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E96" w:rsidRPr="00ED1E96" w:rsidRDefault="00ED1E96" w:rsidP="00ED1E96">
      <w:pPr>
        <w:spacing w:after="0" w:line="360" w:lineRule="auto"/>
        <w:jc w:val="both"/>
        <w:rPr>
          <w:rFonts w:asciiTheme="majorHAnsi" w:hAnsiTheme="majorHAnsi" w:cs="Times New Roman"/>
          <w:b/>
          <w:bCs/>
          <w:sz w:val="24"/>
          <w:szCs w:val="24"/>
        </w:rPr>
      </w:pPr>
      <w:r w:rsidRPr="00ED1E96">
        <w:rPr>
          <w:rFonts w:asciiTheme="majorHAnsi" w:hAnsiTheme="majorHAnsi" w:cs="Times New Roman"/>
          <w:b/>
          <w:bCs/>
          <w:sz w:val="24"/>
          <w:szCs w:val="24"/>
          <w:highlight w:val="lightGray"/>
        </w:rPr>
        <w:t>Original article:</w:t>
      </w:r>
      <w:bookmarkStart w:id="0" w:name="_GoBack"/>
      <w:bookmarkEnd w:id="0"/>
    </w:p>
    <w:p w:rsidR="00F65826" w:rsidRPr="00ED1E96" w:rsidRDefault="00B338D2" w:rsidP="00ED1E96">
      <w:pPr>
        <w:spacing w:after="0" w:line="360" w:lineRule="auto"/>
        <w:jc w:val="both"/>
        <w:rPr>
          <w:rFonts w:asciiTheme="majorHAnsi" w:hAnsiTheme="majorHAnsi" w:cs="Times New Roman"/>
          <w:b/>
          <w:bCs/>
          <w:color w:val="0070C0"/>
          <w:sz w:val="28"/>
          <w:szCs w:val="28"/>
        </w:rPr>
      </w:pPr>
      <w:r w:rsidRPr="00ED1E96">
        <w:rPr>
          <w:rFonts w:asciiTheme="majorHAnsi" w:hAnsiTheme="majorHAnsi" w:cs="Times New Roman"/>
          <w:b/>
          <w:bCs/>
          <w:color w:val="0070C0"/>
          <w:sz w:val="28"/>
          <w:szCs w:val="28"/>
        </w:rPr>
        <w:t>C</w:t>
      </w:r>
      <w:r w:rsidR="00ED1E96" w:rsidRPr="00ED1E96">
        <w:rPr>
          <w:rFonts w:asciiTheme="majorHAnsi" w:hAnsiTheme="majorHAnsi" w:cs="Times New Roman"/>
          <w:b/>
          <w:bCs/>
          <w:color w:val="0070C0"/>
          <w:sz w:val="28"/>
          <w:szCs w:val="28"/>
        </w:rPr>
        <w:t>omparative study of k-wire fixation with fluoroscopy and hypodermic needle fixation without fluoroscopy for distal phalangeal fractures</w:t>
      </w:r>
    </w:p>
    <w:p w:rsidR="00F546F2" w:rsidRPr="00ED1E96" w:rsidRDefault="00F546F2" w:rsidP="00ED1E96">
      <w:pPr>
        <w:spacing w:after="0" w:line="360" w:lineRule="auto"/>
        <w:jc w:val="both"/>
        <w:rPr>
          <w:rFonts w:asciiTheme="majorHAnsi" w:hAnsiTheme="majorHAnsi" w:cs="Times New Roman"/>
          <w:b/>
          <w:bCs/>
          <w:sz w:val="20"/>
          <w:szCs w:val="20"/>
        </w:rPr>
      </w:pPr>
      <w:r w:rsidRPr="00ED1E96">
        <w:rPr>
          <w:rFonts w:asciiTheme="majorHAnsi" w:hAnsiTheme="majorHAnsi" w:cs="Times New Roman"/>
          <w:b/>
          <w:bCs/>
          <w:sz w:val="20"/>
          <w:szCs w:val="20"/>
        </w:rPr>
        <w:t xml:space="preserve">Dr Ramesh </w:t>
      </w:r>
      <w:r w:rsidR="0052183C" w:rsidRPr="00ED1E96">
        <w:rPr>
          <w:rFonts w:asciiTheme="majorHAnsi" w:hAnsiTheme="majorHAnsi" w:cs="Times New Roman"/>
          <w:b/>
          <w:bCs/>
          <w:sz w:val="20"/>
          <w:szCs w:val="20"/>
        </w:rPr>
        <w:t>Kumar</w:t>
      </w:r>
      <w:proofErr w:type="gramStart"/>
      <w:r w:rsidR="0052183C" w:rsidRPr="00ED1E96">
        <w:rPr>
          <w:rFonts w:asciiTheme="majorHAnsi" w:hAnsiTheme="majorHAnsi" w:cs="Times New Roman"/>
          <w:b/>
          <w:bCs/>
          <w:sz w:val="20"/>
          <w:szCs w:val="20"/>
        </w:rPr>
        <w:t>,</w:t>
      </w:r>
      <w:r w:rsidR="0052183C" w:rsidRPr="00ED1E96">
        <w:rPr>
          <w:rFonts w:asciiTheme="majorHAnsi" w:hAnsiTheme="majorHAnsi" w:cs="Times New Roman"/>
          <w:b/>
          <w:bCs/>
          <w:sz w:val="20"/>
          <w:szCs w:val="20"/>
          <w:vertAlign w:val="superscript"/>
        </w:rPr>
        <w:t>1</w:t>
      </w:r>
      <w:proofErr w:type="gramEnd"/>
      <w:r w:rsidR="0052183C" w:rsidRPr="00ED1E96">
        <w:rPr>
          <w:rFonts w:asciiTheme="majorHAnsi" w:hAnsiTheme="majorHAnsi" w:cs="Times New Roman"/>
          <w:b/>
          <w:bCs/>
          <w:sz w:val="20"/>
          <w:szCs w:val="20"/>
        </w:rPr>
        <w:t xml:space="preserve"> </w:t>
      </w:r>
      <w:r w:rsidRPr="00ED1E96">
        <w:rPr>
          <w:rFonts w:asciiTheme="majorHAnsi" w:hAnsiTheme="majorHAnsi" w:cs="Times New Roman"/>
          <w:b/>
          <w:bCs/>
          <w:sz w:val="20"/>
          <w:szCs w:val="20"/>
        </w:rPr>
        <w:t xml:space="preserve">Dr </w:t>
      </w:r>
      <w:proofErr w:type="spellStart"/>
      <w:r w:rsidRPr="00ED1E96">
        <w:rPr>
          <w:rFonts w:asciiTheme="majorHAnsi" w:hAnsiTheme="majorHAnsi" w:cs="Times New Roman"/>
          <w:b/>
          <w:bCs/>
          <w:sz w:val="20"/>
          <w:szCs w:val="20"/>
        </w:rPr>
        <w:t>Gautam</w:t>
      </w:r>
      <w:proofErr w:type="spellEnd"/>
      <w:r w:rsidRPr="00ED1E96">
        <w:rPr>
          <w:rFonts w:asciiTheme="majorHAnsi" w:hAnsiTheme="majorHAnsi" w:cs="Times New Roman"/>
          <w:b/>
          <w:bCs/>
          <w:sz w:val="20"/>
          <w:szCs w:val="20"/>
        </w:rPr>
        <w:t xml:space="preserve"> </w:t>
      </w:r>
      <w:r w:rsidR="0052183C" w:rsidRPr="00ED1E96">
        <w:rPr>
          <w:rFonts w:asciiTheme="majorHAnsi" w:hAnsiTheme="majorHAnsi" w:cs="Times New Roman"/>
          <w:b/>
          <w:bCs/>
          <w:sz w:val="20"/>
          <w:szCs w:val="20"/>
        </w:rPr>
        <w:t>Lunia,</w:t>
      </w:r>
      <w:r w:rsidR="0052183C" w:rsidRPr="00ED1E96">
        <w:rPr>
          <w:rFonts w:asciiTheme="majorHAnsi" w:hAnsiTheme="majorHAnsi" w:cs="Times New Roman"/>
          <w:b/>
          <w:bCs/>
          <w:sz w:val="20"/>
          <w:szCs w:val="20"/>
          <w:vertAlign w:val="superscript"/>
        </w:rPr>
        <w:t>2</w:t>
      </w:r>
      <w:r w:rsidR="0052183C" w:rsidRPr="00ED1E96">
        <w:rPr>
          <w:rFonts w:asciiTheme="majorHAnsi" w:hAnsiTheme="majorHAnsi" w:cs="Times New Roman"/>
          <w:b/>
          <w:bCs/>
          <w:sz w:val="20"/>
          <w:szCs w:val="20"/>
        </w:rPr>
        <w:t xml:space="preserve"> </w:t>
      </w:r>
      <w:r w:rsidRPr="00ED1E96">
        <w:rPr>
          <w:rFonts w:asciiTheme="majorHAnsi" w:hAnsiTheme="majorHAnsi" w:cs="Times New Roman"/>
          <w:b/>
          <w:bCs/>
          <w:sz w:val="20"/>
          <w:szCs w:val="20"/>
        </w:rPr>
        <w:t xml:space="preserve">Dr </w:t>
      </w:r>
      <w:proofErr w:type="spellStart"/>
      <w:r w:rsidRPr="00ED1E96">
        <w:rPr>
          <w:rFonts w:asciiTheme="majorHAnsi" w:hAnsiTheme="majorHAnsi" w:cs="Times New Roman"/>
          <w:b/>
          <w:bCs/>
          <w:sz w:val="20"/>
          <w:szCs w:val="20"/>
        </w:rPr>
        <w:t>Pradeep</w:t>
      </w:r>
      <w:proofErr w:type="spellEnd"/>
      <w:r w:rsidRPr="00ED1E96">
        <w:rPr>
          <w:rFonts w:asciiTheme="majorHAnsi" w:hAnsiTheme="majorHAnsi" w:cs="Times New Roman"/>
          <w:b/>
          <w:bCs/>
          <w:sz w:val="20"/>
          <w:szCs w:val="20"/>
        </w:rPr>
        <w:t xml:space="preserve"> K Sharma</w:t>
      </w:r>
      <w:r w:rsidRPr="00ED1E96">
        <w:rPr>
          <w:rFonts w:asciiTheme="majorHAnsi" w:hAnsiTheme="majorHAnsi" w:cs="Times New Roman"/>
          <w:b/>
          <w:bCs/>
          <w:sz w:val="20"/>
          <w:szCs w:val="20"/>
          <w:vertAlign w:val="superscript"/>
        </w:rPr>
        <w:t>3</w:t>
      </w:r>
      <w:r w:rsidR="0052183C" w:rsidRPr="00ED1E96">
        <w:rPr>
          <w:rFonts w:asciiTheme="majorHAnsi" w:hAnsiTheme="majorHAnsi" w:cs="Times New Roman"/>
          <w:b/>
          <w:bCs/>
          <w:sz w:val="20"/>
          <w:szCs w:val="20"/>
          <w:vertAlign w:val="superscript"/>
        </w:rPr>
        <w:t>*</w:t>
      </w:r>
      <w:r w:rsidR="0052183C" w:rsidRPr="00ED1E96">
        <w:rPr>
          <w:rFonts w:asciiTheme="majorHAnsi" w:hAnsiTheme="majorHAnsi" w:cs="Times New Roman"/>
          <w:b/>
          <w:bCs/>
          <w:sz w:val="20"/>
          <w:szCs w:val="20"/>
        </w:rPr>
        <w:t xml:space="preserve"> </w:t>
      </w:r>
    </w:p>
    <w:p w:rsidR="00ED1E96" w:rsidRDefault="00ED1E96" w:rsidP="00ED1E96">
      <w:pPr>
        <w:spacing w:after="0" w:line="360" w:lineRule="auto"/>
        <w:jc w:val="both"/>
        <w:rPr>
          <w:rFonts w:asciiTheme="majorHAnsi" w:hAnsiTheme="majorHAnsi" w:cs="Times New Roman"/>
          <w:bCs/>
          <w:sz w:val="20"/>
          <w:szCs w:val="20"/>
          <w:vertAlign w:val="superscript"/>
        </w:rPr>
      </w:pPr>
    </w:p>
    <w:p w:rsidR="00F546F2" w:rsidRPr="00ED1E96" w:rsidRDefault="00F546F2" w:rsidP="00ED1E96">
      <w:pPr>
        <w:spacing w:after="0" w:line="360" w:lineRule="auto"/>
        <w:jc w:val="both"/>
        <w:rPr>
          <w:rFonts w:asciiTheme="majorHAnsi" w:hAnsiTheme="majorHAnsi" w:cs="Times New Roman"/>
          <w:bCs/>
          <w:sz w:val="18"/>
          <w:szCs w:val="18"/>
        </w:rPr>
      </w:pPr>
      <w:r w:rsidRPr="00ED1E96">
        <w:rPr>
          <w:rFonts w:asciiTheme="majorHAnsi" w:hAnsiTheme="majorHAnsi" w:cs="Times New Roman"/>
          <w:bCs/>
          <w:sz w:val="18"/>
          <w:szCs w:val="18"/>
          <w:vertAlign w:val="superscript"/>
        </w:rPr>
        <w:t xml:space="preserve">1 </w:t>
      </w:r>
      <w:r w:rsidRPr="00ED1E96">
        <w:rPr>
          <w:rFonts w:asciiTheme="majorHAnsi" w:hAnsiTheme="majorHAnsi" w:cs="Times New Roman"/>
          <w:bCs/>
          <w:sz w:val="18"/>
          <w:szCs w:val="18"/>
        </w:rPr>
        <w:t xml:space="preserve">Senior </w:t>
      </w:r>
      <w:r w:rsidR="0052183C" w:rsidRPr="00ED1E96">
        <w:rPr>
          <w:rFonts w:asciiTheme="majorHAnsi" w:hAnsiTheme="majorHAnsi" w:cs="Times New Roman"/>
          <w:bCs/>
          <w:sz w:val="18"/>
          <w:szCs w:val="18"/>
        </w:rPr>
        <w:t xml:space="preserve">Resident, Department Of </w:t>
      </w:r>
      <w:proofErr w:type="spellStart"/>
      <w:r w:rsidR="0052183C" w:rsidRPr="00ED1E96">
        <w:rPr>
          <w:rFonts w:asciiTheme="majorHAnsi" w:hAnsiTheme="majorHAnsi" w:cs="Times New Roman"/>
          <w:bCs/>
          <w:sz w:val="18"/>
          <w:szCs w:val="18"/>
        </w:rPr>
        <w:t>Orthopedics</w:t>
      </w:r>
      <w:proofErr w:type="spellEnd"/>
      <w:r w:rsidR="0052183C" w:rsidRPr="00ED1E96">
        <w:rPr>
          <w:rFonts w:asciiTheme="majorHAnsi" w:hAnsiTheme="majorHAnsi" w:cs="Times New Roman"/>
          <w:bCs/>
          <w:sz w:val="18"/>
          <w:szCs w:val="18"/>
        </w:rPr>
        <w:t xml:space="preserve">, </w:t>
      </w:r>
      <w:r w:rsidRPr="00ED1E96">
        <w:rPr>
          <w:rFonts w:asciiTheme="majorHAnsi" w:hAnsiTheme="majorHAnsi" w:cs="Times New Roman"/>
          <w:bCs/>
          <w:sz w:val="18"/>
          <w:szCs w:val="18"/>
        </w:rPr>
        <w:t xml:space="preserve">PDU Medical </w:t>
      </w:r>
      <w:r w:rsidR="0052183C" w:rsidRPr="00ED1E96">
        <w:rPr>
          <w:rFonts w:asciiTheme="majorHAnsi" w:hAnsiTheme="majorHAnsi" w:cs="Times New Roman"/>
          <w:bCs/>
          <w:sz w:val="18"/>
          <w:szCs w:val="18"/>
        </w:rPr>
        <w:t xml:space="preserve">College, </w:t>
      </w:r>
      <w:proofErr w:type="spellStart"/>
      <w:r w:rsidRPr="00ED1E96">
        <w:rPr>
          <w:rFonts w:asciiTheme="majorHAnsi" w:hAnsiTheme="majorHAnsi" w:cs="Times New Roman"/>
          <w:bCs/>
          <w:sz w:val="18"/>
          <w:szCs w:val="18"/>
        </w:rPr>
        <w:t>Churu</w:t>
      </w:r>
      <w:proofErr w:type="spellEnd"/>
    </w:p>
    <w:p w:rsidR="00F546F2" w:rsidRPr="00ED1E96" w:rsidRDefault="00F546F2" w:rsidP="00ED1E96">
      <w:pPr>
        <w:spacing w:after="0" w:line="360" w:lineRule="auto"/>
        <w:jc w:val="both"/>
        <w:rPr>
          <w:rFonts w:asciiTheme="majorHAnsi" w:hAnsiTheme="majorHAnsi" w:cs="Times New Roman"/>
          <w:bCs/>
          <w:sz w:val="18"/>
          <w:szCs w:val="18"/>
        </w:rPr>
      </w:pPr>
      <w:r w:rsidRPr="00ED1E96">
        <w:rPr>
          <w:rFonts w:asciiTheme="majorHAnsi" w:hAnsiTheme="majorHAnsi" w:cs="Times New Roman"/>
          <w:bCs/>
          <w:sz w:val="18"/>
          <w:szCs w:val="18"/>
          <w:vertAlign w:val="superscript"/>
        </w:rPr>
        <w:t xml:space="preserve">2 </w:t>
      </w:r>
      <w:r w:rsidRPr="00ED1E96">
        <w:rPr>
          <w:rFonts w:asciiTheme="majorHAnsi" w:hAnsiTheme="majorHAnsi" w:cs="Times New Roman"/>
          <w:bCs/>
          <w:sz w:val="18"/>
          <w:szCs w:val="18"/>
        </w:rPr>
        <w:t xml:space="preserve">Senior </w:t>
      </w:r>
      <w:r w:rsidR="0052183C" w:rsidRPr="00ED1E96">
        <w:rPr>
          <w:rFonts w:asciiTheme="majorHAnsi" w:hAnsiTheme="majorHAnsi" w:cs="Times New Roman"/>
          <w:bCs/>
          <w:sz w:val="18"/>
          <w:szCs w:val="18"/>
        </w:rPr>
        <w:t xml:space="preserve">Resident, Department Of </w:t>
      </w:r>
      <w:r w:rsidRPr="00ED1E96">
        <w:rPr>
          <w:rFonts w:asciiTheme="majorHAnsi" w:hAnsiTheme="majorHAnsi" w:cs="Times New Roman"/>
          <w:bCs/>
          <w:sz w:val="18"/>
          <w:szCs w:val="18"/>
        </w:rPr>
        <w:t>PSM</w:t>
      </w:r>
      <w:r w:rsidR="0052183C" w:rsidRPr="00ED1E96">
        <w:rPr>
          <w:rFonts w:asciiTheme="majorHAnsi" w:hAnsiTheme="majorHAnsi" w:cs="Times New Roman"/>
          <w:bCs/>
          <w:sz w:val="18"/>
          <w:szCs w:val="18"/>
        </w:rPr>
        <w:t xml:space="preserve">, </w:t>
      </w:r>
      <w:r w:rsidRPr="00ED1E96">
        <w:rPr>
          <w:rFonts w:asciiTheme="majorHAnsi" w:hAnsiTheme="majorHAnsi" w:cs="Times New Roman"/>
          <w:bCs/>
          <w:sz w:val="18"/>
          <w:szCs w:val="18"/>
        </w:rPr>
        <w:t>S</w:t>
      </w:r>
      <w:r w:rsidR="0052183C" w:rsidRPr="00ED1E96">
        <w:rPr>
          <w:rFonts w:asciiTheme="majorHAnsi" w:hAnsiTheme="majorHAnsi" w:cs="Times New Roman"/>
          <w:bCs/>
          <w:sz w:val="18"/>
          <w:szCs w:val="18"/>
        </w:rPr>
        <w:t xml:space="preserve">. </w:t>
      </w:r>
      <w:r w:rsidRPr="00ED1E96">
        <w:rPr>
          <w:rFonts w:asciiTheme="majorHAnsi" w:hAnsiTheme="majorHAnsi" w:cs="Times New Roman"/>
          <w:bCs/>
          <w:sz w:val="18"/>
          <w:szCs w:val="18"/>
        </w:rPr>
        <w:t>P</w:t>
      </w:r>
      <w:r w:rsidR="0052183C" w:rsidRPr="00ED1E96">
        <w:rPr>
          <w:rFonts w:asciiTheme="majorHAnsi" w:hAnsiTheme="majorHAnsi" w:cs="Times New Roman"/>
          <w:bCs/>
          <w:sz w:val="18"/>
          <w:szCs w:val="18"/>
        </w:rPr>
        <w:t xml:space="preserve">. </w:t>
      </w:r>
      <w:r w:rsidRPr="00ED1E96">
        <w:rPr>
          <w:rFonts w:asciiTheme="majorHAnsi" w:hAnsiTheme="majorHAnsi" w:cs="Times New Roman"/>
          <w:bCs/>
          <w:sz w:val="18"/>
          <w:szCs w:val="18"/>
        </w:rPr>
        <w:t xml:space="preserve">Medical </w:t>
      </w:r>
      <w:r w:rsidR="0052183C" w:rsidRPr="00ED1E96">
        <w:rPr>
          <w:rFonts w:asciiTheme="majorHAnsi" w:hAnsiTheme="majorHAnsi" w:cs="Times New Roman"/>
          <w:bCs/>
          <w:sz w:val="18"/>
          <w:szCs w:val="18"/>
        </w:rPr>
        <w:t xml:space="preserve">College, </w:t>
      </w:r>
      <w:r w:rsidRPr="00ED1E96">
        <w:rPr>
          <w:rFonts w:asciiTheme="majorHAnsi" w:hAnsiTheme="majorHAnsi" w:cs="Times New Roman"/>
          <w:bCs/>
          <w:sz w:val="18"/>
          <w:szCs w:val="18"/>
        </w:rPr>
        <w:t>Bikaner</w:t>
      </w:r>
    </w:p>
    <w:p w:rsidR="00F546F2" w:rsidRPr="00ED1E96" w:rsidRDefault="00F546F2" w:rsidP="00ED1E96">
      <w:pPr>
        <w:spacing w:after="0" w:line="360" w:lineRule="auto"/>
        <w:jc w:val="both"/>
        <w:rPr>
          <w:rFonts w:asciiTheme="majorHAnsi" w:hAnsiTheme="majorHAnsi" w:cs="Times New Roman"/>
          <w:bCs/>
          <w:sz w:val="18"/>
          <w:szCs w:val="18"/>
        </w:rPr>
      </w:pPr>
      <w:proofErr w:type="gramStart"/>
      <w:r w:rsidRPr="00ED1E96">
        <w:rPr>
          <w:rFonts w:asciiTheme="majorHAnsi" w:hAnsiTheme="majorHAnsi" w:cs="Times New Roman"/>
          <w:bCs/>
          <w:sz w:val="18"/>
          <w:szCs w:val="18"/>
          <w:vertAlign w:val="superscript"/>
        </w:rPr>
        <w:t>3</w:t>
      </w:r>
      <w:r w:rsidR="0052183C" w:rsidRPr="00ED1E96">
        <w:rPr>
          <w:rFonts w:asciiTheme="majorHAnsi" w:hAnsiTheme="majorHAnsi" w:cs="Times New Roman"/>
          <w:bCs/>
          <w:sz w:val="18"/>
          <w:szCs w:val="18"/>
          <w:vertAlign w:val="superscript"/>
        </w:rPr>
        <w:t xml:space="preserve"> </w:t>
      </w:r>
      <w:r w:rsidR="0052183C" w:rsidRPr="00ED1E96">
        <w:rPr>
          <w:rFonts w:asciiTheme="majorHAnsi" w:hAnsiTheme="majorHAnsi" w:cs="Times New Roman"/>
          <w:bCs/>
          <w:sz w:val="18"/>
          <w:szCs w:val="18"/>
        </w:rPr>
        <w:t xml:space="preserve">HOD &amp; </w:t>
      </w:r>
      <w:proofErr w:type="spellStart"/>
      <w:r w:rsidR="0052183C" w:rsidRPr="00ED1E96">
        <w:rPr>
          <w:rFonts w:asciiTheme="majorHAnsi" w:hAnsiTheme="majorHAnsi" w:cs="Times New Roman"/>
          <w:bCs/>
          <w:sz w:val="18"/>
          <w:szCs w:val="18"/>
        </w:rPr>
        <w:t>Asso</w:t>
      </w:r>
      <w:proofErr w:type="spellEnd"/>
      <w:r w:rsidR="0052183C" w:rsidRPr="00ED1E96">
        <w:rPr>
          <w:rFonts w:asciiTheme="majorHAnsi" w:hAnsiTheme="majorHAnsi" w:cs="Times New Roman"/>
          <w:bCs/>
          <w:sz w:val="18"/>
          <w:szCs w:val="18"/>
        </w:rPr>
        <w:t>.</w:t>
      </w:r>
      <w:proofErr w:type="gramEnd"/>
      <w:r w:rsidR="0052183C" w:rsidRPr="00ED1E96">
        <w:rPr>
          <w:rFonts w:asciiTheme="majorHAnsi" w:hAnsiTheme="majorHAnsi" w:cs="Times New Roman"/>
          <w:bCs/>
          <w:sz w:val="18"/>
          <w:szCs w:val="18"/>
        </w:rPr>
        <w:t xml:space="preserve"> Professor, Department Of </w:t>
      </w:r>
      <w:proofErr w:type="spellStart"/>
      <w:r w:rsidR="0052183C" w:rsidRPr="00ED1E96">
        <w:rPr>
          <w:rFonts w:asciiTheme="majorHAnsi" w:hAnsiTheme="majorHAnsi" w:cs="Times New Roman"/>
          <w:bCs/>
          <w:sz w:val="18"/>
          <w:szCs w:val="18"/>
        </w:rPr>
        <w:t>Orthopedics</w:t>
      </w:r>
      <w:proofErr w:type="spellEnd"/>
      <w:r w:rsidR="0052183C" w:rsidRPr="00ED1E96">
        <w:rPr>
          <w:rFonts w:asciiTheme="majorHAnsi" w:hAnsiTheme="majorHAnsi" w:cs="Times New Roman"/>
          <w:bCs/>
          <w:sz w:val="18"/>
          <w:szCs w:val="18"/>
        </w:rPr>
        <w:t xml:space="preserve">, </w:t>
      </w:r>
      <w:r w:rsidRPr="00ED1E96">
        <w:rPr>
          <w:rFonts w:asciiTheme="majorHAnsi" w:hAnsiTheme="majorHAnsi" w:cs="Times New Roman"/>
          <w:bCs/>
          <w:sz w:val="18"/>
          <w:szCs w:val="18"/>
        </w:rPr>
        <w:t xml:space="preserve">PDU Medical </w:t>
      </w:r>
      <w:r w:rsidR="0052183C" w:rsidRPr="00ED1E96">
        <w:rPr>
          <w:rFonts w:asciiTheme="majorHAnsi" w:hAnsiTheme="majorHAnsi" w:cs="Times New Roman"/>
          <w:bCs/>
          <w:sz w:val="18"/>
          <w:szCs w:val="18"/>
        </w:rPr>
        <w:t xml:space="preserve">College, </w:t>
      </w:r>
      <w:proofErr w:type="spellStart"/>
      <w:r w:rsidRPr="00ED1E96">
        <w:rPr>
          <w:rFonts w:asciiTheme="majorHAnsi" w:hAnsiTheme="majorHAnsi" w:cs="Times New Roman"/>
          <w:bCs/>
          <w:sz w:val="18"/>
          <w:szCs w:val="18"/>
        </w:rPr>
        <w:t>Churu</w:t>
      </w:r>
      <w:proofErr w:type="spellEnd"/>
    </w:p>
    <w:p w:rsidR="00212A2F" w:rsidRDefault="00212A2F" w:rsidP="00ED1E96">
      <w:pPr>
        <w:spacing w:after="0" w:line="360" w:lineRule="auto"/>
        <w:jc w:val="both"/>
        <w:rPr>
          <w:rFonts w:asciiTheme="majorHAnsi" w:hAnsiTheme="majorHAnsi" w:cs="Times New Roman"/>
          <w:bCs/>
          <w:sz w:val="18"/>
          <w:szCs w:val="18"/>
        </w:rPr>
      </w:pPr>
      <w:r w:rsidRPr="00ED1E96">
        <w:rPr>
          <w:rFonts w:asciiTheme="majorHAnsi" w:hAnsiTheme="majorHAnsi" w:cs="Times New Roman"/>
          <w:bCs/>
          <w:sz w:val="18"/>
          <w:szCs w:val="18"/>
        </w:rPr>
        <w:t xml:space="preserve">Corresponding author: Dr </w:t>
      </w:r>
      <w:proofErr w:type="spellStart"/>
      <w:r w:rsidRPr="00ED1E96">
        <w:rPr>
          <w:rFonts w:asciiTheme="majorHAnsi" w:hAnsiTheme="majorHAnsi" w:cs="Times New Roman"/>
          <w:bCs/>
          <w:sz w:val="18"/>
          <w:szCs w:val="18"/>
        </w:rPr>
        <w:t>Pradeep</w:t>
      </w:r>
      <w:proofErr w:type="spellEnd"/>
      <w:r w:rsidRPr="00ED1E96">
        <w:rPr>
          <w:rFonts w:asciiTheme="majorHAnsi" w:hAnsiTheme="majorHAnsi" w:cs="Times New Roman"/>
          <w:bCs/>
          <w:sz w:val="18"/>
          <w:szCs w:val="18"/>
        </w:rPr>
        <w:t xml:space="preserve"> K Sharma, HOD &amp; </w:t>
      </w:r>
      <w:proofErr w:type="spellStart"/>
      <w:r w:rsidRPr="00ED1E96">
        <w:rPr>
          <w:rFonts w:asciiTheme="majorHAnsi" w:hAnsiTheme="majorHAnsi" w:cs="Times New Roman"/>
          <w:bCs/>
          <w:sz w:val="18"/>
          <w:szCs w:val="18"/>
        </w:rPr>
        <w:t>Asso</w:t>
      </w:r>
      <w:proofErr w:type="spellEnd"/>
      <w:r w:rsidRPr="00ED1E96">
        <w:rPr>
          <w:rFonts w:asciiTheme="majorHAnsi" w:hAnsiTheme="majorHAnsi" w:cs="Times New Roman"/>
          <w:bCs/>
          <w:sz w:val="18"/>
          <w:szCs w:val="18"/>
        </w:rPr>
        <w:t xml:space="preserve">. Professor, Department Of </w:t>
      </w:r>
      <w:proofErr w:type="spellStart"/>
      <w:r w:rsidRPr="00ED1E96">
        <w:rPr>
          <w:rFonts w:asciiTheme="majorHAnsi" w:hAnsiTheme="majorHAnsi" w:cs="Times New Roman"/>
          <w:bCs/>
          <w:sz w:val="18"/>
          <w:szCs w:val="18"/>
        </w:rPr>
        <w:t>Orthopedics</w:t>
      </w:r>
      <w:proofErr w:type="spellEnd"/>
      <w:r w:rsidRPr="00ED1E96">
        <w:rPr>
          <w:rFonts w:asciiTheme="majorHAnsi" w:hAnsiTheme="majorHAnsi" w:cs="Times New Roman"/>
          <w:bCs/>
          <w:sz w:val="18"/>
          <w:szCs w:val="18"/>
        </w:rPr>
        <w:t xml:space="preserve">, PDU Medical College, </w:t>
      </w:r>
      <w:proofErr w:type="spellStart"/>
      <w:r w:rsidRPr="00ED1E96">
        <w:rPr>
          <w:rFonts w:asciiTheme="majorHAnsi" w:hAnsiTheme="majorHAnsi" w:cs="Times New Roman"/>
          <w:bCs/>
          <w:sz w:val="18"/>
          <w:szCs w:val="18"/>
        </w:rPr>
        <w:t>Churu</w:t>
      </w:r>
      <w:proofErr w:type="spellEnd"/>
    </w:p>
    <w:p w:rsidR="00ED1E96" w:rsidRPr="00ED1E96" w:rsidRDefault="00ED1E96" w:rsidP="00ED1E96">
      <w:pPr>
        <w:spacing w:after="0" w:line="360" w:lineRule="auto"/>
        <w:jc w:val="both"/>
        <w:rPr>
          <w:rFonts w:asciiTheme="majorHAnsi" w:hAnsiTheme="majorHAnsi" w:cs="Times New Roman"/>
          <w:bCs/>
          <w:sz w:val="18"/>
          <w:szCs w:val="18"/>
        </w:rPr>
      </w:pPr>
    </w:p>
    <w:p w:rsidR="00DB2D87" w:rsidRPr="00ED1E96" w:rsidRDefault="0052183C" w:rsidP="00ED1E96">
      <w:pPr>
        <w:spacing w:after="0" w:line="360" w:lineRule="auto"/>
        <w:jc w:val="both"/>
        <w:rPr>
          <w:rFonts w:ascii="Times New Roman" w:hAnsi="Times New Roman" w:cs="Times New Roman"/>
          <w:b/>
          <w:bCs/>
          <w:sz w:val="20"/>
          <w:szCs w:val="20"/>
        </w:rPr>
      </w:pPr>
      <w:r w:rsidRPr="00ED1E96">
        <w:rPr>
          <w:rFonts w:ascii="Times New Roman" w:hAnsi="Times New Roman" w:cs="Times New Roman"/>
          <w:b/>
          <w:bCs/>
          <w:sz w:val="20"/>
          <w:szCs w:val="20"/>
        </w:rPr>
        <w:t>ABSTRACT</w:t>
      </w:r>
    </w:p>
    <w:p w:rsidR="00ED1E96" w:rsidRPr="00ED1E96" w:rsidRDefault="00DB2D87" w:rsidP="00ED1E96">
      <w:pPr>
        <w:spacing w:after="0" w:line="360" w:lineRule="auto"/>
        <w:jc w:val="both"/>
        <w:rPr>
          <w:rFonts w:ascii="Times New Roman" w:hAnsi="Times New Roman" w:cs="Times New Roman"/>
          <w:sz w:val="18"/>
          <w:szCs w:val="18"/>
        </w:rPr>
      </w:pPr>
      <w:r w:rsidRPr="00ED1E96">
        <w:rPr>
          <w:rFonts w:ascii="Times New Roman" w:hAnsi="Times New Roman" w:cs="Times New Roman"/>
          <w:b/>
          <w:bCs/>
          <w:sz w:val="18"/>
          <w:szCs w:val="18"/>
        </w:rPr>
        <w:t>Background</w:t>
      </w:r>
      <w:r w:rsidRPr="00ED1E96">
        <w:rPr>
          <w:rFonts w:ascii="Times New Roman" w:hAnsi="Times New Roman" w:cs="Times New Roman"/>
          <w:sz w:val="18"/>
          <w:szCs w:val="18"/>
        </w:rPr>
        <w:t xml:space="preserve">: </w:t>
      </w:r>
      <w:r w:rsidR="00951C80" w:rsidRPr="00ED1E96">
        <w:rPr>
          <w:rFonts w:ascii="Times New Roman" w:hAnsi="Times New Roman" w:cs="Times New Roman"/>
          <w:sz w:val="18"/>
          <w:szCs w:val="18"/>
        </w:rPr>
        <w:t xml:space="preserve">Distal Phalanx (DP) fractures are the most common hand injuries. </w:t>
      </w:r>
      <w:r w:rsidRPr="00ED1E96">
        <w:rPr>
          <w:rFonts w:ascii="Times New Roman" w:hAnsi="Times New Roman" w:cs="Times New Roman"/>
          <w:sz w:val="18"/>
          <w:szCs w:val="18"/>
        </w:rPr>
        <w:t xml:space="preserve"> Different types of fixation have been proposed for displaced fractures. </w:t>
      </w:r>
      <w:r w:rsidR="00951C80" w:rsidRPr="00ED1E96">
        <w:rPr>
          <w:rFonts w:ascii="Times New Roman" w:hAnsi="Times New Roman" w:cs="Times New Roman"/>
          <w:sz w:val="18"/>
          <w:szCs w:val="18"/>
        </w:rPr>
        <w:t xml:space="preserve">The aim of the present study is to compare functional </w:t>
      </w:r>
      <w:r w:rsidR="008820B3" w:rsidRPr="00ED1E96">
        <w:rPr>
          <w:rFonts w:ascii="Times New Roman" w:hAnsi="Times New Roman" w:cs="Times New Roman"/>
          <w:sz w:val="18"/>
          <w:szCs w:val="18"/>
        </w:rPr>
        <w:t xml:space="preserve">and radiological </w:t>
      </w:r>
      <w:r w:rsidR="00951C80" w:rsidRPr="00ED1E96">
        <w:rPr>
          <w:rFonts w:ascii="Times New Roman" w:hAnsi="Times New Roman" w:cs="Times New Roman"/>
          <w:sz w:val="18"/>
          <w:szCs w:val="18"/>
        </w:rPr>
        <w:t xml:space="preserve">outcomes of DP fractures surgically treated with </w:t>
      </w:r>
      <w:r w:rsidR="00DD7B4A" w:rsidRPr="00ED1E96">
        <w:rPr>
          <w:rFonts w:ascii="Times New Roman" w:hAnsi="Times New Roman" w:cs="Times New Roman"/>
          <w:sz w:val="18"/>
          <w:szCs w:val="18"/>
        </w:rPr>
        <w:t xml:space="preserve">needles </w:t>
      </w:r>
      <w:proofErr w:type="spellStart"/>
      <w:r w:rsidR="00DD7B4A" w:rsidRPr="00ED1E96">
        <w:rPr>
          <w:rFonts w:ascii="Times New Roman" w:hAnsi="Times New Roman" w:cs="Times New Roman"/>
          <w:sz w:val="18"/>
          <w:szCs w:val="18"/>
        </w:rPr>
        <w:t>vs</w:t>
      </w:r>
      <w:proofErr w:type="spellEnd"/>
      <w:r w:rsidR="00DD7B4A" w:rsidRPr="00ED1E96">
        <w:rPr>
          <w:rFonts w:ascii="Times New Roman" w:hAnsi="Times New Roman" w:cs="Times New Roman"/>
          <w:sz w:val="18"/>
          <w:szCs w:val="18"/>
        </w:rPr>
        <w:t xml:space="preserve"> </w:t>
      </w:r>
      <w:proofErr w:type="spellStart"/>
      <w:r w:rsidR="00951C80" w:rsidRPr="00ED1E96">
        <w:rPr>
          <w:rFonts w:ascii="Times New Roman" w:hAnsi="Times New Roman" w:cs="Times New Roman"/>
          <w:sz w:val="18"/>
          <w:szCs w:val="18"/>
        </w:rPr>
        <w:t>Kirschner</w:t>
      </w:r>
      <w:proofErr w:type="spellEnd"/>
      <w:r w:rsidR="00951C80" w:rsidRPr="00ED1E96">
        <w:rPr>
          <w:rFonts w:ascii="Times New Roman" w:hAnsi="Times New Roman" w:cs="Times New Roman"/>
          <w:sz w:val="18"/>
          <w:szCs w:val="18"/>
        </w:rPr>
        <w:t>-wires (k-wire).</w:t>
      </w:r>
      <w:r w:rsidR="00DD7B4A" w:rsidRPr="00ED1E96">
        <w:rPr>
          <w:rFonts w:ascii="Times New Roman" w:hAnsi="Times New Roman" w:cs="Times New Roman"/>
          <w:sz w:val="18"/>
          <w:szCs w:val="18"/>
        </w:rPr>
        <w:t xml:space="preserve"> </w:t>
      </w:r>
    </w:p>
    <w:p w:rsidR="00ED1E96" w:rsidRPr="00ED1E96" w:rsidRDefault="00DB2D87" w:rsidP="00ED1E96">
      <w:pPr>
        <w:spacing w:after="0" w:line="360" w:lineRule="auto"/>
        <w:jc w:val="both"/>
        <w:rPr>
          <w:rFonts w:ascii="Times New Roman" w:hAnsi="Times New Roman" w:cs="Times New Roman"/>
          <w:sz w:val="18"/>
          <w:szCs w:val="18"/>
        </w:rPr>
      </w:pPr>
      <w:r w:rsidRPr="00ED1E96">
        <w:rPr>
          <w:rFonts w:ascii="Times New Roman" w:hAnsi="Times New Roman" w:cs="Times New Roman"/>
          <w:b/>
          <w:bCs/>
          <w:sz w:val="18"/>
          <w:szCs w:val="18"/>
        </w:rPr>
        <w:t xml:space="preserve">Methods: </w:t>
      </w:r>
      <w:r w:rsidRPr="00ED1E96">
        <w:rPr>
          <w:rFonts w:ascii="Times New Roman" w:hAnsi="Times New Roman" w:cs="Times New Roman"/>
          <w:sz w:val="18"/>
          <w:szCs w:val="18"/>
        </w:rPr>
        <w:t xml:space="preserve">A </w:t>
      </w:r>
      <w:r w:rsidR="00A26ECC" w:rsidRPr="00ED1E96">
        <w:rPr>
          <w:rFonts w:ascii="Times New Roman" w:hAnsi="Times New Roman" w:cs="Times New Roman"/>
          <w:sz w:val="18"/>
          <w:szCs w:val="18"/>
        </w:rPr>
        <w:t xml:space="preserve">prospective </w:t>
      </w:r>
      <w:r w:rsidR="00DD7B4A" w:rsidRPr="00ED1E96">
        <w:rPr>
          <w:rFonts w:ascii="Times New Roman" w:hAnsi="Times New Roman" w:cs="Times New Roman"/>
          <w:sz w:val="18"/>
          <w:szCs w:val="18"/>
        </w:rPr>
        <w:t xml:space="preserve">hospital based </w:t>
      </w:r>
      <w:r w:rsidR="00A26ECC" w:rsidRPr="00ED1E96">
        <w:rPr>
          <w:rFonts w:ascii="Times New Roman" w:hAnsi="Times New Roman" w:cs="Times New Roman"/>
          <w:sz w:val="18"/>
          <w:szCs w:val="18"/>
        </w:rPr>
        <w:t xml:space="preserve">study </w:t>
      </w:r>
      <w:r w:rsidRPr="00ED1E96">
        <w:rPr>
          <w:rFonts w:ascii="Times New Roman" w:hAnsi="Times New Roman" w:cs="Times New Roman"/>
          <w:sz w:val="18"/>
          <w:szCs w:val="18"/>
        </w:rPr>
        <w:t xml:space="preserve">was performed on two fixation types. </w:t>
      </w:r>
      <w:r w:rsidR="00DD7B4A" w:rsidRPr="00ED1E96">
        <w:rPr>
          <w:rFonts w:ascii="Times New Roman" w:hAnsi="Times New Roman" w:cs="Times New Roman"/>
          <w:sz w:val="18"/>
          <w:szCs w:val="18"/>
        </w:rPr>
        <w:t>2</w:t>
      </w:r>
      <w:r w:rsidR="00260526" w:rsidRPr="00ED1E96">
        <w:rPr>
          <w:rFonts w:ascii="Times New Roman" w:hAnsi="Times New Roman" w:cs="Times New Roman"/>
          <w:sz w:val="18"/>
          <w:szCs w:val="18"/>
        </w:rPr>
        <w:t xml:space="preserve">2 </w:t>
      </w:r>
      <w:r w:rsidRPr="00ED1E96">
        <w:rPr>
          <w:rFonts w:ascii="Times New Roman" w:hAnsi="Times New Roman" w:cs="Times New Roman"/>
          <w:sz w:val="18"/>
          <w:szCs w:val="18"/>
        </w:rPr>
        <w:t xml:space="preserve">distal phalanx fractures were treated with k-wire fixation with fluoroscopic control in a main operating room setting. </w:t>
      </w:r>
      <w:r w:rsidR="00260526" w:rsidRPr="00ED1E96">
        <w:rPr>
          <w:rFonts w:ascii="Times New Roman" w:hAnsi="Times New Roman" w:cs="Times New Roman"/>
          <w:sz w:val="18"/>
          <w:szCs w:val="18"/>
        </w:rPr>
        <w:t>23</w:t>
      </w:r>
      <w:r w:rsidRPr="00ED1E96">
        <w:rPr>
          <w:rFonts w:ascii="Times New Roman" w:hAnsi="Times New Roman" w:cs="Times New Roman"/>
          <w:sz w:val="18"/>
          <w:szCs w:val="18"/>
        </w:rPr>
        <w:t xml:space="preserve"> distal phalanx fractures were treated with hypodermic needle fixation without fluoroscopic control in an emergency treatment room setting. </w:t>
      </w:r>
      <w:r w:rsidR="00DD7B4A" w:rsidRPr="00ED1E96">
        <w:rPr>
          <w:rFonts w:ascii="Times New Roman" w:hAnsi="Times New Roman" w:cs="Times New Roman"/>
          <w:sz w:val="18"/>
          <w:szCs w:val="18"/>
        </w:rPr>
        <w:t>D</w:t>
      </w:r>
      <w:r w:rsidRPr="00ED1E96">
        <w:rPr>
          <w:rFonts w:ascii="Times New Roman" w:hAnsi="Times New Roman" w:cs="Times New Roman"/>
          <w:sz w:val="18"/>
          <w:szCs w:val="18"/>
        </w:rPr>
        <w:t xml:space="preserve">ata were collected on fracture type, fracture healing and complications. </w:t>
      </w:r>
    </w:p>
    <w:p w:rsidR="00ED1E96" w:rsidRPr="00ED1E96" w:rsidRDefault="00DB2D87" w:rsidP="00ED1E96">
      <w:pPr>
        <w:spacing w:after="0" w:line="360" w:lineRule="auto"/>
        <w:jc w:val="both"/>
        <w:rPr>
          <w:rFonts w:ascii="Times New Roman" w:hAnsi="Times New Roman" w:cs="Times New Roman"/>
          <w:sz w:val="18"/>
          <w:szCs w:val="18"/>
        </w:rPr>
      </w:pPr>
      <w:r w:rsidRPr="00ED1E96">
        <w:rPr>
          <w:rFonts w:ascii="Times New Roman" w:hAnsi="Times New Roman" w:cs="Times New Roman"/>
          <w:b/>
          <w:bCs/>
          <w:sz w:val="18"/>
          <w:szCs w:val="18"/>
        </w:rPr>
        <w:t>Results</w:t>
      </w:r>
      <w:r w:rsidR="00EC2A18" w:rsidRPr="00ED1E96">
        <w:rPr>
          <w:rFonts w:ascii="Times New Roman" w:hAnsi="Times New Roman" w:cs="Times New Roman"/>
          <w:b/>
          <w:bCs/>
          <w:sz w:val="18"/>
          <w:szCs w:val="18"/>
        </w:rPr>
        <w:t>:</w:t>
      </w:r>
      <w:r w:rsidRPr="00ED1E96">
        <w:rPr>
          <w:rFonts w:ascii="Times New Roman" w:hAnsi="Times New Roman" w:cs="Times New Roman"/>
          <w:sz w:val="18"/>
          <w:szCs w:val="18"/>
        </w:rPr>
        <w:t xml:space="preserve"> No significant difference in healing time, union, delayed union and non-union was found between the two groups. Loosening was significantly more frequent in the hypodermic needle group, without affecting clinical or radiographic outcome. </w:t>
      </w:r>
    </w:p>
    <w:p w:rsidR="00DB2D87" w:rsidRPr="00ED1E96" w:rsidRDefault="00DB2D87" w:rsidP="00ED1E96">
      <w:pPr>
        <w:spacing w:after="0" w:line="360" w:lineRule="auto"/>
        <w:jc w:val="both"/>
        <w:rPr>
          <w:rFonts w:ascii="Times New Roman" w:hAnsi="Times New Roman" w:cs="Times New Roman"/>
          <w:sz w:val="18"/>
          <w:szCs w:val="18"/>
        </w:rPr>
      </w:pPr>
      <w:r w:rsidRPr="00ED1E96">
        <w:rPr>
          <w:rFonts w:ascii="Times New Roman" w:hAnsi="Times New Roman" w:cs="Times New Roman"/>
          <w:b/>
          <w:bCs/>
          <w:sz w:val="18"/>
          <w:szCs w:val="18"/>
        </w:rPr>
        <w:t>Conclusion</w:t>
      </w:r>
      <w:r w:rsidR="001B412B" w:rsidRPr="00ED1E96">
        <w:rPr>
          <w:rFonts w:ascii="Times New Roman" w:hAnsi="Times New Roman" w:cs="Times New Roman"/>
          <w:b/>
          <w:bCs/>
          <w:sz w:val="18"/>
          <w:szCs w:val="18"/>
        </w:rPr>
        <w:t>:</w:t>
      </w:r>
      <w:r w:rsidRPr="00ED1E96">
        <w:rPr>
          <w:rFonts w:ascii="Times New Roman" w:hAnsi="Times New Roman" w:cs="Times New Roman"/>
          <w:sz w:val="18"/>
          <w:szCs w:val="18"/>
        </w:rPr>
        <w:t xml:space="preserve"> Treatment of displaced distal phalanx fractures with hypodermic needle fixation yields good results. Performing</w:t>
      </w:r>
      <w:r w:rsidR="00961410" w:rsidRPr="00ED1E96">
        <w:rPr>
          <w:rFonts w:ascii="Times New Roman" w:hAnsi="Times New Roman" w:cs="Times New Roman"/>
          <w:sz w:val="18"/>
          <w:szCs w:val="18"/>
        </w:rPr>
        <w:t xml:space="preserve"> </w:t>
      </w:r>
      <w:r w:rsidRPr="00ED1E96">
        <w:rPr>
          <w:rFonts w:ascii="Times New Roman" w:hAnsi="Times New Roman" w:cs="Times New Roman"/>
          <w:sz w:val="18"/>
          <w:szCs w:val="18"/>
        </w:rPr>
        <w:t>this procedure in a treatment room is safe and might reduce operative</w:t>
      </w:r>
      <w:r w:rsidR="001B412B" w:rsidRPr="00ED1E96">
        <w:rPr>
          <w:rFonts w:ascii="Times New Roman" w:hAnsi="Times New Roman" w:cs="Times New Roman"/>
          <w:sz w:val="18"/>
          <w:szCs w:val="18"/>
        </w:rPr>
        <w:t xml:space="preserve"> time</w:t>
      </w:r>
      <w:r w:rsidRPr="00ED1E96">
        <w:rPr>
          <w:rFonts w:ascii="Times New Roman" w:hAnsi="Times New Roman" w:cs="Times New Roman"/>
          <w:sz w:val="18"/>
          <w:szCs w:val="18"/>
        </w:rPr>
        <w:t xml:space="preserve"> and radiation exposure for both surgeon and patients.</w:t>
      </w:r>
    </w:p>
    <w:p w:rsidR="001B412B" w:rsidRPr="00ED1E96" w:rsidRDefault="00DB2D87" w:rsidP="00ED1E96">
      <w:pPr>
        <w:spacing w:after="0" w:line="360" w:lineRule="auto"/>
        <w:jc w:val="both"/>
        <w:rPr>
          <w:rFonts w:ascii="Times New Roman" w:hAnsi="Times New Roman" w:cs="Times New Roman"/>
          <w:sz w:val="18"/>
          <w:szCs w:val="18"/>
        </w:rPr>
      </w:pPr>
      <w:r w:rsidRPr="00ED1E96">
        <w:rPr>
          <w:rFonts w:ascii="Times New Roman" w:hAnsi="Times New Roman" w:cs="Times New Roman"/>
          <w:b/>
          <w:bCs/>
          <w:sz w:val="18"/>
          <w:szCs w:val="18"/>
        </w:rPr>
        <w:t>Keywords</w:t>
      </w:r>
      <w:r w:rsidR="001B412B" w:rsidRPr="00ED1E96">
        <w:rPr>
          <w:rFonts w:ascii="Times New Roman" w:hAnsi="Times New Roman" w:cs="Times New Roman"/>
          <w:b/>
          <w:bCs/>
          <w:sz w:val="18"/>
          <w:szCs w:val="18"/>
        </w:rPr>
        <w:t>:</w:t>
      </w:r>
      <w:r w:rsidRPr="00ED1E96">
        <w:rPr>
          <w:rFonts w:ascii="Times New Roman" w:hAnsi="Times New Roman" w:cs="Times New Roman"/>
          <w:sz w:val="18"/>
          <w:szCs w:val="18"/>
        </w:rPr>
        <w:t xml:space="preserve"> Distal phalangeal fracture</w:t>
      </w:r>
      <w:r w:rsidR="001B412B" w:rsidRPr="00ED1E96">
        <w:rPr>
          <w:rFonts w:ascii="Times New Roman" w:hAnsi="Times New Roman" w:cs="Times New Roman"/>
          <w:sz w:val="18"/>
          <w:szCs w:val="18"/>
        </w:rPr>
        <w:t>,</w:t>
      </w:r>
      <w:r w:rsidRPr="00ED1E96">
        <w:rPr>
          <w:rFonts w:ascii="Times New Roman" w:hAnsi="Times New Roman" w:cs="Times New Roman"/>
          <w:sz w:val="18"/>
          <w:szCs w:val="18"/>
        </w:rPr>
        <w:t xml:space="preserve"> Hypodermic needle</w:t>
      </w:r>
      <w:r w:rsidR="001B412B" w:rsidRPr="00ED1E96">
        <w:rPr>
          <w:rFonts w:ascii="Times New Roman" w:hAnsi="Times New Roman" w:cs="Times New Roman"/>
          <w:sz w:val="18"/>
          <w:szCs w:val="18"/>
        </w:rPr>
        <w:t>, K wire.</w:t>
      </w:r>
    </w:p>
    <w:p w:rsidR="00ED1E96" w:rsidRPr="00ED1E96" w:rsidRDefault="00ED1E96" w:rsidP="00ED1E96">
      <w:pPr>
        <w:spacing w:after="0" w:line="360" w:lineRule="auto"/>
        <w:jc w:val="both"/>
        <w:rPr>
          <w:rFonts w:ascii="Times New Roman" w:hAnsi="Times New Roman" w:cs="Times New Roman"/>
          <w:sz w:val="20"/>
          <w:szCs w:val="20"/>
        </w:rPr>
      </w:pPr>
    </w:p>
    <w:p w:rsidR="001B412B" w:rsidRPr="00ED1E96" w:rsidRDefault="001B412B" w:rsidP="00ED1E96">
      <w:pPr>
        <w:spacing w:after="0" w:line="360" w:lineRule="auto"/>
        <w:jc w:val="both"/>
        <w:rPr>
          <w:rFonts w:ascii="Times New Roman" w:hAnsi="Times New Roman" w:cs="Times New Roman"/>
          <w:b/>
          <w:bCs/>
          <w:sz w:val="20"/>
          <w:szCs w:val="20"/>
        </w:rPr>
      </w:pPr>
      <w:r w:rsidRPr="00ED1E96">
        <w:rPr>
          <w:rFonts w:ascii="Times New Roman" w:hAnsi="Times New Roman" w:cs="Times New Roman"/>
          <w:b/>
          <w:bCs/>
          <w:sz w:val="20"/>
          <w:szCs w:val="20"/>
        </w:rPr>
        <w:t>Introduction</w:t>
      </w:r>
    </w:p>
    <w:p w:rsidR="001B412B" w:rsidRPr="00ED1E96" w:rsidRDefault="001B412B" w:rsidP="00ED1E96">
      <w:pPr>
        <w:spacing w:after="0" w:line="360" w:lineRule="auto"/>
        <w:jc w:val="both"/>
        <w:rPr>
          <w:rFonts w:ascii="Times New Roman" w:hAnsi="Times New Roman" w:cs="Times New Roman"/>
          <w:sz w:val="20"/>
          <w:szCs w:val="20"/>
          <w:vertAlign w:val="superscript"/>
        </w:rPr>
      </w:pPr>
      <w:r w:rsidRPr="00ED1E96">
        <w:rPr>
          <w:rFonts w:ascii="Times New Roman" w:hAnsi="Times New Roman" w:cs="Times New Roman"/>
          <w:sz w:val="20"/>
          <w:szCs w:val="20"/>
        </w:rPr>
        <w:t>Hand fractures are among the most frequent skeletal injuries. In particular, the most commonly fractured bone in the hand is the distal phalanx (DP).</w:t>
      </w:r>
      <w:r w:rsidR="004400F4" w:rsidRPr="00ED1E96">
        <w:rPr>
          <w:rFonts w:ascii="Times New Roman" w:hAnsi="Times New Roman" w:cs="Times New Roman"/>
          <w:sz w:val="20"/>
          <w:szCs w:val="20"/>
          <w:vertAlign w:val="superscript"/>
        </w:rPr>
        <w:t>1</w:t>
      </w:r>
      <w:r w:rsidR="00F259BD" w:rsidRPr="00ED1E96">
        <w:rPr>
          <w:rFonts w:ascii="Times New Roman" w:hAnsi="Times New Roman" w:cs="Times New Roman"/>
          <w:sz w:val="20"/>
          <w:szCs w:val="20"/>
          <w:vertAlign w:val="superscript"/>
        </w:rPr>
        <w:t xml:space="preserve"> </w:t>
      </w:r>
      <w:r w:rsidR="00CC3E83" w:rsidRPr="00ED1E96">
        <w:rPr>
          <w:rFonts w:ascii="Times New Roman" w:hAnsi="Times New Roman" w:cs="Times New Roman"/>
          <w:sz w:val="20"/>
          <w:szCs w:val="20"/>
        </w:rPr>
        <w:t xml:space="preserve">They are often caused by crush injuries and account for up to 50% of hand fractures after </w:t>
      </w:r>
      <w:r w:rsidR="004400F4" w:rsidRPr="00ED1E96">
        <w:rPr>
          <w:rFonts w:ascii="Times New Roman" w:hAnsi="Times New Roman" w:cs="Times New Roman"/>
          <w:sz w:val="20"/>
          <w:szCs w:val="20"/>
        </w:rPr>
        <w:t>work injuries.</w:t>
      </w:r>
      <w:r w:rsidR="004400F4" w:rsidRPr="00ED1E96">
        <w:rPr>
          <w:rFonts w:ascii="Times New Roman" w:hAnsi="Times New Roman" w:cs="Times New Roman"/>
          <w:sz w:val="20"/>
          <w:szCs w:val="20"/>
          <w:vertAlign w:val="superscript"/>
        </w:rPr>
        <w:t>2</w:t>
      </w:r>
      <w:r w:rsidR="00280659" w:rsidRPr="00ED1E96">
        <w:rPr>
          <w:rFonts w:ascii="Times New Roman" w:hAnsi="Times New Roman" w:cs="Times New Roman"/>
          <w:sz w:val="20"/>
          <w:szCs w:val="20"/>
          <w:vertAlign w:val="superscript"/>
        </w:rPr>
        <w:t xml:space="preserve"> </w:t>
      </w:r>
      <w:r w:rsidR="00640C10" w:rsidRPr="00ED1E96">
        <w:rPr>
          <w:rFonts w:ascii="Times New Roman" w:hAnsi="Times New Roman" w:cs="Times New Roman"/>
          <w:sz w:val="20"/>
          <w:szCs w:val="20"/>
        </w:rPr>
        <w:t>These fractures are classified based on their location as tuft fractures, shaft fractures or intra-articular fractures.</w:t>
      </w:r>
      <w:r w:rsidR="00640C10" w:rsidRPr="00ED1E96">
        <w:rPr>
          <w:rFonts w:ascii="Times New Roman" w:hAnsi="Times New Roman" w:cs="Times New Roman"/>
          <w:sz w:val="20"/>
          <w:szCs w:val="20"/>
          <w:vertAlign w:val="superscript"/>
        </w:rPr>
        <w:t>3</w:t>
      </w:r>
      <w:r w:rsidR="00280659" w:rsidRPr="00ED1E96">
        <w:rPr>
          <w:rFonts w:ascii="Times New Roman" w:hAnsi="Times New Roman" w:cs="Times New Roman"/>
          <w:sz w:val="20"/>
          <w:szCs w:val="20"/>
          <w:vertAlign w:val="superscript"/>
        </w:rPr>
        <w:t xml:space="preserve"> </w:t>
      </w:r>
      <w:r w:rsidRPr="00ED1E96">
        <w:rPr>
          <w:rFonts w:ascii="Times New Roman" w:hAnsi="Times New Roman" w:cs="Times New Roman"/>
          <w:sz w:val="20"/>
          <w:szCs w:val="20"/>
        </w:rPr>
        <w:t>Fracture treatment</w:t>
      </w:r>
      <w:r w:rsidR="00640C10" w:rsidRPr="00ED1E96">
        <w:rPr>
          <w:rFonts w:ascii="Times New Roman" w:hAnsi="Times New Roman" w:cs="Times New Roman"/>
          <w:sz w:val="20"/>
          <w:szCs w:val="20"/>
        </w:rPr>
        <w:t xml:space="preserve"> </w:t>
      </w:r>
      <w:r w:rsidRPr="00ED1E96">
        <w:rPr>
          <w:rFonts w:ascii="Times New Roman" w:hAnsi="Times New Roman" w:cs="Times New Roman"/>
          <w:sz w:val="20"/>
          <w:szCs w:val="20"/>
        </w:rPr>
        <w:t xml:space="preserve">usually </w:t>
      </w:r>
      <w:r w:rsidR="00640C10" w:rsidRPr="00ED1E96">
        <w:rPr>
          <w:rFonts w:ascii="Times New Roman" w:hAnsi="Times New Roman" w:cs="Times New Roman"/>
          <w:sz w:val="20"/>
          <w:szCs w:val="20"/>
        </w:rPr>
        <w:t xml:space="preserve">depends on type </w:t>
      </w:r>
      <w:r w:rsidRPr="00ED1E96">
        <w:rPr>
          <w:rFonts w:ascii="Times New Roman" w:hAnsi="Times New Roman" w:cs="Times New Roman"/>
          <w:sz w:val="20"/>
          <w:szCs w:val="20"/>
        </w:rPr>
        <w:t>of fracture</w:t>
      </w:r>
      <w:r w:rsidR="00640C10" w:rsidRPr="00ED1E96">
        <w:rPr>
          <w:rFonts w:ascii="Times New Roman" w:hAnsi="Times New Roman" w:cs="Times New Roman"/>
          <w:sz w:val="20"/>
          <w:szCs w:val="20"/>
        </w:rPr>
        <w:t xml:space="preserve"> displaced or </w:t>
      </w:r>
      <w:proofErr w:type="spellStart"/>
      <w:r w:rsidR="00640C10" w:rsidRPr="00ED1E96">
        <w:rPr>
          <w:rFonts w:ascii="Times New Roman" w:hAnsi="Times New Roman" w:cs="Times New Roman"/>
          <w:sz w:val="20"/>
          <w:szCs w:val="20"/>
        </w:rPr>
        <w:t>non displaced</w:t>
      </w:r>
      <w:proofErr w:type="spellEnd"/>
      <w:r w:rsidR="00640C10" w:rsidRPr="00ED1E96">
        <w:rPr>
          <w:rFonts w:ascii="Times New Roman" w:hAnsi="Times New Roman" w:cs="Times New Roman"/>
          <w:sz w:val="20"/>
          <w:szCs w:val="20"/>
        </w:rPr>
        <w:t xml:space="preserve">, </w:t>
      </w:r>
      <w:proofErr w:type="spellStart"/>
      <w:r w:rsidR="00640C10" w:rsidRPr="00ED1E96">
        <w:rPr>
          <w:rFonts w:ascii="Times New Roman" w:hAnsi="Times New Roman" w:cs="Times New Roman"/>
          <w:sz w:val="20"/>
          <w:szCs w:val="20"/>
        </w:rPr>
        <w:t>Nonoperative</w:t>
      </w:r>
      <w:proofErr w:type="spellEnd"/>
      <w:r w:rsidR="00640C10" w:rsidRPr="00ED1E96">
        <w:rPr>
          <w:rFonts w:ascii="Times New Roman" w:hAnsi="Times New Roman" w:cs="Times New Roman"/>
          <w:sz w:val="20"/>
          <w:szCs w:val="20"/>
        </w:rPr>
        <w:t xml:space="preserve"> treatment is the norm for </w:t>
      </w:r>
      <w:proofErr w:type="spellStart"/>
      <w:r w:rsidR="00640C10" w:rsidRPr="00ED1E96">
        <w:rPr>
          <w:rFonts w:ascii="Times New Roman" w:hAnsi="Times New Roman" w:cs="Times New Roman"/>
          <w:sz w:val="20"/>
          <w:szCs w:val="20"/>
        </w:rPr>
        <w:t>nondisplaced</w:t>
      </w:r>
      <w:proofErr w:type="spellEnd"/>
      <w:r w:rsidR="00640C10" w:rsidRPr="00ED1E96">
        <w:rPr>
          <w:rFonts w:ascii="Times New Roman" w:hAnsi="Times New Roman" w:cs="Times New Roman"/>
          <w:sz w:val="20"/>
          <w:szCs w:val="20"/>
        </w:rPr>
        <w:t xml:space="preserve"> fractures whereas for displaced fractures, Al-</w:t>
      </w:r>
      <w:proofErr w:type="spellStart"/>
      <w:r w:rsidR="00640C10" w:rsidRPr="00ED1E96">
        <w:rPr>
          <w:rFonts w:ascii="Times New Roman" w:hAnsi="Times New Roman" w:cs="Times New Roman"/>
          <w:sz w:val="20"/>
          <w:szCs w:val="20"/>
        </w:rPr>
        <w:t>Qattan</w:t>
      </w:r>
      <w:proofErr w:type="spellEnd"/>
      <w:r w:rsidR="00640C10" w:rsidRPr="00ED1E96">
        <w:rPr>
          <w:rFonts w:ascii="Times New Roman" w:hAnsi="Times New Roman" w:cs="Times New Roman"/>
          <w:sz w:val="20"/>
          <w:szCs w:val="20"/>
        </w:rPr>
        <w:t xml:space="preserve"> reported both conservative and surgical treatment.</w:t>
      </w:r>
      <w:r w:rsidR="00640C10" w:rsidRPr="00ED1E96">
        <w:rPr>
          <w:rFonts w:ascii="Times New Roman" w:hAnsi="Times New Roman" w:cs="Times New Roman"/>
          <w:sz w:val="20"/>
          <w:szCs w:val="20"/>
          <w:vertAlign w:val="superscript"/>
        </w:rPr>
        <w:t>4</w:t>
      </w:r>
    </w:p>
    <w:p w:rsidR="00280659" w:rsidRPr="00ED1E96" w:rsidRDefault="001B412B" w:rsidP="00ED1E96">
      <w:pPr>
        <w:spacing w:after="0" w:line="360" w:lineRule="auto"/>
        <w:jc w:val="both"/>
        <w:rPr>
          <w:rFonts w:ascii="Times New Roman" w:hAnsi="Times New Roman" w:cs="Times New Roman"/>
          <w:sz w:val="20"/>
          <w:szCs w:val="20"/>
        </w:rPr>
      </w:pPr>
      <w:proofErr w:type="spellStart"/>
      <w:r w:rsidRPr="00ED1E96">
        <w:rPr>
          <w:rFonts w:ascii="Times New Roman" w:hAnsi="Times New Roman" w:cs="Times New Roman"/>
          <w:sz w:val="20"/>
          <w:szCs w:val="20"/>
        </w:rPr>
        <w:t>DaCruz</w:t>
      </w:r>
      <w:proofErr w:type="spellEnd"/>
      <w:r w:rsidRPr="00ED1E96">
        <w:rPr>
          <w:rFonts w:ascii="Times New Roman" w:hAnsi="Times New Roman" w:cs="Times New Roman"/>
          <w:sz w:val="20"/>
          <w:szCs w:val="20"/>
        </w:rPr>
        <w:t xml:space="preserve"> et al.</w:t>
      </w:r>
      <w:r w:rsidR="008721B3" w:rsidRPr="00ED1E96">
        <w:rPr>
          <w:rFonts w:ascii="Times New Roman" w:hAnsi="Times New Roman" w:cs="Times New Roman"/>
          <w:sz w:val="20"/>
          <w:szCs w:val="20"/>
          <w:vertAlign w:val="superscript"/>
        </w:rPr>
        <w:t>5</w:t>
      </w:r>
      <w:r w:rsidRPr="00ED1E96">
        <w:rPr>
          <w:rFonts w:ascii="Times New Roman" w:hAnsi="Times New Roman" w:cs="Times New Roman"/>
          <w:sz w:val="20"/>
          <w:szCs w:val="20"/>
        </w:rPr>
        <w:t xml:space="preserve"> approximately 30 years ago, had reported</w:t>
      </w:r>
      <w:r w:rsidR="00640C10" w:rsidRPr="00ED1E96">
        <w:rPr>
          <w:rFonts w:ascii="Times New Roman" w:hAnsi="Times New Roman" w:cs="Times New Roman"/>
          <w:sz w:val="20"/>
          <w:szCs w:val="20"/>
        </w:rPr>
        <w:t xml:space="preserve"> </w:t>
      </w:r>
      <w:r w:rsidRPr="00ED1E96">
        <w:rPr>
          <w:rFonts w:ascii="Times New Roman" w:hAnsi="Times New Roman" w:cs="Times New Roman"/>
          <w:sz w:val="20"/>
          <w:szCs w:val="20"/>
        </w:rPr>
        <w:t>drawbacks in</w:t>
      </w:r>
      <w:r w:rsidR="00640C10" w:rsidRPr="00ED1E96">
        <w:rPr>
          <w:rFonts w:ascii="Times New Roman" w:hAnsi="Times New Roman" w:cs="Times New Roman"/>
          <w:sz w:val="20"/>
          <w:szCs w:val="20"/>
        </w:rPr>
        <w:t xml:space="preserve"> </w:t>
      </w:r>
      <w:r w:rsidRPr="00ED1E96">
        <w:rPr>
          <w:rFonts w:ascii="Times New Roman" w:hAnsi="Times New Roman" w:cs="Times New Roman"/>
          <w:sz w:val="20"/>
          <w:szCs w:val="20"/>
        </w:rPr>
        <w:t xml:space="preserve">conservative treatment with high rates of residual disability such as </w:t>
      </w:r>
      <w:proofErr w:type="spellStart"/>
      <w:r w:rsidRPr="00ED1E96">
        <w:rPr>
          <w:rFonts w:ascii="Times New Roman" w:hAnsi="Times New Roman" w:cs="Times New Roman"/>
          <w:sz w:val="20"/>
          <w:szCs w:val="20"/>
        </w:rPr>
        <w:t>dysesthesia</w:t>
      </w:r>
      <w:proofErr w:type="spellEnd"/>
      <w:r w:rsidRPr="00ED1E96">
        <w:rPr>
          <w:rFonts w:ascii="Times New Roman" w:hAnsi="Times New Roman" w:cs="Times New Roman"/>
          <w:sz w:val="20"/>
          <w:szCs w:val="20"/>
        </w:rPr>
        <w:t xml:space="preserve">, </w:t>
      </w:r>
      <w:proofErr w:type="spellStart"/>
      <w:r w:rsidRPr="00ED1E96">
        <w:rPr>
          <w:rFonts w:ascii="Times New Roman" w:hAnsi="Times New Roman" w:cs="Times New Roman"/>
          <w:sz w:val="20"/>
          <w:szCs w:val="20"/>
        </w:rPr>
        <w:t>onychodystrophy</w:t>
      </w:r>
      <w:proofErr w:type="spellEnd"/>
      <w:r w:rsidRPr="00ED1E96">
        <w:rPr>
          <w:rFonts w:ascii="Times New Roman" w:hAnsi="Times New Roman" w:cs="Times New Roman"/>
          <w:sz w:val="20"/>
          <w:szCs w:val="20"/>
        </w:rPr>
        <w:t xml:space="preserve">, loss of Range of Motion (ROM), pain </w:t>
      </w:r>
      <w:r w:rsidR="008721B3" w:rsidRPr="00ED1E96">
        <w:rPr>
          <w:rFonts w:ascii="Times New Roman" w:hAnsi="Times New Roman" w:cs="Times New Roman"/>
          <w:sz w:val="20"/>
          <w:szCs w:val="20"/>
        </w:rPr>
        <w:t>as well as fracture instability hence, a need for stable bone fixation to avoid undesired adverse effects.</w:t>
      </w:r>
      <w:r w:rsidR="00280659" w:rsidRPr="00ED1E96">
        <w:rPr>
          <w:rFonts w:ascii="Times New Roman" w:hAnsi="Times New Roman" w:cs="Times New Roman"/>
          <w:sz w:val="20"/>
          <w:szCs w:val="20"/>
        </w:rPr>
        <w:t xml:space="preserve"> </w:t>
      </w:r>
      <w:r w:rsidRPr="00ED1E96">
        <w:rPr>
          <w:rFonts w:ascii="Times New Roman" w:hAnsi="Times New Roman" w:cs="Times New Roman"/>
          <w:sz w:val="20"/>
          <w:szCs w:val="20"/>
        </w:rPr>
        <w:t xml:space="preserve">In literature, different techniques of internal fixation have </w:t>
      </w:r>
      <w:proofErr w:type="spellStart"/>
      <w:r w:rsidRPr="00ED1E96">
        <w:rPr>
          <w:rFonts w:ascii="Times New Roman" w:hAnsi="Times New Roman" w:cs="Times New Roman"/>
          <w:sz w:val="20"/>
          <w:szCs w:val="20"/>
        </w:rPr>
        <w:t>beendescribed</w:t>
      </w:r>
      <w:proofErr w:type="spellEnd"/>
      <w:r w:rsidRPr="00ED1E96">
        <w:rPr>
          <w:rFonts w:ascii="Times New Roman" w:hAnsi="Times New Roman" w:cs="Times New Roman"/>
          <w:sz w:val="20"/>
          <w:szCs w:val="20"/>
        </w:rPr>
        <w:t>: some authors recommended a 20-gauge hypodermic needl</w:t>
      </w:r>
      <w:r w:rsidR="008721B3" w:rsidRPr="00ED1E96">
        <w:rPr>
          <w:rFonts w:ascii="Times New Roman" w:hAnsi="Times New Roman" w:cs="Times New Roman"/>
          <w:sz w:val="20"/>
          <w:szCs w:val="20"/>
        </w:rPr>
        <w:t>e drilled across the fractures</w:t>
      </w:r>
      <w:proofErr w:type="gramStart"/>
      <w:r w:rsidRPr="00ED1E96">
        <w:rPr>
          <w:rFonts w:ascii="Times New Roman" w:hAnsi="Times New Roman" w:cs="Times New Roman"/>
          <w:sz w:val="20"/>
          <w:szCs w:val="20"/>
        </w:rPr>
        <w:t>,</w:t>
      </w:r>
      <w:r w:rsidR="008721B3" w:rsidRPr="00ED1E96">
        <w:rPr>
          <w:rFonts w:ascii="Times New Roman" w:hAnsi="Times New Roman" w:cs="Times New Roman"/>
          <w:sz w:val="20"/>
          <w:szCs w:val="20"/>
          <w:vertAlign w:val="superscript"/>
        </w:rPr>
        <w:t>6</w:t>
      </w:r>
      <w:proofErr w:type="gramEnd"/>
      <w:r w:rsidRPr="00ED1E96">
        <w:rPr>
          <w:rFonts w:ascii="Times New Roman" w:hAnsi="Times New Roman" w:cs="Times New Roman"/>
          <w:sz w:val="20"/>
          <w:szCs w:val="20"/>
        </w:rPr>
        <w:t xml:space="preserve"> others proposed </w:t>
      </w:r>
      <w:proofErr w:type="spellStart"/>
      <w:r w:rsidRPr="00ED1E96">
        <w:rPr>
          <w:rFonts w:ascii="Times New Roman" w:hAnsi="Times New Roman" w:cs="Times New Roman"/>
          <w:sz w:val="20"/>
          <w:szCs w:val="20"/>
        </w:rPr>
        <w:t>Kir</w:t>
      </w:r>
      <w:r w:rsidR="008721B3" w:rsidRPr="00ED1E96">
        <w:rPr>
          <w:rFonts w:ascii="Times New Roman" w:hAnsi="Times New Roman" w:cs="Times New Roman"/>
          <w:sz w:val="20"/>
          <w:szCs w:val="20"/>
        </w:rPr>
        <w:t>schner</w:t>
      </w:r>
      <w:proofErr w:type="spellEnd"/>
      <w:r w:rsidR="008721B3" w:rsidRPr="00ED1E96">
        <w:rPr>
          <w:rFonts w:ascii="Times New Roman" w:hAnsi="Times New Roman" w:cs="Times New Roman"/>
          <w:sz w:val="20"/>
          <w:szCs w:val="20"/>
        </w:rPr>
        <w:t>-wires (k-wire) fixation</w:t>
      </w:r>
      <w:r w:rsidR="008721B3" w:rsidRPr="00ED1E96">
        <w:rPr>
          <w:rFonts w:ascii="Times New Roman" w:hAnsi="Times New Roman" w:cs="Times New Roman"/>
          <w:sz w:val="20"/>
          <w:szCs w:val="20"/>
          <w:vertAlign w:val="superscript"/>
        </w:rPr>
        <w:t>7</w:t>
      </w:r>
      <w:r w:rsidRPr="00ED1E96">
        <w:rPr>
          <w:rFonts w:ascii="Times New Roman" w:hAnsi="Times New Roman" w:cs="Times New Roman"/>
          <w:sz w:val="20"/>
          <w:szCs w:val="20"/>
        </w:rPr>
        <w:t xml:space="preserve"> and th</w:t>
      </w:r>
      <w:r w:rsidR="008721B3" w:rsidRPr="00ED1E96">
        <w:rPr>
          <w:rFonts w:ascii="Times New Roman" w:hAnsi="Times New Roman" w:cs="Times New Roman"/>
          <w:sz w:val="20"/>
          <w:szCs w:val="20"/>
        </w:rPr>
        <w:t>e cortical screw of 1.3–1.5 mm</w:t>
      </w:r>
      <w:r w:rsidR="008721B3" w:rsidRPr="00ED1E96">
        <w:rPr>
          <w:rFonts w:ascii="Times New Roman" w:hAnsi="Times New Roman" w:cs="Times New Roman"/>
          <w:sz w:val="20"/>
          <w:szCs w:val="20"/>
          <w:vertAlign w:val="superscript"/>
        </w:rPr>
        <w:t>8</w:t>
      </w:r>
      <w:r w:rsidRPr="00ED1E96">
        <w:rPr>
          <w:rFonts w:ascii="Times New Roman" w:hAnsi="Times New Roman" w:cs="Times New Roman"/>
          <w:sz w:val="20"/>
          <w:szCs w:val="20"/>
        </w:rPr>
        <w:t xml:space="preserve"> drilled </w:t>
      </w:r>
      <w:r w:rsidRPr="00ED1E96">
        <w:rPr>
          <w:rFonts w:ascii="Times New Roman" w:hAnsi="Times New Roman" w:cs="Times New Roman"/>
          <w:sz w:val="20"/>
          <w:szCs w:val="20"/>
        </w:rPr>
        <w:lastRenderedPageBreak/>
        <w:t>across the fracture was considered a promising technique.</w:t>
      </w:r>
      <w:r w:rsidR="00280659" w:rsidRPr="00ED1E96">
        <w:rPr>
          <w:rFonts w:ascii="Times New Roman" w:hAnsi="Times New Roman" w:cs="Times New Roman"/>
          <w:sz w:val="20"/>
          <w:szCs w:val="20"/>
        </w:rPr>
        <w:t xml:space="preserve"> </w:t>
      </w:r>
      <w:r w:rsidRPr="00ED1E96">
        <w:rPr>
          <w:rFonts w:ascii="Times New Roman" w:hAnsi="Times New Roman" w:cs="Times New Roman"/>
          <w:sz w:val="20"/>
          <w:szCs w:val="20"/>
        </w:rPr>
        <w:t>The k-wire fixation is the most frequently used technique, but complications are reported in literature such as stiffness, pin site infection and fracture instability.</w:t>
      </w:r>
      <w:r w:rsidR="008721B3" w:rsidRPr="00ED1E96">
        <w:rPr>
          <w:rFonts w:ascii="Times New Roman" w:hAnsi="Times New Roman" w:cs="Times New Roman"/>
          <w:sz w:val="20"/>
          <w:szCs w:val="20"/>
          <w:vertAlign w:val="superscript"/>
        </w:rPr>
        <w:t>9</w:t>
      </w:r>
    </w:p>
    <w:p w:rsidR="001B412B" w:rsidRPr="00ED1E96" w:rsidRDefault="008721B3" w:rsidP="00ED1E96">
      <w:pPr>
        <w:spacing w:after="0" w:line="360" w:lineRule="auto"/>
        <w:jc w:val="both"/>
        <w:rPr>
          <w:rFonts w:ascii="Times New Roman" w:hAnsi="Times New Roman" w:cs="Times New Roman"/>
          <w:sz w:val="20"/>
          <w:szCs w:val="20"/>
        </w:rPr>
      </w:pPr>
      <w:r w:rsidRPr="00ED1E96">
        <w:rPr>
          <w:rFonts w:ascii="Times New Roman" w:hAnsi="Times New Roman" w:cs="Times New Roman"/>
          <w:sz w:val="20"/>
          <w:szCs w:val="20"/>
        </w:rPr>
        <w:t>An alternative to k-wire fixation for distal phalangeal fractures is the use of sterile hypodermic needles. Chen and Schneider described fixation using a 20 gauge hypodermic needle for unstable fractures with soft tissue disruption.</w:t>
      </w:r>
      <w:r w:rsidR="00845249" w:rsidRPr="00ED1E96">
        <w:rPr>
          <w:rFonts w:ascii="Times New Roman" w:hAnsi="Times New Roman" w:cs="Times New Roman"/>
          <w:sz w:val="20"/>
          <w:szCs w:val="20"/>
          <w:vertAlign w:val="superscript"/>
        </w:rPr>
        <w:t>6</w:t>
      </w:r>
      <w:r w:rsidRPr="00ED1E96">
        <w:rPr>
          <w:rFonts w:ascii="Times New Roman" w:hAnsi="Times New Roman" w:cs="Times New Roman"/>
          <w:sz w:val="20"/>
          <w:szCs w:val="20"/>
        </w:rPr>
        <w:t xml:space="preserve"> Fixation with hypodermic needles has the advantage of not requiring any power operated instruments and can be done simply in any emergency department under digital block, where sterile needles are readily available.</w:t>
      </w:r>
      <w:r w:rsidR="00ED1E96">
        <w:rPr>
          <w:rFonts w:ascii="Times New Roman" w:hAnsi="Times New Roman" w:cs="Times New Roman"/>
          <w:sz w:val="20"/>
          <w:szCs w:val="20"/>
        </w:rPr>
        <w:t xml:space="preserve"> </w:t>
      </w:r>
      <w:r w:rsidR="001B412B" w:rsidRPr="00ED1E96">
        <w:rPr>
          <w:rFonts w:ascii="Times New Roman" w:hAnsi="Times New Roman" w:cs="Times New Roman"/>
          <w:sz w:val="20"/>
          <w:szCs w:val="20"/>
        </w:rPr>
        <w:t xml:space="preserve">The purpose of this study is to </w:t>
      </w:r>
      <w:r w:rsidR="0038653E" w:rsidRPr="00ED1E96">
        <w:rPr>
          <w:rFonts w:ascii="Times New Roman" w:hAnsi="Times New Roman" w:cs="Times New Roman"/>
          <w:sz w:val="20"/>
          <w:szCs w:val="20"/>
        </w:rPr>
        <w:t>determine whether a hypodermic needle fixation performed in a minor treatment room without fluoroscopic control affects fracture healing when compared to k-wire fixation performed in an operating room with fluoroscopy control.</w:t>
      </w:r>
    </w:p>
    <w:p w:rsidR="001B412B" w:rsidRPr="00ED1E96" w:rsidRDefault="0038653E" w:rsidP="00ED1E96">
      <w:pPr>
        <w:spacing w:after="0" w:line="360" w:lineRule="auto"/>
        <w:jc w:val="both"/>
        <w:rPr>
          <w:rFonts w:ascii="Times New Roman" w:hAnsi="Times New Roman" w:cs="Times New Roman"/>
          <w:b/>
          <w:bCs/>
          <w:sz w:val="20"/>
          <w:szCs w:val="20"/>
        </w:rPr>
      </w:pPr>
      <w:r w:rsidRPr="00ED1E96">
        <w:rPr>
          <w:rFonts w:ascii="Times New Roman" w:hAnsi="Times New Roman" w:cs="Times New Roman"/>
          <w:b/>
          <w:bCs/>
          <w:sz w:val="20"/>
          <w:szCs w:val="20"/>
        </w:rPr>
        <w:t>Material and methods</w:t>
      </w:r>
    </w:p>
    <w:p w:rsidR="0038653E" w:rsidRPr="00ED1E96" w:rsidRDefault="0038653E" w:rsidP="00ED1E96">
      <w:pPr>
        <w:spacing w:after="0" w:line="360" w:lineRule="auto"/>
        <w:jc w:val="both"/>
        <w:rPr>
          <w:rFonts w:ascii="Times New Roman" w:hAnsi="Times New Roman" w:cs="Times New Roman"/>
          <w:sz w:val="20"/>
          <w:szCs w:val="20"/>
        </w:rPr>
      </w:pPr>
      <w:r w:rsidRPr="00ED1E96">
        <w:rPr>
          <w:rFonts w:ascii="Times New Roman" w:hAnsi="Times New Roman" w:cs="Times New Roman"/>
          <w:sz w:val="20"/>
          <w:szCs w:val="20"/>
        </w:rPr>
        <w:t>A prospective hospital based study was</w:t>
      </w:r>
      <w:r w:rsidR="00E34D8A" w:rsidRPr="00ED1E96">
        <w:rPr>
          <w:rFonts w:ascii="Times New Roman" w:hAnsi="Times New Roman" w:cs="Times New Roman"/>
          <w:sz w:val="20"/>
          <w:szCs w:val="20"/>
        </w:rPr>
        <w:t xml:space="preserve"> conducted for the duration of </w:t>
      </w:r>
      <w:r w:rsidR="00685C98" w:rsidRPr="00ED1E96">
        <w:rPr>
          <w:rFonts w:ascii="Times New Roman" w:hAnsi="Times New Roman" w:cs="Times New Roman"/>
          <w:sz w:val="20"/>
          <w:szCs w:val="20"/>
        </w:rPr>
        <w:t>6</w:t>
      </w:r>
      <w:r w:rsidR="002735E1" w:rsidRPr="00ED1E96">
        <w:rPr>
          <w:rFonts w:ascii="Times New Roman" w:hAnsi="Times New Roman" w:cs="Times New Roman"/>
          <w:sz w:val="20"/>
          <w:szCs w:val="20"/>
        </w:rPr>
        <w:t xml:space="preserve"> </w:t>
      </w:r>
      <w:r w:rsidR="00685C98" w:rsidRPr="00ED1E96">
        <w:rPr>
          <w:rFonts w:ascii="Times New Roman" w:hAnsi="Times New Roman" w:cs="Times New Roman"/>
          <w:sz w:val="20"/>
          <w:szCs w:val="20"/>
        </w:rPr>
        <w:t>months</w:t>
      </w:r>
      <w:r w:rsidR="002735E1" w:rsidRPr="00ED1E96">
        <w:rPr>
          <w:rFonts w:ascii="Times New Roman" w:hAnsi="Times New Roman" w:cs="Times New Roman"/>
          <w:sz w:val="20"/>
          <w:szCs w:val="20"/>
        </w:rPr>
        <w:t xml:space="preserve"> </w:t>
      </w:r>
      <w:r w:rsidR="00E34D8A" w:rsidRPr="00ED1E96">
        <w:rPr>
          <w:rFonts w:ascii="Times New Roman" w:hAnsi="Times New Roman" w:cs="Times New Roman"/>
          <w:sz w:val="20"/>
          <w:szCs w:val="20"/>
        </w:rPr>
        <w:t>(</w:t>
      </w:r>
      <w:proofErr w:type="spellStart"/>
      <w:proofErr w:type="gramStart"/>
      <w:r w:rsidR="00685C98" w:rsidRPr="00ED1E96">
        <w:rPr>
          <w:rFonts w:ascii="Times New Roman" w:hAnsi="Times New Roman" w:cs="Times New Roman"/>
          <w:sz w:val="20"/>
          <w:szCs w:val="20"/>
        </w:rPr>
        <w:t>sept</w:t>
      </w:r>
      <w:proofErr w:type="gramEnd"/>
      <w:r w:rsidR="002735E1" w:rsidRPr="00ED1E96">
        <w:rPr>
          <w:rFonts w:ascii="Times New Roman" w:hAnsi="Times New Roman" w:cs="Times New Roman"/>
          <w:sz w:val="20"/>
          <w:szCs w:val="20"/>
        </w:rPr>
        <w:t>.</w:t>
      </w:r>
      <w:proofErr w:type="spellEnd"/>
      <w:r w:rsidR="002735E1" w:rsidRPr="00ED1E96">
        <w:rPr>
          <w:rFonts w:ascii="Times New Roman" w:hAnsi="Times New Roman" w:cs="Times New Roman"/>
          <w:sz w:val="20"/>
          <w:szCs w:val="20"/>
        </w:rPr>
        <w:t xml:space="preserve"> </w:t>
      </w:r>
      <w:r w:rsidR="00E34D8A" w:rsidRPr="00ED1E96">
        <w:rPr>
          <w:rFonts w:ascii="Times New Roman" w:hAnsi="Times New Roman" w:cs="Times New Roman"/>
          <w:sz w:val="20"/>
          <w:szCs w:val="20"/>
        </w:rPr>
        <w:t>2020</w:t>
      </w:r>
      <w:r w:rsidR="002735E1" w:rsidRPr="00ED1E96">
        <w:rPr>
          <w:rFonts w:ascii="Times New Roman" w:hAnsi="Times New Roman" w:cs="Times New Roman"/>
          <w:sz w:val="20"/>
          <w:szCs w:val="20"/>
        </w:rPr>
        <w:t xml:space="preserve"> – </w:t>
      </w:r>
      <w:proofErr w:type="spellStart"/>
      <w:r w:rsidR="00EA7E93" w:rsidRPr="00ED1E96">
        <w:rPr>
          <w:rFonts w:ascii="Times New Roman" w:hAnsi="Times New Roman" w:cs="Times New Roman"/>
          <w:sz w:val="20"/>
          <w:szCs w:val="20"/>
        </w:rPr>
        <w:t>feb</w:t>
      </w:r>
      <w:r w:rsidR="002735E1" w:rsidRPr="00ED1E96">
        <w:rPr>
          <w:rFonts w:ascii="Times New Roman" w:hAnsi="Times New Roman" w:cs="Times New Roman"/>
          <w:sz w:val="20"/>
          <w:szCs w:val="20"/>
        </w:rPr>
        <w:t>.</w:t>
      </w:r>
      <w:proofErr w:type="spellEnd"/>
      <w:r w:rsidR="002735E1" w:rsidRPr="00ED1E96">
        <w:rPr>
          <w:rFonts w:ascii="Times New Roman" w:hAnsi="Times New Roman" w:cs="Times New Roman"/>
          <w:sz w:val="20"/>
          <w:szCs w:val="20"/>
        </w:rPr>
        <w:t xml:space="preserve"> </w:t>
      </w:r>
      <w:r w:rsidR="00E34D8A" w:rsidRPr="00ED1E96">
        <w:rPr>
          <w:rFonts w:ascii="Times New Roman" w:hAnsi="Times New Roman" w:cs="Times New Roman"/>
          <w:sz w:val="20"/>
          <w:szCs w:val="20"/>
        </w:rPr>
        <w:t>2021</w:t>
      </w:r>
      <w:r w:rsidRPr="00ED1E96">
        <w:rPr>
          <w:rFonts w:ascii="Times New Roman" w:hAnsi="Times New Roman" w:cs="Times New Roman"/>
          <w:sz w:val="20"/>
          <w:szCs w:val="20"/>
        </w:rPr>
        <w:t xml:space="preserve">), in </w:t>
      </w:r>
      <w:proofErr w:type="spellStart"/>
      <w:r w:rsidRPr="00ED1E96">
        <w:rPr>
          <w:rFonts w:ascii="Times New Roman" w:hAnsi="Times New Roman" w:cs="Times New Roman"/>
          <w:sz w:val="20"/>
          <w:szCs w:val="20"/>
        </w:rPr>
        <w:t>Dept</w:t>
      </w:r>
      <w:proofErr w:type="spellEnd"/>
      <w:r w:rsidRPr="00ED1E96">
        <w:rPr>
          <w:rFonts w:ascii="Times New Roman" w:hAnsi="Times New Roman" w:cs="Times New Roman"/>
          <w:sz w:val="20"/>
          <w:szCs w:val="20"/>
        </w:rPr>
        <w:t xml:space="preserve"> of </w:t>
      </w:r>
      <w:proofErr w:type="spellStart"/>
      <w:r w:rsidRPr="00ED1E96">
        <w:rPr>
          <w:rFonts w:ascii="Times New Roman" w:hAnsi="Times New Roman" w:cs="Times New Roman"/>
          <w:sz w:val="20"/>
          <w:szCs w:val="20"/>
        </w:rPr>
        <w:t>Orthopedics</w:t>
      </w:r>
      <w:proofErr w:type="spellEnd"/>
      <w:r w:rsidRPr="00ED1E96">
        <w:rPr>
          <w:rFonts w:ascii="Times New Roman" w:hAnsi="Times New Roman" w:cs="Times New Roman"/>
          <w:sz w:val="20"/>
          <w:szCs w:val="20"/>
        </w:rPr>
        <w:t>,</w:t>
      </w:r>
      <w:r w:rsidR="00E34D8A" w:rsidRPr="00ED1E96">
        <w:rPr>
          <w:rFonts w:ascii="Times New Roman" w:hAnsi="Times New Roman" w:cs="Times New Roman"/>
          <w:sz w:val="20"/>
          <w:szCs w:val="20"/>
        </w:rPr>
        <w:t xml:space="preserve"> </w:t>
      </w:r>
      <w:r w:rsidRPr="00ED1E96">
        <w:rPr>
          <w:rFonts w:ascii="Times New Roman" w:hAnsi="Times New Roman" w:cs="Times New Roman"/>
          <w:sz w:val="20"/>
          <w:szCs w:val="20"/>
        </w:rPr>
        <w:t xml:space="preserve">Medical College, </w:t>
      </w:r>
      <w:proofErr w:type="spellStart"/>
      <w:r w:rsidR="00E34D8A" w:rsidRPr="00ED1E96">
        <w:rPr>
          <w:rFonts w:ascii="Times New Roman" w:hAnsi="Times New Roman" w:cs="Times New Roman"/>
          <w:sz w:val="20"/>
          <w:szCs w:val="20"/>
        </w:rPr>
        <w:t>Churu</w:t>
      </w:r>
      <w:proofErr w:type="spellEnd"/>
      <w:r w:rsidR="00E34D8A" w:rsidRPr="00ED1E96">
        <w:rPr>
          <w:rFonts w:ascii="Times New Roman" w:hAnsi="Times New Roman" w:cs="Times New Roman"/>
          <w:sz w:val="20"/>
          <w:szCs w:val="20"/>
        </w:rPr>
        <w:t xml:space="preserve"> on </w:t>
      </w:r>
      <w:r w:rsidR="00445D12" w:rsidRPr="00ED1E96">
        <w:rPr>
          <w:rFonts w:ascii="Times New Roman" w:hAnsi="Times New Roman" w:cs="Times New Roman"/>
          <w:sz w:val="20"/>
          <w:szCs w:val="20"/>
        </w:rPr>
        <w:t>45</w:t>
      </w:r>
      <w:r w:rsidRPr="00ED1E96">
        <w:rPr>
          <w:rFonts w:ascii="Times New Roman" w:hAnsi="Times New Roman" w:cs="Times New Roman"/>
          <w:sz w:val="20"/>
          <w:szCs w:val="20"/>
        </w:rPr>
        <w:t xml:space="preserve"> patients </w:t>
      </w:r>
      <w:r w:rsidR="00E34D8A" w:rsidRPr="00ED1E96">
        <w:rPr>
          <w:rFonts w:ascii="Times New Roman" w:hAnsi="Times New Roman" w:cs="Times New Roman"/>
          <w:sz w:val="20"/>
          <w:szCs w:val="20"/>
        </w:rPr>
        <w:t xml:space="preserve">with distal phalanx fractures </w:t>
      </w:r>
      <w:r w:rsidRPr="00ED1E96">
        <w:rPr>
          <w:rFonts w:ascii="Times New Roman" w:hAnsi="Times New Roman" w:cs="Times New Roman"/>
          <w:sz w:val="20"/>
          <w:szCs w:val="20"/>
        </w:rPr>
        <w:t>selected</w:t>
      </w:r>
      <w:r w:rsidR="00E34D8A" w:rsidRPr="00ED1E96">
        <w:rPr>
          <w:rFonts w:ascii="Times New Roman" w:hAnsi="Times New Roman" w:cs="Times New Roman"/>
          <w:sz w:val="20"/>
          <w:szCs w:val="20"/>
        </w:rPr>
        <w:t xml:space="preserve"> by consecutive </w:t>
      </w:r>
      <w:r w:rsidR="00083ED1" w:rsidRPr="00ED1E96">
        <w:rPr>
          <w:rFonts w:ascii="Times New Roman" w:hAnsi="Times New Roman" w:cs="Times New Roman"/>
          <w:sz w:val="20"/>
          <w:szCs w:val="20"/>
        </w:rPr>
        <w:t>sampling</w:t>
      </w:r>
      <w:r w:rsidRPr="00ED1E96">
        <w:rPr>
          <w:rFonts w:ascii="Times New Roman" w:hAnsi="Times New Roman" w:cs="Times New Roman"/>
          <w:sz w:val="20"/>
          <w:szCs w:val="20"/>
        </w:rPr>
        <w:t>.</w:t>
      </w:r>
      <w:r w:rsidR="00083ED1" w:rsidRPr="00ED1E96">
        <w:rPr>
          <w:rFonts w:ascii="Times New Roman" w:hAnsi="Times New Roman" w:cs="Times New Roman"/>
          <w:sz w:val="20"/>
          <w:szCs w:val="20"/>
        </w:rPr>
        <w:t xml:space="preserve"> 2</w:t>
      </w:r>
      <w:r w:rsidR="00445D12" w:rsidRPr="00ED1E96">
        <w:rPr>
          <w:rFonts w:ascii="Times New Roman" w:hAnsi="Times New Roman" w:cs="Times New Roman"/>
          <w:sz w:val="20"/>
          <w:szCs w:val="20"/>
        </w:rPr>
        <w:t>2</w:t>
      </w:r>
      <w:r w:rsidR="00083ED1" w:rsidRPr="00ED1E96">
        <w:rPr>
          <w:rFonts w:ascii="Times New Roman" w:hAnsi="Times New Roman" w:cs="Times New Roman"/>
          <w:sz w:val="20"/>
          <w:szCs w:val="20"/>
        </w:rPr>
        <w:t xml:space="preserve"> distal phalanx fractures were treated with k-wire fixation with fluoroscopic control in a main operating room setting. </w:t>
      </w:r>
      <w:r w:rsidR="001152EB" w:rsidRPr="00ED1E96">
        <w:rPr>
          <w:rFonts w:ascii="Times New Roman" w:hAnsi="Times New Roman" w:cs="Times New Roman"/>
          <w:sz w:val="20"/>
          <w:szCs w:val="20"/>
        </w:rPr>
        <w:t>23</w:t>
      </w:r>
      <w:r w:rsidR="00083ED1" w:rsidRPr="00ED1E96">
        <w:rPr>
          <w:rFonts w:ascii="Times New Roman" w:hAnsi="Times New Roman" w:cs="Times New Roman"/>
          <w:sz w:val="20"/>
          <w:szCs w:val="20"/>
        </w:rPr>
        <w:t xml:space="preserve"> distal phalanx fractures were treated with hypodermic needle fixation without fluoroscopic control in an emergency treatment room setting.</w:t>
      </w:r>
      <w:r w:rsidRPr="00ED1E96">
        <w:rPr>
          <w:rFonts w:ascii="Times New Roman" w:hAnsi="Times New Roman" w:cs="Times New Roman"/>
          <w:sz w:val="20"/>
          <w:szCs w:val="20"/>
        </w:rPr>
        <w:t xml:space="preserve"> Informed written consent </w:t>
      </w:r>
      <w:r w:rsidR="00083ED1" w:rsidRPr="00ED1E96">
        <w:rPr>
          <w:rFonts w:ascii="Times New Roman" w:hAnsi="Times New Roman" w:cs="Times New Roman"/>
          <w:sz w:val="20"/>
          <w:szCs w:val="20"/>
        </w:rPr>
        <w:t xml:space="preserve">was </w:t>
      </w:r>
      <w:r w:rsidRPr="00ED1E96">
        <w:rPr>
          <w:rFonts w:ascii="Times New Roman" w:hAnsi="Times New Roman" w:cs="Times New Roman"/>
          <w:sz w:val="20"/>
          <w:szCs w:val="20"/>
        </w:rPr>
        <w:t>taken.</w:t>
      </w:r>
      <w:r w:rsidR="0006520F" w:rsidRPr="00ED1E96">
        <w:rPr>
          <w:rFonts w:ascii="Times New Roman" w:hAnsi="Times New Roman" w:cs="Times New Roman"/>
          <w:sz w:val="20"/>
          <w:szCs w:val="20"/>
        </w:rPr>
        <w:t xml:space="preserve"> Patients aged 18 years or older with an unstable distal phalanx fracture requiring hardware stabilization were included in study. </w:t>
      </w:r>
      <w:proofErr w:type="spellStart"/>
      <w:r w:rsidRPr="00ED1E96">
        <w:rPr>
          <w:rFonts w:ascii="Times New Roman" w:hAnsi="Times New Roman" w:cs="Times New Roman"/>
          <w:sz w:val="20"/>
          <w:szCs w:val="20"/>
        </w:rPr>
        <w:t>Pediatric</w:t>
      </w:r>
      <w:proofErr w:type="spellEnd"/>
      <w:r w:rsidRPr="00ED1E96">
        <w:rPr>
          <w:rFonts w:ascii="Times New Roman" w:hAnsi="Times New Roman" w:cs="Times New Roman"/>
          <w:sz w:val="20"/>
          <w:szCs w:val="20"/>
        </w:rPr>
        <w:t xml:space="preserve"> age group patients</w:t>
      </w:r>
      <w:r w:rsidR="0006520F" w:rsidRPr="00ED1E96">
        <w:rPr>
          <w:rFonts w:ascii="Times New Roman" w:hAnsi="Times New Roman" w:cs="Times New Roman"/>
          <w:sz w:val="20"/>
          <w:szCs w:val="20"/>
        </w:rPr>
        <w:t xml:space="preserve"> (&lt;18 years)</w:t>
      </w:r>
      <w:r w:rsidRPr="00ED1E96">
        <w:rPr>
          <w:rFonts w:ascii="Times New Roman" w:hAnsi="Times New Roman" w:cs="Times New Roman"/>
          <w:sz w:val="20"/>
          <w:szCs w:val="20"/>
        </w:rPr>
        <w:t>,</w:t>
      </w:r>
      <w:r w:rsidR="0006520F" w:rsidRPr="00ED1E96">
        <w:rPr>
          <w:rFonts w:ascii="Times New Roman" w:hAnsi="Times New Roman" w:cs="Times New Roman"/>
          <w:sz w:val="20"/>
          <w:szCs w:val="20"/>
        </w:rPr>
        <w:t xml:space="preserve"> delayed presentation (after 1 week of injury), revision surgeries, treated with other methods were excluded from study. </w:t>
      </w:r>
      <w:r w:rsidRPr="00ED1E96">
        <w:rPr>
          <w:rFonts w:ascii="Times New Roman" w:hAnsi="Times New Roman" w:cs="Times New Roman"/>
          <w:sz w:val="20"/>
          <w:szCs w:val="20"/>
        </w:rPr>
        <w:t>Detailed history and thorough clinical exam</w:t>
      </w:r>
      <w:r w:rsidR="00A26ECC" w:rsidRPr="00ED1E96">
        <w:rPr>
          <w:rFonts w:ascii="Times New Roman" w:hAnsi="Times New Roman" w:cs="Times New Roman"/>
          <w:sz w:val="20"/>
          <w:szCs w:val="20"/>
        </w:rPr>
        <w:t xml:space="preserve">ination conducted and information on fracture type, associated injuries, </w:t>
      </w:r>
      <w:proofErr w:type="gramStart"/>
      <w:r w:rsidR="00A26ECC" w:rsidRPr="00ED1E96">
        <w:rPr>
          <w:rFonts w:ascii="Times New Roman" w:hAnsi="Times New Roman" w:cs="Times New Roman"/>
          <w:sz w:val="20"/>
          <w:szCs w:val="20"/>
        </w:rPr>
        <w:t>time</w:t>
      </w:r>
      <w:proofErr w:type="gramEnd"/>
      <w:r w:rsidR="00A26ECC" w:rsidRPr="00ED1E96">
        <w:rPr>
          <w:rFonts w:ascii="Times New Roman" w:hAnsi="Times New Roman" w:cs="Times New Roman"/>
          <w:sz w:val="20"/>
          <w:szCs w:val="20"/>
        </w:rPr>
        <w:t xml:space="preserve"> to fracture union, complications, and follow-up duration was collected. Patients were separated into two groups based on the method of fixation (k-wire </w:t>
      </w:r>
      <w:proofErr w:type="spellStart"/>
      <w:r w:rsidR="00A26ECC" w:rsidRPr="00ED1E96">
        <w:rPr>
          <w:rFonts w:ascii="Times New Roman" w:hAnsi="Times New Roman" w:cs="Times New Roman"/>
          <w:sz w:val="20"/>
          <w:szCs w:val="20"/>
        </w:rPr>
        <w:t>vs</w:t>
      </w:r>
      <w:proofErr w:type="spellEnd"/>
      <w:r w:rsidR="00A26ECC" w:rsidRPr="00ED1E96">
        <w:rPr>
          <w:rFonts w:ascii="Times New Roman" w:hAnsi="Times New Roman" w:cs="Times New Roman"/>
          <w:sz w:val="20"/>
          <w:szCs w:val="20"/>
        </w:rPr>
        <w:t xml:space="preserve"> hypodermic needle). Results were compared using an independent </w:t>
      </w:r>
      <w:r w:rsidR="00A26ECC" w:rsidRPr="00ED1E96">
        <w:rPr>
          <w:rFonts w:ascii="Times New Roman" w:hAnsi="Times New Roman" w:cs="Times New Roman"/>
          <w:i/>
          <w:iCs/>
          <w:sz w:val="20"/>
          <w:szCs w:val="20"/>
        </w:rPr>
        <w:t>t</w:t>
      </w:r>
      <w:r w:rsidR="00A26ECC" w:rsidRPr="00ED1E96">
        <w:rPr>
          <w:rFonts w:ascii="Times New Roman" w:hAnsi="Times New Roman" w:cs="Times New Roman"/>
          <w:sz w:val="20"/>
          <w:szCs w:val="20"/>
        </w:rPr>
        <w:t xml:space="preserve">-test for quantitative data, and chi-squared test for categorical data. Statistical significance was defined as </w:t>
      </w:r>
      <w:r w:rsidR="00A26ECC" w:rsidRPr="00ED1E96">
        <w:rPr>
          <w:rFonts w:ascii="Times New Roman" w:hAnsi="Times New Roman" w:cs="Times New Roman"/>
          <w:i/>
          <w:iCs/>
          <w:sz w:val="20"/>
          <w:szCs w:val="20"/>
        </w:rPr>
        <w:t xml:space="preserve">p </w:t>
      </w:r>
      <w:r w:rsidR="00A26ECC" w:rsidRPr="00ED1E96">
        <w:rPr>
          <w:rFonts w:ascii="Times New Roman" w:hAnsi="Times New Roman" w:cs="Times New Roman"/>
          <w:sz w:val="20"/>
          <w:szCs w:val="20"/>
        </w:rPr>
        <w:t>&lt; 0.05.</w:t>
      </w:r>
    </w:p>
    <w:p w:rsidR="0006520F" w:rsidRPr="00ED1E96" w:rsidRDefault="0006520F" w:rsidP="00ED1E96">
      <w:pPr>
        <w:spacing w:after="0" w:line="360" w:lineRule="auto"/>
        <w:jc w:val="both"/>
        <w:rPr>
          <w:rFonts w:ascii="Times New Roman" w:hAnsi="Times New Roman" w:cs="Times New Roman"/>
          <w:b/>
          <w:bCs/>
          <w:sz w:val="20"/>
          <w:szCs w:val="20"/>
        </w:rPr>
      </w:pPr>
      <w:r w:rsidRPr="00ED1E96">
        <w:rPr>
          <w:rFonts w:ascii="Times New Roman" w:hAnsi="Times New Roman" w:cs="Times New Roman"/>
          <w:b/>
          <w:bCs/>
          <w:sz w:val="20"/>
          <w:szCs w:val="20"/>
        </w:rPr>
        <w:t>Surgical technique: k‑wire group</w:t>
      </w:r>
    </w:p>
    <w:p w:rsidR="00A23E2E" w:rsidRPr="00ED1E96" w:rsidRDefault="0006520F" w:rsidP="00ED1E96">
      <w:pPr>
        <w:spacing w:after="0" w:line="360" w:lineRule="auto"/>
        <w:jc w:val="both"/>
        <w:rPr>
          <w:rFonts w:ascii="Times New Roman" w:hAnsi="Times New Roman" w:cs="Times New Roman"/>
          <w:sz w:val="20"/>
          <w:szCs w:val="20"/>
        </w:rPr>
      </w:pPr>
      <w:r w:rsidRPr="00ED1E96">
        <w:rPr>
          <w:rFonts w:ascii="Times New Roman" w:hAnsi="Times New Roman" w:cs="Times New Roman"/>
          <w:sz w:val="20"/>
          <w:szCs w:val="20"/>
        </w:rPr>
        <w:t xml:space="preserve">All patients were treated in the operation room under </w:t>
      </w:r>
      <w:r w:rsidR="007D5293" w:rsidRPr="00ED1E96">
        <w:rPr>
          <w:rFonts w:ascii="Times New Roman" w:hAnsi="Times New Roman" w:cs="Times New Roman"/>
          <w:sz w:val="20"/>
          <w:szCs w:val="20"/>
        </w:rPr>
        <w:t xml:space="preserve">regional </w:t>
      </w:r>
      <w:r w:rsidRPr="00ED1E96">
        <w:rPr>
          <w:rFonts w:ascii="Times New Roman" w:hAnsi="Times New Roman" w:cs="Times New Roman"/>
          <w:sz w:val="20"/>
          <w:szCs w:val="20"/>
        </w:rPr>
        <w:t>nerve block. Patients were positioned in a supine position and were prepped and draped in a sterile fashion. A tourniquet was applied if deemed necessary. The nail was removed if there was an associated nail</w:t>
      </w:r>
      <w:r w:rsidR="002735E1" w:rsidRPr="00ED1E96">
        <w:rPr>
          <w:rFonts w:ascii="Times New Roman" w:hAnsi="Times New Roman" w:cs="Times New Roman"/>
          <w:sz w:val="20"/>
          <w:szCs w:val="20"/>
        </w:rPr>
        <w:t xml:space="preserve"> </w:t>
      </w:r>
      <w:r w:rsidRPr="00ED1E96">
        <w:rPr>
          <w:rFonts w:ascii="Times New Roman" w:hAnsi="Times New Roman" w:cs="Times New Roman"/>
          <w:sz w:val="20"/>
          <w:szCs w:val="20"/>
        </w:rPr>
        <w:t xml:space="preserve">bed injury, and thorough irrigation was </w:t>
      </w:r>
      <w:r w:rsidR="002735E1" w:rsidRPr="00ED1E96">
        <w:rPr>
          <w:rFonts w:ascii="Times New Roman" w:hAnsi="Times New Roman" w:cs="Times New Roman"/>
          <w:sz w:val="20"/>
          <w:szCs w:val="20"/>
        </w:rPr>
        <w:t>performed. K-</w:t>
      </w:r>
      <w:r w:rsidRPr="00ED1E96">
        <w:rPr>
          <w:rFonts w:ascii="Times New Roman" w:hAnsi="Times New Roman" w:cs="Times New Roman"/>
          <w:sz w:val="20"/>
          <w:szCs w:val="20"/>
        </w:rPr>
        <w:t xml:space="preserve">wires were used to reduce and stabilize the fracture. The k-wire was inserted in a distal to proximal fashion, crossing the fracture line. After radiographic confirmation of fracture reduction, the DIP joint was extended 10° and the needle advanced through the DIP joint. If deemed necessary, a second or a third k-wire could be added. The k-wires were inserted using a power tool. Final reduction and fixation were verified using fluoroscopy. A J-shaped </w:t>
      </w:r>
      <w:proofErr w:type="spellStart"/>
      <w:r w:rsidRPr="00ED1E96">
        <w:rPr>
          <w:rFonts w:ascii="Times New Roman" w:hAnsi="Times New Roman" w:cs="Times New Roman"/>
          <w:sz w:val="20"/>
          <w:szCs w:val="20"/>
        </w:rPr>
        <w:t>aluminum</w:t>
      </w:r>
      <w:proofErr w:type="spellEnd"/>
      <w:r w:rsidRPr="00ED1E96">
        <w:rPr>
          <w:rFonts w:ascii="Times New Roman" w:hAnsi="Times New Roman" w:cs="Times New Roman"/>
          <w:sz w:val="20"/>
          <w:szCs w:val="20"/>
        </w:rPr>
        <w:t xml:space="preserve"> splint was applied dorsally to the DIP joint with the PIP joint free</w:t>
      </w:r>
      <w:r w:rsidR="005B35F2" w:rsidRPr="00ED1E96">
        <w:rPr>
          <w:rFonts w:ascii="Times New Roman" w:hAnsi="Times New Roman" w:cs="Times New Roman"/>
          <w:sz w:val="20"/>
          <w:szCs w:val="20"/>
        </w:rPr>
        <w:t>.</w:t>
      </w:r>
    </w:p>
    <w:p w:rsidR="0006520F" w:rsidRPr="00ED1E96" w:rsidRDefault="0006520F" w:rsidP="00ED1E96">
      <w:pPr>
        <w:spacing w:after="0" w:line="360" w:lineRule="auto"/>
        <w:jc w:val="both"/>
        <w:rPr>
          <w:rFonts w:ascii="Times New Roman" w:hAnsi="Times New Roman" w:cs="Times New Roman"/>
          <w:b/>
          <w:bCs/>
          <w:sz w:val="20"/>
          <w:szCs w:val="20"/>
        </w:rPr>
      </w:pPr>
      <w:r w:rsidRPr="00ED1E96">
        <w:rPr>
          <w:rFonts w:ascii="Times New Roman" w:hAnsi="Times New Roman" w:cs="Times New Roman"/>
          <w:b/>
          <w:bCs/>
          <w:sz w:val="20"/>
          <w:szCs w:val="20"/>
        </w:rPr>
        <w:t>Surgical technique: hypodermic needle group</w:t>
      </w:r>
    </w:p>
    <w:p w:rsidR="00A26ECC" w:rsidRPr="00ED1E96" w:rsidRDefault="0006520F" w:rsidP="00ED1E96">
      <w:pPr>
        <w:spacing w:after="0" w:line="360" w:lineRule="auto"/>
        <w:jc w:val="both"/>
        <w:rPr>
          <w:rFonts w:ascii="Times New Roman" w:hAnsi="Times New Roman" w:cs="Times New Roman"/>
          <w:sz w:val="20"/>
          <w:szCs w:val="20"/>
        </w:rPr>
      </w:pPr>
      <w:r w:rsidRPr="00ED1E96">
        <w:rPr>
          <w:rFonts w:ascii="Times New Roman" w:hAnsi="Times New Roman" w:cs="Times New Roman"/>
          <w:sz w:val="20"/>
          <w:szCs w:val="20"/>
        </w:rPr>
        <w:t>All patients were treated under digital block. Patients were positioned in a supine position and were prepped and draped in a field sterility fashion. A finger tourniquet was applied if deemed necessary. The nail was removed if there was an associated</w:t>
      </w:r>
      <w:r w:rsidR="002735E1" w:rsidRPr="00ED1E96">
        <w:rPr>
          <w:rFonts w:ascii="Times New Roman" w:hAnsi="Times New Roman" w:cs="Times New Roman"/>
          <w:sz w:val="20"/>
          <w:szCs w:val="20"/>
        </w:rPr>
        <w:t xml:space="preserve"> </w:t>
      </w:r>
      <w:r w:rsidRPr="00ED1E96">
        <w:rPr>
          <w:rFonts w:ascii="Times New Roman" w:hAnsi="Times New Roman" w:cs="Times New Roman"/>
          <w:sz w:val="20"/>
          <w:szCs w:val="20"/>
        </w:rPr>
        <w:t>nail</w:t>
      </w:r>
      <w:r w:rsidR="002735E1" w:rsidRPr="00ED1E96">
        <w:rPr>
          <w:rFonts w:ascii="Times New Roman" w:hAnsi="Times New Roman" w:cs="Times New Roman"/>
          <w:sz w:val="20"/>
          <w:szCs w:val="20"/>
        </w:rPr>
        <w:t xml:space="preserve"> </w:t>
      </w:r>
      <w:r w:rsidRPr="00ED1E96">
        <w:rPr>
          <w:rFonts w:ascii="Times New Roman" w:hAnsi="Times New Roman" w:cs="Times New Roman"/>
          <w:sz w:val="20"/>
          <w:szCs w:val="20"/>
        </w:rPr>
        <w:t xml:space="preserve">bed injury, and thorough irrigation was performed. Depending on the finger size, an 18-gauge or 20-gauge hypodermic needle was used to reduce and stabilize the fracture. The needle is inserted in a distal to proximal fashion, crossing the fracture line. The DIP joint was then extended 10°, and the needle was advanced </w:t>
      </w:r>
      <w:r w:rsidRPr="00ED1E96">
        <w:rPr>
          <w:rFonts w:ascii="Times New Roman" w:hAnsi="Times New Roman" w:cs="Times New Roman"/>
          <w:sz w:val="20"/>
          <w:szCs w:val="20"/>
        </w:rPr>
        <w:lastRenderedPageBreak/>
        <w:t>through the DIP joint. A smaller needle can be used to pre</w:t>
      </w:r>
      <w:r w:rsidR="002735E1" w:rsidRPr="00ED1E96">
        <w:rPr>
          <w:rFonts w:ascii="Times New Roman" w:hAnsi="Times New Roman" w:cs="Times New Roman"/>
          <w:sz w:val="20"/>
          <w:szCs w:val="20"/>
        </w:rPr>
        <w:t xml:space="preserve"> </w:t>
      </w:r>
      <w:r w:rsidRPr="00ED1E96">
        <w:rPr>
          <w:rFonts w:ascii="Times New Roman" w:hAnsi="Times New Roman" w:cs="Times New Roman"/>
          <w:sz w:val="20"/>
          <w:szCs w:val="20"/>
        </w:rPr>
        <w:t xml:space="preserve">drill the distal fragment </w:t>
      </w:r>
      <w:r w:rsidR="002735E1" w:rsidRPr="00ED1E96">
        <w:rPr>
          <w:rFonts w:ascii="Times New Roman" w:hAnsi="Times New Roman" w:cs="Times New Roman"/>
          <w:sz w:val="20"/>
          <w:szCs w:val="20"/>
        </w:rPr>
        <w:t>from proximal to distal</w:t>
      </w:r>
      <w:r w:rsidRPr="00ED1E96">
        <w:rPr>
          <w:rFonts w:ascii="Times New Roman" w:hAnsi="Times New Roman" w:cs="Times New Roman"/>
          <w:sz w:val="20"/>
          <w:szCs w:val="20"/>
        </w:rPr>
        <w:t xml:space="preserve">. If deemed necessary, a second needle could be added. Needles were inserted manually without the use of power tools. Final reduction and fixation were verified clinically without the use of fluoroscopy. A J-shaped </w:t>
      </w:r>
      <w:proofErr w:type="spellStart"/>
      <w:r w:rsidRPr="00ED1E96">
        <w:rPr>
          <w:rFonts w:ascii="Times New Roman" w:hAnsi="Times New Roman" w:cs="Times New Roman"/>
          <w:sz w:val="20"/>
          <w:szCs w:val="20"/>
        </w:rPr>
        <w:t>aluminum</w:t>
      </w:r>
      <w:proofErr w:type="spellEnd"/>
      <w:r w:rsidRPr="00ED1E96">
        <w:rPr>
          <w:rFonts w:ascii="Times New Roman" w:hAnsi="Times New Roman" w:cs="Times New Roman"/>
          <w:sz w:val="20"/>
          <w:szCs w:val="20"/>
        </w:rPr>
        <w:t xml:space="preserve"> splint was applied dorsally to the DIP joint with the PIP joint free.</w:t>
      </w:r>
    </w:p>
    <w:p w:rsidR="0006520F" w:rsidRPr="00ED1E96" w:rsidRDefault="00A26ECC" w:rsidP="00ED1E96">
      <w:pPr>
        <w:spacing w:after="0" w:line="360" w:lineRule="auto"/>
        <w:jc w:val="both"/>
        <w:rPr>
          <w:rFonts w:ascii="Times New Roman" w:hAnsi="Times New Roman" w:cs="Times New Roman"/>
          <w:b/>
          <w:bCs/>
          <w:sz w:val="20"/>
          <w:szCs w:val="20"/>
        </w:rPr>
      </w:pPr>
      <w:r w:rsidRPr="00ED1E96">
        <w:rPr>
          <w:rFonts w:ascii="Times New Roman" w:hAnsi="Times New Roman" w:cs="Times New Roman"/>
          <w:b/>
          <w:bCs/>
          <w:sz w:val="20"/>
          <w:szCs w:val="20"/>
        </w:rPr>
        <w:t xml:space="preserve">Results  </w:t>
      </w:r>
    </w:p>
    <w:p w:rsidR="002C62F8" w:rsidRPr="00ED1E96" w:rsidRDefault="000E5E01" w:rsidP="00ED1E96">
      <w:pPr>
        <w:spacing w:after="0" w:line="360" w:lineRule="auto"/>
        <w:jc w:val="both"/>
        <w:rPr>
          <w:rFonts w:ascii="Times New Roman" w:hAnsi="Times New Roman" w:cs="Times New Roman"/>
          <w:sz w:val="20"/>
          <w:szCs w:val="20"/>
        </w:rPr>
      </w:pPr>
      <w:r w:rsidRPr="00ED1E96">
        <w:rPr>
          <w:rFonts w:ascii="Times New Roman" w:hAnsi="Times New Roman" w:cs="Times New Roman"/>
          <w:sz w:val="20"/>
          <w:szCs w:val="20"/>
        </w:rPr>
        <w:t xml:space="preserve">During the </w:t>
      </w:r>
      <w:r w:rsidR="00592D64" w:rsidRPr="00ED1E96">
        <w:rPr>
          <w:rFonts w:ascii="Times New Roman" w:hAnsi="Times New Roman" w:cs="Times New Roman"/>
          <w:sz w:val="20"/>
          <w:szCs w:val="20"/>
        </w:rPr>
        <w:t xml:space="preserve">6 months </w:t>
      </w:r>
      <w:r w:rsidRPr="00ED1E96">
        <w:rPr>
          <w:rFonts w:ascii="Times New Roman" w:hAnsi="Times New Roman" w:cs="Times New Roman"/>
          <w:sz w:val="20"/>
          <w:szCs w:val="20"/>
        </w:rPr>
        <w:t>period</w:t>
      </w:r>
      <w:r w:rsidR="00D96ED6" w:rsidRPr="00ED1E96">
        <w:rPr>
          <w:rFonts w:ascii="Times New Roman" w:hAnsi="Times New Roman" w:cs="Times New Roman"/>
          <w:sz w:val="20"/>
          <w:szCs w:val="20"/>
        </w:rPr>
        <w:t xml:space="preserve"> (</w:t>
      </w:r>
      <w:proofErr w:type="spellStart"/>
      <w:r w:rsidR="00592D64" w:rsidRPr="00ED1E96">
        <w:rPr>
          <w:rFonts w:ascii="Times New Roman" w:hAnsi="Times New Roman" w:cs="Times New Roman"/>
          <w:sz w:val="20"/>
          <w:szCs w:val="20"/>
        </w:rPr>
        <w:t>sept</w:t>
      </w:r>
      <w:proofErr w:type="spellEnd"/>
      <w:r w:rsidR="00592D64" w:rsidRPr="00ED1E96">
        <w:rPr>
          <w:rFonts w:ascii="Times New Roman" w:hAnsi="Times New Roman" w:cs="Times New Roman"/>
          <w:sz w:val="20"/>
          <w:szCs w:val="20"/>
        </w:rPr>
        <w:t xml:space="preserve"> 2020</w:t>
      </w:r>
      <w:r w:rsidR="00D96ED6" w:rsidRPr="00ED1E96">
        <w:rPr>
          <w:rFonts w:ascii="Times New Roman" w:hAnsi="Times New Roman" w:cs="Times New Roman"/>
          <w:sz w:val="20"/>
          <w:szCs w:val="20"/>
        </w:rPr>
        <w:t xml:space="preserve">- </w:t>
      </w:r>
      <w:proofErr w:type="spellStart"/>
      <w:r w:rsidR="00F533A3" w:rsidRPr="00ED1E96">
        <w:rPr>
          <w:rFonts w:ascii="Times New Roman" w:hAnsi="Times New Roman" w:cs="Times New Roman"/>
          <w:sz w:val="20"/>
          <w:szCs w:val="20"/>
        </w:rPr>
        <w:t>feb</w:t>
      </w:r>
      <w:proofErr w:type="spellEnd"/>
      <w:r w:rsidR="002735E1" w:rsidRPr="00ED1E96">
        <w:rPr>
          <w:rFonts w:ascii="Times New Roman" w:hAnsi="Times New Roman" w:cs="Times New Roman"/>
          <w:sz w:val="20"/>
          <w:szCs w:val="20"/>
        </w:rPr>
        <w:t xml:space="preserve"> </w:t>
      </w:r>
      <w:r w:rsidR="00D96ED6" w:rsidRPr="00ED1E96">
        <w:rPr>
          <w:rFonts w:ascii="Times New Roman" w:hAnsi="Times New Roman" w:cs="Times New Roman"/>
          <w:sz w:val="20"/>
          <w:szCs w:val="20"/>
        </w:rPr>
        <w:t>202</w:t>
      </w:r>
      <w:r w:rsidR="00F533A3" w:rsidRPr="00ED1E96">
        <w:rPr>
          <w:rFonts w:ascii="Times New Roman" w:hAnsi="Times New Roman" w:cs="Times New Roman"/>
          <w:sz w:val="20"/>
          <w:szCs w:val="20"/>
        </w:rPr>
        <w:t>1</w:t>
      </w:r>
      <w:r w:rsidR="00D96ED6" w:rsidRPr="00ED1E96">
        <w:rPr>
          <w:rFonts w:ascii="Times New Roman" w:hAnsi="Times New Roman" w:cs="Times New Roman"/>
          <w:sz w:val="20"/>
          <w:szCs w:val="20"/>
        </w:rPr>
        <w:t xml:space="preserve">), total 45 </w:t>
      </w:r>
      <w:r w:rsidRPr="00ED1E96">
        <w:rPr>
          <w:rFonts w:ascii="Times New Roman" w:hAnsi="Times New Roman" w:cs="Times New Roman"/>
          <w:sz w:val="20"/>
          <w:szCs w:val="20"/>
        </w:rPr>
        <w:t xml:space="preserve">patients were treated </w:t>
      </w:r>
      <w:r w:rsidR="00D96ED6" w:rsidRPr="00ED1E96">
        <w:rPr>
          <w:rFonts w:ascii="Times New Roman" w:hAnsi="Times New Roman" w:cs="Times New Roman"/>
          <w:sz w:val="20"/>
          <w:szCs w:val="20"/>
        </w:rPr>
        <w:t xml:space="preserve">surgically for DP fractures out of them 22 </w:t>
      </w:r>
      <w:r w:rsidRPr="00ED1E96">
        <w:rPr>
          <w:rFonts w:ascii="Times New Roman" w:hAnsi="Times New Roman" w:cs="Times New Roman"/>
          <w:sz w:val="20"/>
          <w:szCs w:val="20"/>
        </w:rPr>
        <w:t>with k-wire fixat</w:t>
      </w:r>
      <w:r w:rsidR="00D96ED6" w:rsidRPr="00ED1E96">
        <w:rPr>
          <w:rFonts w:ascii="Times New Roman" w:hAnsi="Times New Roman" w:cs="Times New Roman"/>
          <w:sz w:val="20"/>
          <w:szCs w:val="20"/>
        </w:rPr>
        <w:t xml:space="preserve">ion in the operating room </w:t>
      </w:r>
      <w:r w:rsidRPr="00ED1E96">
        <w:rPr>
          <w:rFonts w:ascii="Times New Roman" w:hAnsi="Times New Roman" w:cs="Times New Roman"/>
          <w:sz w:val="20"/>
          <w:szCs w:val="20"/>
        </w:rPr>
        <w:t>and 23 patients were treated with hypodermic needle fixation in the treatment</w:t>
      </w:r>
      <w:r w:rsidR="00D96ED6" w:rsidRPr="00ED1E96">
        <w:rPr>
          <w:rFonts w:ascii="Times New Roman" w:hAnsi="Times New Roman" w:cs="Times New Roman"/>
          <w:sz w:val="20"/>
          <w:szCs w:val="20"/>
        </w:rPr>
        <w:t xml:space="preserve"> room.</w:t>
      </w:r>
      <w:r w:rsidR="002C62F8" w:rsidRPr="00ED1E96">
        <w:rPr>
          <w:rFonts w:ascii="Times New Roman" w:hAnsi="Times New Roman" w:cs="Times New Roman"/>
          <w:sz w:val="20"/>
          <w:szCs w:val="20"/>
        </w:rPr>
        <w:t xml:space="preserve"> </w:t>
      </w:r>
      <w:r w:rsidR="001C6F96" w:rsidRPr="00ED1E96">
        <w:rPr>
          <w:rFonts w:ascii="Times New Roman" w:hAnsi="Times New Roman" w:cs="Times New Roman"/>
          <w:sz w:val="20"/>
          <w:szCs w:val="20"/>
        </w:rPr>
        <w:t>Mean age in both groups was comparable that is in k-wire group it was 44 ± 6.02 years and in needle group it was 42 ± 9.81 years (range 18–75)</w:t>
      </w:r>
      <w:r w:rsidR="002735E1" w:rsidRPr="00ED1E96">
        <w:rPr>
          <w:rFonts w:ascii="Times New Roman" w:hAnsi="Times New Roman" w:cs="Times New Roman"/>
          <w:sz w:val="20"/>
          <w:szCs w:val="20"/>
        </w:rPr>
        <w:t>. Male were</w:t>
      </w:r>
      <w:r w:rsidR="001C6F96" w:rsidRPr="00ED1E96">
        <w:rPr>
          <w:rFonts w:ascii="Times New Roman" w:hAnsi="Times New Roman" w:cs="Times New Roman"/>
          <w:sz w:val="20"/>
          <w:szCs w:val="20"/>
        </w:rPr>
        <w:t xml:space="preserve"> more prone to the DP fractures.</w:t>
      </w:r>
      <w:r w:rsidR="002C62F8" w:rsidRPr="00ED1E96">
        <w:rPr>
          <w:rFonts w:ascii="Times New Roman" w:hAnsi="Times New Roman" w:cs="Times New Roman"/>
          <w:sz w:val="20"/>
          <w:szCs w:val="20"/>
        </w:rPr>
        <w:t xml:space="preserve"> Main complication was </w:t>
      </w:r>
      <w:proofErr w:type="spellStart"/>
      <w:r w:rsidR="002C62F8" w:rsidRPr="00ED1E96">
        <w:rPr>
          <w:rFonts w:ascii="Times New Roman" w:hAnsi="Times New Roman" w:cs="Times New Roman"/>
          <w:sz w:val="20"/>
          <w:szCs w:val="20"/>
        </w:rPr>
        <w:t>loosning</w:t>
      </w:r>
      <w:proofErr w:type="spellEnd"/>
      <w:r w:rsidR="002C62F8" w:rsidRPr="00ED1E96">
        <w:rPr>
          <w:rFonts w:ascii="Times New Roman" w:hAnsi="Times New Roman" w:cs="Times New Roman"/>
          <w:sz w:val="20"/>
          <w:szCs w:val="20"/>
        </w:rPr>
        <w:t xml:space="preserve"> </w:t>
      </w:r>
      <w:r w:rsidR="00941636" w:rsidRPr="00ED1E96">
        <w:rPr>
          <w:rFonts w:ascii="Times New Roman" w:hAnsi="Times New Roman" w:cs="Times New Roman"/>
          <w:sz w:val="20"/>
          <w:szCs w:val="20"/>
        </w:rPr>
        <w:t xml:space="preserve">of fixation </w:t>
      </w:r>
      <w:r w:rsidR="002735E1" w:rsidRPr="00ED1E96">
        <w:rPr>
          <w:rFonts w:ascii="Times New Roman" w:hAnsi="Times New Roman" w:cs="Times New Roman"/>
          <w:sz w:val="20"/>
          <w:szCs w:val="20"/>
        </w:rPr>
        <w:t xml:space="preserve">in both groups </w:t>
      </w:r>
      <w:r w:rsidR="002B4E01" w:rsidRPr="00ED1E96">
        <w:rPr>
          <w:rFonts w:ascii="Times New Roman" w:hAnsi="Times New Roman" w:cs="Times New Roman"/>
          <w:sz w:val="20"/>
          <w:szCs w:val="20"/>
        </w:rPr>
        <w:t>and superficial and pin tract i</w:t>
      </w:r>
      <w:r w:rsidR="002C62F8" w:rsidRPr="00ED1E96">
        <w:rPr>
          <w:rFonts w:ascii="Times New Roman" w:hAnsi="Times New Roman" w:cs="Times New Roman"/>
          <w:sz w:val="20"/>
          <w:szCs w:val="20"/>
        </w:rPr>
        <w:t xml:space="preserve">nfection was </w:t>
      </w:r>
      <w:r w:rsidR="00936A5E" w:rsidRPr="00ED1E96">
        <w:rPr>
          <w:rFonts w:ascii="Times New Roman" w:hAnsi="Times New Roman" w:cs="Times New Roman"/>
          <w:sz w:val="20"/>
          <w:szCs w:val="20"/>
        </w:rPr>
        <w:t>more</w:t>
      </w:r>
      <w:r w:rsidR="0058437B" w:rsidRPr="00ED1E96">
        <w:rPr>
          <w:rFonts w:ascii="Times New Roman" w:hAnsi="Times New Roman" w:cs="Times New Roman"/>
          <w:sz w:val="20"/>
          <w:szCs w:val="20"/>
        </w:rPr>
        <w:t xml:space="preserve"> </w:t>
      </w:r>
      <w:r w:rsidR="00936A5E" w:rsidRPr="00ED1E96">
        <w:rPr>
          <w:rFonts w:ascii="Times New Roman" w:hAnsi="Times New Roman" w:cs="Times New Roman"/>
          <w:sz w:val="20"/>
          <w:szCs w:val="20"/>
        </w:rPr>
        <w:t>in hypodermic needle fixation group.</w:t>
      </w:r>
    </w:p>
    <w:p w:rsidR="002C1910" w:rsidRPr="00ED1E96" w:rsidRDefault="002C1910" w:rsidP="00ED1E96">
      <w:pPr>
        <w:spacing w:after="0" w:line="360" w:lineRule="auto"/>
        <w:jc w:val="both"/>
        <w:rPr>
          <w:rFonts w:ascii="Times New Roman" w:hAnsi="Times New Roman" w:cs="Times New Roman"/>
          <w:sz w:val="20"/>
          <w:szCs w:val="20"/>
        </w:rPr>
      </w:pPr>
      <w:r w:rsidRPr="00ED1E96">
        <w:rPr>
          <w:rFonts w:ascii="Times New Roman" w:hAnsi="Times New Roman" w:cs="Times New Roman"/>
          <w:sz w:val="20"/>
          <w:szCs w:val="20"/>
        </w:rPr>
        <w:t xml:space="preserve">Table1. </w:t>
      </w:r>
      <w:proofErr w:type="gramStart"/>
      <w:r w:rsidRPr="00ED1E96">
        <w:rPr>
          <w:rFonts w:ascii="Times New Roman" w:hAnsi="Times New Roman" w:cs="Times New Roman"/>
          <w:sz w:val="20"/>
          <w:szCs w:val="20"/>
        </w:rPr>
        <w:t>socio-demographic</w:t>
      </w:r>
      <w:proofErr w:type="gramEnd"/>
      <w:r w:rsidRPr="00ED1E96">
        <w:rPr>
          <w:rFonts w:ascii="Times New Roman" w:hAnsi="Times New Roman" w:cs="Times New Roman"/>
          <w:sz w:val="20"/>
          <w:szCs w:val="20"/>
        </w:rPr>
        <w:t xml:space="preserve"> profile and fracture </w:t>
      </w:r>
      <w:r w:rsidR="00F35BB7" w:rsidRPr="00ED1E96">
        <w:rPr>
          <w:rFonts w:ascii="Times New Roman" w:hAnsi="Times New Roman" w:cs="Times New Roman"/>
          <w:sz w:val="20"/>
          <w:szCs w:val="20"/>
        </w:rPr>
        <w:t>data</w:t>
      </w:r>
    </w:p>
    <w:tbl>
      <w:tblPr>
        <w:tblStyle w:val="TableGrid"/>
        <w:tblW w:w="0" w:type="auto"/>
        <w:tblLook w:val="04A0" w:firstRow="1" w:lastRow="0" w:firstColumn="1" w:lastColumn="0" w:noHBand="0" w:noVBand="1"/>
      </w:tblPr>
      <w:tblGrid>
        <w:gridCol w:w="1405"/>
        <w:gridCol w:w="2073"/>
        <w:gridCol w:w="3045"/>
        <w:gridCol w:w="811"/>
      </w:tblGrid>
      <w:tr w:rsidR="008D623E" w:rsidRPr="00ED1E96" w:rsidTr="00F35BB7">
        <w:tc>
          <w:tcPr>
            <w:tcW w:w="0" w:type="auto"/>
          </w:tcPr>
          <w:p w:rsidR="008D623E" w:rsidRPr="00ED1E96" w:rsidRDefault="008D623E"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Characteristics</w:t>
            </w:r>
          </w:p>
        </w:tc>
        <w:tc>
          <w:tcPr>
            <w:tcW w:w="0" w:type="auto"/>
          </w:tcPr>
          <w:p w:rsidR="008D623E" w:rsidRPr="00ED1E96" w:rsidRDefault="008D623E"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 xml:space="preserve"> K wire group (N = 22)</w:t>
            </w:r>
          </w:p>
        </w:tc>
        <w:tc>
          <w:tcPr>
            <w:tcW w:w="0" w:type="auto"/>
          </w:tcPr>
          <w:p w:rsidR="008D623E" w:rsidRPr="00ED1E96" w:rsidRDefault="008D623E"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Hypodermic needle group (N = 23)</w:t>
            </w:r>
          </w:p>
        </w:tc>
        <w:tc>
          <w:tcPr>
            <w:tcW w:w="0" w:type="auto"/>
          </w:tcPr>
          <w:p w:rsidR="008D623E" w:rsidRPr="00ED1E96" w:rsidRDefault="008D623E"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P value</w:t>
            </w:r>
          </w:p>
        </w:tc>
      </w:tr>
      <w:tr w:rsidR="008D623E" w:rsidRPr="00ED1E96" w:rsidTr="00F35BB7">
        <w:tc>
          <w:tcPr>
            <w:tcW w:w="0" w:type="auto"/>
          </w:tcPr>
          <w:p w:rsidR="008D623E" w:rsidRPr="00ED1E96" w:rsidRDefault="008D623E"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Age</w:t>
            </w:r>
            <w:r w:rsidR="00913E4A" w:rsidRPr="00ED1E96">
              <w:rPr>
                <w:rFonts w:ascii="Times New Roman" w:hAnsi="Times New Roman" w:cs="Times New Roman"/>
                <w:sz w:val="20"/>
                <w:szCs w:val="20"/>
              </w:rPr>
              <w:t xml:space="preserve"> (years)</w:t>
            </w:r>
          </w:p>
        </w:tc>
        <w:tc>
          <w:tcPr>
            <w:tcW w:w="0" w:type="auto"/>
          </w:tcPr>
          <w:p w:rsidR="008D623E" w:rsidRPr="00ED1E96" w:rsidRDefault="00BA1453"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44 ± 6.02</w:t>
            </w:r>
          </w:p>
        </w:tc>
        <w:tc>
          <w:tcPr>
            <w:tcW w:w="0" w:type="auto"/>
          </w:tcPr>
          <w:p w:rsidR="008D623E" w:rsidRPr="00ED1E96" w:rsidRDefault="00BA1453"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42 ± 9.81</w:t>
            </w:r>
          </w:p>
        </w:tc>
        <w:tc>
          <w:tcPr>
            <w:tcW w:w="0" w:type="auto"/>
          </w:tcPr>
          <w:p w:rsidR="008D623E" w:rsidRPr="00ED1E96" w:rsidRDefault="00BA1453"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0.417</w:t>
            </w:r>
          </w:p>
        </w:tc>
      </w:tr>
      <w:tr w:rsidR="00BA1453" w:rsidRPr="00ED1E96" w:rsidTr="00F35BB7">
        <w:tc>
          <w:tcPr>
            <w:tcW w:w="0" w:type="auto"/>
            <w:gridSpan w:val="4"/>
          </w:tcPr>
          <w:p w:rsidR="00BA1453" w:rsidRPr="00ED1E96" w:rsidRDefault="00BA1453"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Sex</w:t>
            </w:r>
          </w:p>
        </w:tc>
      </w:tr>
      <w:tr w:rsidR="000658C3" w:rsidRPr="00ED1E96" w:rsidTr="00F35BB7">
        <w:tc>
          <w:tcPr>
            <w:tcW w:w="0" w:type="auto"/>
          </w:tcPr>
          <w:p w:rsidR="000658C3" w:rsidRPr="00ED1E96" w:rsidRDefault="000658C3"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Male</w:t>
            </w:r>
          </w:p>
        </w:tc>
        <w:tc>
          <w:tcPr>
            <w:tcW w:w="0" w:type="auto"/>
          </w:tcPr>
          <w:p w:rsidR="000658C3" w:rsidRPr="00ED1E96" w:rsidRDefault="000658C3"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18 (81.81%)</w:t>
            </w:r>
          </w:p>
        </w:tc>
        <w:tc>
          <w:tcPr>
            <w:tcW w:w="0" w:type="auto"/>
          </w:tcPr>
          <w:p w:rsidR="000658C3" w:rsidRPr="00ED1E96" w:rsidRDefault="000658C3"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17 (73.91%)</w:t>
            </w:r>
          </w:p>
        </w:tc>
        <w:tc>
          <w:tcPr>
            <w:tcW w:w="0" w:type="auto"/>
            <w:vMerge w:val="restart"/>
          </w:tcPr>
          <w:p w:rsidR="000658C3" w:rsidRPr="00ED1E96" w:rsidRDefault="000658C3"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0.780</w:t>
            </w:r>
          </w:p>
        </w:tc>
      </w:tr>
      <w:tr w:rsidR="000658C3" w:rsidRPr="00ED1E96" w:rsidTr="00F35BB7">
        <w:tc>
          <w:tcPr>
            <w:tcW w:w="0" w:type="auto"/>
          </w:tcPr>
          <w:p w:rsidR="000658C3" w:rsidRPr="00ED1E96" w:rsidRDefault="000658C3"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Female</w:t>
            </w:r>
          </w:p>
        </w:tc>
        <w:tc>
          <w:tcPr>
            <w:tcW w:w="0" w:type="auto"/>
          </w:tcPr>
          <w:p w:rsidR="000658C3" w:rsidRPr="00ED1E96" w:rsidRDefault="000658C3"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4 (18.19%)</w:t>
            </w:r>
          </w:p>
        </w:tc>
        <w:tc>
          <w:tcPr>
            <w:tcW w:w="0" w:type="auto"/>
          </w:tcPr>
          <w:p w:rsidR="000658C3" w:rsidRPr="00ED1E96" w:rsidRDefault="000658C3"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6 (26.09%)</w:t>
            </w:r>
          </w:p>
        </w:tc>
        <w:tc>
          <w:tcPr>
            <w:tcW w:w="0" w:type="auto"/>
            <w:vMerge/>
          </w:tcPr>
          <w:p w:rsidR="000658C3" w:rsidRPr="00ED1E96" w:rsidRDefault="000658C3" w:rsidP="00ED1E96">
            <w:pPr>
              <w:spacing w:line="360" w:lineRule="auto"/>
              <w:jc w:val="both"/>
              <w:rPr>
                <w:rFonts w:ascii="Times New Roman" w:hAnsi="Times New Roman" w:cs="Times New Roman"/>
                <w:sz w:val="20"/>
                <w:szCs w:val="20"/>
              </w:rPr>
            </w:pPr>
          </w:p>
        </w:tc>
      </w:tr>
      <w:tr w:rsidR="00BA1453" w:rsidRPr="00ED1E96" w:rsidTr="00F35BB7">
        <w:tc>
          <w:tcPr>
            <w:tcW w:w="0" w:type="auto"/>
            <w:gridSpan w:val="4"/>
          </w:tcPr>
          <w:p w:rsidR="00BA1453" w:rsidRPr="00ED1E96" w:rsidRDefault="00BA1453"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Side</w:t>
            </w:r>
            <w:r w:rsidR="002C1910" w:rsidRPr="00ED1E96">
              <w:rPr>
                <w:rFonts w:ascii="Times New Roman" w:hAnsi="Times New Roman" w:cs="Times New Roman"/>
                <w:sz w:val="20"/>
                <w:szCs w:val="20"/>
              </w:rPr>
              <w:t xml:space="preserve"> of fracture</w:t>
            </w:r>
          </w:p>
        </w:tc>
      </w:tr>
      <w:tr w:rsidR="004B4982" w:rsidRPr="00ED1E96" w:rsidTr="00F35BB7">
        <w:tc>
          <w:tcPr>
            <w:tcW w:w="0" w:type="auto"/>
          </w:tcPr>
          <w:p w:rsidR="004B4982" w:rsidRPr="00ED1E96" w:rsidRDefault="004B4982"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Right</w:t>
            </w:r>
          </w:p>
        </w:tc>
        <w:tc>
          <w:tcPr>
            <w:tcW w:w="0" w:type="auto"/>
          </w:tcPr>
          <w:p w:rsidR="004B4982" w:rsidRPr="00ED1E96" w:rsidRDefault="004B4982"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13 (59.1%)</w:t>
            </w:r>
          </w:p>
        </w:tc>
        <w:tc>
          <w:tcPr>
            <w:tcW w:w="0" w:type="auto"/>
          </w:tcPr>
          <w:p w:rsidR="004B4982" w:rsidRPr="00ED1E96" w:rsidRDefault="004B4982"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10 (43.47%)</w:t>
            </w:r>
          </w:p>
        </w:tc>
        <w:tc>
          <w:tcPr>
            <w:tcW w:w="0" w:type="auto"/>
            <w:vMerge w:val="restart"/>
          </w:tcPr>
          <w:p w:rsidR="004B4982" w:rsidRPr="00ED1E96" w:rsidRDefault="004B4982"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0.454</w:t>
            </w:r>
          </w:p>
        </w:tc>
      </w:tr>
      <w:tr w:rsidR="004B4982" w:rsidRPr="00ED1E96" w:rsidTr="00F35BB7">
        <w:tc>
          <w:tcPr>
            <w:tcW w:w="0" w:type="auto"/>
          </w:tcPr>
          <w:p w:rsidR="004B4982" w:rsidRPr="00ED1E96" w:rsidRDefault="004B4982"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Left</w:t>
            </w:r>
          </w:p>
        </w:tc>
        <w:tc>
          <w:tcPr>
            <w:tcW w:w="0" w:type="auto"/>
          </w:tcPr>
          <w:p w:rsidR="004B4982" w:rsidRPr="00ED1E96" w:rsidRDefault="004B4982"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9 (40.9%)</w:t>
            </w:r>
          </w:p>
        </w:tc>
        <w:tc>
          <w:tcPr>
            <w:tcW w:w="0" w:type="auto"/>
          </w:tcPr>
          <w:p w:rsidR="004B4982" w:rsidRPr="00ED1E96" w:rsidRDefault="004B4982"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13 (56.53%)</w:t>
            </w:r>
          </w:p>
        </w:tc>
        <w:tc>
          <w:tcPr>
            <w:tcW w:w="0" w:type="auto"/>
            <w:vMerge/>
          </w:tcPr>
          <w:p w:rsidR="004B4982" w:rsidRPr="00ED1E96" w:rsidRDefault="004B4982" w:rsidP="00ED1E96">
            <w:pPr>
              <w:spacing w:line="360" w:lineRule="auto"/>
              <w:jc w:val="both"/>
              <w:rPr>
                <w:rFonts w:ascii="Times New Roman" w:hAnsi="Times New Roman" w:cs="Times New Roman"/>
                <w:sz w:val="20"/>
                <w:szCs w:val="20"/>
              </w:rPr>
            </w:pPr>
          </w:p>
        </w:tc>
      </w:tr>
      <w:tr w:rsidR="004B4982" w:rsidRPr="00ED1E96" w:rsidTr="00F35BB7">
        <w:tc>
          <w:tcPr>
            <w:tcW w:w="0" w:type="auto"/>
            <w:gridSpan w:val="4"/>
          </w:tcPr>
          <w:p w:rsidR="004B4982" w:rsidRPr="00ED1E96" w:rsidRDefault="00784DD4"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 xml:space="preserve">Type </w:t>
            </w:r>
            <w:r w:rsidR="004B4982" w:rsidRPr="00ED1E96">
              <w:rPr>
                <w:rFonts w:ascii="Times New Roman" w:hAnsi="Times New Roman" w:cs="Times New Roman"/>
                <w:sz w:val="20"/>
                <w:szCs w:val="20"/>
              </w:rPr>
              <w:t>of Fracture</w:t>
            </w:r>
          </w:p>
        </w:tc>
      </w:tr>
      <w:tr w:rsidR="00DD2F38" w:rsidRPr="00ED1E96" w:rsidTr="00F35BB7">
        <w:trPr>
          <w:trHeight w:val="675"/>
        </w:trPr>
        <w:tc>
          <w:tcPr>
            <w:tcW w:w="0" w:type="auto"/>
          </w:tcPr>
          <w:p w:rsidR="00DD2F38" w:rsidRPr="00ED1E96" w:rsidRDefault="00DD2F38"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 xml:space="preserve">Open </w:t>
            </w:r>
          </w:p>
        </w:tc>
        <w:tc>
          <w:tcPr>
            <w:tcW w:w="0" w:type="auto"/>
          </w:tcPr>
          <w:p w:rsidR="00DD2F38" w:rsidRPr="00ED1E96" w:rsidRDefault="00DD2F38"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16 (72.73%)</w:t>
            </w:r>
          </w:p>
        </w:tc>
        <w:tc>
          <w:tcPr>
            <w:tcW w:w="0" w:type="auto"/>
          </w:tcPr>
          <w:p w:rsidR="00DD2F38" w:rsidRPr="00ED1E96" w:rsidRDefault="00DD2F38"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19 (82.60%)</w:t>
            </w:r>
          </w:p>
        </w:tc>
        <w:tc>
          <w:tcPr>
            <w:tcW w:w="0" w:type="auto"/>
            <w:vMerge w:val="restart"/>
          </w:tcPr>
          <w:p w:rsidR="00DD2F38" w:rsidRPr="00ED1E96" w:rsidRDefault="00DD2F38"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0.661</w:t>
            </w:r>
          </w:p>
        </w:tc>
      </w:tr>
      <w:tr w:rsidR="00DD2F38" w:rsidRPr="00ED1E96" w:rsidTr="00F35BB7">
        <w:trPr>
          <w:trHeight w:val="512"/>
        </w:trPr>
        <w:tc>
          <w:tcPr>
            <w:tcW w:w="0" w:type="auto"/>
          </w:tcPr>
          <w:p w:rsidR="00DD2F38" w:rsidRPr="00ED1E96" w:rsidRDefault="00DD2F38"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Closed</w:t>
            </w:r>
          </w:p>
        </w:tc>
        <w:tc>
          <w:tcPr>
            <w:tcW w:w="0" w:type="auto"/>
          </w:tcPr>
          <w:p w:rsidR="00DD2F38" w:rsidRPr="00ED1E96" w:rsidRDefault="00DD2F38"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6 (27.27%)</w:t>
            </w:r>
          </w:p>
        </w:tc>
        <w:tc>
          <w:tcPr>
            <w:tcW w:w="0" w:type="auto"/>
          </w:tcPr>
          <w:p w:rsidR="00DD2F38" w:rsidRPr="00ED1E96" w:rsidRDefault="00DD2F38"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4 (17.4%)</w:t>
            </w:r>
          </w:p>
        </w:tc>
        <w:tc>
          <w:tcPr>
            <w:tcW w:w="0" w:type="auto"/>
            <w:vMerge/>
          </w:tcPr>
          <w:p w:rsidR="00DD2F38" w:rsidRPr="00ED1E96" w:rsidRDefault="00DD2F38" w:rsidP="00ED1E96">
            <w:pPr>
              <w:spacing w:line="360" w:lineRule="auto"/>
              <w:jc w:val="both"/>
              <w:rPr>
                <w:rFonts w:ascii="Times New Roman" w:hAnsi="Times New Roman" w:cs="Times New Roman"/>
                <w:sz w:val="20"/>
                <w:szCs w:val="20"/>
              </w:rPr>
            </w:pPr>
          </w:p>
        </w:tc>
      </w:tr>
      <w:tr w:rsidR="00784DD4" w:rsidRPr="00ED1E96" w:rsidTr="00F35BB7">
        <w:tc>
          <w:tcPr>
            <w:tcW w:w="0" w:type="auto"/>
            <w:gridSpan w:val="4"/>
          </w:tcPr>
          <w:p w:rsidR="00784DD4" w:rsidRPr="00ED1E96" w:rsidRDefault="00784DD4"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Site of Fracture</w:t>
            </w:r>
          </w:p>
        </w:tc>
      </w:tr>
      <w:tr w:rsidR="00DD2F38" w:rsidRPr="00ED1E96" w:rsidTr="00F35BB7">
        <w:tc>
          <w:tcPr>
            <w:tcW w:w="0" w:type="auto"/>
          </w:tcPr>
          <w:p w:rsidR="00DD2F38" w:rsidRPr="00ED1E96" w:rsidRDefault="00DD2F38"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Tuft</w:t>
            </w:r>
          </w:p>
        </w:tc>
        <w:tc>
          <w:tcPr>
            <w:tcW w:w="0" w:type="auto"/>
          </w:tcPr>
          <w:p w:rsidR="00DD2F38" w:rsidRPr="00ED1E96" w:rsidRDefault="00DD2F38"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11</w:t>
            </w:r>
            <w:r w:rsidR="002C1910" w:rsidRPr="00ED1E96">
              <w:rPr>
                <w:rFonts w:ascii="Times New Roman" w:hAnsi="Times New Roman" w:cs="Times New Roman"/>
                <w:sz w:val="20"/>
                <w:szCs w:val="20"/>
              </w:rPr>
              <w:t xml:space="preserve"> (50%)</w:t>
            </w:r>
          </w:p>
        </w:tc>
        <w:tc>
          <w:tcPr>
            <w:tcW w:w="0" w:type="auto"/>
          </w:tcPr>
          <w:p w:rsidR="00DD2F38" w:rsidRPr="00ED1E96" w:rsidRDefault="00DD2F38"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12</w:t>
            </w:r>
            <w:r w:rsidR="002C1910" w:rsidRPr="00ED1E96">
              <w:rPr>
                <w:rFonts w:ascii="Times New Roman" w:hAnsi="Times New Roman" w:cs="Times New Roman"/>
                <w:sz w:val="20"/>
                <w:szCs w:val="20"/>
              </w:rPr>
              <w:t xml:space="preserve"> (52.17%)</w:t>
            </w:r>
          </w:p>
        </w:tc>
        <w:tc>
          <w:tcPr>
            <w:tcW w:w="0" w:type="auto"/>
            <w:vMerge w:val="restart"/>
          </w:tcPr>
          <w:p w:rsidR="00DD2F38" w:rsidRPr="00ED1E96" w:rsidRDefault="00DD2F38"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0.773</w:t>
            </w:r>
          </w:p>
        </w:tc>
      </w:tr>
      <w:tr w:rsidR="00DD2F38" w:rsidRPr="00ED1E96" w:rsidTr="00F35BB7">
        <w:tc>
          <w:tcPr>
            <w:tcW w:w="0" w:type="auto"/>
          </w:tcPr>
          <w:p w:rsidR="00DD2F38" w:rsidRPr="00ED1E96" w:rsidRDefault="00DD2F38"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Shaft</w:t>
            </w:r>
          </w:p>
        </w:tc>
        <w:tc>
          <w:tcPr>
            <w:tcW w:w="0" w:type="auto"/>
          </w:tcPr>
          <w:p w:rsidR="00DD2F38" w:rsidRPr="00ED1E96" w:rsidRDefault="00DD2F38"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10</w:t>
            </w:r>
            <w:r w:rsidR="002C1910" w:rsidRPr="00ED1E96">
              <w:rPr>
                <w:rFonts w:ascii="Times New Roman" w:hAnsi="Times New Roman" w:cs="Times New Roman"/>
                <w:sz w:val="20"/>
                <w:szCs w:val="20"/>
              </w:rPr>
              <w:t xml:space="preserve"> (45.46%)</w:t>
            </w:r>
          </w:p>
        </w:tc>
        <w:tc>
          <w:tcPr>
            <w:tcW w:w="0" w:type="auto"/>
          </w:tcPr>
          <w:p w:rsidR="00DD2F38" w:rsidRPr="00ED1E96" w:rsidRDefault="00DD2F38"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11</w:t>
            </w:r>
            <w:r w:rsidR="002C1910" w:rsidRPr="00ED1E96">
              <w:rPr>
                <w:rFonts w:ascii="Times New Roman" w:hAnsi="Times New Roman" w:cs="Times New Roman"/>
                <w:sz w:val="20"/>
                <w:szCs w:val="20"/>
              </w:rPr>
              <w:t xml:space="preserve"> (47.82%)</w:t>
            </w:r>
          </w:p>
        </w:tc>
        <w:tc>
          <w:tcPr>
            <w:tcW w:w="0" w:type="auto"/>
            <w:vMerge/>
          </w:tcPr>
          <w:p w:rsidR="00DD2F38" w:rsidRPr="00ED1E96" w:rsidRDefault="00DD2F38" w:rsidP="00ED1E96">
            <w:pPr>
              <w:spacing w:line="360" w:lineRule="auto"/>
              <w:jc w:val="both"/>
              <w:rPr>
                <w:rFonts w:ascii="Times New Roman" w:hAnsi="Times New Roman" w:cs="Times New Roman"/>
                <w:sz w:val="20"/>
                <w:szCs w:val="20"/>
              </w:rPr>
            </w:pPr>
          </w:p>
        </w:tc>
      </w:tr>
      <w:tr w:rsidR="00DD2F38" w:rsidRPr="00ED1E96" w:rsidTr="00F35BB7">
        <w:tc>
          <w:tcPr>
            <w:tcW w:w="0" w:type="auto"/>
          </w:tcPr>
          <w:p w:rsidR="00DD2F38" w:rsidRPr="00ED1E96" w:rsidRDefault="00DD2F38"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Articular</w:t>
            </w:r>
          </w:p>
        </w:tc>
        <w:tc>
          <w:tcPr>
            <w:tcW w:w="0" w:type="auto"/>
          </w:tcPr>
          <w:p w:rsidR="00DD2F38" w:rsidRPr="00ED1E96" w:rsidRDefault="00DD2F38"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1</w:t>
            </w:r>
            <w:r w:rsidR="002C1910" w:rsidRPr="00ED1E96">
              <w:rPr>
                <w:rFonts w:ascii="Times New Roman" w:hAnsi="Times New Roman" w:cs="Times New Roman"/>
                <w:sz w:val="20"/>
                <w:szCs w:val="20"/>
              </w:rPr>
              <w:t xml:space="preserve"> (4.54%)</w:t>
            </w:r>
          </w:p>
        </w:tc>
        <w:tc>
          <w:tcPr>
            <w:tcW w:w="0" w:type="auto"/>
          </w:tcPr>
          <w:p w:rsidR="00DD2F38" w:rsidRPr="00ED1E96" w:rsidRDefault="00DD2F38"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0</w:t>
            </w:r>
          </w:p>
        </w:tc>
        <w:tc>
          <w:tcPr>
            <w:tcW w:w="0" w:type="auto"/>
            <w:vMerge/>
          </w:tcPr>
          <w:p w:rsidR="00DD2F38" w:rsidRPr="00ED1E96" w:rsidRDefault="00DD2F38" w:rsidP="00ED1E96">
            <w:pPr>
              <w:spacing w:line="360" w:lineRule="auto"/>
              <w:jc w:val="both"/>
              <w:rPr>
                <w:rFonts w:ascii="Times New Roman" w:hAnsi="Times New Roman" w:cs="Times New Roman"/>
                <w:sz w:val="20"/>
                <w:szCs w:val="20"/>
              </w:rPr>
            </w:pPr>
          </w:p>
        </w:tc>
      </w:tr>
      <w:tr w:rsidR="00DD2F38" w:rsidRPr="00ED1E96" w:rsidTr="00F35BB7">
        <w:tc>
          <w:tcPr>
            <w:tcW w:w="0" w:type="auto"/>
            <w:gridSpan w:val="4"/>
          </w:tcPr>
          <w:p w:rsidR="00DD2F38" w:rsidRPr="00ED1E96" w:rsidRDefault="00DD2F38"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Fracture pattern</w:t>
            </w:r>
          </w:p>
        </w:tc>
      </w:tr>
      <w:tr w:rsidR="00735E77" w:rsidRPr="00ED1E96" w:rsidTr="00F35BB7">
        <w:tc>
          <w:tcPr>
            <w:tcW w:w="0" w:type="auto"/>
          </w:tcPr>
          <w:p w:rsidR="00735E77" w:rsidRPr="00ED1E96" w:rsidRDefault="00735E77"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Transverse</w:t>
            </w:r>
          </w:p>
        </w:tc>
        <w:tc>
          <w:tcPr>
            <w:tcW w:w="0" w:type="auto"/>
          </w:tcPr>
          <w:p w:rsidR="00735E77" w:rsidRPr="00ED1E96" w:rsidRDefault="00735E77"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14 (63.63%)</w:t>
            </w:r>
          </w:p>
        </w:tc>
        <w:tc>
          <w:tcPr>
            <w:tcW w:w="0" w:type="auto"/>
          </w:tcPr>
          <w:p w:rsidR="00735E77" w:rsidRPr="00ED1E96" w:rsidRDefault="00735E77"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16 (69.57%)</w:t>
            </w:r>
          </w:p>
        </w:tc>
        <w:tc>
          <w:tcPr>
            <w:tcW w:w="0" w:type="auto"/>
            <w:vMerge w:val="restart"/>
          </w:tcPr>
          <w:p w:rsidR="00735E77" w:rsidRPr="00ED1E96" w:rsidRDefault="00735E77"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0.916</w:t>
            </w:r>
          </w:p>
        </w:tc>
      </w:tr>
      <w:tr w:rsidR="00735E77" w:rsidRPr="00ED1E96" w:rsidTr="00F35BB7">
        <w:tc>
          <w:tcPr>
            <w:tcW w:w="0" w:type="auto"/>
          </w:tcPr>
          <w:p w:rsidR="00735E77" w:rsidRPr="00ED1E96" w:rsidRDefault="00735E77"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Oblique</w:t>
            </w:r>
          </w:p>
        </w:tc>
        <w:tc>
          <w:tcPr>
            <w:tcW w:w="0" w:type="auto"/>
          </w:tcPr>
          <w:p w:rsidR="00735E77" w:rsidRPr="00ED1E96" w:rsidRDefault="00735E77"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8 (36.36%)</w:t>
            </w:r>
          </w:p>
        </w:tc>
        <w:tc>
          <w:tcPr>
            <w:tcW w:w="0" w:type="auto"/>
          </w:tcPr>
          <w:p w:rsidR="00735E77" w:rsidRPr="00ED1E96" w:rsidRDefault="00735E77"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7 (30.43%)</w:t>
            </w:r>
          </w:p>
        </w:tc>
        <w:tc>
          <w:tcPr>
            <w:tcW w:w="0" w:type="auto"/>
            <w:vMerge/>
          </w:tcPr>
          <w:p w:rsidR="00735E77" w:rsidRPr="00ED1E96" w:rsidRDefault="00735E77" w:rsidP="00ED1E96">
            <w:pPr>
              <w:spacing w:line="360" w:lineRule="auto"/>
              <w:jc w:val="both"/>
              <w:rPr>
                <w:rFonts w:ascii="Times New Roman" w:hAnsi="Times New Roman" w:cs="Times New Roman"/>
                <w:sz w:val="20"/>
                <w:szCs w:val="20"/>
              </w:rPr>
            </w:pPr>
          </w:p>
        </w:tc>
      </w:tr>
      <w:tr w:rsidR="00913E4A" w:rsidRPr="00ED1E96" w:rsidTr="00F35BB7">
        <w:tc>
          <w:tcPr>
            <w:tcW w:w="0" w:type="auto"/>
            <w:gridSpan w:val="4"/>
          </w:tcPr>
          <w:p w:rsidR="00913E4A" w:rsidRPr="00ED1E96" w:rsidRDefault="00913E4A"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Fracture fragments</w:t>
            </w:r>
          </w:p>
        </w:tc>
      </w:tr>
      <w:tr w:rsidR="00913E4A" w:rsidRPr="00ED1E96" w:rsidTr="00F35BB7">
        <w:trPr>
          <w:trHeight w:val="465"/>
        </w:trPr>
        <w:tc>
          <w:tcPr>
            <w:tcW w:w="0" w:type="auto"/>
          </w:tcPr>
          <w:p w:rsidR="00913E4A" w:rsidRPr="00ED1E96" w:rsidRDefault="00913E4A"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 xml:space="preserve">Two part </w:t>
            </w:r>
          </w:p>
        </w:tc>
        <w:tc>
          <w:tcPr>
            <w:tcW w:w="0" w:type="auto"/>
          </w:tcPr>
          <w:p w:rsidR="00913E4A" w:rsidRPr="00ED1E96" w:rsidRDefault="00913E4A"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16</w:t>
            </w:r>
            <w:r w:rsidR="002C1910" w:rsidRPr="00ED1E96">
              <w:rPr>
                <w:rFonts w:ascii="Times New Roman" w:hAnsi="Times New Roman" w:cs="Times New Roman"/>
                <w:sz w:val="20"/>
                <w:szCs w:val="20"/>
              </w:rPr>
              <w:t xml:space="preserve"> (72.73%)</w:t>
            </w:r>
          </w:p>
        </w:tc>
        <w:tc>
          <w:tcPr>
            <w:tcW w:w="0" w:type="auto"/>
          </w:tcPr>
          <w:p w:rsidR="00913E4A" w:rsidRPr="00ED1E96" w:rsidRDefault="00913E4A"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17</w:t>
            </w:r>
            <w:r w:rsidR="002C1910" w:rsidRPr="00ED1E96">
              <w:rPr>
                <w:rFonts w:ascii="Times New Roman" w:hAnsi="Times New Roman" w:cs="Times New Roman"/>
                <w:sz w:val="20"/>
                <w:szCs w:val="20"/>
              </w:rPr>
              <w:t xml:space="preserve"> (73.90%)</w:t>
            </w:r>
          </w:p>
        </w:tc>
        <w:tc>
          <w:tcPr>
            <w:tcW w:w="0" w:type="auto"/>
            <w:vMerge w:val="restart"/>
          </w:tcPr>
          <w:p w:rsidR="00913E4A" w:rsidRPr="00ED1E96" w:rsidRDefault="00913E4A"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0.839</w:t>
            </w:r>
          </w:p>
        </w:tc>
      </w:tr>
      <w:tr w:rsidR="00913E4A" w:rsidRPr="00ED1E96" w:rsidTr="00F35BB7">
        <w:trPr>
          <w:trHeight w:val="495"/>
        </w:trPr>
        <w:tc>
          <w:tcPr>
            <w:tcW w:w="0" w:type="auto"/>
          </w:tcPr>
          <w:p w:rsidR="00913E4A" w:rsidRPr="00ED1E96" w:rsidRDefault="00913E4A"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Three part</w:t>
            </w:r>
          </w:p>
        </w:tc>
        <w:tc>
          <w:tcPr>
            <w:tcW w:w="0" w:type="auto"/>
          </w:tcPr>
          <w:p w:rsidR="00913E4A" w:rsidRPr="00ED1E96" w:rsidRDefault="00913E4A"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4</w:t>
            </w:r>
            <w:r w:rsidR="002C1910" w:rsidRPr="00ED1E96">
              <w:rPr>
                <w:rFonts w:ascii="Times New Roman" w:hAnsi="Times New Roman" w:cs="Times New Roman"/>
                <w:sz w:val="20"/>
                <w:szCs w:val="20"/>
              </w:rPr>
              <w:t xml:space="preserve"> (18.18%)</w:t>
            </w:r>
          </w:p>
        </w:tc>
        <w:tc>
          <w:tcPr>
            <w:tcW w:w="0" w:type="auto"/>
          </w:tcPr>
          <w:p w:rsidR="002C1910" w:rsidRPr="00ED1E96" w:rsidRDefault="00913E4A"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3</w:t>
            </w:r>
            <w:r w:rsidR="002C1910" w:rsidRPr="00ED1E96">
              <w:rPr>
                <w:rFonts w:ascii="Times New Roman" w:hAnsi="Times New Roman" w:cs="Times New Roman"/>
                <w:sz w:val="20"/>
                <w:szCs w:val="20"/>
              </w:rPr>
              <w:t xml:space="preserve"> (13.05%)</w:t>
            </w:r>
          </w:p>
        </w:tc>
        <w:tc>
          <w:tcPr>
            <w:tcW w:w="0" w:type="auto"/>
            <w:vMerge/>
          </w:tcPr>
          <w:p w:rsidR="00913E4A" w:rsidRPr="00ED1E96" w:rsidRDefault="00913E4A" w:rsidP="00ED1E96">
            <w:pPr>
              <w:spacing w:line="360" w:lineRule="auto"/>
              <w:jc w:val="both"/>
              <w:rPr>
                <w:rFonts w:ascii="Times New Roman" w:hAnsi="Times New Roman" w:cs="Times New Roman"/>
                <w:sz w:val="20"/>
                <w:szCs w:val="20"/>
              </w:rPr>
            </w:pPr>
          </w:p>
        </w:tc>
      </w:tr>
      <w:tr w:rsidR="00913E4A" w:rsidRPr="00ED1E96" w:rsidTr="00F35BB7">
        <w:trPr>
          <w:trHeight w:val="440"/>
        </w:trPr>
        <w:tc>
          <w:tcPr>
            <w:tcW w:w="0" w:type="auto"/>
          </w:tcPr>
          <w:p w:rsidR="00913E4A" w:rsidRPr="00ED1E96" w:rsidRDefault="00903B6B" w:rsidP="00ED1E96">
            <w:pPr>
              <w:spacing w:line="360" w:lineRule="auto"/>
              <w:jc w:val="both"/>
              <w:rPr>
                <w:rFonts w:ascii="Times New Roman" w:hAnsi="Times New Roman" w:cs="Times New Roman"/>
                <w:sz w:val="20"/>
                <w:szCs w:val="20"/>
              </w:rPr>
            </w:pPr>
            <w:proofErr w:type="spellStart"/>
            <w:r w:rsidRPr="00ED1E96">
              <w:rPr>
                <w:rFonts w:ascii="Times New Roman" w:hAnsi="Times New Roman" w:cs="Times New Roman"/>
                <w:sz w:val="20"/>
                <w:szCs w:val="20"/>
              </w:rPr>
              <w:t>Comminuted</w:t>
            </w:r>
            <w:proofErr w:type="spellEnd"/>
            <w:r w:rsidRPr="00ED1E96">
              <w:rPr>
                <w:rFonts w:ascii="Times New Roman" w:hAnsi="Times New Roman" w:cs="Times New Roman"/>
                <w:sz w:val="20"/>
                <w:szCs w:val="20"/>
              </w:rPr>
              <w:t xml:space="preserve"> </w:t>
            </w:r>
          </w:p>
        </w:tc>
        <w:tc>
          <w:tcPr>
            <w:tcW w:w="0" w:type="auto"/>
          </w:tcPr>
          <w:p w:rsidR="00913E4A" w:rsidRPr="00ED1E96" w:rsidRDefault="00913E4A"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2</w:t>
            </w:r>
            <w:r w:rsidR="002C1910" w:rsidRPr="00ED1E96">
              <w:rPr>
                <w:rFonts w:ascii="Times New Roman" w:hAnsi="Times New Roman" w:cs="Times New Roman"/>
                <w:sz w:val="20"/>
                <w:szCs w:val="20"/>
              </w:rPr>
              <w:t xml:space="preserve"> (9.09%)</w:t>
            </w:r>
          </w:p>
        </w:tc>
        <w:tc>
          <w:tcPr>
            <w:tcW w:w="0" w:type="auto"/>
          </w:tcPr>
          <w:p w:rsidR="00913E4A" w:rsidRPr="00ED1E96" w:rsidRDefault="00913E4A"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3</w:t>
            </w:r>
            <w:r w:rsidR="002C1910" w:rsidRPr="00ED1E96">
              <w:rPr>
                <w:rFonts w:ascii="Times New Roman" w:hAnsi="Times New Roman" w:cs="Times New Roman"/>
                <w:sz w:val="20"/>
                <w:szCs w:val="20"/>
              </w:rPr>
              <w:t xml:space="preserve"> (13.05%)</w:t>
            </w:r>
          </w:p>
        </w:tc>
        <w:tc>
          <w:tcPr>
            <w:tcW w:w="0" w:type="auto"/>
            <w:vMerge/>
          </w:tcPr>
          <w:p w:rsidR="00913E4A" w:rsidRPr="00ED1E96" w:rsidRDefault="00913E4A" w:rsidP="00ED1E96">
            <w:pPr>
              <w:spacing w:line="360" w:lineRule="auto"/>
              <w:jc w:val="both"/>
              <w:rPr>
                <w:rFonts w:ascii="Times New Roman" w:hAnsi="Times New Roman" w:cs="Times New Roman"/>
                <w:sz w:val="20"/>
                <w:szCs w:val="20"/>
              </w:rPr>
            </w:pPr>
          </w:p>
        </w:tc>
      </w:tr>
    </w:tbl>
    <w:p w:rsidR="002C62F8" w:rsidRPr="00ED1E96" w:rsidRDefault="002C62F8" w:rsidP="00ED1E96">
      <w:pPr>
        <w:spacing w:after="0" w:line="360" w:lineRule="auto"/>
        <w:jc w:val="both"/>
        <w:rPr>
          <w:rFonts w:ascii="Times New Roman" w:hAnsi="Times New Roman" w:cs="Times New Roman"/>
          <w:sz w:val="20"/>
          <w:szCs w:val="20"/>
        </w:rPr>
      </w:pPr>
    </w:p>
    <w:p w:rsidR="002C62F8" w:rsidRPr="00ED1E96" w:rsidRDefault="001C6F96" w:rsidP="00ED1E96">
      <w:pPr>
        <w:spacing w:after="0" w:line="360" w:lineRule="auto"/>
        <w:jc w:val="both"/>
        <w:rPr>
          <w:rFonts w:ascii="Times New Roman" w:hAnsi="Times New Roman" w:cs="Times New Roman"/>
          <w:sz w:val="20"/>
          <w:szCs w:val="20"/>
        </w:rPr>
      </w:pPr>
      <w:r w:rsidRPr="00ED1E96">
        <w:rPr>
          <w:rFonts w:ascii="Times New Roman" w:hAnsi="Times New Roman" w:cs="Times New Roman"/>
          <w:sz w:val="20"/>
          <w:szCs w:val="20"/>
        </w:rPr>
        <w:t xml:space="preserve">There was no significant difference between two groups in </w:t>
      </w:r>
      <w:r w:rsidR="002C62F8" w:rsidRPr="00ED1E96">
        <w:rPr>
          <w:rFonts w:ascii="Times New Roman" w:hAnsi="Times New Roman" w:cs="Times New Roman"/>
          <w:sz w:val="20"/>
          <w:szCs w:val="20"/>
        </w:rPr>
        <w:t>terms of type, side, site, pattern, and fragments of the fracture.</w:t>
      </w:r>
    </w:p>
    <w:p w:rsidR="002C1910" w:rsidRPr="00ED1E96" w:rsidRDefault="00735E77" w:rsidP="00ED1E96">
      <w:pPr>
        <w:spacing w:after="0" w:line="360" w:lineRule="auto"/>
        <w:jc w:val="both"/>
        <w:rPr>
          <w:rFonts w:ascii="Times New Roman" w:hAnsi="Times New Roman" w:cs="Times New Roman"/>
          <w:sz w:val="20"/>
          <w:szCs w:val="20"/>
        </w:rPr>
      </w:pPr>
      <w:r w:rsidRPr="00ED1E96">
        <w:rPr>
          <w:rFonts w:ascii="Times New Roman" w:hAnsi="Times New Roman" w:cs="Times New Roman"/>
          <w:sz w:val="20"/>
          <w:szCs w:val="20"/>
        </w:rPr>
        <w:t>Table</w:t>
      </w:r>
      <w:r w:rsidR="002C1910" w:rsidRPr="00ED1E96">
        <w:rPr>
          <w:rFonts w:ascii="Times New Roman" w:hAnsi="Times New Roman" w:cs="Times New Roman"/>
          <w:sz w:val="20"/>
          <w:szCs w:val="20"/>
        </w:rPr>
        <w:t>2</w:t>
      </w:r>
      <w:r w:rsidRPr="00ED1E96">
        <w:rPr>
          <w:rFonts w:ascii="Times New Roman" w:hAnsi="Times New Roman" w:cs="Times New Roman"/>
          <w:sz w:val="20"/>
          <w:szCs w:val="20"/>
        </w:rPr>
        <w:t>.</w:t>
      </w:r>
      <w:r w:rsidR="002735E1" w:rsidRPr="00ED1E96">
        <w:rPr>
          <w:rFonts w:ascii="Times New Roman" w:hAnsi="Times New Roman" w:cs="Times New Roman"/>
          <w:sz w:val="20"/>
          <w:szCs w:val="20"/>
        </w:rPr>
        <w:t xml:space="preserve"> After treatment </w:t>
      </w:r>
      <w:r w:rsidR="00E705CC" w:rsidRPr="00ED1E96">
        <w:rPr>
          <w:rFonts w:ascii="Times New Roman" w:hAnsi="Times New Roman" w:cs="Times New Roman"/>
          <w:sz w:val="20"/>
          <w:szCs w:val="20"/>
        </w:rPr>
        <w:t xml:space="preserve">complications </w:t>
      </w:r>
    </w:p>
    <w:tbl>
      <w:tblPr>
        <w:tblStyle w:val="TableGrid"/>
        <w:tblW w:w="0" w:type="auto"/>
        <w:tblLook w:val="04A0" w:firstRow="1" w:lastRow="0" w:firstColumn="1" w:lastColumn="0" w:noHBand="0" w:noVBand="1"/>
      </w:tblPr>
      <w:tblGrid>
        <w:gridCol w:w="2358"/>
        <w:gridCol w:w="2250"/>
        <w:gridCol w:w="3967"/>
        <w:gridCol w:w="811"/>
      </w:tblGrid>
      <w:tr w:rsidR="004B19FD" w:rsidRPr="00ED1E96" w:rsidTr="004B19FD">
        <w:tc>
          <w:tcPr>
            <w:tcW w:w="2358" w:type="dxa"/>
          </w:tcPr>
          <w:p w:rsidR="004B19FD" w:rsidRPr="00ED1E96" w:rsidRDefault="004B19FD"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Characteristics</w:t>
            </w:r>
          </w:p>
        </w:tc>
        <w:tc>
          <w:tcPr>
            <w:tcW w:w="2250" w:type="dxa"/>
          </w:tcPr>
          <w:p w:rsidR="004B19FD" w:rsidRPr="00ED1E96" w:rsidRDefault="004B19FD"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 xml:space="preserve"> K wire group </w:t>
            </w:r>
          </w:p>
          <w:p w:rsidR="004B19FD" w:rsidRPr="00ED1E96" w:rsidRDefault="004B19FD"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(N = 22)</w:t>
            </w:r>
          </w:p>
        </w:tc>
        <w:tc>
          <w:tcPr>
            <w:tcW w:w="3967" w:type="dxa"/>
          </w:tcPr>
          <w:p w:rsidR="002735E1" w:rsidRPr="00ED1E96" w:rsidRDefault="004B19FD"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 xml:space="preserve">Hypodermic needle group </w:t>
            </w:r>
          </w:p>
          <w:p w:rsidR="004B19FD" w:rsidRPr="00ED1E96" w:rsidRDefault="004B19FD"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(N = 23)</w:t>
            </w:r>
          </w:p>
        </w:tc>
        <w:tc>
          <w:tcPr>
            <w:tcW w:w="0" w:type="auto"/>
          </w:tcPr>
          <w:p w:rsidR="004B19FD" w:rsidRPr="00ED1E96" w:rsidRDefault="004B19FD"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P value</w:t>
            </w:r>
          </w:p>
        </w:tc>
      </w:tr>
      <w:tr w:rsidR="004B19FD" w:rsidRPr="00ED1E96" w:rsidTr="004B19FD">
        <w:tc>
          <w:tcPr>
            <w:tcW w:w="2358" w:type="dxa"/>
          </w:tcPr>
          <w:p w:rsidR="004B19FD" w:rsidRPr="00ED1E96" w:rsidRDefault="004B19FD"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Healing time (</w:t>
            </w:r>
            <w:proofErr w:type="spellStart"/>
            <w:r w:rsidRPr="00ED1E96">
              <w:rPr>
                <w:rFonts w:ascii="Times New Roman" w:hAnsi="Times New Roman" w:cs="Times New Roman"/>
                <w:sz w:val="20"/>
                <w:szCs w:val="20"/>
              </w:rPr>
              <w:t>wk</w:t>
            </w:r>
            <w:proofErr w:type="spellEnd"/>
            <w:r w:rsidRPr="00ED1E96">
              <w:rPr>
                <w:rFonts w:ascii="Times New Roman" w:hAnsi="Times New Roman" w:cs="Times New Roman"/>
                <w:sz w:val="20"/>
                <w:szCs w:val="20"/>
              </w:rPr>
              <w:t>)</w:t>
            </w:r>
          </w:p>
        </w:tc>
        <w:tc>
          <w:tcPr>
            <w:tcW w:w="2250" w:type="dxa"/>
          </w:tcPr>
          <w:p w:rsidR="004B19FD" w:rsidRPr="00ED1E96" w:rsidRDefault="004B19FD"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7.8 ± 3.2</w:t>
            </w:r>
          </w:p>
        </w:tc>
        <w:tc>
          <w:tcPr>
            <w:tcW w:w="3967" w:type="dxa"/>
          </w:tcPr>
          <w:p w:rsidR="004B19FD" w:rsidRPr="00ED1E96" w:rsidRDefault="004B19FD"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6.5 ± 2.7</w:t>
            </w:r>
          </w:p>
        </w:tc>
        <w:tc>
          <w:tcPr>
            <w:tcW w:w="0" w:type="auto"/>
          </w:tcPr>
          <w:p w:rsidR="004B19FD" w:rsidRPr="00ED1E96" w:rsidRDefault="005C581E"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0.147</w:t>
            </w:r>
          </w:p>
        </w:tc>
      </w:tr>
      <w:tr w:rsidR="005C581E" w:rsidRPr="00ED1E96" w:rsidTr="004B19FD">
        <w:tc>
          <w:tcPr>
            <w:tcW w:w="2358" w:type="dxa"/>
          </w:tcPr>
          <w:p w:rsidR="005C581E" w:rsidRPr="00ED1E96" w:rsidRDefault="005C581E"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Union (n)</w:t>
            </w:r>
          </w:p>
        </w:tc>
        <w:tc>
          <w:tcPr>
            <w:tcW w:w="2250" w:type="dxa"/>
          </w:tcPr>
          <w:p w:rsidR="005C581E" w:rsidRPr="00ED1E96" w:rsidRDefault="0051367C"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20</w:t>
            </w:r>
          </w:p>
        </w:tc>
        <w:tc>
          <w:tcPr>
            <w:tcW w:w="3967" w:type="dxa"/>
          </w:tcPr>
          <w:p w:rsidR="005C581E" w:rsidRPr="00ED1E96" w:rsidRDefault="0051367C"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19</w:t>
            </w:r>
          </w:p>
        </w:tc>
        <w:tc>
          <w:tcPr>
            <w:tcW w:w="0" w:type="auto"/>
            <w:vMerge w:val="restart"/>
          </w:tcPr>
          <w:p w:rsidR="005C581E" w:rsidRPr="00ED1E96" w:rsidRDefault="0051367C"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0.704</w:t>
            </w:r>
          </w:p>
        </w:tc>
      </w:tr>
      <w:tr w:rsidR="005C581E" w:rsidRPr="00ED1E96" w:rsidTr="004B19FD">
        <w:tc>
          <w:tcPr>
            <w:tcW w:w="2358" w:type="dxa"/>
          </w:tcPr>
          <w:p w:rsidR="005C581E" w:rsidRPr="00ED1E96" w:rsidRDefault="005C581E"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Delayed union (n)</w:t>
            </w:r>
          </w:p>
        </w:tc>
        <w:tc>
          <w:tcPr>
            <w:tcW w:w="2250" w:type="dxa"/>
          </w:tcPr>
          <w:p w:rsidR="005C581E" w:rsidRPr="00ED1E96" w:rsidRDefault="00243D34"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2</w:t>
            </w:r>
          </w:p>
        </w:tc>
        <w:tc>
          <w:tcPr>
            <w:tcW w:w="3967" w:type="dxa"/>
          </w:tcPr>
          <w:p w:rsidR="005C581E" w:rsidRPr="00ED1E96" w:rsidRDefault="0051367C"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4</w:t>
            </w:r>
          </w:p>
        </w:tc>
        <w:tc>
          <w:tcPr>
            <w:tcW w:w="0" w:type="auto"/>
            <w:vMerge/>
          </w:tcPr>
          <w:p w:rsidR="005C581E" w:rsidRPr="00ED1E96" w:rsidRDefault="005C581E" w:rsidP="00ED1E96">
            <w:pPr>
              <w:spacing w:line="360" w:lineRule="auto"/>
              <w:jc w:val="both"/>
              <w:rPr>
                <w:rFonts w:ascii="Times New Roman" w:hAnsi="Times New Roman" w:cs="Times New Roman"/>
                <w:sz w:val="20"/>
                <w:szCs w:val="20"/>
              </w:rPr>
            </w:pPr>
          </w:p>
        </w:tc>
      </w:tr>
      <w:tr w:rsidR="005C581E" w:rsidRPr="00ED1E96" w:rsidTr="004B19FD">
        <w:tc>
          <w:tcPr>
            <w:tcW w:w="2358" w:type="dxa"/>
          </w:tcPr>
          <w:p w:rsidR="005C581E" w:rsidRPr="00ED1E96" w:rsidRDefault="00804746"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 xml:space="preserve">Migration of fixation </w:t>
            </w:r>
          </w:p>
        </w:tc>
        <w:tc>
          <w:tcPr>
            <w:tcW w:w="2250" w:type="dxa"/>
          </w:tcPr>
          <w:p w:rsidR="005C581E" w:rsidRPr="00ED1E96" w:rsidRDefault="00804746"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0</w:t>
            </w:r>
          </w:p>
        </w:tc>
        <w:tc>
          <w:tcPr>
            <w:tcW w:w="3967" w:type="dxa"/>
          </w:tcPr>
          <w:p w:rsidR="005C581E" w:rsidRPr="00ED1E96" w:rsidRDefault="00804746"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1</w:t>
            </w:r>
          </w:p>
        </w:tc>
        <w:tc>
          <w:tcPr>
            <w:tcW w:w="0" w:type="auto"/>
          </w:tcPr>
          <w:p w:rsidR="005C581E" w:rsidRPr="00ED1E96" w:rsidRDefault="005C581E" w:rsidP="00ED1E96">
            <w:pPr>
              <w:spacing w:line="360" w:lineRule="auto"/>
              <w:jc w:val="both"/>
              <w:rPr>
                <w:rFonts w:ascii="Times New Roman" w:hAnsi="Times New Roman" w:cs="Times New Roman"/>
                <w:sz w:val="20"/>
                <w:szCs w:val="20"/>
              </w:rPr>
            </w:pPr>
          </w:p>
        </w:tc>
      </w:tr>
      <w:tr w:rsidR="00787899" w:rsidRPr="00ED1E96" w:rsidTr="004B19FD">
        <w:tc>
          <w:tcPr>
            <w:tcW w:w="2358" w:type="dxa"/>
          </w:tcPr>
          <w:p w:rsidR="00787899" w:rsidRPr="00ED1E96" w:rsidRDefault="009641A6"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Superficial and</w:t>
            </w:r>
            <w:r w:rsidR="00A30F3B" w:rsidRPr="00ED1E96">
              <w:rPr>
                <w:rFonts w:ascii="Times New Roman" w:hAnsi="Times New Roman" w:cs="Times New Roman"/>
                <w:sz w:val="20"/>
                <w:szCs w:val="20"/>
              </w:rPr>
              <w:t xml:space="preserve"> pin tract infection </w:t>
            </w:r>
          </w:p>
        </w:tc>
        <w:tc>
          <w:tcPr>
            <w:tcW w:w="2250" w:type="dxa"/>
          </w:tcPr>
          <w:p w:rsidR="00787899" w:rsidRPr="00ED1E96" w:rsidRDefault="00A30F3B"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1</w:t>
            </w:r>
          </w:p>
        </w:tc>
        <w:tc>
          <w:tcPr>
            <w:tcW w:w="3967" w:type="dxa"/>
          </w:tcPr>
          <w:p w:rsidR="00787899" w:rsidRPr="00ED1E96" w:rsidRDefault="0058437B"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2</w:t>
            </w:r>
          </w:p>
        </w:tc>
        <w:tc>
          <w:tcPr>
            <w:tcW w:w="0" w:type="auto"/>
          </w:tcPr>
          <w:p w:rsidR="00787899" w:rsidRPr="00ED1E96" w:rsidRDefault="00787899" w:rsidP="00ED1E96">
            <w:pPr>
              <w:spacing w:line="360" w:lineRule="auto"/>
              <w:jc w:val="both"/>
              <w:rPr>
                <w:rFonts w:ascii="Times New Roman" w:hAnsi="Times New Roman" w:cs="Times New Roman"/>
                <w:sz w:val="20"/>
                <w:szCs w:val="20"/>
              </w:rPr>
            </w:pPr>
          </w:p>
        </w:tc>
      </w:tr>
      <w:tr w:rsidR="0051367C" w:rsidRPr="00ED1E96" w:rsidTr="004B19FD">
        <w:tc>
          <w:tcPr>
            <w:tcW w:w="2358" w:type="dxa"/>
          </w:tcPr>
          <w:p w:rsidR="0051367C" w:rsidRPr="00ED1E96" w:rsidRDefault="0051367C"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 xml:space="preserve">Loosening of fixation </w:t>
            </w:r>
          </w:p>
        </w:tc>
        <w:tc>
          <w:tcPr>
            <w:tcW w:w="2250" w:type="dxa"/>
          </w:tcPr>
          <w:p w:rsidR="0051367C" w:rsidRPr="00ED1E96" w:rsidRDefault="0051367C"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2</w:t>
            </w:r>
          </w:p>
        </w:tc>
        <w:tc>
          <w:tcPr>
            <w:tcW w:w="3967" w:type="dxa"/>
          </w:tcPr>
          <w:p w:rsidR="0051367C" w:rsidRPr="00ED1E96" w:rsidRDefault="0051367C" w:rsidP="00ED1E96">
            <w:pPr>
              <w:spacing w:line="360" w:lineRule="auto"/>
              <w:jc w:val="both"/>
              <w:rPr>
                <w:rFonts w:ascii="Times New Roman" w:hAnsi="Times New Roman" w:cs="Times New Roman"/>
                <w:sz w:val="20"/>
                <w:szCs w:val="20"/>
              </w:rPr>
            </w:pPr>
            <w:r w:rsidRPr="00ED1E96">
              <w:rPr>
                <w:rFonts w:ascii="Times New Roman" w:hAnsi="Times New Roman" w:cs="Times New Roman"/>
                <w:sz w:val="20"/>
                <w:szCs w:val="20"/>
              </w:rPr>
              <w:t>4</w:t>
            </w:r>
          </w:p>
        </w:tc>
        <w:tc>
          <w:tcPr>
            <w:tcW w:w="0" w:type="auto"/>
          </w:tcPr>
          <w:p w:rsidR="0051367C" w:rsidRPr="00ED1E96" w:rsidRDefault="0051367C" w:rsidP="00ED1E96">
            <w:pPr>
              <w:spacing w:line="360" w:lineRule="auto"/>
              <w:jc w:val="both"/>
              <w:rPr>
                <w:rFonts w:ascii="Times New Roman" w:hAnsi="Times New Roman" w:cs="Times New Roman"/>
                <w:sz w:val="20"/>
                <w:szCs w:val="20"/>
              </w:rPr>
            </w:pPr>
          </w:p>
        </w:tc>
      </w:tr>
    </w:tbl>
    <w:p w:rsidR="002C62F8" w:rsidRPr="00ED1E96" w:rsidRDefault="002C62F8" w:rsidP="00ED1E96">
      <w:pPr>
        <w:spacing w:after="0" w:line="360" w:lineRule="auto"/>
        <w:jc w:val="both"/>
        <w:rPr>
          <w:rFonts w:ascii="Times New Roman" w:hAnsi="Times New Roman" w:cs="Times New Roman"/>
          <w:sz w:val="20"/>
          <w:szCs w:val="20"/>
        </w:rPr>
      </w:pPr>
      <w:r w:rsidRPr="00ED1E96">
        <w:rPr>
          <w:rFonts w:ascii="Times New Roman" w:hAnsi="Times New Roman" w:cs="Times New Roman"/>
          <w:sz w:val="20"/>
          <w:szCs w:val="20"/>
        </w:rPr>
        <w:t>Mean healing time was 7.8 ± 3.2 weeks in the k-wire group and 6.5 ± 2.7 weeks in the needle group. No significant difference was found between the two groups (p &gt; 0.05).</w:t>
      </w:r>
    </w:p>
    <w:p w:rsidR="002D07A9" w:rsidRPr="00ED1E96" w:rsidRDefault="002D07A9" w:rsidP="00ED1E96">
      <w:pPr>
        <w:spacing w:after="0" w:line="360" w:lineRule="auto"/>
        <w:jc w:val="both"/>
        <w:rPr>
          <w:rFonts w:ascii="Times New Roman" w:hAnsi="Times New Roman" w:cs="Times New Roman"/>
          <w:b/>
          <w:bCs/>
          <w:sz w:val="20"/>
          <w:szCs w:val="20"/>
        </w:rPr>
      </w:pPr>
      <w:r w:rsidRPr="00ED1E96">
        <w:rPr>
          <w:rFonts w:ascii="Times New Roman" w:hAnsi="Times New Roman" w:cs="Times New Roman"/>
          <w:b/>
          <w:bCs/>
          <w:sz w:val="20"/>
          <w:szCs w:val="20"/>
        </w:rPr>
        <w:t>Discussion</w:t>
      </w:r>
    </w:p>
    <w:p w:rsidR="002D07A9" w:rsidRPr="00ED1E96" w:rsidRDefault="002D07A9" w:rsidP="00ED1E96">
      <w:pPr>
        <w:spacing w:after="0" w:line="360" w:lineRule="auto"/>
        <w:jc w:val="both"/>
        <w:rPr>
          <w:rFonts w:ascii="Times New Roman" w:hAnsi="Times New Roman" w:cs="Times New Roman"/>
          <w:sz w:val="20"/>
          <w:szCs w:val="20"/>
        </w:rPr>
      </w:pPr>
      <w:r w:rsidRPr="00ED1E96">
        <w:rPr>
          <w:rFonts w:ascii="Times New Roman" w:hAnsi="Times New Roman" w:cs="Times New Roman"/>
          <w:sz w:val="20"/>
          <w:szCs w:val="20"/>
        </w:rPr>
        <w:t>This study compares clinical</w:t>
      </w:r>
      <w:r w:rsidR="002C62F8" w:rsidRPr="00ED1E96">
        <w:rPr>
          <w:rFonts w:ascii="Times New Roman" w:hAnsi="Times New Roman" w:cs="Times New Roman"/>
          <w:sz w:val="20"/>
          <w:szCs w:val="20"/>
        </w:rPr>
        <w:t xml:space="preserve"> </w:t>
      </w:r>
      <w:r w:rsidR="005E515B" w:rsidRPr="00ED1E96">
        <w:rPr>
          <w:rFonts w:ascii="Times New Roman" w:hAnsi="Times New Roman" w:cs="Times New Roman"/>
          <w:sz w:val="20"/>
          <w:szCs w:val="20"/>
        </w:rPr>
        <w:t xml:space="preserve">and radiological </w:t>
      </w:r>
      <w:r w:rsidRPr="00ED1E96">
        <w:rPr>
          <w:rFonts w:ascii="Times New Roman" w:hAnsi="Times New Roman" w:cs="Times New Roman"/>
          <w:sz w:val="20"/>
          <w:szCs w:val="20"/>
        </w:rPr>
        <w:t>fracture healing after reduction and fixation with or without</w:t>
      </w:r>
      <w:r w:rsidR="00EA3245" w:rsidRPr="00ED1E96">
        <w:rPr>
          <w:rFonts w:ascii="Times New Roman" w:hAnsi="Times New Roman" w:cs="Times New Roman"/>
          <w:sz w:val="20"/>
          <w:szCs w:val="20"/>
        </w:rPr>
        <w:t xml:space="preserve"> </w:t>
      </w:r>
      <w:r w:rsidRPr="00ED1E96">
        <w:rPr>
          <w:rFonts w:ascii="Times New Roman" w:hAnsi="Times New Roman" w:cs="Times New Roman"/>
          <w:sz w:val="20"/>
          <w:szCs w:val="20"/>
        </w:rPr>
        <w:t>fluoroscopic control. We did not find a</w:t>
      </w:r>
      <w:r w:rsidR="00370085" w:rsidRPr="00ED1E96">
        <w:rPr>
          <w:rFonts w:ascii="Times New Roman" w:hAnsi="Times New Roman" w:cs="Times New Roman"/>
          <w:sz w:val="20"/>
          <w:szCs w:val="20"/>
        </w:rPr>
        <w:t xml:space="preserve">ny </w:t>
      </w:r>
      <w:r w:rsidRPr="00ED1E96">
        <w:rPr>
          <w:rFonts w:ascii="Times New Roman" w:hAnsi="Times New Roman" w:cs="Times New Roman"/>
          <w:sz w:val="20"/>
          <w:szCs w:val="20"/>
        </w:rPr>
        <w:t>significant difference</w:t>
      </w:r>
      <w:r w:rsidR="00EA3245" w:rsidRPr="00ED1E96">
        <w:rPr>
          <w:rFonts w:ascii="Times New Roman" w:hAnsi="Times New Roman" w:cs="Times New Roman"/>
          <w:sz w:val="20"/>
          <w:szCs w:val="20"/>
        </w:rPr>
        <w:t xml:space="preserve"> </w:t>
      </w:r>
      <w:r w:rsidRPr="00ED1E96">
        <w:rPr>
          <w:rFonts w:ascii="Times New Roman" w:hAnsi="Times New Roman" w:cs="Times New Roman"/>
          <w:sz w:val="20"/>
          <w:szCs w:val="20"/>
        </w:rPr>
        <w:t>in fracture healing, confirming our hypothesis. The healing</w:t>
      </w:r>
      <w:r w:rsidR="00EA3245" w:rsidRPr="00ED1E96">
        <w:rPr>
          <w:rFonts w:ascii="Times New Roman" w:hAnsi="Times New Roman" w:cs="Times New Roman"/>
          <w:sz w:val="20"/>
          <w:szCs w:val="20"/>
        </w:rPr>
        <w:t xml:space="preserve"> </w:t>
      </w:r>
      <w:r w:rsidRPr="00ED1E96">
        <w:rPr>
          <w:rFonts w:ascii="Times New Roman" w:hAnsi="Times New Roman" w:cs="Times New Roman"/>
          <w:sz w:val="20"/>
          <w:szCs w:val="20"/>
        </w:rPr>
        <w:t>time in the needle group was even less compared to the</w:t>
      </w:r>
      <w:r w:rsidR="00EA3245" w:rsidRPr="00ED1E96">
        <w:rPr>
          <w:rFonts w:ascii="Times New Roman" w:hAnsi="Times New Roman" w:cs="Times New Roman"/>
          <w:sz w:val="20"/>
          <w:szCs w:val="20"/>
        </w:rPr>
        <w:t xml:space="preserve"> </w:t>
      </w:r>
      <w:r w:rsidRPr="00ED1E96">
        <w:rPr>
          <w:rFonts w:ascii="Times New Roman" w:hAnsi="Times New Roman" w:cs="Times New Roman"/>
          <w:sz w:val="20"/>
          <w:szCs w:val="20"/>
        </w:rPr>
        <w:t>k-wire group. One explanation could be that the needle is</w:t>
      </w:r>
      <w:r w:rsidRPr="00ED1E96">
        <w:rPr>
          <w:rFonts w:ascii="Times New Roman" w:hAnsi="Times New Roman" w:cs="Times New Roman"/>
          <w:color w:val="000000"/>
          <w:sz w:val="20"/>
          <w:szCs w:val="20"/>
        </w:rPr>
        <w:t xml:space="preserve"> </w:t>
      </w:r>
      <w:r w:rsidRPr="00ED1E96">
        <w:rPr>
          <w:rFonts w:ascii="Times New Roman" w:hAnsi="Times New Roman" w:cs="Times New Roman"/>
          <w:sz w:val="20"/>
          <w:szCs w:val="20"/>
        </w:rPr>
        <w:t xml:space="preserve">inserted by </w:t>
      </w:r>
      <w:proofErr w:type="gramStart"/>
      <w:r w:rsidRPr="00ED1E96">
        <w:rPr>
          <w:rFonts w:ascii="Times New Roman" w:hAnsi="Times New Roman" w:cs="Times New Roman"/>
          <w:sz w:val="20"/>
          <w:szCs w:val="20"/>
        </w:rPr>
        <w:t>hand,</w:t>
      </w:r>
      <w:proofErr w:type="gramEnd"/>
      <w:r w:rsidRPr="00ED1E96">
        <w:rPr>
          <w:rFonts w:ascii="Times New Roman" w:hAnsi="Times New Roman" w:cs="Times New Roman"/>
          <w:sz w:val="20"/>
          <w:szCs w:val="20"/>
        </w:rPr>
        <w:t xml:space="preserve"> generating less heat and causing less bone</w:t>
      </w:r>
      <w:r w:rsidR="00EA3245" w:rsidRPr="00ED1E96">
        <w:rPr>
          <w:rFonts w:ascii="Times New Roman" w:hAnsi="Times New Roman" w:cs="Times New Roman"/>
          <w:sz w:val="20"/>
          <w:szCs w:val="20"/>
        </w:rPr>
        <w:t xml:space="preserve"> </w:t>
      </w:r>
      <w:r w:rsidRPr="00ED1E96">
        <w:rPr>
          <w:rFonts w:ascii="Times New Roman" w:hAnsi="Times New Roman" w:cs="Times New Roman"/>
          <w:sz w:val="20"/>
          <w:szCs w:val="20"/>
        </w:rPr>
        <w:t>necrosis compared to the k-wire group</w:t>
      </w:r>
      <w:r w:rsidR="00D369B9" w:rsidRPr="00ED1E96">
        <w:rPr>
          <w:rFonts w:ascii="Times New Roman" w:hAnsi="Times New Roman" w:cs="Times New Roman"/>
          <w:sz w:val="20"/>
          <w:szCs w:val="20"/>
        </w:rPr>
        <w:t xml:space="preserve"> and </w:t>
      </w:r>
      <w:r w:rsidR="00447B20" w:rsidRPr="00ED1E96">
        <w:rPr>
          <w:rFonts w:ascii="Times New Roman" w:hAnsi="Times New Roman" w:cs="Times New Roman"/>
          <w:sz w:val="20"/>
          <w:szCs w:val="20"/>
        </w:rPr>
        <w:t>protect soft tissue sleeve</w:t>
      </w:r>
      <w:r w:rsidR="00442B35" w:rsidRPr="00ED1E96">
        <w:rPr>
          <w:rFonts w:ascii="Times New Roman" w:hAnsi="Times New Roman" w:cs="Times New Roman"/>
          <w:sz w:val="20"/>
          <w:szCs w:val="20"/>
        </w:rPr>
        <w:t xml:space="preserve"> and blood supply</w:t>
      </w:r>
      <w:r w:rsidR="00CA70DE" w:rsidRPr="00ED1E96">
        <w:rPr>
          <w:rFonts w:ascii="Times New Roman" w:hAnsi="Times New Roman" w:cs="Times New Roman"/>
          <w:sz w:val="20"/>
          <w:szCs w:val="20"/>
        </w:rPr>
        <w:t xml:space="preserve"> for early healing</w:t>
      </w:r>
      <w:r w:rsidRPr="00ED1E96">
        <w:rPr>
          <w:rFonts w:ascii="Times New Roman" w:hAnsi="Times New Roman" w:cs="Times New Roman"/>
          <w:sz w:val="20"/>
          <w:szCs w:val="20"/>
        </w:rPr>
        <w:t>.</w:t>
      </w:r>
      <w:r w:rsidR="00EA3245" w:rsidRPr="00ED1E96">
        <w:rPr>
          <w:rFonts w:ascii="Times New Roman" w:hAnsi="Times New Roman" w:cs="Times New Roman"/>
          <w:sz w:val="20"/>
          <w:szCs w:val="20"/>
        </w:rPr>
        <w:t xml:space="preserve"> </w:t>
      </w:r>
      <w:r w:rsidRPr="00ED1E96">
        <w:rPr>
          <w:rFonts w:ascii="Times New Roman" w:hAnsi="Times New Roman" w:cs="Times New Roman"/>
          <w:sz w:val="20"/>
          <w:szCs w:val="20"/>
        </w:rPr>
        <w:t>Loosening was encountered more in the needle</w:t>
      </w:r>
      <w:r w:rsidR="00EA3245" w:rsidRPr="00ED1E96">
        <w:rPr>
          <w:rFonts w:ascii="Times New Roman" w:hAnsi="Times New Roman" w:cs="Times New Roman"/>
          <w:sz w:val="20"/>
          <w:szCs w:val="20"/>
        </w:rPr>
        <w:t xml:space="preserve"> </w:t>
      </w:r>
      <w:r w:rsidRPr="00ED1E96">
        <w:rPr>
          <w:rFonts w:ascii="Times New Roman" w:hAnsi="Times New Roman" w:cs="Times New Roman"/>
          <w:sz w:val="20"/>
          <w:szCs w:val="20"/>
        </w:rPr>
        <w:t>group compared to the k-wire group, but it did not seem</w:t>
      </w:r>
      <w:r w:rsidR="00EA3245" w:rsidRPr="00ED1E96">
        <w:rPr>
          <w:rFonts w:ascii="Times New Roman" w:hAnsi="Times New Roman" w:cs="Times New Roman"/>
          <w:sz w:val="20"/>
          <w:szCs w:val="20"/>
        </w:rPr>
        <w:t xml:space="preserve"> </w:t>
      </w:r>
      <w:r w:rsidRPr="00ED1E96">
        <w:rPr>
          <w:rFonts w:ascii="Times New Roman" w:hAnsi="Times New Roman" w:cs="Times New Roman"/>
          <w:sz w:val="20"/>
          <w:szCs w:val="20"/>
        </w:rPr>
        <w:t>to affect clinica</w:t>
      </w:r>
      <w:r w:rsidR="00EA3245" w:rsidRPr="00ED1E96">
        <w:rPr>
          <w:rFonts w:ascii="Times New Roman" w:hAnsi="Times New Roman" w:cs="Times New Roman"/>
          <w:sz w:val="20"/>
          <w:szCs w:val="20"/>
        </w:rPr>
        <w:t>l or radiographic outcome</w:t>
      </w:r>
      <w:r w:rsidRPr="00ED1E96">
        <w:rPr>
          <w:rFonts w:ascii="Times New Roman" w:hAnsi="Times New Roman" w:cs="Times New Roman"/>
          <w:sz w:val="20"/>
          <w:szCs w:val="20"/>
        </w:rPr>
        <w:t>. Migration</w:t>
      </w:r>
      <w:r w:rsidR="00EA3245" w:rsidRPr="00ED1E96">
        <w:rPr>
          <w:rFonts w:ascii="Times New Roman" w:hAnsi="Times New Roman" w:cs="Times New Roman"/>
          <w:sz w:val="20"/>
          <w:szCs w:val="20"/>
        </w:rPr>
        <w:t xml:space="preserve"> </w:t>
      </w:r>
      <w:r w:rsidRPr="00ED1E96">
        <w:rPr>
          <w:rFonts w:ascii="Times New Roman" w:hAnsi="Times New Roman" w:cs="Times New Roman"/>
          <w:sz w:val="20"/>
          <w:szCs w:val="20"/>
        </w:rPr>
        <w:t>of the fixation device was encountered in one patient in the</w:t>
      </w:r>
      <w:r w:rsidR="00EA3245" w:rsidRPr="00ED1E96">
        <w:rPr>
          <w:rFonts w:ascii="Times New Roman" w:hAnsi="Times New Roman" w:cs="Times New Roman"/>
          <w:sz w:val="20"/>
          <w:szCs w:val="20"/>
        </w:rPr>
        <w:t xml:space="preserve"> </w:t>
      </w:r>
      <w:r w:rsidRPr="00ED1E96">
        <w:rPr>
          <w:rFonts w:ascii="Times New Roman" w:hAnsi="Times New Roman" w:cs="Times New Roman"/>
          <w:sz w:val="20"/>
          <w:szCs w:val="20"/>
        </w:rPr>
        <w:t>needle group, requiring revision surgery in the operating</w:t>
      </w:r>
      <w:r w:rsidR="00EA3245" w:rsidRPr="00ED1E96">
        <w:rPr>
          <w:rFonts w:ascii="Times New Roman" w:hAnsi="Times New Roman" w:cs="Times New Roman"/>
          <w:sz w:val="20"/>
          <w:szCs w:val="20"/>
        </w:rPr>
        <w:t xml:space="preserve"> </w:t>
      </w:r>
      <w:r w:rsidRPr="00ED1E96">
        <w:rPr>
          <w:rFonts w:ascii="Times New Roman" w:hAnsi="Times New Roman" w:cs="Times New Roman"/>
          <w:sz w:val="20"/>
          <w:szCs w:val="20"/>
        </w:rPr>
        <w:t xml:space="preserve">room with transformation to k-wire fixation. </w:t>
      </w:r>
    </w:p>
    <w:p w:rsidR="002D07A9" w:rsidRPr="00ED1E96" w:rsidRDefault="002D07A9" w:rsidP="00ED1E96">
      <w:pPr>
        <w:spacing w:after="0" w:line="360" w:lineRule="auto"/>
        <w:jc w:val="both"/>
        <w:rPr>
          <w:rFonts w:ascii="Times New Roman" w:hAnsi="Times New Roman" w:cs="Times New Roman"/>
          <w:sz w:val="20"/>
          <w:szCs w:val="20"/>
        </w:rPr>
      </w:pPr>
      <w:r w:rsidRPr="00ED1E96">
        <w:rPr>
          <w:rFonts w:ascii="Times New Roman" w:hAnsi="Times New Roman" w:cs="Times New Roman"/>
          <w:sz w:val="20"/>
          <w:szCs w:val="20"/>
        </w:rPr>
        <w:t xml:space="preserve">Delayed union was seen in </w:t>
      </w:r>
      <w:r w:rsidR="00861387" w:rsidRPr="00ED1E96">
        <w:rPr>
          <w:rFonts w:ascii="Times New Roman" w:hAnsi="Times New Roman" w:cs="Times New Roman"/>
          <w:sz w:val="20"/>
          <w:szCs w:val="20"/>
        </w:rPr>
        <w:t>2</w:t>
      </w:r>
      <w:r w:rsidRPr="00ED1E96">
        <w:rPr>
          <w:rFonts w:ascii="Times New Roman" w:hAnsi="Times New Roman" w:cs="Times New Roman"/>
          <w:sz w:val="20"/>
          <w:szCs w:val="20"/>
        </w:rPr>
        <w:t>/2</w:t>
      </w:r>
      <w:r w:rsidR="00861387" w:rsidRPr="00ED1E96">
        <w:rPr>
          <w:rFonts w:ascii="Times New Roman" w:hAnsi="Times New Roman" w:cs="Times New Roman"/>
          <w:sz w:val="20"/>
          <w:szCs w:val="20"/>
        </w:rPr>
        <w:t xml:space="preserve">2 </w:t>
      </w:r>
      <w:r w:rsidRPr="00ED1E96">
        <w:rPr>
          <w:rFonts w:ascii="Times New Roman" w:hAnsi="Times New Roman" w:cs="Times New Roman"/>
          <w:sz w:val="20"/>
          <w:szCs w:val="20"/>
        </w:rPr>
        <w:t>fractures in the k-wire</w:t>
      </w:r>
      <w:r w:rsidR="00EA3245" w:rsidRPr="00ED1E96">
        <w:rPr>
          <w:rFonts w:ascii="Times New Roman" w:hAnsi="Times New Roman" w:cs="Times New Roman"/>
          <w:sz w:val="20"/>
          <w:szCs w:val="20"/>
        </w:rPr>
        <w:t xml:space="preserve"> </w:t>
      </w:r>
      <w:r w:rsidRPr="00ED1E96">
        <w:rPr>
          <w:rFonts w:ascii="Times New Roman" w:hAnsi="Times New Roman" w:cs="Times New Roman"/>
          <w:sz w:val="20"/>
          <w:szCs w:val="20"/>
        </w:rPr>
        <w:t xml:space="preserve">group and in </w:t>
      </w:r>
      <w:r w:rsidR="00861387" w:rsidRPr="00ED1E96">
        <w:rPr>
          <w:rFonts w:ascii="Times New Roman" w:hAnsi="Times New Roman" w:cs="Times New Roman"/>
          <w:sz w:val="20"/>
          <w:szCs w:val="20"/>
        </w:rPr>
        <w:t>4</w:t>
      </w:r>
      <w:r w:rsidRPr="00ED1E96">
        <w:rPr>
          <w:rFonts w:ascii="Times New Roman" w:hAnsi="Times New Roman" w:cs="Times New Roman"/>
          <w:sz w:val="20"/>
          <w:szCs w:val="20"/>
        </w:rPr>
        <w:t>/2</w:t>
      </w:r>
      <w:r w:rsidR="00861387" w:rsidRPr="00ED1E96">
        <w:rPr>
          <w:rFonts w:ascii="Times New Roman" w:hAnsi="Times New Roman" w:cs="Times New Roman"/>
          <w:sz w:val="20"/>
          <w:szCs w:val="20"/>
        </w:rPr>
        <w:t xml:space="preserve">3 </w:t>
      </w:r>
      <w:r w:rsidRPr="00ED1E96">
        <w:rPr>
          <w:rFonts w:ascii="Times New Roman" w:hAnsi="Times New Roman" w:cs="Times New Roman"/>
          <w:sz w:val="20"/>
          <w:szCs w:val="20"/>
        </w:rPr>
        <w:t>fractures in the needle group. The high number of delayed unions and</w:t>
      </w:r>
      <w:r w:rsidR="00EA3245" w:rsidRPr="00ED1E96">
        <w:rPr>
          <w:rFonts w:ascii="Times New Roman" w:hAnsi="Times New Roman" w:cs="Times New Roman"/>
          <w:sz w:val="20"/>
          <w:szCs w:val="20"/>
        </w:rPr>
        <w:t xml:space="preserve"> </w:t>
      </w:r>
      <w:proofErr w:type="spellStart"/>
      <w:r w:rsidRPr="00ED1E96">
        <w:rPr>
          <w:rFonts w:ascii="Times New Roman" w:hAnsi="Times New Roman" w:cs="Times New Roman"/>
          <w:sz w:val="20"/>
          <w:szCs w:val="20"/>
        </w:rPr>
        <w:t>nonunions</w:t>
      </w:r>
      <w:proofErr w:type="spellEnd"/>
      <w:r w:rsidRPr="00ED1E96">
        <w:rPr>
          <w:rFonts w:ascii="Times New Roman" w:hAnsi="Times New Roman" w:cs="Times New Roman"/>
          <w:sz w:val="20"/>
          <w:szCs w:val="20"/>
        </w:rPr>
        <w:t xml:space="preserve"> may possibly be explained by the high incidence</w:t>
      </w:r>
      <w:r w:rsidR="00EA3245" w:rsidRPr="00ED1E96">
        <w:rPr>
          <w:rFonts w:ascii="Times New Roman" w:hAnsi="Times New Roman" w:cs="Times New Roman"/>
          <w:sz w:val="20"/>
          <w:szCs w:val="20"/>
        </w:rPr>
        <w:t xml:space="preserve"> </w:t>
      </w:r>
      <w:r w:rsidRPr="00ED1E96">
        <w:rPr>
          <w:rFonts w:ascii="Times New Roman" w:hAnsi="Times New Roman" w:cs="Times New Roman"/>
          <w:sz w:val="20"/>
          <w:szCs w:val="20"/>
        </w:rPr>
        <w:t>of open fractures, leading to a loss of fracture hematoma</w:t>
      </w:r>
      <w:r w:rsidR="00EA3245" w:rsidRPr="00ED1E96">
        <w:rPr>
          <w:rFonts w:ascii="Times New Roman" w:hAnsi="Times New Roman" w:cs="Times New Roman"/>
          <w:sz w:val="20"/>
          <w:szCs w:val="20"/>
        </w:rPr>
        <w:t xml:space="preserve"> </w:t>
      </w:r>
      <w:r w:rsidRPr="00ED1E96">
        <w:rPr>
          <w:rFonts w:ascii="Times New Roman" w:hAnsi="Times New Roman" w:cs="Times New Roman"/>
          <w:sz w:val="20"/>
          <w:szCs w:val="20"/>
        </w:rPr>
        <w:t>and prolonging the healing time and the high incidence of</w:t>
      </w:r>
    </w:p>
    <w:p w:rsidR="002D07A9" w:rsidRPr="00ED1E96" w:rsidRDefault="002D07A9" w:rsidP="00ED1E96">
      <w:pPr>
        <w:spacing w:after="0" w:line="360" w:lineRule="auto"/>
        <w:jc w:val="both"/>
        <w:rPr>
          <w:rFonts w:ascii="Times New Roman" w:hAnsi="Times New Roman" w:cs="Times New Roman"/>
          <w:sz w:val="20"/>
          <w:szCs w:val="20"/>
          <w:vertAlign w:val="superscript"/>
        </w:rPr>
      </w:pPr>
      <w:proofErr w:type="gramStart"/>
      <w:r w:rsidRPr="00ED1E96">
        <w:rPr>
          <w:rFonts w:ascii="Times New Roman" w:hAnsi="Times New Roman" w:cs="Times New Roman"/>
          <w:sz w:val="20"/>
          <w:szCs w:val="20"/>
        </w:rPr>
        <w:t>crush</w:t>
      </w:r>
      <w:proofErr w:type="gramEnd"/>
      <w:r w:rsidRPr="00ED1E96">
        <w:rPr>
          <w:rFonts w:ascii="Times New Roman" w:hAnsi="Times New Roman" w:cs="Times New Roman"/>
          <w:sz w:val="20"/>
          <w:szCs w:val="20"/>
        </w:rPr>
        <w:t xml:space="preserve"> injuries.</w:t>
      </w:r>
      <w:r w:rsidR="00EA3245" w:rsidRPr="00ED1E96">
        <w:rPr>
          <w:rFonts w:ascii="Times New Roman" w:hAnsi="Times New Roman" w:cs="Times New Roman"/>
          <w:sz w:val="20"/>
          <w:szCs w:val="20"/>
        </w:rPr>
        <w:t xml:space="preserve"> </w:t>
      </w:r>
      <w:r w:rsidRPr="00ED1E96">
        <w:rPr>
          <w:rFonts w:ascii="Times New Roman" w:hAnsi="Times New Roman" w:cs="Times New Roman"/>
          <w:sz w:val="20"/>
          <w:szCs w:val="20"/>
        </w:rPr>
        <w:t>No postoperative infections were encountered in one</w:t>
      </w:r>
      <w:r w:rsidR="00EA3245" w:rsidRPr="00ED1E96">
        <w:rPr>
          <w:rFonts w:ascii="Times New Roman" w:hAnsi="Times New Roman" w:cs="Times New Roman"/>
          <w:sz w:val="20"/>
          <w:szCs w:val="20"/>
        </w:rPr>
        <w:t xml:space="preserve"> </w:t>
      </w:r>
      <w:r w:rsidRPr="00ED1E96">
        <w:rPr>
          <w:rFonts w:ascii="Times New Roman" w:hAnsi="Times New Roman" w:cs="Times New Roman"/>
          <w:sz w:val="20"/>
          <w:szCs w:val="20"/>
        </w:rPr>
        <w:t>group or another. These findings concur with other data on</w:t>
      </w:r>
      <w:r w:rsidR="00EA3245" w:rsidRPr="00ED1E96">
        <w:rPr>
          <w:rFonts w:ascii="Times New Roman" w:hAnsi="Times New Roman" w:cs="Times New Roman"/>
          <w:sz w:val="20"/>
          <w:szCs w:val="20"/>
        </w:rPr>
        <w:t xml:space="preserve"> </w:t>
      </w:r>
      <w:r w:rsidRPr="00ED1E96">
        <w:rPr>
          <w:rFonts w:ascii="Times New Roman" w:hAnsi="Times New Roman" w:cs="Times New Roman"/>
          <w:sz w:val="20"/>
          <w:szCs w:val="20"/>
        </w:rPr>
        <w:t>the safety of relative sterility in hand surgery. LeBlanc et al.</w:t>
      </w:r>
      <w:r w:rsidR="00EA3245" w:rsidRPr="00ED1E96">
        <w:rPr>
          <w:rFonts w:ascii="Times New Roman" w:hAnsi="Times New Roman" w:cs="Times New Roman"/>
          <w:sz w:val="20"/>
          <w:szCs w:val="20"/>
        </w:rPr>
        <w:t xml:space="preserve"> </w:t>
      </w:r>
      <w:r w:rsidRPr="00ED1E96">
        <w:rPr>
          <w:rFonts w:ascii="Times New Roman" w:hAnsi="Times New Roman" w:cs="Times New Roman"/>
          <w:sz w:val="20"/>
          <w:szCs w:val="20"/>
        </w:rPr>
        <w:t>found a superficial infection rate of 0.4% in carpal tunnel</w:t>
      </w:r>
      <w:r w:rsidR="00EA3245" w:rsidRPr="00ED1E96">
        <w:rPr>
          <w:rFonts w:ascii="Times New Roman" w:hAnsi="Times New Roman" w:cs="Times New Roman"/>
          <w:sz w:val="20"/>
          <w:szCs w:val="20"/>
        </w:rPr>
        <w:t xml:space="preserve"> </w:t>
      </w:r>
      <w:r w:rsidRPr="00ED1E96">
        <w:rPr>
          <w:rFonts w:ascii="Times New Roman" w:hAnsi="Times New Roman" w:cs="Times New Roman"/>
          <w:sz w:val="20"/>
          <w:szCs w:val="20"/>
        </w:rPr>
        <w:t>surgery per</w:t>
      </w:r>
      <w:r w:rsidR="00E667AA" w:rsidRPr="00ED1E96">
        <w:rPr>
          <w:rFonts w:ascii="Times New Roman" w:hAnsi="Times New Roman" w:cs="Times New Roman"/>
          <w:sz w:val="20"/>
          <w:szCs w:val="20"/>
        </w:rPr>
        <w:t>formed under field sterility</w:t>
      </w:r>
      <w:r w:rsidRPr="00ED1E96">
        <w:rPr>
          <w:rFonts w:ascii="Times New Roman" w:hAnsi="Times New Roman" w:cs="Times New Roman"/>
          <w:sz w:val="20"/>
          <w:szCs w:val="20"/>
        </w:rPr>
        <w:t>.</w:t>
      </w:r>
      <w:r w:rsidR="00E667AA" w:rsidRPr="00ED1E96">
        <w:rPr>
          <w:rFonts w:ascii="Times New Roman" w:hAnsi="Times New Roman" w:cs="Times New Roman"/>
          <w:sz w:val="20"/>
          <w:szCs w:val="20"/>
          <w:vertAlign w:val="superscript"/>
        </w:rPr>
        <w:t>10</w:t>
      </w:r>
      <w:r w:rsidRPr="00ED1E96">
        <w:rPr>
          <w:rFonts w:ascii="Times New Roman" w:hAnsi="Times New Roman" w:cs="Times New Roman"/>
          <w:sz w:val="20"/>
          <w:szCs w:val="20"/>
        </w:rPr>
        <w:t xml:space="preserve"> Similar results</w:t>
      </w:r>
      <w:r w:rsidR="00EA3245" w:rsidRPr="00ED1E96">
        <w:rPr>
          <w:rFonts w:ascii="Times New Roman" w:hAnsi="Times New Roman" w:cs="Times New Roman"/>
          <w:sz w:val="20"/>
          <w:szCs w:val="20"/>
        </w:rPr>
        <w:t xml:space="preserve"> </w:t>
      </w:r>
      <w:r w:rsidRPr="00ED1E96">
        <w:rPr>
          <w:rFonts w:ascii="Times New Roman" w:hAnsi="Times New Roman" w:cs="Times New Roman"/>
          <w:sz w:val="20"/>
          <w:szCs w:val="20"/>
        </w:rPr>
        <w:t>were described for k-wire fixation performed in the emergency</w:t>
      </w:r>
      <w:r w:rsidR="00EA3245" w:rsidRPr="00ED1E96">
        <w:rPr>
          <w:rFonts w:ascii="Times New Roman" w:hAnsi="Times New Roman" w:cs="Times New Roman"/>
          <w:sz w:val="20"/>
          <w:szCs w:val="20"/>
        </w:rPr>
        <w:t xml:space="preserve"> </w:t>
      </w:r>
      <w:r w:rsidR="00735E77" w:rsidRPr="00ED1E96">
        <w:rPr>
          <w:rFonts w:ascii="Times New Roman" w:hAnsi="Times New Roman" w:cs="Times New Roman"/>
          <w:sz w:val="20"/>
          <w:szCs w:val="20"/>
        </w:rPr>
        <w:t>room and treatment room</w:t>
      </w:r>
      <w:r w:rsidR="002B3DE5" w:rsidRPr="00ED1E96">
        <w:rPr>
          <w:rFonts w:ascii="Times New Roman" w:hAnsi="Times New Roman" w:cs="Times New Roman"/>
          <w:sz w:val="20"/>
          <w:szCs w:val="20"/>
        </w:rPr>
        <w:t>.</w:t>
      </w:r>
      <w:r w:rsidR="00E667AA" w:rsidRPr="00ED1E96">
        <w:rPr>
          <w:rFonts w:ascii="Times New Roman" w:hAnsi="Times New Roman" w:cs="Times New Roman"/>
          <w:sz w:val="20"/>
          <w:szCs w:val="20"/>
          <w:vertAlign w:val="superscript"/>
        </w:rPr>
        <w:t>11</w:t>
      </w:r>
      <w:proofErr w:type="gramStart"/>
      <w:r w:rsidR="00E667AA" w:rsidRPr="00ED1E96">
        <w:rPr>
          <w:rFonts w:ascii="Times New Roman" w:hAnsi="Times New Roman" w:cs="Times New Roman"/>
          <w:sz w:val="20"/>
          <w:szCs w:val="20"/>
          <w:vertAlign w:val="superscript"/>
        </w:rPr>
        <w:t>,12</w:t>
      </w:r>
      <w:proofErr w:type="gramEnd"/>
    </w:p>
    <w:p w:rsidR="002D07A9" w:rsidRPr="00ED1E96" w:rsidRDefault="002D07A9" w:rsidP="00ED1E96">
      <w:pPr>
        <w:spacing w:after="0" w:line="360" w:lineRule="auto"/>
        <w:jc w:val="both"/>
        <w:rPr>
          <w:rFonts w:ascii="Times New Roman" w:hAnsi="Times New Roman" w:cs="Times New Roman"/>
          <w:sz w:val="20"/>
          <w:szCs w:val="20"/>
        </w:rPr>
      </w:pPr>
      <w:r w:rsidRPr="00ED1E96">
        <w:rPr>
          <w:rFonts w:ascii="Times New Roman" w:hAnsi="Times New Roman" w:cs="Times New Roman"/>
          <w:sz w:val="20"/>
          <w:szCs w:val="20"/>
        </w:rPr>
        <w:t>However, k-wire</w:t>
      </w:r>
      <w:r w:rsidR="00EA3245" w:rsidRPr="00ED1E96">
        <w:rPr>
          <w:rFonts w:ascii="Times New Roman" w:hAnsi="Times New Roman" w:cs="Times New Roman"/>
          <w:sz w:val="20"/>
          <w:szCs w:val="20"/>
        </w:rPr>
        <w:t xml:space="preserve"> </w:t>
      </w:r>
      <w:r w:rsidRPr="00ED1E96">
        <w:rPr>
          <w:rFonts w:ascii="Times New Roman" w:hAnsi="Times New Roman" w:cs="Times New Roman"/>
          <w:sz w:val="20"/>
          <w:szCs w:val="20"/>
        </w:rPr>
        <w:t>fixation requires the main operating room, which necessitates</w:t>
      </w:r>
      <w:r w:rsidR="00EA3245" w:rsidRPr="00ED1E96">
        <w:rPr>
          <w:rFonts w:ascii="Times New Roman" w:hAnsi="Times New Roman" w:cs="Times New Roman"/>
          <w:sz w:val="20"/>
          <w:szCs w:val="20"/>
        </w:rPr>
        <w:t xml:space="preserve"> </w:t>
      </w:r>
      <w:r w:rsidRPr="00ED1E96">
        <w:rPr>
          <w:rFonts w:ascii="Times New Roman" w:hAnsi="Times New Roman" w:cs="Times New Roman"/>
          <w:sz w:val="20"/>
          <w:szCs w:val="20"/>
        </w:rPr>
        <w:t xml:space="preserve">an </w:t>
      </w:r>
      <w:proofErr w:type="spellStart"/>
      <w:r w:rsidRPr="00ED1E96">
        <w:rPr>
          <w:rFonts w:ascii="Times New Roman" w:hAnsi="Times New Roman" w:cs="Times New Roman"/>
          <w:sz w:val="20"/>
          <w:szCs w:val="20"/>
        </w:rPr>
        <w:t>anesthetic</w:t>
      </w:r>
      <w:proofErr w:type="spellEnd"/>
      <w:r w:rsidRPr="00ED1E96">
        <w:rPr>
          <w:rFonts w:ascii="Times New Roman" w:hAnsi="Times New Roman" w:cs="Times New Roman"/>
          <w:sz w:val="20"/>
          <w:szCs w:val="20"/>
        </w:rPr>
        <w:t xml:space="preserve"> </w:t>
      </w:r>
      <w:r w:rsidR="00D07096" w:rsidRPr="00ED1E96">
        <w:rPr>
          <w:rFonts w:ascii="Times New Roman" w:hAnsi="Times New Roman" w:cs="Times New Roman"/>
          <w:sz w:val="20"/>
          <w:szCs w:val="20"/>
        </w:rPr>
        <w:t>and OT technician</w:t>
      </w:r>
      <w:r w:rsidRPr="00ED1E96">
        <w:rPr>
          <w:rFonts w:ascii="Times New Roman" w:hAnsi="Times New Roman" w:cs="Times New Roman"/>
          <w:sz w:val="20"/>
          <w:szCs w:val="20"/>
        </w:rPr>
        <w:t>.</w:t>
      </w:r>
      <w:r w:rsidR="00EA3245" w:rsidRPr="00ED1E96">
        <w:rPr>
          <w:rFonts w:ascii="Times New Roman" w:hAnsi="Times New Roman" w:cs="Times New Roman"/>
          <w:sz w:val="20"/>
          <w:szCs w:val="20"/>
        </w:rPr>
        <w:t xml:space="preserve"> </w:t>
      </w:r>
      <w:r w:rsidRPr="00ED1E96">
        <w:rPr>
          <w:rFonts w:ascii="Times New Roman" w:hAnsi="Times New Roman" w:cs="Times New Roman"/>
          <w:sz w:val="20"/>
          <w:szCs w:val="20"/>
        </w:rPr>
        <w:t>Since we have shown similar clinical outcomes,</w:t>
      </w:r>
      <w:r w:rsidR="00EA3245" w:rsidRPr="00ED1E96">
        <w:rPr>
          <w:rFonts w:ascii="Times New Roman" w:hAnsi="Times New Roman" w:cs="Times New Roman"/>
          <w:sz w:val="20"/>
          <w:szCs w:val="20"/>
        </w:rPr>
        <w:t xml:space="preserve"> </w:t>
      </w:r>
      <w:r w:rsidRPr="00ED1E96">
        <w:rPr>
          <w:rFonts w:ascii="Times New Roman" w:hAnsi="Times New Roman" w:cs="Times New Roman"/>
          <w:sz w:val="20"/>
          <w:szCs w:val="20"/>
        </w:rPr>
        <w:t>there is a significant cost saving if the hypodermic needle</w:t>
      </w:r>
      <w:r w:rsidR="00EA3245" w:rsidRPr="00ED1E96">
        <w:rPr>
          <w:rFonts w:ascii="Times New Roman" w:hAnsi="Times New Roman" w:cs="Times New Roman"/>
          <w:sz w:val="20"/>
          <w:szCs w:val="20"/>
        </w:rPr>
        <w:t xml:space="preserve"> </w:t>
      </w:r>
      <w:r w:rsidRPr="00ED1E96">
        <w:rPr>
          <w:rFonts w:ascii="Times New Roman" w:hAnsi="Times New Roman" w:cs="Times New Roman"/>
          <w:sz w:val="20"/>
          <w:szCs w:val="20"/>
        </w:rPr>
        <w:t>technique is performed in the emergency department.</w:t>
      </w:r>
      <w:r w:rsidR="00EA3245" w:rsidRPr="00ED1E96">
        <w:rPr>
          <w:rFonts w:ascii="Times New Roman" w:hAnsi="Times New Roman" w:cs="Times New Roman"/>
          <w:sz w:val="20"/>
          <w:szCs w:val="20"/>
        </w:rPr>
        <w:t xml:space="preserve"> </w:t>
      </w:r>
    </w:p>
    <w:p w:rsidR="002D07A9" w:rsidRPr="00ED1E96" w:rsidRDefault="002D07A9" w:rsidP="00ED1E96">
      <w:pPr>
        <w:spacing w:after="0" w:line="360" w:lineRule="auto"/>
        <w:jc w:val="both"/>
        <w:rPr>
          <w:rFonts w:ascii="Times New Roman" w:hAnsi="Times New Roman" w:cs="Times New Roman"/>
          <w:sz w:val="20"/>
          <w:szCs w:val="20"/>
        </w:rPr>
      </w:pPr>
      <w:r w:rsidRPr="00ED1E96">
        <w:rPr>
          <w:rFonts w:ascii="Times New Roman" w:hAnsi="Times New Roman" w:cs="Times New Roman"/>
          <w:sz w:val="20"/>
          <w:szCs w:val="20"/>
        </w:rPr>
        <w:t>One could argue that some of the fractures in this study</w:t>
      </w:r>
      <w:r w:rsidR="00EA3245" w:rsidRPr="00ED1E96">
        <w:rPr>
          <w:rFonts w:ascii="Times New Roman" w:hAnsi="Times New Roman" w:cs="Times New Roman"/>
          <w:sz w:val="20"/>
          <w:szCs w:val="20"/>
        </w:rPr>
        <w:t xml:space="preserve"> </w:t>
      </w:r>
      <w:r w:rsidRPr="00ED1E96">
        <w:rPr>
          <w:rFonts w:ascii="Times New Roman" w:hAnsi="Times New Roman" w:cs="Times New Roman"/>
          <w:sz w:val="20"/>
          <w:szCs w:val="20"/>
        </w:rPr>
        <w:t>would have healed anyway due to the soft tissue envelope</w:t>
      </w:r>
      <w:r w:rsidR="00EA3245" w:rsidRPr="00ED1E96">
        <w:rPr>
          <w:rFonts w:ascii="Times New Roman" w:hAnsi="Times New Roman" w:cs="Times New Roman"/>
          <w:sz w:val="20"/>
          <w:szCs w:val="20"/>
        </w:rPr>
        <w:t xml:space="preserve"> </w:t>
      </w:r>
      <w:r w:rsidRPr="00ED1E96">
        <w:rPr>
          <w:rFonts w:ascii="Times New Roman" w:hAnsi="Times New Roman" w:cs="Times New Roman"/>
          <w:sz w:val="20"/>
          <w:szCs w:val="20"/>
        </w:rPr>
        <w:t xml:space="preserve">and concomitant </w:t>
      </w:r>
      <w:proofErr w:type="spellStart"/>
      <w:r w:rsidRPr="00ED1E96">
        <w:rPr>
          <w:rFonts w:ascii="Times New Roman" w:hAnsi="Times New Roman" w:cs="Times New Roman"/>
          <w:sz w:val="20"/>
          <w:szCs w:val="20"/>
        </w:rPr>
        <w:t>nailbed</w:t>
      </w:r>
      <w:proofErr w:type="spellEnd"/>
      <w:r w:rsidRPr="00ED1E96">
        <w:rPr>
          <w:rFonts w:ascii="Times New Roman" w:hAnsi="Times New Roman" w:cs="Times New Roman"/>
          <w:sz w:val="20"/>
          <w:szCs w:val="20"/>
        </w:rPr>
        <w:t xml:space="preserve"> repair. Others might have evolved</w:t>
      </w:r>
      <w:r w:rsidR="00EA3245" w:rsidRPr="00ED1E96">
        <w:rPr>
          <w:rFonts w:ascii="Times New Roman" w:hAnsi="Times New Roman" w:cs="Times New Roman"/>
          <w:sz w:val="20"/>
          <w:szCs w:val="20"/>
        </w:rPr>
        <w:t xml:space="preserve"> </w:t>
      </w:r>
      <w:r w:rsidRPr="00ED1E96">
        <w:rPr>
          <w:rFonts w:ascii="Times New Roman" w:hAnsi="Times New Roman" w:cs="Times New Roman"/>
          <w:sz w:val="20"/>
          <w:szCs w:val="20"/>
        </w:rPr>
        <w:t>to a fibrous non-union with or without symptoms.</w:t>
      </w:r>
    </w:p>
    <w:p w:rsidR="00ED1E96" w:rsidRDefault="00ED1E96" w:rsidP="00ED1E96">
      <w:pPr>
        <w:spacing w:after="0" w:line="360" w:lineRule="auto"/>
        <w:jc w:val="both"/>
        <w:rPr>
          <w:rFonts w:ascii="Times New Roman" w:hAnsi="Times New Roman" w:cs="Times New Roman"/>
          <w:b/>
          <w:bCs/>
          <w:sz w:val="20"/>
          <w:szCs w:val="20"/>
        </w:rPr>
      </w:pPr>
    </w:p>
    <w:p w:rsidR="00ED1E96" w:rsidRDefault="00ED1E96" w:rsidP="00ED1E96">
      <w:pPr>
        <w:spacing w:after="0" w:line="360" w:lineRule="auto"/>
        <w:jc w:val="both"/>
        <w:rPr>
          <w:rFonts w:ascii="Times New Roman" w:hAnsi="Times New Roman" w:cs="Times New Roman"/>
          <w:b/>
          <w:bCs/>
          <w:sz w:val="20"/>
          <w:szCs w:val="20"/>
        </w:rPr>
      </w:pPr>
    </w:p>
    <w:p w:rsidR="00EA3245" w:rsidRPr="00ED1E96" w:rsidRDefault="00EA3245" w:rsidP="00ED1E96">
      <w:pPr>
        <w:spacing w:after="0" w:line="360" w:lineRule="auto"/>
        <w:jc w:val="both"/>
        <w:rPr>
          <w:rFonts w:ascii="Times New Roman" w:hAnsi="Times New Roman" w:cs="Times New Roman"/>
          <w:sz w:val="20"/>
          <w:szCs w:val="20"/>
        </w:rPr>
      </w:pPr>
      <w:r w:rsidRPr="00ED1E96">
        <w:rPr>
          <w:rFonts w:ascii="Times New Roman" w:hAnsi="Times New Roman" w:cs="Times New Roman"/>
          <w:b/>
          <w:bCs/>
          <w:sz w:val="20"/>
          <w:szCs w:val="20"/>
        </w:rPr>
        <w:t>CONCLUSION</w:t>
      </w:r>
    </w:p>
    <w:p w:rsidR="00EA3245" w:rsidRPr="00ED1E96" w:rsidRDefault="00EA3245" w:rsidP="00ED1E96">
      <w:pPr>
        <w:spacing w:after="0" w:line="360" w:lineRule="auto"/>
        <w:jc w:val="both"/>
        <w:rPr>
          <w:rFonts w:ascii="Times New Roman" w:hAnsi="Times New Roman" w:cs="Times New Roman"/>
          <w:sz w:val="20"/>
          <w:szCs w:val="20"/>
        </w:rPr>
      </w:pPr>
      <w:r w:rsidRPr="00ED1E96">
        <w:rPr>
          <w:rFonts w:ascii="Times New Roman" w:hAnsi="Times New Roman" w:cs="Times New Roman"/>
          <w:sz w:val="20"/>
          <w:szCs w:val="20"/>
        </w:rPr>
        <w:t>D</w:t>
      </w:r>
      <w:r w:rsidR="002D07A9" w:rsidRPr="00ED1E96">
        <w:rPr>
          <w:rFonts w:ascii="Times New Roman" w:hAnsi="Times New Roman" w:cs="Times New Roman"/>
          <w:sz w:val="20"/>
          <w:szCs w:val="20"/>
        </w:rPr>
        <w:t>istal phalanx fracture fixation</w:t>
      </w:r>
      <w:r w:rsidRPr="00ED1E96">
        <w:rPr>
          <w:rFonts w:ascii="Times New Roman" w:hAnsi="Times New Roman" w:cs="Times New Roman"/>
          <w:sz w:val="20"/>
          <w:szCs w:val="20"/>
        </w:rPr>
        <w:t xml:space="preserve"> </w:t>
      </w:r>
      <w:r w:rsidR="002D07A9" w:rsidRPr="00ED1E96">
        <w:rPr>
          <w:rFonts w:ascii="Times New Roman" w:hAnsi="Times New Roman" w:cs="Times New Roman"/>
          <w:sz w:val="20"/>
          <w:szCs w:val="20"/>
        </w:rPr>
        <w:t xml:space="preserve">with a hypodermic needle </w:t>
      </w:r>
      <w:r w:rsidRPr="00ED1E96">
        <w:rPr>
          <w:rFonts w:ascii="Times New Roman" w:hAnsi="Times New Roman" w:cs="Times New Roman"/>
          <w:sz w:val="20"/>
          <w:szCs w:val="20"/>
        </w:rPr>
        <w:t>in a treatment room is safe</w:t>
      </w:r>
      <w:r w:rsidR="00CC2E91" w:rsidRPr="00ED1E96">
        <w:rPr>
          <w:rFonts w:ascii="Times New Roman" w:hAnsi="Times New Roman" w:cs="Times New Roman"/>
          <w:sz w:val="20"/>
          <w:szCs w:val="20"/>
        </w:rPr>
        <w:t xml:space="preserve">, </w:t>
      </w:r>
      <w:r w:rsidR="001E0783" w:rsidRPr="00ED1E96">
        <w:rPr>
          <w:rFonts w:ascii="Times New Roman" w:hAnsi="Times New Roman" w:cs="Times New Roman"/>
          <w:sz w:val="20"/>
          <w:szCs w:val="20"/>
        </w:rPr>
        <w:t>co</w:t>
      </w:r>
      <w:r w:rsidR="00C60CC0" w:rsidRPr="00ED1E96">
        <w:rPr>
          <w:rFonts w:ascii="Times New Roman" w:hAnsi="Times New Roman" w:cs="Times New Roman"/>
          <w:sz w:val="20"/>
          <w:szCs w:val="20"/>
        </w:rPr>
        <w:t>s</w:t>
      </w:r>
      <w:r w:rsidR="001E0783" w:rsidRPr="00ED1E96">
        <w:rPr>
          <w:rFonts w:ascii="Times New Roman" w:hAnsi="Times New Roman" w:cs="Times New Roman"/>
          <w:sz w:val="20"/>
          <w:szCs w:val="20"/>
        </w:rPr>
        <w:t>t effective,</w:t>
      </w:r>
      <w:r w:rsidR="00F724EC" w:rsidRPr="00ED1E96">
        <w:rPr>
          <w:rFonts w:ascii="Times New Roman" w:hAnsi="Times New Roman" w:cs="Times New Roman"/>
          <w:sz w:val="20"/>
          <w:szCs w:val="20"/>
        </w:rPr>
        <w:t xml:space="preserve"> minimum man power</w:t>
      </w:r>
      <w:r w:rsidR="008A34A1" w:rsidRPr="00ED1E96">
        <w:rPr>
          <w:rFonts w:ascii="Times New Roman" w:hAnsi="Times New Roman" w:cs="Times New Roman"/>
          <w:sz w:val="20"/>
          <w:szCs w:val="20"/>
        </w:rPr>
        <w:t xml:space="preserve"> uses</w:t>
      </w:r>
      <w:r w:rsidR="00F724EC" w:rsidRPr="00ED1E96">
        <w:rPr>
          <w:rFonts w:ascii="Times New Roman" w:hAnsi="Times New Roman" w:cs="Times New Roman"/>
          <w:sz w:val="20"/>
          <w:szCs w:val="20"/>
        </w:rPr>
        <w:t xml:space="preserve"> </w:t>
      </w:r>
      <w:r w:rsidRPr="00ED1E96">
        <w:rPr>
          <w:rFonts w:ascii="Times New Roman" w:hAnsi="Times New Roman" w:cs="Times New Roman"/>
          <w:sz w:val="20"/>
          <w:szCs w:val="20"/>
        </w:rPr>
        <w:t>and might reduce operative time and radiation exposure for both surgeon and patients.</w:t>
      </w:r>
    </w:p>
    <w:p w:rsidR="00ED1E96" w:rsidRDefault="00ED1E96" w:rsidP="00ED1E96">
      <w:pPr>
        <w:spacing w:after="0" w:line="360" w:lineRule="auto"/>
        <w:jc w:val="both"/>
        <w:rPr>
          <w:rFonts w:ascii="Times New Roman" w:hAnsi="Times New Roman" w:cs="Times New Roman"/>
          <w:b/>
          <w:bCs/>
          <w:sz w:val="20"/>
          <w:szCs w:val="20"/>
        </w:rPr>
      </w:pPr>
    </w:p>
    <w:p w:rsidR="00ED1E96" w:rsidRDefault="00ED1E96" w:rsidP="00ED1E96">
      <w:pPr>
        <w:spacing w:after="0" w:line="360" w:lineRule="auto"/>
        <w:jc w:val="both"/>
        <w:rPr>
          <w:rFonts w:ascii="Times New Roman" w:hAnsi="Times New Roman" w:cs="Times New Roman"/>
          <w:b/>
          <w:bCs/>
          <w:sz w:val="20"/>
          <w:szCs w:val="20"/>
        </w:rPr>
      </w:pPr>
    </w:p>
    <w:p w:rsidR="002D07A9" w:rsidRPr="00ED1E96" w:rsidRDefault="00F259BD" w:rsidP="00ED1E96">
      <w:pPr>
        <w:spacing w:after="0" w:line="360" w:lineRule="auto"/>
        <w:jc w:val="both"/>
        <w:rPr>
          <w:rFonts w:ascii="Times New Roman" w:hAnsi="Times New Roman" w:cs="Times New Roman"/>
          <w:b/>
          <w:bCs/>
          <w:sz w:val="20"/>
          <w:szCs w:val="20"/>
        </w:rPr>
      </w:pPr>
      <w:r w:rsidRPr="00ED1E96">
        <w:rPr>
          <w:rFonts w:ascii="Times New Roman" w:hAnsi="Times New Roman" w:cs="Times New Roman"/>
          <w:b/>
          <w:bCs/>
          <w:sz w:val="20"/>
          <w:szCs w:val="20"/>
        </w:rPr>
        <w:t>REFFERENCES</w:t>
      </w:r>
    </w:p>
    <w:p w:rsidR="00280659" w:rsidRPr="00ED1E96" w:rsidRDefault="00280659" w:rsidP="00ED1E96">
      <w:pPr>
        <w:pStyle w:val="ListParagraph"/>
        <w:numPr>
          <w:ilvl w:val="0"/>
          <w:numId w:val="2"/>
        </w:numPr>
        <w:spacing w:after="0" w:line="360" w:lineRule="auto"/>
        <w:jc w:val="both"/>
        <w:rPr>
          <w:rFonts w:ascii="Times New Roman" w:hAnsi="Times New Roman" w:cs="Times New Roman"/>
          <w:sz w:val="18"/>
          <w:szCs w:val="18"/>
        </w:rPr>
      </w:pPr>
      <w:r w:rsidRPr="00ED1E96">
        <w:rPr>
          <w:rFonts w:ascii="Times New Roman" w:hAnsi="Times New Roman" w:cs="Times New Roman"/>
          <w:sz w:val="18"/>
          <w:szCs w:val="18"/>
        </w:rPr>
        <w:t>Day C, Stern P. Fractures of the metacarpals and phalanges. In: Wolfe S, editor. Green’s operative hand surgery. 6th ed. Philadelphia: Elsevier Churchill Livingstone; 2011.</w:t>
      </w:r>
    </w:p>
    <w:p w:rsidR="00280659" w:rsidRPr="00ED1E96" w:rsidRDefault="00E667AA" w:rsidP="00ED1E96">
      <w:pPr>
        <w:pStyle w:val="ListParagraph"/>
        <w:numPr>
          <w:ilvl w:val="0"/>
          <w:numId w:val="2"/>
        </w:numPr>
        <w:spacing w:after="0" w:line="360" w:lineRule="auto"/>
        <w:jc w:val="both"/>
        <w:rPr>
          <w:rFonts w:ascii="Times New Roman" w:hAnsi="Times New Roman" w:cs="Times New Roman"/>
          <w:sz w:val="18"/>
          <w:szCs w:val="18"/>
        </w:rPr>
      </w:pPr>
      <w:proofErr w:type="spellStart"/>
      <w:r w:rsidRPr="00ED1E96">
        <w:rPr>
          <w:rFonts w:ascii="Times New Roman" w:hAnsi="Times New Roman" w:cs="Times New Roman"/>
          <w:sz w:val="18"/>
          <w:szCs w:val="18"/>
        </w:rPr>
        <w:t>Meijs</w:t>
      </w:r>
      <w:proofErr w:type="spellEnd"/>
      <w:r w:rsidRPr="00ED1E96">
        <w:rPr>
          <w:rFonts w:ascii="Times New Roman" w:hAnsi="Times New Roman" w:cs="Times New Roman"/>
          <w:sz w:val="18"/>
          <w:szCs w:val="18"/>
        </w:rPr>
        <w:t xml:space="preserve"> CM, </w:t>
      </w:r>
      <w:proofErr w:type="spellStart"/>
      <w:r w:rsidRPr="00ED1E96">
        <w:rPr>
          <w:rFonts w:ascii="Times New Roman" w:hAnsi="Times New Roman" w:cs="Times New Roman"/>
          <w:sz w:val="18"/>
          <w:szCs w:val="18"/>
        </w:rPr>
        <w:t>Verhofstad</w:t>
      </w:r>
      <w:proofErr w:type="spellEnd"/>
      <w:r w:rsidRPr="00ED1E96">
        <w:rPr>
          <w:rFonts w:ascii="Times New Roman" w:hAnsi="Times New Roman" w:cs="Times New Roman"/>
          <w:sz w:val="18"/>
          <w:szCs w:val="18"/>
        </w:rPr>
        <w:t xml:space="preserve"> MH.</w:t>
      </w:r>
      <w:r w:rsidR="00280659" w:rsidRPr="00ED1E96">
        <w:rPr>
          <w:rFonts w:ascii="Times New Roman" w:hAnsi="Times New Roman" w:cs="Times New Roman"/>
          <w:sz w:val="18"/>
          <w:szCs w:val="18"/>
        </w:rPr>
        <w:t xml:space="preserve"> Symptomatic </w:t>
      </w:r>
      <w:proofErr w:type="spellStart"/>
      <w:r w:rsidR="00280659" w:rsidRPr="00ED1E96">
        <w:rPr>
          <w:rFonts w:ascii="Times New Roman" w:hAnsi="Times New Roman" w:cs="Times New Roman"/>
          <w:sz w:val="18"/>
          <w:szCs w:val="18"/>
        </w:rPr>
        <w:t>nonunion</w:t>
      </w:r>
      <w:proofErr w:type="spellEnd"/>
      <w:r w:rsidR="00280659" w:rsidRPr="00ED1E96">
        <w:rPr>
          <w:rFonts w:ascii="Times New Roman" w:hAnsi="Times New Roman" w:cs="Times New Roman"/>
          <w:sz w:val="18"/>
          <w:szCs w:val="18"/>
        </w:rPr>
        <w:t xml:space="preserve"> of a distal phalanx fracture: treatment with a percutaneous compression screw. J Hand </w:t>
      </w:r>
      <w:proofErr w:type="spellStart"/>
      <w:r w:rsidR="00280659" w:rsidRPr="00ED1E96">
        <w:rPr>
          <w:rFonts w:ascii="Times New Roman" w:hAnsi="Times New Roman" w:cs="Times New Roman"/>
          <w:sz w:val="18"/>
          <w:szCs w:val="18"/>
        </w:rPr>
        <w:t>Surg</w:t>
      </w:r>
      <w:proofErr w:type="spellEnd"/>
      <w:r w:rsidR="00280659" w:rsidRPr="00ED1E96">
        <w:rPr>
          <w:rFonts w:ascii="Times New Roman" w:hAnsi="Times New Roman" w:cs="Times New Roman"/>
          <w:sz w:val="18"/>
          <w:szCs w:val="18"/>
        </w:rPr>
        <w:t xml:space="preserve"> Am </w:t>
      </w:r>
      <w:r w:rsidRPr="00ED1E96">
        <w:rPr>
          <w:rFonts w:ascii="Times New Roman" w:hAnsi="Times New Roman" w:cs="Times New Roman"/>
          <w:sz w:val="18"/>
          <w:szCs w:val="18"/>
        </w:rPr>
        <w:t>2009</w:t>
      </w:r>
      <w:proofErr w:type="gramStart"/>
      <w:r w:rsidRPr="00ED1E96">
        <w:rPr>
          <w:rFonts w:ascii="Times New Roman" w:hAnsi="Times New Roman" w:cs="Times New Roman"/>
          <w:sz w:val="18"/>
          <w:szCs w:val="18"/>
        </w:rPr>
        <w:t>;</w:t>
      </w:r>
      <w:r w:rsidR="00280659" w:rsidRPr="00ED1E96">
        <w:rPr>
          <w:rFonts w:ascii="Times New Roman" w:hAnsi="Times New Roman" w:cs="Times New Roman"/>
          <w:sz w:val="18"/>
          <w:szCs w:val="18"/>
        </w:rPr>
        <w:t>34:1127</w:t>
      </w:r>
      <w:proofErr w:type="gramEnd"/>
      <w:r w:rsidR="00280659" w:rsidRPr="00ED1E96">
        <w:rPr>
          <w:rFonts w:ascii="Times New Roman" w:hAnsi="Times New Roman" w:cs="Times New Roman"/>
          <w:sz w:val="18"/>
          <w:szCs w:val="18"/>
        </w:rPr>
        <w:t>–1129.</w:t>
      </w:r>
    </w:p>
    <w:p w:rsidR="00F259BD" w:rsidRPr="00ED1E96" w:rsidRDefault="00E667AA" w:rsidP="00ED1E96">
      <w:pPr>
        <w:pStyle w:val="ListParagraph"/>
        <w:numPr>
          <w:ilvl w:val="0"/>
          <w:numId w:val="2"/>
        </w:numPr>
        <w:spacing w:after="0" w:line="360" w:lineRule="auto"/>
        <w:jc w:val="both"/>
        <w:rPr>
          <w:rFonts w:ascii="Times New Roman" w:hAnsi="Times New Roman" w:cs="Times New Roman"/>
          <w:sz w:val="18"/>
          <w:szCs w:val="18"/>
        </w:rPr>
      </w:pPr>
      <w:r w:rsidRPr="00ED1E96">
        <w:rPr>
          <w:rFonts w:ascii="Times New Roman" w:hAnsi="Times New Roman" w:cs="Times New Roman"/>
          <w:sz w:val="18"/>
          <w:szCs w:val="18"/>
        </w:rPr>
        <w:t>Schneider LH.</w:t>
      </w:r>
      <w:r w:rsidR="00280659" w:rsidRPr="00ED1E96">
        <w:rPr>
          <w:rFonts w:ascii="Times New Roman" w:hAnsi="Times New Roman" w:cs="Times New Roman"/>
          <w:sz w:val="18"/>
          <w:szCs w:val="18"/>
        </w:rPr>
        <w:t xml:space="preserve"> Fractures of the distal phalanx. Hand </w:t>
      </w:r>
      <w:proofErr w:type="spellStart"/>
      <w:r w:rsidR="00280659" w:rsidRPr="00ED1E96">
        <w:rPr>
          <w:rFonts w:ascii="Times New Roman" w:hAnsi="Times New Roman" w:cs="Times New Roman"/>
          <w:sz w:val="18"/>
          <w:szCs w:val="18"/>
        </w:rPr>
        <w:t>Clin</w:t>
      </w:r>
      <w:proofErr w:type="spellEnd"/>
      <w:r w:rsidRPr="00ED1E96">
        <w:rPr>
          <w:rFonts w:ascii="Times New Roman" w:hAnsi="Times New Roman" w:cs="Times New Roman"/>
          <w:sz w:val="18"/>
          <w:szCs w:val="18"/>
        </w:rPr>
        <w:t xml:space="preserve"> 1988</w:t>
      </w:r>
      <w:r w:rsidR="00280659" w:rsidRPr="00ED1E96">
        <w:rPr>
          <w:rFonts w:ascii="Times New Roman" w:hAnsi="Times New Roman" w:cs="Times New Roman"/>
          <w:sz w:val="18"/>
          <w:szCs w:val="18"/>
        </w:rPr>
        <w:t xml:space="preserve"> 4:537–547.</w:t>
      </w:r>
    </w:p>
    <w:p w:rsidR="00280659" w:rsidRPr="00ED1E96" w:rsidRDefault="00280659" w:rsidP="00ED1E96">
      <w:pPr>
        <w:pStyle w:val="ListParagraph"/>
        <w:numPr>
          <w:ilvl w:val="0"/>
          <w:numId w:val="2"/>
        </w:numPr>
        <w:spacing w:after="0" w:line="360" w:lineRule="auto"/>
        <w:jc w:val="both"/>
        <w:rPr>
          <w:rFonts w:ascii="Times New Roman" w:hAnsi="Times New Roman" w:cs="Times New Roman"/>
          <w:sz w:val="18"/>
          <w:szCs w:val="18"/>
        </w:rPr>
      </w:pPr>
      <w:r w:rsidRPr="00ED1E96">
        <w:rPr>
          <w:rFonts w:ascii="Times New Roman" w:hAnsi="Times New Roman" w:cs="Times New Roman"/>
          <w:sz w:val="18"/>
          <w:szCs w:val="18"/>
        </w:rPr>
        <w:t>Al-</w:t>
      </w:r>
      <w:proofErr w:type="spellStart"/>
      <w:r w:rsidRPr="00ED1E96">
        <w:rPr>
          <w:rFonts w:ascii="Times New Roman" w:hAnsi="Times New Roman" w:cs="Times New Roman"/>
          <w:sz w:val="18"/>
          <w:szCs w:val="18"/>
        </w:rPr>
        <w:t>Qattan</w:t>
      </w:r>
      <w:proofErr w:type="spellEnd"/>
      <w:r w:rsidRPr="00ED1E96">
        <w:rPr>
          <w:rFonts w:ascii="Times New Roman" w:hAnsi="Times New Roman" w:cs="Times New Roman"/>
          <w:sz w:val="18"/>
          <w:szCs w:val="18"/>
        </w:rPr>
        <w:t xml:space="preserve"> MM. Extra-articular transverse fractures of the base of the distal phalanx (Seymour’s fracture) in children and adults. J Hand </w:t>
      </w:r>
      <w:proofErr w:type="spellStart"/>
      <w:r w:rsidRPr="00ED1E96">
        <w:rPr>
          <w:rFonts w:ascii="Times New Roman" w:hAnsi="Times New Roman" w:cs="Times New Roman"/>
          <w:sz w:val="18"/>
          <w:szCs w:val="18"/>
        </w:rPr>
        <w:t>Surg</w:t>
      </w:r>
      <w:proofErr w:type="spellEnd"/>
      <w:r w:rsidRPr="00ED1E96">
        <w:rPr>
          <w:rFonts w:ascii="Times New Roman" w:hAnsi="Times New Roman" w:cs="Times New Roman"/>
          <w:sz w:val="18"/>
          <w:szCs w:val="18"/>
        </w:rPr>
        <w:t xml:space="preserve"> Br 2001</w:t>
      </w:r>
      <w:proofErr w:type="gramStart"/>
      <w:r w:rsidRPr="00ED1E96">
        <w:rPr>
          <w:rFonts w:ascii="Times New Roman" w:hAnsi="Times New Roman" w:cs="Times New Roman"/>
          <w:sz w:val="18"/>
          <w:szCs w:val="18"/>
        </w:rPr>
        <w:t>;26:201</w:t>
      </w:r>
      <w:proofErr w:type="gramEnd"/>
      <w:r w:rsidRPr="00ED1E96">
        <w:rPr>
          <w:rFonts w:ascii="Times New Roman" w:hAnsi="Times New Roman" w:cs="Times New Roman"/>
          <w:sz w:val="18"/>
          <w:szCs w:val="18"/>
        </w:rPr>
        <w:t>–206.</w:t>
      </w:r>
    </w:p>
    <w:p w:rsidR="00280659" w:rsidRPr="00ED1E96" w:rsidRDefault="00280659" w:rsidP="00ED1E96">
      <w:pPr>
        <w:pStyle w:val="ListParagraph"/>
        <w:numPr>
          <w:ilvl w:val="0"/>
          <w:numId w:val="2"/>
        </w:numPr>
        <w:spacing w:after="0" w:line="360" w:lineRule="auto"/>
        <w:jc w:val="both"/>
        <w:rPr>
          <w:rFonts w:ascii="Times New Roman" w:hAnsi="Times New Roman" w:cs="Times New Roman"/>
          <w:sz w:val="18"/>
          <w:szCs w:val="18"/>
        </w:rPr>
      </w:pPr>
      <w:proofErr w:type="spellStart"/>
      <w:r w:rsidRPr="00ED1E96">
        <w:rPr>
          <w:rFonts w:ascii="Times New Roman" w:hAnsi="Times New Roman" w:cs="Times New Roman"/>
          <w:sz w:val="18"/>
          <w:szCs w:val="18"/>
        </w:rPr>
        <w:t>DaCruz</w:t>
      </w:r>
      <w:proofErr w:type="spellEnd"/>
      <w:r w:rsidRPr="00ED1E96">
        <w:rPr>
          <w:rFonts w:ascii="Times New Roman" w:hAnsi="Times New Roman" w:cs="Times New Roman"/>
          <w:sz w:val="18"/>
          <w:szCs w:val="18"/>
        </w:rPr>
        <w:t xml:space="preserve"> DJ. </w:t>
      </w:r>
      <w:proofErr w:type="spellStart"/>
      <w:r w:rsidRPr="00ED1E96">
        <w:rPr>
          <w:rFonts w:ascii="Times New Roman" w:hAnsi="Times New Roman" w:cs="Times New Roman"/>
          <w:sz w:val="18"/>
          <w:szCs w:val="18"/>
        </w:rPr>
        <w:t>SladeRJ</w:t>
      </w:r>
      <w:proofErr w:type="spellEnd"/>
      <w:r w:rsidRPr="00ED1E96">
        <w:rPr>
          <w:rFonts w:ascii="Times New Roman" w:hAnsi="Times New Roman" w:cs="Times New Roman"/>
          <w:sz w:val="18"/>
          <w:szCs w:val="18"/>
        </w:rPr>
        <w:t>, Malone W. fractures of the distal phalanges. J Hand Surg. 1988</w:t>
      </w:r>
      <w:proofErr w:type="gramStart"/>
      <w:r w:rsidRPr="00ED1E96">
        <w:rPr>
          <w:rFonts w:ascii="Times New Roman" w:hAnsi="Times New Roman" w:cs="Times New Roman"/>
          <w:sz w:val="18"/>
          <w:szCs w:val="18"/>
        </w:rPr>
        <w:t>;13</w:t>
      </w:r>
      <w:proofErr w:type="gramEnd"/>
      <w:r w:rsidRPr="00ED1E96">
        <w:rPr>
          <w:rFonts w:ascii="Times New Roman" w:hAnsi="Times New Roman" w:cs="Times New Roman"/>
          <w:sz w:val="18"/>
          <w:szCs w:val="18"/>
        </w:rPr>
        <w:t>(3):350–2.</w:t>
      </w:r>
    </w:p>
    <w:p w:rsidR="00280659" w:rsidRPr="00ED1E96" w:rsidRDefault="00280659" w:rsidP="00ED1E96">
      <w:pPr>
        <w:pStyle w:val="ListParagraph"/>
        <w:numPr>
          <w:ilvl w:val="0"/>
          <w:numId w:val="2"/>
        </w:numPr>
        <w:spacing w:after="0" w:line="360" w:lineRule="auto"/>
        <w:jc w:val="both"/>
        <w:rPr>
          <w:rFonts w:ascii="Times New Roman" w:hAnsi="Times New Roman" w:cs="Times New Roman"/>
          <w:sz w:val="18"/>
          <w:szCs w:val="18"/>
        </w:rPr>
      </w:pPr>
      <w:r w:rsidRPr="00ED1E96">
        <w:rPr>
          <w:rFonts w:ascii="Times New Roman" w:hAnsi="Times New Roman" w:cs="Times New Roman"/>
          <w:sz w:val="18"/>
          <w:szCs w:val="18"/>
        </w:rPr>
        <w:t xml:space="preserve">Chen F, Schneider LH. Fractures of the DP. </w:t>
      </w:r>
      <w:proofErr w:type="spellStart"/>
      <w:r w:rsidRPr="00ED1E96">
        <w:rPr>
          <w:rFonts w:ascii="Times New Roman" w:hAnsi="Times New Roman" w:cs="Times New Roman"/>
          <w:sz w:val="18"/>
          <w:szCs w:val="18"/>
        </w:rPr>
        <w:t>Operat</w:t>
      </w:r>
      <w:proofErr w:type="spellEnd"/>
      <w:r w:rsidRPr="00ED1E96">
        <w:rPr>
          <w:rFonts w:ascii="Times New Roman" w:hAnsi="Times New Roman" w:cs="Times New Roman"/>
          <w:sz w:val="18"/>
          <w:szCs w:val="18"/>
        </w:rPr>
        <w:t xml:space="preserve"> Tech </w:t>
      </w:r>
      <w:proofErr w:type="spellStart"/>
      <w:r w:rsidRPr="00ED1E96">
        <w:rPr>
          <w:rFonts w:ascii="Times New Roman" w:hAnsi="Times New Roman" w:cs="Times New Roman"/>
          <w:sz w:val="18"/>
          <w:szCs w:val="18"/>
        </w:rPr>
        <w:t>Orthop</w:t>
      </w:r>
      <w:proofErr w:type="spellEnd"/>
      <w:r w:rsidRPr="00ED1E96">
        <w:rPr>
          <w:rFonts w:ascii="Times New Roman" w:hAnsi="Times New Roman" w:cs="Times New Roman"/>
          <w:sz w:val="18"/>
          <w:szCs w:val="18"/>
        </w:rPr>
        <w:t>. 1997</w:t>
      </w:r>
      <w:proofErr w:type="gramStart"/>
      <w:r w:rsidRPr="00ED1E96">
        <w:rPr>
          <w:rFonts w:ascii="Times New Roman" w:hAnsi="Times New Roman" w:cs="Times New Roman"/>
          <w:sz w:val="18"/>
          <w:szCs w:val="18"/>
        </w:rPr>
        <w:t>;7</w:t>
      </w:r>
      <w:proofErr w:type="gramEnd"/>
      <w:r w:rsidRPr="00ED1E96">
        <w:rPr>
          <w:rFonts w:ascii="Times New Roman" w:hAnsi="Times New Roman" w:cs="Times New Roman"/>
          <w:sz w:val="18"/>
          <w:szCs w:val="18"/>
        </w:rPr>
        <w:t>(2):107–15.</w:t>
      </w:r>
    </w:p>
    <w:p w:rsidR="00280659" w:rsidRPr="00ED1E96" w:rsidRDefault="00280659" w:rsidP="00ED1E96">
      <w:pPr>
        <w:pStyle w:val="ListParagraph"/>
        <w:numPr>
          <w:ilvl w:val="0"/>
          <w:numId w:val="2"/>
        </w:numPr>
        <w:spacing w:after="0" w:line="360" w:lineRule="auto"/>
        <w:jc w:val="both"/>
        <w:rPr>
          <w:rFonts w:ascii="Times New Roman" w:hAnsi="Times New Roman" w:cs="Times New Roman"/>
          <w:sz w:val="18"/>
          <w:szCs w:val="18"/>
        </w:rPr>
      </w:pPr>
      <w:r w:rsidRPr="00ED1E96">
        <w:rPr>
          <w:rFonts w:ascii="Times New Roman" w:hAnsi="Times New Roman" w:cs="Times New Roman"/>
          <w:sz w:val="18"/>
          <w:szCs w:val="18"/>
        </w:rPr>
        <w:t xml:space="preserve">Carpenter S, Rohde RS. Treatment of phalangeal fractures. Hand </w:t>
      </w:r>
      <w:proofErr w:type="spellStart"/>
      <w:r w:rsidRPr="00ED1E96">
        <w:rPr>
          <w:rFonts w:ascii="Times New Roman" w:hAnsi="Times New Roman" w:cs="Times New Roman"/>
          <w:sz w:val="18"/>
          <w:szCs w:val="18"/>
        </w:rPr>
        <w:t>Clin</w:t>
      </w:r>
      <w:proofErr w:type="spellEnd"/>
      <w:r w:rsidRPr="00ED1E96">
        <w:rPr>
          <w:rFonts w:ascii="Times New Roman" w:hAnsi="Times New Roman" w:cs="Times New Roman"/>
          <w:sz w:val="18"/>
          <w:szCs w:val="18"/>
        </w:rPr>
        <w:t>. 2013</w:t>
      </w:r>
      <w:proofErr w:type="gramStart"/>
      <w:r w:rsidRPr="00ED1E96">
        <w:rPr>
          <w:rFonts w:ascii="Times New Roman" w:hAnsi="Times New Roman" w:cs="Times New Roman"/>
          <w:sz w:val="18"/>
          <w:szCs w:val="18"/>
        </w:rPr>
        <w:t>;29</w:t>
      </w:r>
      <w:proofErr w:type="gramEnd"/>
      <w:r w:rsidRPr="00ED1E96">
        <w:rPr>
          <w:rFonts w:ascii="Times New Roman" w:hAnsi="Times New Roman" w:cs="Times New Roman"/>
          <w:sz w:val="18"/>
          <w:szCs w:val="18"/>
        </w:rPr>
        <w:t>(4):519–34.</w:t>
      </w:r>
    </w:p>
    <w:p w:rsidR="00280659" w:rsidRPr="00ED1E96" w:rsidRDefault="00280659" w:rsidP="00ED1E96">
      <w:pPr>
        <w:pStyle w:val="ListParagraph"/>
        <w:numPr>
          <w:ilvl w:val="0"/>
          <w:numId w:val="2"/>
        </w:numPr>
        <w:spacing w:after="0" w:line="360" w:lineRule="auto"/>
        <w:jc w:val="both"/>
        <w:rPr>
          <w:rFonts w:ascii="Times New Roman" w:hAnsi="Times New Roman" w:cs="Times New Roman"/>
          <w:sz w:val="18"/>
          <w:szCs w:val="18"/>
        </w:rPr>
      </w:pPr>
      <w:r w:rsidRPr="00ED1E96">
        <w:rPr>
          <w:rFonts w:ascii="Times New Roman" w:hAnsi="Times New Roman" w:cs="Times New Roman"/>
          <w:sz w:val="18"/>
          <w:szCs w:val="18"/>
        </w:rPr>
        <w:t>Hay RAS, Tay SC. A comparison of K-wire versus screw fixation on the outcomes of distal phalanx fractures. J Hand Surg. 2015</w:t>
      </w:r>
      <w:proofErr w:type="gramStart"/>
      <w:r w:rsidRPr="00ED1E96">
        <w:rPr>
          <w:rFonts w:ascii="Times New Roman" w:hAnsi="Times New Roman" w:cs="Times New Roman"/>
          <w:sz w:val="18"/>
          <w:szCs w:val="18"/>
        </w:rPr>
        <w:t>;40</w:t>
      </w:r>
      <w:proofErr w:type="gramEnd"/>
      <w:r w:rsidRPr="00ED1E96">
        <w:rPr>
          <w:rFonts w:ascii="Times New Roman" w:hAnsi="Times New Roman" w:cs="Times New Roman"/>
          <w:sz w:val="18"/>
          <w:szCs w:val="18"/>
        </w:rPr>
        <w:t>(11):2160–7.</w:t>
      </w:r>
    </w:p>
    <w:p w:rsidR="00735E77" w:rsidRPr="00ED1E96" w:rsidRDefault="00280659" w:rsidP="00ED1E96">
      <w:pPr>
        <w:pStyle w:val="ListParagraph"/>
        <w:numPr>
          <w:ilvl w:val="0"/>
          <w:numId w:val="2"/>
        </w:numPr>
        <w:spacing w:after="0" w:line="360" w:lineRule="auto"/>
        <w:jc w:val="both"/>
        <w:rPr>
          <w:rFonts w:ascii="Times New Roman" w:hAnsi="Times New Roman" w:cs="Times New Roman"/>
          <w:sz w:val="18"/>
          <w:szCs w:val="18"/>
        </w:rPr>
      </w:pPr>
      <w:r w:rsidRPr="00ED1E96">
        <w:rPr>
          <w:rFonts w:ascii="Times New Roman" w:hAnsi="Times New Roman" w:cs="Times New Roman"/>
          <w:sz w:val="18"/>
          <w:szCs w:val="18"/>
        </w:rPr>
        <w:t>Gregory S. Minimally invasive finger fracture management—</w:t>
      </w:r>
      <w:proofErr w:type="spellStart"/>
      <w:r w:rsidRPr="00ED1E96">
        <w:rPr>
          <w:rFonts w:ascii="Times New Roman" w:hAnsi="Times New Roman" w:cs="Times New Roman"/>
          <w:sz w:val="18"/>
          <w:szCs w:val="18"/>
        </w:rPr>
        <w:t>wideawake</w:t>
      </w:r>
      <w:proofErr w:type="spellEnd"/>
      <w:r w:rsidRPr="00ED1E96">
        <w:rPr>
          <w:rFonts w:ascii="Times New Roman" w:hAnsi="Times New Roman" w:cs="Times New Roman"/>
          <w:sz w:val="18"/>
          <w:szCs w:val="18"/>
        </w:rPr>
        <w:t xml:space="preserve"> closed reduction, K-wire fixation, and early protected movement. Hand </w:t>
      </w:r>
      <w:proofErr w:type="spellStart"/>
      <w:r w:rsidRPr="00ED1E96">
        <w:rPr>
          <w:rFonts w:ascii="Times New Roman" w:hAnsi="Times New Roman" w:cs="Times New Roman"/>
          <w:sz w:val="18"/>
          <w:szCs w:val="18"/>
        </w:rPr>
        <w:t>Clin</w:t>
      </w:r>
      <w:proofErr w:type="spellEnd"/>
      <w:r w:rsidRPr="00ED1E96">
        <w:rPr>
          <w:rFonts w:ascii="Times New Roman" w:hAnsi="Times New Roman" w:cs="Times New Roman"/>
          <w:sz w:val="18"/>
          <w:szCs w:val="18"/>
        </w:rPr>
        <w:t>. 2014</w:t>
      </w:r>
      <w:proofErr w:type="gramStart"/>
      <w:r w:rsidRPr="00ED1E96">
        <w:rPr>
          <w:rFonts w:ascii="Times New Roman" w:hAnsi="Times New Roman" w:cs="Times New Roman"/>
          <w:sz w:val="18"/>
          <w:szCs w:val="18"/>
        </w:rPr>
        <w:t>;30</w:t>
      </w:r>
      <w:proofErr w:type="gramEnd"/>
      <w:r w:rsidRPr="00ED1E96">
        <w:rPr>
          <w:rFonts w:ascii="Times New Roman" w:hAnsi="Times New Roman" w:cs="Times New Roman"/>
          <w:sz w:val="18"/>
          <w:szCs w:val="18"/>
        </w:rPr>
        <w:t>(1):7–15.</w:t>
      </w:r>
    </w:p>
    <w:p w:rsidR="00735E77" w:rsidRPr="00ED1E96" w:rsidRDefault="00735E77" w:rsidP="00ED1E96">
      <w:pPr>
        <w:pStyle w:val="ListParagraph"/>
        <w:numPr>
          <w:ilvl w:val="0"/>
          <w:numId w:val="2"/>
        </w:numPr>
        <w:spacing w:after="0" w:line="360" w:lineRule="auto"/>
        <w:jc w:val="both"/>
        <w:rPr>
          <w:rFonts w:ascii="Times New Roman" w:hAnsi="Times New Roman" w:cs="Times New Roman"/>
          <w:sz w:val="18"/>
          <w:szCs w:val="18"/>
        </w:rPr>
      </w:pPr>
      <w:r w:rsidRPr="00ED1E96">
        <w:rPr>
          <w:rFonts w:ascii="Times New Roman" w:hAnsi="Times New Roman" w:cs="Times New Roman"/>
          <w:sz w:val="18"/>
          <w:szCs w:val="18"/>
        </w:rPr>
        <w:t xml:space="preserve"> Leblanc MR, </w:t>
      </w:r>
      <w:proofErr w:type="spellStart"/>
      <w:r w:rsidRPr="00ED1E96">
        <w:rPr>
          <w:rFonts w:ascii="Times New Roman" w:hAnsi="Times New Roman" w:cs="Times New Roman"/>
          <w:sz w:val="18"/>
          <w:szCs w:val="18"/>
        </w:rPr>
        <w:t>Lalonde</w:t>
      </w:r>
      <w:proofErr w:type="spellEnd"/>
      <w:r w:rsidRPr="00ED1E96">
        <w:rPr>
          <w:rFonts w:ascii="Times New Roman" w:hAnsi="Times New Roman" w:cs="Times New Roman"/>
          <w:sz w:val="18"/>
          <w:szCs w:val="18"/>
        </w:rPr>
        <w:t xml:space="preserve"> DH, </w:t>
      </w:r>
      <w:proofErr w:type="spellStart"/>
      <w:r w:rsidRPr="00ED1E96">
        <w:rPr>
          <w:rFonts w:ascii="Times New Roman" w:hAnsi="Times New Roman" w:cs="Times New Roman"/>
          <w:sz w:val="18"/>
          <w:szCs w:val="18"/>
        </w:rPr>
        <w:t>Thoma</w:t>
      </w:r>
      <w:proofErr w:type="spellEnd"/>
      <w:r w:rsidRPr="00ED1E96">
        <w:rPr>
          <w:rFonts w:ascii="Times New Roman" w:hAnsi="Times New Roman" w:cs="Times New Roman"/>
          <w:sz w:val="18"/>
          <w:szCs w:val="18"/>
        </w:rPr>
        <w:t xml:space="preserve"> A, Bell M, Wells N, Allen M, Ch</w:t>
      </w:r>
      <w:r w:rsidR="00E667AA" w:rsidRPr="00ED1E96">
        <w:rPr>
          <w:rFonts w:ascii="Times New Roman" w:hAnsi="Times New Roman" w:cs="Times New Roman"/>
          <w:sz w:val="18"/>
          <w:szCs w:val="18"/>
        </w:rPr>
        <w:t xml:space="preserve">ang P, McKee D, </w:t>
      </w:r>
      <w:proofErr w:type="spellStart"/>
      <w:r w:rsidR="00E667AA" w:rsidRPr="00ED1E96">
        <w:rPr>
          <w:rFonts w:ascii="Times New Roman" w:hAnsi="Times New Roman" w:cs="Times New Roman"/>
          <w:sz w:val="18"/>
          <w:szCs w:val="18"/>
        </w:rPr>
        <w:t>Lalonde</w:t>
      </w:r>
      <w:proofErr w:type="spellEnd"/>
      <w:r w:rsidR="00E667AA" w:rsidRPr="00ED1E96">
        <w:rPr>
          <w:rFonts w:ascii="Times New Roman" w:hAnsi="Times New Roman" w:cs="Times New Roman"/>
          <w:sz w:val="18"/>
          <w:szCs w:val="18"/>
        </w:rPr>
        <w:t xml:space="preserve"> J.</w:t>
      </w:r>
      <w:r w:rsidRPr="00ED1E96">
        <w:rPr>
          <w:rFonts w:ascii="Times New Roman" w:hAnsi="Times New Roman" w:cs="Times New Roman"/>
          <w:sz w:val="18"/>
          <w:szCs w:val="18"/>
        </w:rPr>
        <w:t xml:space="preserve"> Is main operating room sterility really necessary in carpal tunnel surgery? A </w:t>
      </w:r>
      <w:proofErr w:type="spellStart"/>
      <w:r w:rsidRPr="00ED1E96">
        <w:rPr>
          <w:rFonts w:ascii="Times New Roman" w:hAnsi="Times New Roman" w:cs="Times New Roman"/>
          <w:sz w:val="18"/>
          <w:szCs w:val="18"/>
        </w:rPr>
        <w:t>multicenter</w:t>
      </w:r>
      <w:proofErr w:type="spellEnd"/>
      <w:r w:rsidRPr="00ED1E96">
        <w:rPr>
          <w:rFonts w:ascii="Times New Roman" w:hAnsi="Times New Roman" w:cs="Times New Roman"/>
          <w:sz w:val="18"/>
          <w:szCs w:val="18"/>
        </w:rPr>
        <w:t xml:space="preserve"> prospective study of minor procedure room field sterility surgery. Hand (N Y)</w:t>
      </w:r>
      <w:r w:rsidR="00E667AA" w:rsidRPr="00ED1E96">
        <w:rPr>
          <w:rFonts w:ascii="Times New Roman" w:hAnsi="Times New Roman" w:cs="Times New Roman"/>
          <w:sz w:val="18"/>
          <w:szCs w:val="18"/>
        </w:rPr>
        <w:t xml:space="preserve"> 2011;</w:t>
      </w:r>
      <w:r w:rsidRPr="00ED1E96">
        <w:rPr>
          <w:rFonts w:ascii="Times New Roman" w:hAnsi="Times New Roman" w:cs="Times New Roman"/>
          <w:sz w:val="18"/>
          <w:szCs w:val="18"/>
        </w:rPr>
        <w:t xml:space="preserve"> 6:60–63</w:t>
      </w:r>
    </w:p>
    <w:p w:rsidR="00735E77" w:rsidRPr="00ED1E96" w:rsidRDefault="00735E77" w:rsidP="00ED1E96">
      <w:pPr>
        <w:pStyle w:val="ListParagraph"/>
        <w:numPr>
          <w:ilvl w:val="0"/>
          <w:numId w:val="2"/>
        </w:numPr>
        <w:spacing w:after="0" w:line="360" w:lineRule="auto"/>
        <w:jc w:val="both"/>
        <w:rPr>
          <w:rFonts w:ascii="Times New Roman" w:hAnsi="Times New Roman" w:cs="Times New Roman"/>
          <w:sz w:val="18"/>
          <w:szCs w:val="18"/>
        </w:rPr>
      </w:pPr>
      <w:r w:rsidRPr="00ED1E96">
        <w:rPr>
          <w:rFonts w:ascii="Times New Roman" w:hAnsi="Times New Roman" w:cs="Times New Roman"/>
          <w:sz w:val="18"/>
          <w:szCs w:val="18"/>
        </w:rPr>
        <w:t xml:space="preserve"> </w:t>
      </w:r>
      <w:proofErr w:type="spellStart"/>
      <w:r w:rsidRPr="00ED1E96">
        <w:rPr>
          <w:rFonts w:ascii="Times New Roman" w:hAnsi="Times New Roman" w:cs="Times New Roman"/>
          <w:sz w:val="18"/>
          <w:szCs w:val="18"/>
        </w:rPr>
        <w:t>Garon</w:t>
      </w:r>
      <w:proofErr w:type="spellEnd"/>
      <w:r w:rsidRPr="00ED1E96">
        <w:rPr>
          <w:rFonts w:ascii="Times New Roman" w:hAnsi="Times New Roman" w:cs="Times New Roman"/>
          <w:sz w:val="18"/>
          <w:szCs w:val="18"/>
        </w:rPr>
        <w:t xml:space="preserve"> MT, Massey P, Chen A, Carroll T, Nelson BG, Hollister </w:t>
      </w:r>
      <w:r w:rsidR="00E667AA" w:rsidRPr="00ED1E96">
        <w:rPr>
          <w:rFonts w:ascii="Times New Roman" w:hAnsi="Times New Roman" w:cs="Times New Roman"/>
          <w:sz w:val="18"/>
          <w:szCs w:val="18"/>
        </w:rPr>
        <w:t>AM.</w:t>
      </w:r>
      <w:r w:rsidRPr="00ED1E96">
        <w:rPr>
          <w:rFonts w:ascii="Times New Roman" w:hAnsi="Times New Roman" w:cs="Times New Roman"/>
          <w:sz w:val="18"/>
          <w:szCs w:val="18"/>
        </w:rPr>
        <w:t xml:space="preserve"> Cost and complications of percutaneous fixation of hand fractures in a procedure room versus the operating room. Hand (N Y)</w:t>
      </w:r>
      <w:r w:rsidR="00E667AA" w:rsidRPr="00ED1E96">
        <w:rPr>
          <w:rFonts w:ascii="Times New Roman" w:hAnsi="Times New Roman" w:cs="Times New Roman"/>
          <w:sz w:val="18"/>
          <w:szCs w:val="18"/>
        </w:rPr>
        <w:t xml:space="preserve"> 2018;</w:t>
      </w:r>
      <w:r w:rsidRPr="00ED1E96">
        <w:rPr>
          <w:rFonts w:ascii="Times New Roman" w:hAnsi="Times New Roman" w:cs="Times New Roman"/>
          <w:sz w:val="18"/>
          <w:szCs w:val="18"/>
        </w:rPr>
        <w:t>13:428–434</w:t>
      </w:r>
    </w:p>
    <w:p w:rsidR="00735E77" w:rsidRPr="00ED1E96" w:rsidRDefault="00E667AA" w:rsidP="00ED1E96">
      <w:pPr>
        <w:pStyle w:val="ListParagraph"/>
        <w:numPr>
          <w:ilvl w:val="0"/>
          <w:numId w:val="2"/>
        </w:numPr>
        <w:spacing w:after="0" w:line="360" w:lineRule="auto"/>
        <w:jc w:val="both"/>
        <w:rPr>
          <w:rFonts w:ascii="Times New Roman" w:hAnsi="Times New Roman" w:cs="Times New Roman"/>
          <w:sz w:val="18"/>
          <w:szCs w:val="18"/>
        </w:rPr>
      </w:pPr>
      <w:r w:rsidRPr="00ED1E96">
        <w:rPr>
          <w:rFonts w:ascii="Times New Roman" w:hAnsi="Times New Roman" w:cs="Times New Roman"/>
          <w:sz w:val="18"/>
          <w:szCs w:val="18"/>
        </w:rPr>
        <w:t>Starker I, Eaton RG.</w:t>
      </w:r>
      <w:r w:rsidR="00735E77" w:rsidRPr="00ED1E96">
        <w:rPr>
          <w:rFonts w:ascii="Times New Roman" w:hAnsi="Times New Roman" w:cs="Times New Roman"/>
          <w:sz w:val="18"/>
          <w:szCs w:val="18"/>
        </w:rPr>
        <w:t xml:space="preserve"> </w:t>
      </w:r>
      <w:proofErr w:type="spellStart"/>
      <w:r w:rsidR="00735E77" w:rsidRPr="00ED1E96">
        <w:rPr>
          <w:rFonts w:ascii="Times New Roman" w:hAnsi="Times New Roman" w:cs="Times New Roman"/>
          <w:sz w:val="18"/>
          <w:szCs w:val="18"/>
        </w:rPr>
        <w:t>Kirschner</w:t>
      </w:r>
      <w:proofErr w:type="spellEnd"/>
      <w:r w:rsidR="00735E77" w:rsidRPr="00ED1E96">
        <w:rPr>
          <w:rFonts w:ascii="Times New Roman" w:hAnsi="Times New Roman" w:cs="Times New Roman"/>
          <w:sz w:val="18"/>
          <w:szCs w:val="18"/>
        </w:rPr>
        <w:t xml:space="preserve"> wire placement in the emergency room. Is there a risk? J Hand </w:t>
      </w:r>
      <w:proofErr w:type="spellStart"/>
      <w:r w:rsidR="00735E77" w:rsidRPr="00ED1E96">
        <w:rPr>
          <w:rFonts w:ascii="Times New Roman" w:hAnsi="Times New Roman" w:cs="Times New Roman"/>
          <w:sz w:val="18"/>
          <w:szCs w:val="18"/>
        </w:rPr>
        <w:t>Surg</w:t>
      </w:r>
      <w:proofErr w:type="spellEnd"/>
      <w:r w:rsidR="00735E77" w:rsidRPr="00ED1E96">
        <w:rPr>
          <w:rFonts w:ascii="Times New Roman" w:hAnsi="Times New Roman" w:cs="Times New Roman"/>
          <w:sz w:val="18"/>
          <w:szCs w:val="18"/>
        </w:rPr>
        <w:t xml:space="preserve"> Br.</w:t>
      </w:r>
      <w:r w:rsidRPr="00ED1E96">
        <w:rPr>
          <w:rFonts w:ascii="Times New Roman" w:hAnsi="Times New Roman" w:cs="Times New Roman"/>
          <w:sz w:val="18"/>
          <w:szCs w:val="18"/>
        </w:rPr>
        <w:t xml:space="preserve"> 1995;</w:t>
      </w:r>
      <w:r w:rsidR="00735E77" w:rsidRPr="00ED1E96">
        <w:rPr>
          <w:rFonts w:ascii="Times New Roman" w:hAnsi="Times New Roman" w:cs="Times New Roman"/>
          <w:sz w:val="18"/>
          <w:szCs w:val="18"/>
        </w:rPr>
        <w:t>20:535–8</w:t>
      </w:r>
    </w:p>
    <w:p w:rsidR="00845249" w:rsidRDefault="00845249" w:rsidP="00ED1E96">
      <w:pPr>
        <w:spacing w:after="0" w:line="360" w:lineRule="auto"/>
        <w:ind w:left="360"/>
        <w:jc w:val="both"/>
        <w:rPr>
          <w:rFonts w:ascii="Times New Roman" w:hAnsi="Times New Roman" w:cs="Times New Roman"/>
          <w:sz w:val="20"/>
          <w:szCs w:val="20"/>
        </w:rPr>
      </w:pPr>
    </w:p>
    <w:p w:rsidR="00ED1E96" w:rsidRPr="001467B4" w:rsidRDefault="00ED1E96" w:rsidP="00ED1E96">
      <w:pPr>
        <w:spacing w:after="0"/>
        <w:ind w:left="454"/>
        <w:rPr>
          <w:rFonts w:ascii="Cambria" w:hAnsi="Cambria"/>
          <w:sz w:val="18"/>
          <w:szCs w:val="18"/>
        </w:rPr>
      </w:pPr>
    </w:p>
    <w:p w:rsidR="00ED1E96" w:rsidRPr="001467B4" w:rsidRDefault="00ED1E96" w:rsidP="00ED1E96">
      <w:pPr>
        <w:spacing w:after="0"/>
        <w:rPr>
          <w:rFonts w:ascii="Cambria" w:hAnsi="Cambria"/>
          <w:sz w:val="18"/>
          <w:szCs w:val="18"/>
        </w:rPr>
      </w:pPr>
      <w:r>
        <w:rPr>
          <w:rFonts w:ascii="Cambria" w:hAnsi="Cambria"/>
          <w:sz w:val="18"/>
          <w:szCs w:val="18"/>
        </w:rPr>
        <w:t xml:space="preserve">  </w:t>
      </w:r>
      <w:r>
        <w:rPr>
          <w:rFonts w:ascii="Cambria" w:hAnsi="Cambria"/>
          <w:sz w:val="18"/>
          <w:szCs w:val="18"/>
        </w:rPr>
        <w:t xml:space="preserve">      </w:t>
      </w:r>
      <w:r>
        <w:rPr>
          <w:rFonts w:ascii="Cambria" w:hAnsi="Cambria"/>
          <w:sz w:val="18"/>
          <w:szCs w:val="18"/>
        </w:rPr>
        <w:t xml:space="preserve">   Date of Pub</w:t>
      </w:r>
      <w:r>
        <w:rPr>
          <w:rFonts w:ascii="Cambria" w:hAnsi="Cambria"/>
          <w:sz w:val="18"/>
          <w:szCs w:val="18"/>
        </w:rPr>
        <w:t xml:space="preserve">lishing:  05 </w:t>
      </w:r>
      <w:proofErr w:type="gramStart"/>
      <w:r>
        <w:rPr>
          <w:rFonts w:ascii="Cambria" w:hAnsi="Cambria"/>
          <w:sz w:val="18"/>
          <w:szCs w:val="18"/>
        </w:rPr>
        <w:t xml:space="preserve">September </w:t>
      </w:r>
      <w:r>
        <w:rPr>
          <w:rFonts w:ascii="Cambria" w:hAnsi="Cambria"/>
          <w:sz w:val="18"/>
          <w:szCs w:val="18"/>
        </w:rPr>
        <w:t xml:space="preserve"> </w:t>
      </w:r>
      <w:r w:rsidRPr="001467B4">
        <w:rPr>
          <w:rFonts w:ascii="Cambria" w:hAnsi="Cambria"/>
          <w:sz w:val="18"/>
          <w:szCs w:val="18"/>
        </w:rPr>
        <w:t>2021</w:t>
      </w:r>
      <w:proofErr w:type="gramEnd"/>
      <w:r w:rsidRPr="001467B4">
        <w:rPr>
          <w:rFonts w:ascii="Cambria" w:hAnsi="Cambria"/>
          <w:sz w:val="18"/>
          <w:szCs w:val="18"/>
        </w:rPr>
        <w:t xml:space="preserve"> </w:t>
      </w:r>
    </w:p>
    <w:p w:rsidR="00ED1E96" w:rsidRPr="001467B4" w:rsidRDefault="00ED1E96" w:rsidP="00ED1E96">
      <w:pPr>
        <w:spacing w:after="0"/>
        <w:ind w:left="454"/>
        <w:rPr>
          <w:rFonts w:ascii="Cambria" w:hAnsi="Cambria"/>
          <w:sz w:val="18"/>
          <w:szCs w:val="18"/>
        </w:rPr>
      </w:pPr>
      <w:r w:rsidRPr="001467B4">
        <w:rPr>
          <w:rFonts w:ascii="Cambria" w:hAnsi="Cambria"/>
          <w:sz w:val="18"/>
          <w:szCs w:val="18"/>
        </w:rPr>
        <w:t xml:space="preserve">Author Declaration:  Source of support: Nil, Conflict of interest: Nil </w:t>
      </w:r>
    </w:p>
    <w:p w:rsidR="00ED1E96" w:rsidRPr="001467B4" w:rsidRDefault="00ED1E96" w:rsidP="00ED1E96">
      <w:pPr>
        <w:spacing w:after="0"/>
        <w:ind w:left="454"/>
        <w:rPr>
          <w:rFonts w:ascii="Cambria" w:hAnsi="Cambria"/>
          <w:sz w:val="18"/>
          <w:szCs w:val="18"/>
        </w:rPr>
      </w:pPr>
      <w:r w:rsidRPr="001467B4">
        <w:rPr>
          <w:rFonts w:ascii="Cambria" w:hAnsi="Cambria"/>
          <w:sz w:val="18"/>
          <w:szCs w:val="18"/>
        </w:rPr>
        <w:t>Ethics Committee Approval obtained for this study?  YES</w:t>
      </w:r>
    </w:p>
    <w:p w:rsidR="00ED1E96" w:rsidRPr="001467B4" w:rsidRDefault="00ED1E96" w:rsidP="00ED1E96">
      <w:pPr>
        <w:spacing w:after="0"/>
        <w:ind w:left="454"/>
        <w:rPr>
          <w:rFonts w:ascii="Cambria" w:hAnsi="Cambria"/>
          <w:sz w:val="18"/>
          <w:szCs w:val="18"/>
        </w:rPr>
      </w:pPr>
      <w:r w:rsidRPr="001467B4">
        <w:rPr>
          <w:rFonts w:ascii="Cambria" w:hAnsi="Cambria"/>
          <w:sz w:val="18"/>
          <w:szCs w:val="18"/>
        </w:rPr>
        <w:t>Was informed consent obtained from the subjects involved in the study?  YES</w:t>
      </w:r>
    </w:p>
    <w:p w:rsidR="00ED1E96" w:rsidRPr="001467B4" w:rsidRDefault="00ED1E96" w:rsidP="00ED1E96">
      <w:pPr>
        <w:spacing w:after="0"/>
        <w:ind w:left="454"/>
        <w:rPr>
          <w:rFonts w:ascii="Cambria" w:hAnsi="Cambria"/>
          <w:sz w:val="18"/>
          <w:szCs w:val="18"/>
        </w:rPr>
      </w:pPr>
      <w:r w:rsidRPr="001467B4">
        <w:rPr>
          <w:rFonts w:ascii="Cambria" w:hAnsi="Cambria"/>
          <w:sz w:val="18"/>
          <w:szCs w:val="18"/>
        </w:rPr>
        <w:t>For any images presented appropriate consent has been obtained from the subjects: NA</w:t>
      </w:r>
    </w:p>
    <w:p w:rsidR="00ED1E96" w:rsidRPr="001467B4" w:rsidRDefault="00ED1E96" w:rsidP="00ED1E96">
      <w:pPr>
        <w:spacing w:after="0"/>
        <w:ind w:left="454"/>
        <w:rPr>
          <w:rFonts w:ascii="Cambria" w:hAnsi="Cambria"/>
          <w:sz w:val="18"/>
          <w:szCs w:val="18"/>
        </w:rPr>
      </w:pPr>
      <w:r w:rsidRPr="001467B4">
        <w:rPr>
          <w:rFonts w:ascii="Cambria" w:hAnsi="Cambria"/>
          <w:sz w:val="18"/>
          <w:szCs w:val="18"/>
        </w:rPr>
        <w:t xml:space="preserve">Plagiarism Checked: </w:t>
      </w:r>
      <w:proofErr w:type="spellStart"/>
      <w:r w:rsidRPr="001467B4">
        <w:rPr>
          <w:rFonts w:ascii="Cambria" w:hAnsi="Cambria"/>
          <w:sz w:val="18"/>
          <w:szCs w:val="18"/>
        </w:rPr>
        <w:t>Urkund</w:t>
      </w:r>
      <w:proofErr w:type="spellEnd"/>
      <w:r w:rsidRPr="001467B4">
        <w:rPr>
          <w:rFonts w:ascii="Cambria" w:hAnsi="Cambria"/>
          <w:sz w:val="18"/>
          <w:szCs w:val="18"/>
        </w:rPr>
        <w:t xml:space="preserve"> Software </w:t>
      </w:r>
    </w:p>
    <w:p w:rsidR="00ED1E96" w:rsidRPr="001467B4" w:rsidRDefault="00ED1E96" w:rsidP="00ED1E96">
      <w:pPr>
        <w:spacing w:after="0"/>
        <w:ind w:left="454"/>
        <w:rPr>
          <w:rFonts w:ascii="Cambria" w:hAnsi="Cambria"/>
          <w:sz w:val="18"/>
          <w:szCs w:val="18"/>
        </w:rPr>
      </w:pPr>
    </w:p>
    <w:p w:rsidR="00ED1E96" w:rsidRPr="001467B4" w:rsidRDefault="00ED1E96" w:rsidP="00ED1E96">
      <w:pPr>
        <w:spacing w:after="0"/>
        <w:ind w:left="454"/>
        <w:rPr>
          <w:rFonts w:ascii="Cambria" w:hAnsi="Cambria"/>
          <w:spacing w:val="2"/>
          <w:sz w:val="18"/>
          <w:szCs w:val="18"/>
          <w:shd w:val="clear" w:color="auto" w:fill="FFFFFF"/>
        </w:rPr>
      </w:pPr>
      <w:r w:rsidRPr="001467B4">
        <w:rPr>
          <w:rFonts w:ascii="Cambria" w:hAnsi="Cambria"/>
          <w:sz w:val="18"/>
          <w:szCs w:val="18"/>
        </w:rPr>
        <w:t xml:space="preserve">Author work published under </w:t>
      </w:r>
      <w:r w:rsidRPr="001467B4">
        <w:rPr>
          <w:rFonts w:ascii="Cambria" w:hAnsi="Cambria"/>
          <w:spacing w:val="2"/>
          <w:sz w:val="18"/>
          <w:szCs w:val="18"/>
          <w:shd w:val="clear" w:color="auto" w:fill="FFFFFF"/>
        </w:rPr>
        <w:t>a Creative Commons Attribution 4.0 International License</w:t>
      </w:r>
    </w:p>
    <w:p w:rsidR="00ED1E96" w:rsidRPr="001467B4" w:rsidRDefault="00ED1E96" w:rsidP="00ED1E96">
      <w:pPr>
        <w:spacing w:after="0"/>
        <w:ind w:left="454"/>
        <w:rPr>
          <w:rFonts w:ascii="Cambria" w:hAnsi="Cambria" w:cs="Calibri Light"/>
          <w:bCs/>
          <w:sz w:val="18"/>
          <w:szCs w:val="18"/>
          <w:shd w:val="clear" w:color="auto" w:fill="FFFFFF"/>
        </w:rPr>
      </w:pPr>
      <w:r>
        <w:rPr>
          <w:noProof/>
        </w:rPr>
        <w:drawing>
          <wp:anchor distT="0" distB="0" distL="114300" distR="114300" simplePos="0" relativeHeight="251659264" behindDoc="0" locked="0" layoutInCell="1" allowOverlap="1">
            <wp:simplePos x="0" y="0"/>
            <wp:positionH relativeFrom="column">
              <wp:posOffset>292735</wp:posOffset>
            </wp:positionH>
            <wp:positionV relativeFrom="paragraph">
              <wp:posOffset>75565</wp:posOffset>
            </wp:positionV>
            <wp:extent cx="810260" cy="605790"/>
            <wp:effectExtent l="0" t="0" r="8890" b="3810"/>
            <wp:wrapSquare wrapText="bothSides"/>
            <wp:docPr id="1" name="Picture 1"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ayade\Desktop\Screen-Shot-2018-01-09-at-2.32.41-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260"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E96" w:rsidRPr="001467B4" w:rsidRDefault="00ED1E96" w:rsidP="00ED1E96">
      <w:pPr>
        <w:spacing w:after="0"/>
        <w:ind w:left="454"/>
        <w:rPr>
          <w:rFonts w:ascii="Cambria" w:hAnsi="Cambria" w:cs="Calibri Light"/>
          <w:bCs/>
          <w:sz w:val="18"/>
          <w:szCs w:val="18"/>
          <w:shd w:val="clear" w:color="auto" w:fill="FFFFFF"/>
        </w:rPr>
      </w:pPr>
    </w:p>
    <w:p w:rsidR="00ED1E96" w:rsidRPr="001467B4" w:rsidRDefault="00ED1E96" w:rsidP="00ED1E96">
      <w:pPr>
        <w:spacing w:after="0"/>
        <w:ind w:left="454"/>
        <w:rPr>
          <w:rFonts w:ascii="Cambria" w:hAnsi="Cambria" w:cs="Calibri Light"/>
          <w:bCs/>
          <w:sz w:val="18"/>
          <w:szCs w:val="18"/>
          <w:shd w:val="clear" w:color="auto" w:fill="FFFFFF"/>
        </w:rPr>
      </w:pPr>
    </w:p>
    <w:p w:rsidR="00ED1E96" w:rsidRPr="001467B4" w:rsidRDefault="00ED1E96" w:rsidP="00ED1E96">
      <w:pPr>
        <w:spacing w:after="0"/>
        <w:ind w:left="454"/>
        <w:rPr>
          <w:rFonts w:ascii="Cambria" w:hAnsi="Cambria" w:cs="Calibri Light"/>
          <w:bCs/>
          <w:sz w:val="18"/>
          <w:szCs w:val="18"/>
          <w:shd w:val="clear" w:color="auto" w:fill="FFFFFF"/>
        </w:rPr>
      </w:pPr>
    </w:p>
    <w:p w:rsidR="00ED1E96" w:rsidRPr="001467B4" w:rsidRDefault="00ED1E96" w:rsidP="00ED1E96">
      <w:pPr>
        <w:spacing w:after="0"/>
        <w:ind w:left="454"/>
        <w:rPr>
          <w:rFonts w:ascii="Cambria" w:hAnsi="Cambria" w:cs="Calibri Light"/>
          <w:bCs/>
          <w:sz w:val="18"/>
          <w:szCs w:val="18"/>
          <w:shd w:val="clear" w:color="auto" w:fill="FFFFFF"/>
        </w:rPr>
      </w:pPr>
    </w:p>
    <w:p w:rsidR="00ED1E96" w:rsidRPr="001467B4" w:rsidRDefault="00ED1E96" w:rsidP="00ED1E96">
      <w:pPr>
        <w:pStyle w:val="Header"/>
        <w:tabs>
          <w:tab w:val="left" w:pos="496"/>
        </w:tabs>
        <w:ind w:right="-567"/>
        <w:rPr>
          <w:rFonts w:ascii="Cambria" w:hAnsi="Cambria"/>
          <w:sz w:val="18"/>
          <w:szCs w:val="18"/>
        </w:rPr>
      </w:pPr>
      <w:r>
        <w:rPr>
          <w:rFonts w:ascii="Cambria" w:hAnsi="Cambria" w:cs="Calibri Light"/>
          <w:bCs/>
          <w:sz w:val="18"/>
          <w:szCs w:val="18"/>
          <w:shd w:val="clear" w:color="auto" w:fill="FFFFFF"/>
        </w:rPr>
        <w:t xml:space="preserve">      </w:t>
      </w:r>
      <w:r>
        <w:rPr>
          <w:rFonts w:ascii="Cambria" w:hAnsi="Cambria" w:cs="Calibri Light"/>
          <w:bCs/>
          <w:sz w:val="18"/>
          <w:szCs w:val="18"/>
          <w:shd w:val="clear" w:color="auto" w:fill="FFFFFF"/>
        </w:rPr>
        <w:t xml:space="preserve">    </w:t>
      </w:r>
      <w:r>
        <w:rPr>
          <w:rFonts w:ascii="Cambria" w:hAnsi="Cambria" w:cs="Calibri Light"/>
          <w:bCs/>
          <w:sz w:val="18"/>
          <w:szCs w:val="18"/>
          <w:shd w:val="clear" w:color="auto" w:fill="FFFFFF"/>
        </w:rPr>
        <w:t>DOI: 10.36848/IJBAMR/2020/29</w:t>
      </w:r>
      <w:r>
        <w:rPr>
          <w:rFonts w:ascii="Cambria" w:hAnsi="Cambria" w:cs="Calibri Light"/>
          <w:bCs/>
          <w:sz w:val="18"/>
          <w:szCs w:val="18"/>
          <w:shd w:val="clear" w:color="auto" w:fill="FFFFFF"/>
        </w:rPr>
        <w:t>215.55556</w:t>
      </w:r>
    </w:p>
    <w:p w:rsidR="00ED1E96" w:rsidRPr="00ED1E96" w:rsidRDefault="00ED1E96" w:rsidP="00ED1E96">
      <w:pPr>
        <w:spacing w:after="0" w:line="360" w:lineRule="auto"/>
        <w:ind w:left="360"/>
        <w:jc w:val="both"/>
        <w:rPr>
          <w:rFonts w:ascii="Times New Roman" w:hAnsi="Times New Roman" w:cs="Times New Roman"/>
          <w:sz w:val="20"/>
          <w:szCs w:val="20"/>
        </w:rPr>
      </w:pPr>
    </w:p>
    <w:sectPr w:rsidR="00ED1E96" w:rsidRPr="00ED1E96" w:rsidSect="00ED1E96">
      <w:headerReference w:type="default" r:id="rId9"/>
      <w:footerReference w:type="default" r:id="rId10"/>
      <w:pgSz w:w="12240" w:h="15840"/>
      <w:pgMar w:top="1440" w:right="1440" w:bottom="1440" w:left="1440"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643" w:rsidRDefault="00D62643" w:rsidP="00ED1E96">
      <w:pPr>
        <w:spacing w:after="0" w:line="240" w:lineRule="auto"/>
      </w:pPr>
      <w:r>
        <w:separator/>
      </w:r>
    </w:p>
  </w:endnote>
  <w:endnote w:type="continuationSeparator" w:id="0">
    <w:p w:rsidR="00D62643" w:rsidRDefault="00D62643" w:rsidP="00ED1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ED1E96">
      <w:trPr>
        <w:trHeight w:val="360"/>
      </w:trPr>
      <w:tc>
        <w:tcPr>
          <w:tcW w:w="3500" w:type="pct"/>
        </w:tcPr>
        <w:p w:rsidR="00ED1E96" w:rsidRDefault="00ED1E96">
          <w:pPr>
            <w:pStyle w:val="Footer"/>
            <w:jc w:val="right"/>
          </w:pPr>
          <w:r w:rsidRPr="001467B4">
            <w:t>www.ijbamr.com   P ISSN: 2250-284X, E ISSN: 2250-2858</w:t>
          </w:r>
        </w:p>
      </w:tc>
      <w:tc>
        <w:tcPr>
          <w:tcW w:w="1500" w:type="pct"/>
          <w:shd w:val="clear" w:color="auto" w:fill="8064A2" w:themeFill="accent4"/>
        </w:tcPr>
        <w:p w:rsidR="00ED1E96" w:rsidRDefault="00ED1E96">
          <w:pPr>
            <w:pStyle w:val="Footer"/>
            <w:jc w:val="right"/>
            <w:rPr>
              <w:color w:val="FFFFFF" w:themeColor="background1"/>
            </w:rPr>
          </w:pPr>
          <w:r>
            <w:fldChar w:fldCharType="begin"/>
          </w:r>
          <w:r>
            <w:instrText xml:space="preserve"> PAGE    \* MERGEFORMAT </w:instrText>
          </w:r>
          <w:r>
            <w:fldChar w:fldCharType="separate"/>
          </w:r>
          <w:r w:rsidRPr="00ED1E96">
            <w:rPr>
              <w:noProof/>
              <w:color w:val="FFFFFF" w:themeColor="background1"/>
            </w:rPr>
            <w:t>9</w:t>
          </w:r>
          <w:r>
            <w:rPr>
              <w:noProof/>
              <w:color w:val="FFFFFF" w:themeColor="background1"/>
            </w:rPr>
            <w:fldChar w:fldCharType="end"/>
          </w:r>
        </w:p>
      </w:tc>
    </w:tr>
  </w:tbl>
  <w:p w:rsidR="00ED1E96" w:rsidRDefault="00ED1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643" w:rsidRDefault="00D62643" w:rsidP="00ED1E96">
      <w:pPr>
        <w:spacing w:after="0" w:line="240" w:lineRule="auto"/>
      </w:pPr>
      <w:r>
        <w:separator/>
      </w:r>
    </w:p>
  </w:footnote>
  <w:footnote w:type="continuationSeparator" w:id="0">
    <w:p w:rsidR="00D62643" w:rsidRDefault="00D62643" w:rsidP="00ED1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96" w:rsidRPr="00712CCE" w:rsidRDefault="00ED1E96" w:rsidP="00ED1E96">
    <w:pPr>
      <w:tabs>
        <w:tab w:val="left" w:pos="496"/>
        <w:tab w:val="center" w:pos="4680"/>
        <w:tab w:val="right" w:pos="9360"/>
      </w:tabs>
      <w:spacing w:after="0" w:line="240" w:lineRule="auto"/>
      <w:ind w:right="-567"/>
      <w:jc w:val="both"/>
      <w:rPr>
        <w:rFonts w:ascii="Cambria" w:eastAsia="Cambria" w:hAnsi="Cambria"/>
        <w:sz w:val="20"/>
        <w:lang w:val="en-US" w:eastAsia="en-US"/>
      </w:rPr>
    </w:pPr>
    <w:r w:rsidRPr="00712CCE">
      <w:rPr>
        <w:rFonts w:ascii="Cambria" w:eastAsia="Cambria" w:hAnsi="Cambria"/>
        <w:sz w:val="20"/>
        <w:lang w:val="en-US" w:eastAsia="en-US"/>
      </w:rPr>
      <w:t>Indian Journal of Basic and</w:t>
    </w:r>
    <w:r>
      <w:rPr>
        <w:rFonts w:ascii="Cambria" w:eastAsia="Cambria" w:hAnsi="Cambria"/>
        <w:sz w:val="20"/>
        <w:lang w:val="en-US" w:eastAsia="en-US"/>
      </w:rPr>
      <w:t xml:space="preserve"> Applied Medical Research; </w:t>
    </w:r>
    <w:r>
      <w:rPr>
        <w:rFonts w:ascii="Cambria" w:eastAsia="Cambria" w:hAnsi="Cambria"/>
        <w:sz w:val="20"/>
        <w:lang w:val="en-US" w:eastAsia="en-US"/>
      </w:rPr>
      <w:t xml:space="preserve">September </w:t>
    </w:r>
    <w:r w:rsidRPr="00712CCE">
      <w:rPr>
        <w:rFonts w:ascii="Cambria" w:eastAsia="Cambria" w:hAnsi="Cambria"/>
        <w:sz w:val="20"/>
        <w:lang w:val="en-US" w:eastAsia="en-US"/>
      </w:rPr>
      <w:t>2021:</w:t>
    </w:r>
    <w:r>
      <w:rPr>
        <w:rFonts w:ascii="Cambria" w:eastAsia="Cambria" w:hAnsi="Cambria"/>
        <w:sz w:val="20"/>
        <w:lang w:val="en-US" w:eastAsia="en-US"/>
      </w:rPr>
      <w:t xml:space="preserve"> Vol.-10, Issue- 4</w:t>
    </w:r>
    <w:r>
      <w:rPr>
        <w:rFonts w:ascii="Cambria" w:eastAsia="Cambria" w:hAnsi="Cambria"/>
        <w:sz w:val="20"/>
        <w:lang w:val="en-US" w:eastAsia="en-US"/>
      </w:rPr>
      <w:t xml:space="preserve">, </w:t>
    </w:r>
    <w:r>
      <w:rPr>
        <w:rFonts w:ascii="Cambria" w:eastAsia="Cambria" w:hAnsi="Cambria"/>
        <w:sz w:val="20"/>
        <w:lang w:val="en-US" w:eastAsia="en-US"/>
      </w:rPr>
      <w:t>P. 5-9</w:t>
    </w:r>
  </w:p>
  <w:p w:rsidR="00ED1E96" w:rsidRPr="00712CCE" w:rsidRDefault="00ED1E96" w:rsidP="00ED1E96">
    <w:pPr>
      <w:tabs>
        <w:tab w:val="left" w:pos="496"/>
        <w:tab w:val="center" w:pos="4680"/>
        <w:tab w:val="right" w:pos="9360"/>
      </w:tabs>
      <w:spacing w:after="0" w:line="240" w:lineRule="auto"/>
      <w:ind w:right="-567"/>
      <w:jc w:val="both"/>
      <w:rPr>
        <w:rFonts w:ascii="Cambria" w:eastAsia="Calibri" w:hAnsi="Cambria"/>
        <w:sz w:val="20"/>
        <w:lang w:val="en-US" w:eastAsia="en-US"/>
      </w:rPr>
    </w:pPr>
    <w:r w:rsidRPr="00712CCE">
      <w:rPr>
        <w:rFonts w:ascii="Cambria" w:eastAsia="Calibri" w:hAnsi="Cambria" w:cs="Calibri Light"/>
        <w:bCs/>
        <w:sz w:val="20"/>
        <w:shd w:val="clear" w:color="auto" w:fill="FFFFFF"/>
        <w:lang w:val="en-US" w:eastAsia="en-US"/>
      </w:rPr>
      <w:t xml:space="preserve">DOI: </w:t>
    </w:r>
    <w:r>
      <w:rPr>
        <w:rFonts w:ascii="Cambria" w:eastAsia="Calibri" w:hAnsi="Cambria" w:cs="Calibri Light"/>
        <w:bCs/>
        <w:sz w:val="20"/>
        <w:shd w:val="clear" w:color="auto" w:fill="FFFFFF"/>
        <w:lang w:val="en-US" w:eastAsia="en-US"/>
      </w:rPr>
      <w:t>10.36848/IJBAMR/2020/29</w:t>
    </w:r>
    <w:r>
      <w:rPr>
        <w:rFonts w:ascii="Cambria" w:eastAsia="Calibri" w:hAnsi="Cambria" w:cs="Calibri Light"/>
        <w:bCs/>
        <w:sz w:val="20"/>
        <w:shd w:val="clear" w:color="auto" w:fill="FFFFFF"/>
        <w:lang w:val="en-US" w:eastAsia="en-US"/>
      </w:rPr>
      <w:t>215.55556</w:t>
    </w:r>
  </w:p>
  <w:p w:rsidR="00ED1E96" w:rsidRDefault="00ED1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71020"/>
    <w:multiLevelType w:val="hybridMultilevel"/>
    <w:tmpl w:val="FCF86850"/>
    <w:lvl w:ilvl="0" w:tplc="368E6D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42553C"/>
    <w:multiLevelType w:val="hybridMultilevel"/>
    <w:tmpl w:val="14D81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FD40C8"/>
    <w:multiLevelType w:val="hybridMultilevel"/>
    <w:tmpl w:val="8444C2B8"/>
    <w:lvl w:ilvl="0" w:tplc="368E6D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87"/>
    <w:rsid w:val="00030AEC"/>
    <w:rsid w:val="000538C5"/>
    <w:rsid w:val="0006520F"/>
    <w:rsid w:val="000658C3"/>
    <w:rsid w:val="00083ED1"/>
    <w:rsid w:val="000E5E01"/>
    <w:rsid w:val="000E7E58"/>
    <w:rsid w:val="001152EB"/>
    <w:rsid w:val="001A6C09"/>
    <w:rsid w:val="001B412B"/>
    <w:rsid w:val="001C6F96"/>
    <w:rsid w:val="001D4601"/>
    <w:rsid w:val="001E0783"/>
    <w:rsid w:val="00212A2F"/>
    <w:rsid w:val="002153DE"/>
    <w:rsid w:val="00243D34"/>
    <w:rsid w:val="00260526"/>
    <w:rsid w:val="002735E1"/>
    <w:rsid w:val="00280659"/>
    <w:rsid w:val="002902DB"/>
    <w:rsid w:val="00293343"/>
    <w:rsid w:val="002B3DE5"/>
    <w:rsid w:val="002B4E01"/>
    <w:rsid w:val="002C1910"/>
    <w:rsid w:val="002C62F8"/>
    <w:rsid w:val="002D07A9"/>
    <w:rsid w:val="002E7933"/>
    <w:rsid w:val="00370085"/>
    <w:rsid w:val="00370096"/>
    <w:rsid w:val="0038653E"/>
    <w:rsid w:val="00396B55"/>
    <w:rsid w:val="004400F4"/>
    <w:rsid w:val="00442B35"/>
    <w:rsid w:val="00445D12"/>
    <w:rsid w:val="00447B20"/>
    <w:rsid w:val="00482FFE"/>
    <w:rsid w:val="004A7959"/>
    <w:rsid w:val="004B19FD"/>
    <w:rsid w:val="004B2FC6"/>
    <w:rsid w:val="004B4982"/>
    <w:rsid w:val="004C05F6"/>
    <w:rsid w:val="00507393"/>
    <w:rsid w:val="0051367C"/>
    <w:rsid w:val="0052183C"/>
    <w:rsid w:val="00531C13"/>
    <w:rsid w:val="00536825"/>
    <w:rsid w:val="0058437B"/>
    <w:rsid w:val="00592D64"/>
    <w:rsid w:val="005B35F2"/>
    <w:rsid w:val="005C581E"/>
    <w:rsid w:val="005E515B"/>
    <w:rsid w:val="0060017A"/>
    <w:rsid w:val="006263E9"/>
    <w:rsid w:val="00640C10"/>
    <w:rsid w:val="00685C98"/>
    <w:rsid w:val="00734D57"/>
    <w:rsid w:val="00735E77"/>
    <w:rsid w:val="00784DD4"/>
    <w:rsid w:val="00787899"/>
    <w:rsid w:val="00793891"/>
    <w:rsid w:val="007A18EA"/>
    <w:rsid w:val="007A1DE6"/>
    <w:rsid w:val="007D5293"/>
    <w:rsid w:val="00804746"/>
    <w:rsid w:val="00807AB0"/>
    <w:rsid w:val="00845249"/>
    <w:rsid w:val="00846607"/>
    <w:rsid w:val="00861387"/>
    <w:rsid w:val="008721B3"/>
    <w:rsid w:val="008820B3"/>
    <w:rsid w:val="008A34A1"/>
    <w:rsid w:val="008D623E"/>
    <w:rsid w:val="00903B6B"/>
    <w:rsid w:val="00913E4A"/>
    <w:rsid w:val="0091586A"/>
    <w:rsid w:val="00936A5E"/>
    <w:rsid w:val="00941636"/>
    <w:rsid w:val="00951C80"/>
    <w:rsid w:val="00961410"/>
    <w:rsid w:val="009641A6"/>
    <w:rsid w:val="00992A71"/>
    <w:rsid w:val="009B5667"/>
    <w:rsid w:val="00A23E2E"/>
    <w:rsid w:val="00A26ECC"/>
    <w:rsid w:val="00A30F3B"/>
    <w:rsid w:val="00AC14D9"/>
    <w:rsid w:val="00B2097E"/>
    <w:rsid w:val="00B338D2"/>
    <w:rsid w:val="00B377DE"/>
    <w:rsid w:val="00BA1453"/>
    <w:rsid w:val="00BD340B"/>
    <w:rsid w:val="00C10CBB"/>
    <w:rsid w:val="00C60CC0"/>
    <w:rsid w:val="00C74F8F"/>
    <w:rsid w:val="00CA70DE"/>
    <w:rsid w:val="00CB42D6"/>
    <w:rsid w:val="00CC2602"/>
    <w:rsid w:val="00CC2E91"/>
    <w:rsid w:val="00CC3E83"/>
    <w:rsid w:val="00CC7227"/>
    <w:rsid w:val="00D07096"/>
    <w:rsid w:val="00D369B9"/>
    <w:rsid w:val="00D62643"/>
    <w:rsid w:val="00D67139"/>
    <w:rsid w:val="00D96ED6"/>
    <w:rsid w:val="00DB2D87"/>
    <w:rsid w:val="00DD2F38"/>
    <w:rsid w:val="00DD7B4A"/>
    <w:rsid w:val="00E1037A"/>
    <w:rsid w:val="00E34D8A"/>
    <w:rsid w:val="00E57BFB"/>
    <w:rsid w:val="00E667AA"/>
    <w:rsid w:val="00E705CC"/>
    <w:rsid w:val="00E80049"/>
    <w:rsid w:val="00EA3245"/>
    <w:rsid w:val="00EA7E93"/>
    <w:rsid w:val="00EC2A18"/>
    <w:rsid w:val="00EC424B"/>
    <w:rsid w:val="00ED1E96"/>
    <w:rsid w:val="00EE09C9"/>
    <w:rsid w:val="00EE57C9"/>
    <w:rsid w:val="00F259BD"/>
    <w:rsid w:val="00F32A3E"/>
    <w:rsid w:val="00F35BB7"/>
    <w:rsid w:val="00F533A3"/>
    <w:rsid w:val="00F546F2"/>
    <w:rsid w:val="00F65826"/>
    <w:rsid w:val="00F66FF6"/>
    <w:rsid w:val="00F724E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12B"/>
    <w:rPr>
      <w:color w:val="0000FF" w:themeColor="hyperlink"/>
      <w:u w:val="single"/>
    </w:rPr>
  </w:style>
  <w:style w:type="table" w:styleId="TableGrid">
    <w:name w:val="Table Grid"/>
    <w:basedOn w:val="TableNormal"/>
    <w:uiPriority w:val="59"/>
    <w:rsid w:val="008D6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7A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D07A9"/>
    <w:rPr>
      <w:rFonts w:ascii="Tahoma" w:hAnsi="Tahoma" w:cs="Mangal"/>
      <w:sz w:val="16"/>
      <w:szCs w:val="14"/>
    </w:rPr>
  </w:style>
  <w:style w:type="paragraph" w:styleId="ListParagraph">
    <w:name w:val="List Paragraph"/>
    <w:basedOn w:val="Normal"/>
    <w:uiPriority w:val="34"/>
    <w:qFormat/>
    <w:rsid w:val="00F259BD"/>
    <w:pPr>
      <w:ind w:left="720"/>
      <w:contextualSpacing/>
    </w:pPr>
  </w:style>
  <w:style w:type="paragraph" w:styleId="Header">
    <w:name w:val="header"/>
    <w:aliases w:val="Char"/>
    <w:basedOn w:val="Normal"/>
    <w:link w:val="HeaderChar"/>
    <w:uiPriority w:val="99"/>
    <w:unhideWhenUsed/>
    <w:qFormat/>
    <w:rsid w:val="00ED1E96"/>
    <w:pPr>
      <w:tabs>
        <w:tab w:val="center" w:pos="4513"/>
        <w:tab w:val="right" w:pos="9026"/>
      </w:tabs>
      <w:spacing w:after="0" w:line="240" w:lineRule="auto"/>
    </w:pPr>
  </w:style>
  <w:style w:type="character" w:customStyle="1" w:styleId="HeaderChar">
    <w:name w:val="Header Char"/>
    <w:aliases w:val="Char Char"/>
    <w:basedOn w:val="DefaultParagraphFont"/>
    <w:link w:val="Header"/>
    <w:uiPriority w:val="99"/>
    <w:qFormat/>
    <w:rsid w:val="00ED1E96"/>
  </w:style>
  <w:style w:type="paragraph" w:styleId="Footer">
    <w:name w:val="footer"/>
    <w:basedOn w:val="Normal"/>
    <w:link w:val="FooterChar"/>
    <w:uiPriority w:val="99"/>
    <w:unhideWhenUsed/>
    <w:rsid w:val="00ED1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12B"/>
    <w:rPr>
      <w:color w:val="0000FF" w:themeColor="hyperlink"/>
      <w:u w:val="single"/>
    </w:rPr>
  </w:style>
  <w:style w:type="table" w:styleId="TableGrid">
    <w:name w:val="Table Grid"/>
    <w:basedOn w:val="TableNormal"/>
    <w:uiPriority w:val="59"/>
    <w:rsid w:val="008D6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7A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D07A9"/>
    <w:rPr>
      <w:rFonts w:ascii="Tahoma" w:hAnsi="Tahoma" w:cs="Mangal"/>
      <w:sz w:val="16"/>
      <w:szCs w:val="14"/>
    </w:rPr>
  </w:style>
  <w:style w:type="paragraph" w:styleId="ListParagraph">
    <w:name w:val="List Paragraph"/>
    <w:basedOn w:val="Normal"/>
    <w:uiPriority w:val="34"/>
    <w:qFormat/>
    <w:rsid w:val="00F259BD"/>
    <w:pPr>
      <w:ind w:left="720"/>
      <w:contextualSpacing/>
    </w:pPr>
  </w:style>
  <w:style w:type="paragraph" w:styleId="Header">
    <w:name w:val="header"/>
    <w:aliases w:val="Char"/>
    <w:basedOn w:val="Normal"/>
    <w:link w:val="HeaderChar"/>
    <w:uiPriority w:val="99"/>
    <w:unhideWhenUsed/>
    <w:qFormat/>
    <w:rsid w:val="00ED1E96"/>
    <w:pPr>
      <w:tabs>
        <w:tab w:val="center" w:pos="4513"/>
        <w:tab w:val="right" w:pos="9026"/>
      </w:tabs>
      <w:spacing w:after="0" w:line="240" w:lineRule="auto"/>
    </w:pPr>
  </w:style>
  <w:style w:type="character" w:customStyle="1" w:styleId="HeaderChar">
    <w:name w:val="Header Char"/>
    <w:aliases w:val="Char Char"/>
    <w:basedOn w:val="DefaultParagraphFont"/>
    <w:link w:val="Header"/>
    <w:uiPriority w:val="99"/>
    <w:qFormat/>
    <w:rsid w:val="00ED1E96"/>
  </w:style>
  <w:style w:type="paragraph" w:styleId="Footer">
    <w:name w:val="footer"/>
    <w:basedOn w:val="Normal"/>
    <w:link w:val="FooterChar"/>
    <w:uiPriority w:val="99"/>
    <w:unhideWhenUsed/>
    <w:rsid w:val="00ED1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0416">
      <w:bodyDiv w:val="1"/>
      <w:marLeft w:val="0"/>
      <w:marRight w:val="0"/>
      <w:marTop w:val="0"/>
      <w:marBottom w:val="0"/>
      <w:divBdr>
        <w:top w:val="none" w:sz="0" w:space="0" w:color="auto"/>
        <w:left w:val="none" w:sz="0" w:space="0" w:color="auto"/>
        <w:bottom w:val="none" w:sz="0" w:space="0" w:color="auto"/>
        <w:right w:val="none" w:sz="0" w:space="0" w:color="auto"/>
      </w:divBdr>
    </w:div>
    <w:div w:id="173600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gautam</dc:creator>
  <cp:lastModifiedBy>RDRL</cp:lastModifiedBy>
  <cp:revision>3</cp:revision>
  <cp:lastPrinted>2021-09-10T05:24:00Z</cp:lastPrinted>
  <dcterms:created xsi:type="dcterms:W3CDTF">2021-09-10T05:19:00Z</dcterms:created>
  <dcterms:modified xsi:type="dcterms:W3CDTF">2021-09-10T05:25:00Z</dcterms:modified>
</cp:coreProperties>
</file>