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947813">
      <w:r>
        <w:rPr>
          <w:noProof/>
        </w:rPr>
        <w:pict>
          <v:shapetype id="_x0000_t202" coordsize="21600,21600" o:spt="202" path="m,l,21600r21600,l21600,xe">
            <v:stroke joinstyle="miter"/>
            <v:path gradientshapeok="t" o:connecttype="rect"/>
          </v:shapetype>
          <v:shape id="_x0000_s1026" type="#_x0000_t202" style="position:absolute;margin-left:-44.05pt;margin-top:-2.6pt;width:564pt;height:279.75pt;z-index:251658240" fillcolor="#d99594 [1941]" strokecolor="white [3212]">
            <v:textbox>
              <w:txbxContent>
                <w:p w:rsidR="00947813" w:rsidRPr="00592F58" w:rsidRDefault="00947813" w:rsidP="00947813">
                  <w:pPr>
                    <w:spacing w:line="240" w:lineRule="auto"/>
                    <w:jc w:val="center"/>
                    <w:rPr>
                      <w:rFonts w:ascii="Cambria" w:hAnsi="Cambria" w:cs="Arial"/>
                      <w:b/>
                      <w:sz w:val="24"/>
                      <w:szCs w:val="24"/>
                    </w:rPr>
                  </w:pPr>
                  <w:r>
                    <w:rPr>
                      <w:rFonts w:ascii="Cambria" w:hAnsi="Cambria" w:cs="Arial"/>
                      <w:b/>
                      <w:color w:val="000000"/>
                      <w:sz w:val="24"/>
                      <w:szCs w:val="24"/>
                    </w:rPr>
                    <w:t>“</w:t>
                  </w:r>
                  <w:r w:rsidRPr="00592F58">
                    <w:rPr>
                      <w:rFonts w:ascii="Cambria" w:hAnsi="Cambria" w:cs="Arial"/>
                      <w:b/>
                      <w:color w:val="000000"/>
                      <w:sz w:val="24"/>
                      <w:szCs w:val="24"/>
                    </w:rPr>
                    <w:t>Case report:</w:t>
                  </w:r>
                  <w:r w:rsidRPr="00592F58">
                    <w:rPr>
                      <w:rFonts w:ascii="Cambria" w:hAnsi="Cambria" w:cs="Arial"/>
                      <w:b/>
                      <w:sz w:val="24"/>
                      <w:szCs w:val="24"/>
                    </w:rPr>
                    <w:t xml:space="preserve"> Variant two separate heads of </w:t>
                  </w:r>
                  <w:r w:rsidRPr="00592F58">
                    <w:rPr>
                      <w:rFonts w:ascii="Cambria" w:hAnsi="Cambria" w:cs="Arial"/>
                      <w:b/>
                      <w:color w:val="000000"/>
                      <w:sz w:val="24"/>
                      <w:szCs w:val="24"/>
                    </w:rPr>
                    <w:t>biceps brachii muscle observed during routine dissection in K.J.Soumaiya Medical College,Mumbai</w:t>
                  </w:r>
                  <w:r>
                    <w:rPr>
                      <w:rFonts w:ascii="Cambria" w:hAnsi="Cambria" w:cs="Arial"/>
                      <w:b/>
                      <w:color w:val="000000"/>
                      <w:sz w:val="24"/>
                      <w:szCs w:val="24"/>
                    </w:rPr>
                    <w:t>.”</w:t>
                  </w:r>
                </w:p>
                <w:p w:rsidR="00947813" w:rsidRPr="007C01B5" w:rsidRDefault="00947813" w:rsidP="00947813">
                  <w:pPr>
                    <w:spacing w:after="0"/>
                    <w:jc w:val="right"/>
                    <w:rPr>
                      <w:rFonts w:ascii="Cambria" w:hAnsi="Cambria" w:cs="Arial"/>
                      <w:b/>
                      <w:sz w:val="24"/>
                      <w:szCs w:val="24"/>
                    </w:rPr>
                  </w:pPr>
                  <w:r w:rsidRPr="007C01B5">
                    <w:rPr>
                      <w:rFonts w:ascii="Cambria" w:hAnsi="Cambria" w:cs="Arial"/>
                      <w:bCs/>
                      <w:sz w:val="20"/>
                      <w:szCs w:val="20"/>
                    </w:rPr>
                    <w:t>Dr. Sharadkumar Pralhad Sawant</w:t>
                  </w:r>
                  <w:r w:rsidRPr="007C01B5">
                    <w:rPr>
                      <w:rFonts w:ascii="Cambria" w:hAnsi="Cambria" w:cs="Arial"/>
                      <w:b/>
                      <w:bCs/>
                      <w:sz w:val="20"/>
                      <w:szCs w:val="20"/>
                      <w:vertAlign w:val="superscript"/>
                    </w:rPr>
                    <w:t>1</w:t>
                  </w:r>
                  <w:r w:rsidRPr="007C01B5">
                    <w:rPr>
                      <w:rFonts w:ascii="Cambria" w:hAnsi="Cambria" w:cs="Arial"/>
                      <w:bCs/>
                      <w:sz w:val="20"/>
                      <w:szCs w:val="20"/>
                    </w:rPr>
                    <w:t>, Dr. Shaguphta T. Shaikh</w:t>
                  </w:r>
                  <w:r w:rsidRPr="007C01B5">
                    <w:rPr>
                      <w:rFonts w:ascii="Cambria" w:hAnsi="Cambria" w:cs="Arial"/>
                      <w:b/>
                      <w:bCs/>
                      <w:sz w:val="20"/>
                      <w:szCs w:val="20"/>
                      <w:vertAlign w:val="superscript"/>
                    </w:rPr>
                    <w:t>2</w:t>
                  </w:r>
                  <w:r w:rsidRPr="007C01B5">
                    <w:rPr>
                      <w:rFonts w:ascii="Cambria" w:hAnsi="Cambria" w:cs="Arial"/>
                      <w:bCs/>
                      <w:sz w:val="20"/>
                      <w:szCs w:val="20"/>
                    </w:rPr>
                    <w:t>, Dr. Rakhi M. More</w:t>
                  </w:r>
                  <w:r w:rsidRPr="007C01B5">
                    <w:rPr>
                      <w:rFonts w:ascii="Cambria" w:hAnsi="Cambria" w:cs="Arial"/>
                      <w:b/>
                      <w:bCs/>
                      <w:sz w:val="20"/>
                      <w:szCs w:val="20"/>
                      <w:vertAlign w:val="superscript"/>
                    </w:rPr>
                    <w:t>3</w:t>
                  </w:r>
                  <w:r w:rsidRPr="007C01B5">
                    <w:rPr>
                      <w:rFonts w:ascii="Cambria" w:hAnsi="Cambria" w:cs="Arial"/>
                      <w:bCs/>
                      <w:sz w:val="20"/>
                      <w:szCs w:val="20"/>
                    </w:rPr>
                    <w:t xml:space="preserve">                                   </w:t>
                  </w:r>
                </w:p>
                <w:p w:rsidR="00947813" w:rsidRPr="007C01B5" w:rsidRDefault="00947813" w:rsidP="00947813">
                  <w:pPr>
                    <w:spacing w:after="0"/>
                    <w:jc w:val="right"/>
                    <w:rPr>
                      <w:rFonts w:ascii="Cambria" w:hAnsi="Cambria" w:cs="Arial"/>
                      <w:bCs/>
                      <w:sz w:val="20"/>
                      <w:szCs w:val="20"/>
                    </w:rPr>
                  </w:pPr>
                  <w:r w:rsidRPr="007C01B5">
                    <w:rPr>
                      <w:rFonts w:ascii="Cambria" w:hAnsi="Cambria" w:cs="Arial"/>
                      <w:b/>
                      <w:bCs/>
                      <w:sz w:val="20"/>
                      <w:szCs w:val="20"/>
                      <w:vertAlign w:val="superscript"/>
                    </w:rPr>
                    <w:t>1,2,3</w:t>
                  </w:r>
                  <w:r w:rsidRPr="007C01B5">
                    <w:rPr>
                      <w:rFonts w:ascii="Cambria" w:hAnsi="Cambria" w:cs="Arial"/>
                      <w:bCs/>
                      <w:sz w:val="20"/>
                      <w:szCs w:val="20"/>
                    </w:rPr>
                    <w:t>Department of Anatomy, K. J. Somaiya Medical College,</w:t>
                  </w:r>
                </w:p>
                <w:p w:rsidR="00947813" w:rsidRDefault="00947813" w:rsidP="00947813">
                  <w:pPr>
                    <w:spacing w:after="0"/>
                    <w:jc w:val="right"/>
                    <w:rPr>
                      <w:rFonts w:ascii="Cambria" w:hAnsi="Cambria" w:cs="Arial"/>
                      <w:bCs/>
                      <w:sz w:val="20"/>
                      <w:szCs w:val="20"/>
                    </w:rPr>
                  </w:pPr>
                  <w:r w:rsidRPr="007C01B5">
                    <w:rPr>
                      <w:rFonts w:ascii="Cambria" w:hAnsi="Cambria" w:cs="Arial"/>
                      <w:bCs/>
                      <w:sz w:val="20"/>
                      <w:szCs w:val="20"/>
                    </w:rPr>
                    <w:t>Eastern Express Highway, Sion, Mumbai-400 022.</w:t>
                  </w:r>
                </w:p>
                <w:p w:rsidR="00947813" w:rsidRPr="00947813" w:rsidRDefault="00947813" w:rsidP="00947813">
                  <w:pPr>
                    <w:spacing w:after="0"/>
                    <w:jc w:val="right"/>
                    <w:rPr>
                      <w:rFonts w:asciiTheme="majorHAnsi" w:hAnsiTheme="majorHAnsi" w:cs="Arial"/>
                      <w:bCs/>
                      <w:sz w:val="20"/>
                      <w:szCs w:val="20"/>
                    </w:rPr>
                  </w:pPr>
                  <w:r w:rsidRPr="00947813">
                    <w:rPr>
                      <w:rFonts w:asciiTheme="majorHAnsi" w:hAnsiTheme="majorHAnsi" w:cs="Arial"/>
                      <w:b/>
                      <w:bCs/>
                      <w:sz w:val="20"/>
                      <w:szCs w:val="20"/>
                    </w:rPr>
                    <w:t xml:space="preserve">Corresponding author : </w:t>
                  </w:r>
                  <w:r w:rsidRPr="00947813">
                    <w:rPr>
                      <w:rFonts w:asciiTheme="majorHAnsi" w:hAnsiTheme="majorHAnsi" w:cs="Arial"/>
                      <w:bCs/>
                      <w:sz w:val="20"/>
                      <w:szCs w:val="20"/>
                    </w:rPr>
                    <w:t>Dr.Sharadkumar Sawant E-mail: dr.sharadsawant@yahoo.com</w:t>
                  </w:r>
                </w:p>
                <w:p w:rsidR="00947813" w:rsidRDefault="00947813" w:rsidP="00947813">
                  <w:pPr>
                    <w:spacing w:after="0"/>
                    <w:jc w:val="center"/>
                    <w:rPr>
                      <w:rFonts w:ascii="Arial" w:hAnsi="Arial" w:cs="Arial"/>
                      <w:bCs/>
                      <w:sz w:val="20"/>
                      <w:szCs w:val="20"/>
                    </w:rPr>
                  </w:pPr>
                  <w:r>
                    <w:rPr>
                      <w:rFonts w:ascii="Arial" w:hAnsi="Arial" w:cs="Arial"/>
                      <w:bCs/>
                      <w:sz w:val="20"/>
                      <w:szCs w:val="20"/>
                    </w:rPr>
                    <w:t>………………………...………………………………………………………………………………………………………………………</w:t>
                  </w:r>
                </w:p>
                <w:p w:rsidR="00947813" w:rsidRPr="00592F58" w:rsidRDefault="00947813" w:rsidP="00947813">
                  <w:pPr>
                    <w:autoSpaceDE w:val="0"/>
                    <w:autoSpaceDN w:val="0"/>
                    <w:adjustRightInd w:val="0"/>
                    <w:spacing w:after="0" w:line="360" w:lineRule="auto"/>
                    <w:rPr>
                      <w:rFonts w:ascii="Times New Roman" w:hAnsi="Times New Roman" w:cs="Times New Roman"/>
                      <w:b/>
                      <w:bCs/>
                      <w:sz w:val="20"/>
                      <w:szCs w:val="20"/>
                    </w:rPr>
                  </w:pPr>
                  <w:r w:rsidRPr="00592F58">
                    <w:rPr>
                      <w:rFonts w:ascii="Times New Roman" w:hAnsi="Times New Roman" w:cs="Times New Roman"/>
                      <w:b/>
                      <w:bCs/>
                      <w:sz w:val="20"/>
                      <w:szCs w:val="20"/>
                    </w:rPr>
                    <w:t xml:space="preserve">Abstract: </w:t>
                  </w:r>
                </w:p>
                <w:p w:rsidR="00947813" w:rsidRPr="00592F58" w:rsidRDefault="00947813" w:rsidP="00947813">
                  <w:pPr>
                    <w:autoSpaceDE w:val="0"/>
                    <w:autoSpaceDN w:val="0"/>
                    <w:adjustRightInd w:val="0"/>
                    <w:spacing w:after="0" w:line="360" w:lineRule="auto"/>
                    <w:jc w:val="both"/>
                    <w:rPr>
                      <w:rFonts w:ascii="Times New Roman" w:hAnsi="Times New Roman" w:cs="Times New Roman"/>
                      <w:sz w:val="20"/>
                      <w:szCs w:val="20"/>
                    </w:rPr>
                  </w:pPr>
                  <w:r w:rsidRPr="00592F58">
                    <w:rPr>
                      <w:rFonts w:ascii="Times New Roman" w:hAnsi="Times New Roman" w:cs="Times New Roman"/>
                      <w:bCs/>
                      <w:sz w:val="20"/>
                      <w:szCs w:val="20"/>
                    </w:rPr>
                    <w:t xml:space="preserve">During routine dissection for undergraduate first MBBS students a variation was found in the right upper limb of a 70 year old male donated embalmed cadaver in the department of Anatomy of K.J.Somaiya Medical College, Sion, Mumbai, INDIA.  The unusual separate </w:t>
                  </w:r>
                  <w:r w:rsidRPr="00592F58">
                    <w:rPr>
                      <w:rFonts w:ascii="Times New Roman" w:hAnsi="Times New Roman" w:cs="Times New Roman"/>
                      <w:sz w:val="20"/>
                      <w:szCs w:val="20"/>
                    </w:rPr>
                    <w:t>short and long</w:t>
                  </w:r>
                  <w:r w:rsidRPr="00592F58">
                    <w:rPr>
                      <w:rFonts w:ascii="Times New Roman" w:hAnsi="Times New Roman" w:cs="Times New Roman"/>
                      <w:bCs/>
                      <w:sz w:val="20"/>
                      <w:szCs w:val="20"/>
                    </w:rPr>
                    <w:t xml:space="preserve"> heads of the biceps brachii were observed. The short head originated from the tip of the coracoid process of the scapula. The long head originated from the supraglenoid tubercle of the scapula. The short head of the biceps brachii muscle got inserted  into the radial tuberosity of the radius separately.  </w:t>
                  </w:r>
                  <w:r w:rsidRPr="00592F58">
                    <w:rPr>
                      <w:rFonts w:ascii="Times New Roman" w:hAnsi="Times New Roman" w:cs="Times New Roman"/>
                      <w:sz w:val="20"/>
                      <w:szCs w:val="20"/>
                    </w:rPr>
                    <w:t>The long head got inserted into the radial tuberosity and bicipital aponeurosis. The left upper limb of the cadaver was normal. Topographical anatomy and variations of the  bicephs brachii muscle is clainically important for surgeons, orthopaedicians, radiologists</w:t>
                  </w:r>
                  <w:r w:rsidRPr="00592F58">
                    <w:rPr>
                      <w:rFonts w:ascii="Times New Roman" w:hAnsi="Times New Roman" w:cs="Times New Roman"/>
                      <w:color w:val="000000"/>
                      <w:sz w:val="20"/>
                      <w:szCs w:val="20"/>
                    </w:rPr>
                    <w:t xml:space="preserve"> and anaesthetists  performing pain</w:t>
                  </w:r>
                  <w:r w:rsidRPr="00592F58">
                    <w:rPr>
                      <w:rFonts w:ascii="Times New Roman" w:hAnsi="Times New Roman" w:cs="Times New Roman"/>
                      <w:b/>
                      <w:bCs/>
                      <w:color w:val="000000"/>
                      <w:sz w:val="20"/>
                      <w:szCs w:val="20"/>
                    </w:rPr>
                    <w:t xml:space="preserve"> </w:t>
                  </w:r>
                  <w:r w:rsidRPr="00592F58">
                    <w:rPr>
                      <w:rFonts w:ascii="Times New Roman" w:hAnsi="Times New Roman" w:cs="Times New Roman"/>
                      <w:bCs/>
                      <w:color w:val="000000"/>
                      <w:sz w:val="20"/>
                      <w:szCs w:val="20"/>
                    </w:rPr>
                    <w:t>management</w:t>
                  </w:r>
                  <w:r w:rsidRPr="00592F58">
                    <w:rPr>
                      <w:rFonts w:ascii="Times New Roman" w:hAnsi="Times New Roman" w:cs="Times New Roman"/>
                      <w:color w:val="000000"/>
                      <w:sz w:val="20"/>
                      <w:szCs w:val="20"/>
                    </w:rPr>
                    <w:t xml:space="preserve"> therapies</w:t>
                  </w:r>
                  <w:r w:rsidRPr="00592F58">
                    <w:rPr>
                      <w:rFonts w:ascii="Times New Roman" w:hAnsi="Times New Roman" w:cs="Times New Roman"/>
                      <w:sz w:val="20"/>
                      <w:szCs w:val="20"/>
                    </w:rPr>
                    <w:t xml:space="preserve">. </w:t>
                  </w:r>
                </w:p>
                <w:p w:rsidR="00947813" w:rsidRDefault="00947813" w:rsidP="00947813">
                  <w:pPr>
                    <w:autoSpaceDE w:val="0"/>
                    <w:autoSpaceDN w:val="0"/>
                    <w:adjustRightInd w:val="0"/>
                    <w:spacing w:after="0" w:line="360" w:lineRule="auto"/>
                    <w:rPr>
                      <w:rFonts w:ascii="Times New Roman" w:hAnsi="Times New Roman" w:cs="Times New Roman"/>
                      <w:sz w:val="20"/>
                      <w:szCs w:val="20"/>
                    </w:rPr>
                  </w:pPr>
                  <w:r w:rsidRPr="00592F58">
                    <w:rPr>
                      <w:rFonts w:ascii="Times New Roman" w:hAnsi="Times New Roman" w:cs="Times New Roman"/>
                      <w:b/>
                      <w:bCs/>
                      <w:sz w:val="20"/>
                      <w:szCs w:val="20"/>
                    </w:rPr>
                    <w:t xml:space="preserve">Key words: </w:t>
                  </w:r>
                  <w:r w:rsidRPr="00592F58">
                    <w:rPr>
                      <w:rFonts w:ascii="Times New Roman" w:hAnsi="Times New Roman" w:cs="Times New Roman"/>
                      <w:sz w:val="20"/>
                      <w:szCs w:val="20"/>
                    </w:rPr>
                    <w:t>Biceps Brachii Muscle</w:t>
                  </w:r>
                  <w:r>
                    <w:rPr>
                      <w:rFonts w:ascii="Times New Roman" w:hAnsi="Times New Roman" w:cs="Times New Roman"/>
                      <w:sz w:val="20"/>
                      <w:szCs w:val="20"/>
                    </w:rPr>
                    <w:t>.</w:t>
                  </w:r>
                </w:p>
                <w:p w:rsidR="00947813" w:rsidRPr="00592F58" w:rsidRDefault="00947813" w:rsidP="00947813">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w:t>
                  </w:r>
                </w:p>
                <w:p w:rsidR="00947813" w:rsidRDefault="00947813" w:rsidP="00947813"/>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10" w:rsidRDefault="00B85410" w:rsidP="00947813">
      <w:pPr>
        <w:spacing w:after="0" w:line="240" w:lineRule="auto"/>
      </w:pPr>
      <w:r>
        <w:separator/>
      </w:r>
    </w:p>
  </w:endnote>
  <w:endnote w:type="continuationSeparator" w:id="1">
    <w:p w:rsidR="00B85410" w:rsidRDefault="00B85410" w:rsidP="00947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13" w:rsidRDefault="00947813" w:rsidP="00947813">
    <w:pPr>
      <w:pStyle w:val="Footer"/>
      <w:jc w:val="center"/>
    </w:pPr>
    <w:r>
      <w:t>www.ijbamr.com/abstract file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10" w:rsidRDefault="00B85410" w:rsidP="00947813">
      <w:pPr>
        <w:spacing w:after="0" w:line="240" w:lineRule="auto"/>
      </w:pPr>
      <w:r>
        <w:separator/>
      </w:r>
    </w:p>
  </w:footnote>
  <w:footnote w:type="continuationSeparator" w:id="1">
    <w:p w:rsidR="00B85410" w:rsidRDefault="00B85410" w:rsidP="00947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13" w:rsidRDefault="00947813" w:rsidP="00947813">
    <w:pPr>
      <w:pStyle w:val="Header"/>
      <w:jc w:val="center"/>
      <w:rPr>
        <w:rFonts w:eastAsia="Calibri"/>
        <w:sz w:val="20"/>
        <w:szCs w:val="20"/>
      </w:rPr>
    </w:pPr>
    <w:r>
      <w:rPr>
        <w:rFonts w:eastAsia="Calibri"/>
        <w:sz w:val="20"/>
        <w:szCs w:val="20"/>
      </w:rPr>
      <w:t xml:space="preserve">Indian Journal of Basic &amp; Applied Medical Research; </w:t>
    </w:r>
    <w:r w:rsidRPr="005254CF">
      <w:rPr>
        <w:rFonts w:eastAsia="Calibri"/>
        <w:sz w:val="20"/>
        <w:szCs w:val="20"/>
      </w:rPr>
      <w:t>December 2</w:t>
    </w:r>
    <w:r>
      <w:rPr>
        <w:rFonts w:eastAsia="Calibri"/>
        <w:sz w:val="20"/>
        <w:szCs w:val="20"/>
      </w:rPr>
      <w:t>012: Issue-5, Vol.-2, P. 450-453</w:t>
    </w:r>
  </w:p>
  <w:p w:rsidR="00947813" w:rsidRDefault="009478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characterSpacingControl w:val="doNotCompress"/>
  <w:footnotePr>
    <w:footnote w:id="0"/>
    <w:footnote w:id="1"/>
  </w:footnotePr>
  <w:endnotePr>
    <w:endnote w:id="0"/>
    <w:endnote w:id="1"/>
  </w:endnotePr>
  <w:compat/>
  <w:rsids>
    <w:rsidRoot w:val="00947813"/>
    <w:rsid w:val="005F25F3"/>
    <w:rsid w:val="00947813"/>
    <w:rsid w:val="00B85410"/>
    <w:rsid w:val="00EB6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78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813"/>
  </w:style>
  <w:style w:type="paragraph" w:styleId="Footer">
    <w:name w:val="footer"/>
    <w:basedOn w:val="Normal"/>
    <w:link w:val="FooterChar"/>
    <w:uiPriority w:val="99"/>
    <w:semiHidden/>
    <w:unhideWhenUsed/>
    <w:rsid w:val="009478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7813"/>
  </w:style>
  <w:style w:type="character" w:styleId="Hyperlink">
    <w:name w:val="Hyperlink"/>
    <w:basedOn w:val="DefaultParagraphFont"/>
    <w:uiPriority w:val="99"/>
    <w:unhideWhenUsed/>
    <w:rsid w:val="00947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2012-12-01T16:26:00Z</dcterms:created>
  <dcterms:modified xsi:type="dcterms:W3CDTF">2012-12-01T16:28:00Z</dcterms:modified>
</cp:coreProperties>
</file>