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8" w:rsidRPr="002377CF" w:rsidRDefault="00174C88" w:rsidP="002377CF">
      <w:pPr>
        <w:autoSpaceDE w:val="0"/>
        <w:autoSpaceDN w:val="0"/>
        <w:adjustRightInd w:val="0"/>
        <w:spacing w:after="0" w:line="360" w:lineRule="auto"/>
        <w:rPr>
          <w:rFonts w:ascii="Cambria" w:hAnsi="Cambria" w:cs="Times New Roman"/>
          <w:b/>
          <w:color w:val="000000"/>
          <w:sz w:val="24"/>
          <w:szCs w:val="24"/>
        </w:rPr>
      </w:pPr>
      <w:r w:rsidRPr="002377CF">
        <w:rPr>
          <w:rFonts w:ascii="Cambria" w:hAnsi="Cambria" w:cs="Times New Roman"/>
          <w:b/>
          <w:color w:val="000000"/>
          <w:sz w:val="24"/>
          <w:szCs w:val="24"/>
          <w:highlight w:val="lightGray"/>
        </w:rPr>
        <w:t>Original article</w:t>
      </w:r>
      <w:r w:rsidRPr="002377CF">
        <w:rPr>
          <w:rFonts w:ascii="Cambria" w:hAnsi="Cambria" w:cs="Times New Roman"/>
          <w:b/>
          <w:color w:val="000000"/>
          <w:sz w:val="24"/>
          <w:szCs w:val="24"/>
        </w:rPr>
        <w:t xml:space="preserve"> </w:t>
      </w:r>
    </w:p>
    <w:p w:rsidR="008162E4" w:rsidRPr="002377CF" w:rsidRDefault="00C50A86" w:rsidP="002377CF">
      <w:pPr>
        <w:autoSpaceDE w:val="0"/>
        <w:autoSpaceDN w:val="0"/>
        <w:adjustRightInd w:val="0"/>
        <w:spacing w:after="0" w:line="360" w:lineRule="auto"/>
        <w:rPr>
          <w:rFonts w:ascii="Cambria" w:hAnsi="Cambria" w:cs="Times New Roman"/>
          <w:b/>
          <w:bCs/>
          <w:color w:val="0070C0"/>
          <w:sz w:val="28"/>
          <w:szCs w:val="28"/>
        </w:rPr>
      </w:pPr>
      <w:r w:rsidRPr="002377CF">
        <w:rPr>
          <w:rFonts w:ascii="Cambria" w:hAnsi="Cambria" w:cs="Times New Roman"/>
          <w:b/>
          <w:bCs/>
          <w:color w:val="0070C0"/>
          <w:sz w:val="28"/>
          <w:szCs w:val="28"/>
        </w:rPr>
        <w:t>Study</w:t>
      </w:r>
      <w:r w:rsidR="00DF6CE4">
        <w:rPr>
          <w:rFonts w:ascii="Cambria" w:hAnsi="Cambria" w:cs="Times New Roman"/>
          <w:b/>
          <w:color w:val="0070C0"/>
          <w:sz w:val="28"/>
          <w:szCs w:val="28"/>
        </w:rPr>
        <w:t xml:space="preserve"> of</w:t>
      </w:r>
      <w:r w:rsidR="008162E4" w:rsidRPr="002377CF">
        <w:rPr>
          <w:rFonts w:ascii="Cambria" w:hAnsi="Cambria" w:cs="Times New Roman"/>
          <w:b/>
          <w:color w:val="0070C0"/>
          <w:sz w:val="28"/>
          <w:szCs w:val="28"/>
        </w:rPr>
        <w:t xml:space="preserve"> correlation between </w:t>
      </w:r>
      <w:r w:rsidR="003D2871" w:rsidRPr="002377CF">
        <w:rPr>
          <w:rFonts w:ascii="Cambria" w:hAnsi="Cambria" w:cs="Times New Roman"/>
          <w:b/>
          <w:color w:val="0070C0"/>
          <w:sz w:val="28"/>
          <w:szCs w:val="28"/>
        </w:rPr>
        <w:t>hemoglobin</w:t>
      </w:r>
      <w:r w:rsidR="00DF6CE4">
        <w:rPr>
          <w:rFonts w:ascii="Cambria" w:hAnsi="Cambria" w:cs="Times New Roman"/>
          <w:b/>
          <w:color w:val="0070C0"/>
          <w:sz w:val="28"/>
          <w:szCs w:val="28"/>
        </w:rPr>
        <w:t xml:space="preserve">, </w:t>
      </w:r>
      <w:proofErr w:type="spellStart"/>
      <w:r w:rsidR="00DF6CE4">
        <w:rPr>
          <w:rFonts w:ascii="Cambria" w:hAnsi="Cambria" w:cs="Times New Roman"/>
          <w:b/>
          <w:color w:val="0070C0"/>
          <w:sz w:val="28"/>
          <w:szCs w:val="28"/>
        </w:rPr>
        <w:t>ferritn</w:t>
      </w:r>
      <w:proofErr w:type="spellEnd"/>
      <w:r w:rsidR="00DF6CE4">
        <w:rPr>
          <w:rFonts w:ascii="Cambria" w:hAnsi="Cambria" w:cs="Times New Roman"/>
          <w:b/>
          <w:color w:val="0070C0"/>
          <w:sz w:val="28"/>
          <w:szCs w:val="28"/>
        </w:rPr>
        <w:t xml:space="preserve"> and l</w:t>
      </w:r>
      <w:r w:rsidR="008162E4" w:rsidRPr="002377CF">
        <w:rPr>
          <w:rFonts w:ascii="Cambria" w:hAnsi="Cambria" w:cs="Times New Roman"/>
          <w:b/>
          <w:color w:val="0070C0"/>
          <w:sz w:val="28"/>
          <w:szCs w:val="28"/>
        </w:rPr>
        <w:t>actate dehydrogenase in SARS-</w:t>
      </w:r>
      <w:proofErr w:type="spellStart"/>
      <w:r w:rsidR="008162E4" w:rsidRPr="002377CF">
        <w:rPr>
          <w:rFonts w:ascii="Cambria" w:hAnsi="Cambria" w:cs="Times New Roman"/>
          <w:b/>
          <w:color w:val="0070C0"/>
          <w:sz w:val="28"/>
          <w:szCs w:val="28"/>
        </w:rPr>
        <w:t>Covid</w:t>
      </w:r>
      <w:proofErr w:type="spellEnd"/>
      <w:r w:rsidR="008162E4" w:rsidRPr="002377CF">
        <w:rPr>
          <w:rFonts w:ascii="Cambria" w:hAnsi="Cambria" w:cs="Times New Roman"/>
          <w:b/>
          <w:color w:val="0070C0"/>
          <w:sz w:val="28"/>
          <w:szCs w:val="28"/>
        </w:rPr>
        <w:t xml:space="preserve"> 19 positive patients at tertiary care hospital</w:t>
      </w:r>
    </w:p>
    <w:p w:rsidR="008C5E2B" w:rsidRPr="002377CF" w:rsidRDefault="002377CF" w:rsidP="002377CF">
      <w:pPr>
        <w:autoSpaceDE w:val="0"/>
        <w:autoSpaceDN w:val="0"/>
        <w:adjustRightInd w:val="0"/>
        <w:spacing w:after="0" w:line="360" w:lineRule="auto"/>
        <w:rPr>
          <w:rFonts w:ascii="Cambria" w:hAnsi="Cambria" w:cs="Times New Roman"/>
          <w:b/>
          <w:bCs/>
          <w:sz w:val="20"/>
          <w:szCs w:val="20"/>
        </w:rPr>
      </w:pPr>
      <w:r w:rsidRPr="002377CF">
        <w:rPr>
          <w:rFonts w:ascii="Cambria" w:hAnsi="Cambria" w:cs="Times New Roman"/>
          <w:b/>
          <w:bCs/>
          <w:sz w:val="20"/>
          <w:szCs w:val="20"/>
          <w:vertAlign w:val="superscript"/>
        </w:rPr>
        <w:t xml:space="preserve"> 1</w:t>
      </w:r>
      <w:r w:rsidRPr="002377CF">
        <w:rPr>
          <w:rFonts w:ascii="Cambria" w:hAnsi="Cambria" w:cs="Times New Roman"/>
          <w:b/>
          <w:bCs/>
          <w:sz w:val="20"/>
          <w:szCs w:val="20"/>
        </w:rPr>
        <w:t xml:space="preserve">Nadia N </w:t>
      </w:r>
      <w:proofErr w:type="gramStart"/>
      <w:r w:rsidRPr="002377CF">
        <w:rPr>
          <w:rFonts w:ascii="Cambria" w:hAnsi="Cambria" w:cs="Times New Roman"/>
          <w:b/>
          <w:bCs/>
          <w:sz w:val="20"/>
          <w:szCs w:val="20"/>
        </w:rPr>
        <w:t>Ali ,</w:t>
      </w:r>
      <w:proofErr w:type="gramEnd"/>
      <w:r w:rsidRPr="002377CF">
        <w:rPr>
          <w:rFonts w:ascii="Cambria" w:hAnsi="Cambria" w:cs="Times New Roman"/>
          <w:b/>
          <w:bCs/>
          <w:sz w:val="20"/>
          <w:szCs w:val="20"/>
        </w:rPr>
        <w:t xml:space="preserve"> </w:t>
      </w:r>
      <w:r w:rsidRPr="002377CF">
        <w:rPr>
          <w:rFonts w:ascii="Cambria" w:hAnsi="Cambria" w:cs="Times New Roman"/>
          <w:b/>
          <w:bCs/>
          <w:sz w:val="20"/>
          <w:szCs w:val="20"/>
          <w:vertAlign w:val="superscript"/>
        </w:rPr>
        <w:t>2</w:t>
      </w:r>
      <w:r w:rsidRPr="002377CF">
        <w:rPr>
          <w:rFonts w:ascii="Cambria" w:hAnsi="Cambria" w:cs="Times New Roman"/>
          <w:b/>
          <w:bCs/>
          <w:sz w:val="20"/>
          <w:szCs w:val="20"/>
        </w:rPr>
        <w:t xml:space="preserve">Rahul </w:t>
      </w:r>
      <w:proofErr w:type="spellStart"/>
      <w:r w:rsidRPr="002377CF">
        <w:rPr>
          <w:rFonts w:ascii="Cambria" w:hAnsi="Cambria" w:cs="Times New Roman"/>
          <w:b/>
          <w:bCs/>
          <w:sz w:val="20"/>
          <w:szCs w:val="20"/>
        </w:rPr>
        <w:t>Choudhari</w:t>
      </w:r>
      <w:proofErr w:type="spellEnd"/>
      <w:r w:rsidRPr="002377CF">
        <w:rPr>
          <w:rFonts w:ascii="Cambria" w:hAnsi="Cambria" w:cs="Times New Roman"/>
          <w:b/>
          <w:bCs/>
          <w:sz w:val="20"/>
          <w:szCs w:val="20"/>
        </w:rPr>
        <w:t xml:space="preserve"> , </w:t>
      </w:r>
      <w:r w:rsidRPr="002377CF">
        <w:rPr>
          <w:rFonts w:ascii="Cambria" w:hAnsi="Cambria" w:cs="Times New Roman"/>
          <w:b/>
          <w:bCs/>
          <w:sz w:val="20"/>
          <w:szCs w:val="20"/>
          <w:vertAlign w:val="superscript"/>
        </w:rPr>
        <w:t>3</w:t>
      </w:r>
      <w:r w:rsidRPr="002377CF">
        <w:rPr>
          <w:rFonts w:ascii="Cambria" w:hAnsi="Cambria" w:cs="Times New Roman"/>
          <w:b/>
          <w:bCs/>
          <w:sz w:val="20"/>
          <w:szCs w:val="20"/>
        </w:rPr>
        <w:t xml:space="preserve">Mahsh </w:t>
      </w:r>
      <w:proofErr w:type="spellStart"/>
      <w:r w:rsidRPr="002377CF">
        <w:rPr>
          <w:rFonts w:ascii="Cambria" w:hAnsi="Cambria" w:cs="Times New Roman"/>
          <w:b/>
          <w:bCs/>
          <w:sz w:val="20"/>
          <w:szCs w:val="20"/>
        </w:rPr>
        <w:t>Phad</w:t>
      </w:r>
      <w:proofErr w:type="spellEnd"/>
      <w:r w:rsidRPr="002377CF">
        <w:rPr>
          <w:rFonts w:ascii="Cambria" w:hAnsi="Cambria" w:cs="Times New Roman"/>
          <w:b/>
          <w:bCs/>
          <w:sz w:val="20"/>
          <w:szCs w:val="20"/>
        </w:rPr>
        <w:t xml:space="preserve"> ,</w:t>
      </w:r>
      <w:r w:rsidRPr="002377CF">
        <w:rPr>
          <w:rFonts w:ascii="Cambria" w:hAnsi="Cambria" w:cs="Times New Roman"/>
          <w:b/>
          <w:bCs/>
          <w:sz w:val="20"/>
          <w:szCs w:val="20"/>
          <w:vertAlign w:val="superscript"/>
        </w:rPr>
        <w:t>4</w:t>
      </w:r>
      <w:r w:rsidRPr="002377CF">
        <w:rPr>
          <w:rFonts w:ascii="Cambria" w:hAnsi="Cambria" w:cs="Times New Roman"/>
          <w:b/>
          <w:bCs/>
          <w:sz w:val="20"/>
          <w:szCs w:val="20"/>
        </w:rPr>
        <w:t xml:space="preserve"> </w:t>
      </w:r>
      <w:proofErr w:type="spellStart"/>
      <w:r w:rsidRPr="002377CF">
        <w:rPr>
          <w:rFonts w:ascii="Cambria" w:hAnsi="Cambria" w:cs="Times New Roman"/>
          <w:b/>
          <w:bCs/>
          <w:sz w:val="20"/>
          <w:szCs w:val="20"/>
        </w:rPr>
        <w:t>Santosh</w:t>
      </w:r>
      <w:proofErr w:type="spellEnd"/>
      <w:r w:rsidRPr="002377CF">
        <w:rPr>
          <w:rFonts w:ascii="Cambria" w:hAnsi="Cambria" w:cs="Times New Roman"/>
          <w:b/>
          <w:bCs/>
          <w:sz w:val="20"/>
          <w:szCs w:val="20"/>
        </w:rPr>
        <w:t xml:space="preserve"> G </w:t>
      </w:r>
      <w:proofErr w:type="spellStart"/>
      <w:r w:rsidRPr="002377CF">
        <w:rPr>
          <w:rFonts w:ascii="Cambria" w:hAnsi="Cambria" w:cs="Times New Roman"/>
          <w:b/>
          <w:bCs/>
          <w:sz w:val="20"/>
          <w:szCs w:val="20"/>
        </w:rPr>
        <w:t>Varma</w:t>
      </w:r>
      <w:proofErr w:type="spellEnd"/>
      <w:r w:rsidRPr="002377CF">
        <w:rPr>
          <w:rFonts w:ascii="Cambria" w:hAnsi="Cambria" w:cs="Times New Roman"/>
          <w:b/>
          <w:bCs/>
          <w:sz w:val="20"/>
          <w:szCs w:val="20"/>
        </w:rPr>
        <w:t xml:space="preserve"> , </w:t>
      </w:r>
      <w:r w:rsidRPr="002377CF">
        <w:rPr>
          <w:rFonts w:ascii="Cambria" w:hAnsi="Cambria" w:cs="Times New Roman"/>
          <w:b/>
          <w:bCs/>
          <w:sz w:val="20"/>
          <w:szCs w:val="20"/>
          <w:vertAlign w:val="superscript"/>
        </w:rPr>
        <w:t>5</w:t>
      </w:r>
      <w:r w:rsidRPr="002377CF">
        <w:rPr>
          <w:rFonts w:ascii="Cambria" w:hAnsi="Cambria" w:cs="Times New Roman"/>
          <w:b/>
          <w:bCs/>
          <w:sz w:val="20"/>
          <w:szCs w:val="20"/>
        </w:rPr>
        <w:t xml:space="preserve">Kailas </w:t>
      </w:r>
      <w:proofErr w:type="spellStart"/>
      <w:r w:rsidRPr="002377CF">
        <w:rPr>
          <w:rFonts w:ascii="Cambria" w:hAnsi="Cambria" w:cs="Times New Roman"/>
          <w:b/>
          <w:bCs/>
          <w:sz w:val="20"/>
          <w:szCs w:val="20"/>
        </w:rPr>
        <w:t>Gadekar</w:t>
      </w:r>
      <w:proofErr w:type="spellEnd"/>
      <w:r w:rsidRPr="002377CF">
        <w:rPr>
          <w:rFonts w:ascii="Cambria" w:hAnsi="Cambria" w:cs="Times New Roman"/>
          <w:b/>
          <w:bCs/>
          <w:sz w:val="20"/>
          <w:szCs w:val="20"/>
        </w:rPr>
        <w:t xml:space="preserve">* </w:t>
      </w:r>
    </w:p>
    <w:p w:rsidR="002377CF" w:rsidRPr="002377CF" w:rsidRDefault="002377CF" w:rsidP="002377CF">
      <w:pPr>
        <w:autoSpaceDE w:val="0"/>
        <w:autoSpaceDN w:val="0"/>
        <w:adjustRightInd w:val="0"/>
        <w:spacing w:after="0" w:line="360" w:lineRule="auto"/>
        <w:rPr>
          <w:rFonts w:ascii="Cambria" w:hAnsi="Cambria" w:cs="Times New Roman"/>
          <w:b/>
          <w:bCs/>
          <w:sz w:val="20"/>
          <w:szCs w:val="20"/>
        </w:rPr>
      </w:pPr>
    </w:p>
    <w:p w:rsidR="002377CF" w:rsidRPr="00DF6CE4" w:rsidRDefault="002377CF" w:rsidP="002377CF">
      <w:pPr>
        <w:autoSpaceDE w:val="0"/>
        <w:autoSpaceDN w:val="0"/>
        <w:adjustRightInd w:val="0"/>
        <w:spacing w:after="0" w:line="360" w:lineRule="auto"/>
        <w:rPr>
          <w:rFonts w:ascii="Cambria" w:hAnsi="Cambria" w:cs="Times New Roman"/>
          <w:bCs/>
          <w:sz w:val="18"/>
          <w:szCs w:val="18"/>
        </w:rPr>
      </w:pPr>
      <w:r w:rsidRPr="00DF6CE4">
        <w:rPr>
          <w:rFonts w:ascii="Cambria" w:hAnsi="Cambria" w:cs="Times New Roman"/>
          <w:bCs/>
          <w:sz w:val="18"/>
          <w:szCs w:val="18"/>
          <w:vertAlign w:val="superscript"/>
        </w:rPr>
        <w:t>1</w:t>
      </w:r>
      <w:r w:rsidRPr="00DF6CE4">
        <w:rPr>
          <w:rFonts w:ascii="Cambria" w:hAnsi="Cambria" w:cs="Times New Roman"/>
          <w:bCs/>
          <w:sz w:val="18"/>
          <w:szCs w:val="18"/>
        </w:rPr>
        <w:t xml:space="preserve">Senior </w:t>
      </w:r>
      <w:r w:rsidR="00DF6CE4" w:rsidRPr="00DF6CE4">
        <w:rPr>
          <w:rFonts w:ascii="Cambria" w:hAnsi="Cambria" w:cs="Times New Roman"/>
          <w:bCs/>
          <w:sz w:val="18"/>
          <w:szCs w:val="18"/>
        </w:rPr>
        <w:t>Resident,</w:t>
      </w:r>
      <w:r w:rsidRPr="00DF6CE4">
        <w:rPr>
          <w:rFonts w:ascii="Cambria" w:hAnsi="Cambria" w:cs="Times New Roman"/>
          <w:bCs/>
          <w:sz w:val="18"/>
          <w:szCs w:val="18"/>
        </w:rPr>
        <w:t xml:space="preserve"> </w:t>
      </w:r>
      <w:r w:rsidRPr="00DF6CE4">
        <w:rPr>
          <w:rFonts w:ascii="Cambria" w:hAnsi="Cambria" w:cs="Times New Roman"/>
          <w:bCs/>
          <w:sz w:val="18"/>
          <w:szCs w:val="18"/>
          <w:vertAlign w:val="superscript"/>
        </w:rPr>
        <w:t>2</w:t>
      </w:r>
      <w:proofErr w:type="gramStart"/>
      <w:r w:rsidRPr="00DF6CE4">
        <w:rPr>
          <w:rFonts w:ascii="Cambria" w:hAnsi="Cambria" w:cs="Times New Roman"/>
          <w:bCs/>
          <w:sz w:val="18"/>
          <w:szCs w:val="18"/>
          <w:vertAlign w:val="superscript"/>
        </w:rPr>
        <w:t>,3</w:t>
      </w:r>
      <w:proofErr w:type="gramEnd"/>
      <w:r w:rsidRPr="00DF6CE4">
        <w:rPr>
          <w:rFonts w:ascii="Cambria" w:hAnsi="Cambria" w:cs="Times New Roman"/>
          <w:bCs/>
          <w:sz w:val="18"/>
          <w:szCs w:val="18"/>
          <w:vertAlign w:val="superscript"/>
        </w:rPr>
        <w:t>, 5</w:t>
      </w:r>
      <w:r w:rsidRPr="00DF6CE4">
        <w:rPr>
          <w:rFonts w:ascii="Cambria" w:hAnsi="Cambria" w:cs="Times New Roman"/>
          <w:bCs/>
          <w:sz w:val="18"/>
          <w:szCs w:val="18"/>
        </w:rPr>
        <w:t xml:space="preserve">Assistant Professor , </w:t>
      </w:r>
      <w:r w:rsidRPr="00DF6CE4">
        <w:rPr>
          <w:rFonts w:ascii="Cambria" w:hAnsi="Cambria" w:cs="Times New Roman"/>
          <w:bCs/>
          <w:sz w:val="18"/>
          <w:szCs w:val="18"/>
          <w:vertAlign w:val="superscript"/>
        </w:rPr>
        <w:t>4</w:t>
      </w:r>
      <w:r w:rsidRPr="00DF6CE4">
        <w:rPr>
          <w:rFonts w:ascii="Cambria" w:hAnsi="Cambria" w:cs="Times New Roman"/>
          <w:bCs/>
          <w:sz w:val="18"/>
          <w:szCs w:val="18"/>
        </w:rPr>
        <w:t xml:space="preserve">Head and Professor , </w:t>
      </w:r>
    </w:p>
    <w:p w:rsidR="002377CF" w:rsidRPr="00DF6CE4" w:rsidRDefault="002377CF" w:rsidP="002377CF">
      <w:pPr>
        <w:spacing w:after="0" w:line="360" w:lineRule="auto"/>
        <w:rPr>
          <w:rFonts w:ascii="Cambria" w:hAnsi="Cambria" w:cs="Times New Roman"/>
          <w:sz w:val="18"/>
          <w:szCs w:val="18"/>
        </w:rPr>
      </w:pPr>
      <w:r w:rsidRPr="00DF6CE4">
        <w:rPr>
          <w:rFonts w:ascii="Cambria" w:hAnsi="Cambria" w:cs="Times New Roman"/>
          <w:sz w:val="18"/>
          <w:szCs w:val="18"/>
        </w:rPr>
        <w:t xml:space="preserve">Department of </w:t>
      </w:r>
      <w:r w:rsidR="00DF6CE4" w:rsidRPr="00DF6CE4">
        <w:rPr>
          <w:rFonts w:ascii="Cambria" w:hAnsi="Cambria" w:cs="Times New Roman"/>
          <w:sz w:val="18"/>
          <w:szCs w:val="18"/>
        </w:rPr>
        <w:t>Biochemistry,</w:t>
      </w:r>
      <w:r w:rsidRPr="00DF6CE4">
        <w:rPr>
          <w:rFonts w:ascii="Cambria" w:hAnsi="Cambria" w:cs="Times New Roman"/>
          <w:sz w:val="18"/>
          <w:szCs w:val="18"/>
        </w:rPr>
        <w:t xml:space="preserve"> </w:t>
      </w:r>
      <w:bookmarkStart w:id="0" w:name="_GoBack"/>
      <w:r w:rsidRPr="00DF6CE4">
        <w:rPr>
          <w:rFonts w:ascii="Cambria" w:hAnsi="Cambria" w:cs="Times New Roman"/>
          <w:sz w:val="18"/>
          <w:szCs w:val="18"/>
        </w:rPr>
        <w:t xml:space="preserve">B J Government Medical </w:t>
      </w:r>
      <w:r w:rsidR="00DF6CE4" w:rsidRPr="00DF6CE4">
        <w:rPr>
          <w:rFonts w:ascii="Cambria" w:hAnsi="Cambria" w:cs="Times New Roman"/>
          <w:sz w:val="18"/>
          <w:szCs w:val="18"/>
        </w:rPr>
        <w:t>College,</w:t>
      </w:r>
      <w:r w:rsidRPr="00DF6CE4">
        <w:rPr>
          <w:rFonts w:ascii="Cambria" w:hAnsi="Cambria" w:cs="Times New Roman"/>
          <w:sz w:val="18"/>
          <w:szCs w:val="18"/>
        </w:rPr>
        <w:t xml:space="preserve"> Pune </w:t>
      </w:r>
    </w:p>
    <w:p w:rsidR="002377CF" w:rsidRPr="00DF6CE4" w:rsidRDefault="002377CF" w:rsidP="002377CF">
      <w:pPr>
        <w:spacing w:after="0" w:line="360" w:lineRule="auto"/>
        <w:rPr>
          <w:rFonts w:ascii="Cambria" w:hAnsi="Cambria" w:cs="Times New Roman"/>
          <w:sz w:val="18"/>
          <w:szCs w:val="18"/>
        </w:rPr>
      </w:pPr>
      <w:r w:rsidRPr="00DF6CE4">
        <w:rPr>
          <w:rFonts w:ascii="Cambria" w:hAnsi="Cambria" w:cs="Times New Roman"/>
          <w:sz w:val="18"/>
          <w:szCs w:val="18"/>
        </w:rPr>
        <w:t>Corresponding author *</w:t>
      </w:r>
    </w:p>
    <w:bookmarkEnd w:id="0"/>
    <w:p w:rsidR="002377CF" w:rsidRDefault="00DF6CE4" w:rsidP="00174C88">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val="en-IN" w:eastAsia="en-IN"/>
        </w:rPr>
        <w:drawing>
          <wp:anchor distT="0" distB="0" distL="114300" distR="114300" simplePos="0" relativeHeight="251658240" behindDoc="0" locked="0" layoutInCell="1" allowOverlap="1" wp14:anchorId="0BF0E868" wp14:editId="34109441">
            <wp:simplePos x="0" y="0"/>
            <wp:positionH relativeFrom="column">
              <wp:posOffset>-21590</wp:posOffset>
            </wp:positionH>
            <wp:positionV relativeFrom="paragraph">
              <wp:posOffset>5080</wp:posOffset>
            </wp:positionV>
            <wp:extent cx="641350" cy="472440"/>
            <wp:effectExtent l="0" t="0" r="6350" b="381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CE4" w:rsidRDefault="00DF6CE4" w:rsidP="00174C88">
      <w:pPr>
        <w:spacing w:after="0" w:line="360" w:lineRule="auto"/>
        <w:jc w:val="both"/>
        <w:rPr>
          <w:rFonts w:ascii="Times New Roman" w:hAnsi="Times New Roman" w:cs="Times New Roman"/>
          <w:b/>
          <w:sz w:val="20"/>
          <w:szCs w:val="20"/>
        </w:rPr>
      </w:pPr>
    </w:p>
    <w:p w:rsidR="00DF6CE4" w:rsidRDefault="00DF6CE4" w:rsidP="00174C88">
      <w:pPr>
        <w:spacing w:after="0" w:line="360" w:lineRule="auto"/>
        <w:jc w:val="both"/>
        <w:rPr>
          <w:rFonts w:ascii="Times New Roman" w:hAnsi="Times New Roman" w:cs="Times New Roman"/>
          <w:b/>
          <w:sz w:val="20"/>
          <w:szCs w:val="20"/>
        </w:rPr>
      </w:pPr>
    </w:p>
    <w:p w:rsidR="008C5E2B" w:rsidRPr="00174C88" w:rsidRDefault="008C5E2B" w:rsidP="00174C88">
      <w:pPr>
        <w:spacing w:after="0" w:line="360" w:lineRule="auto"/>
        <w:jc w:val="both"/>
        <w:rPr>
          <w:rFonts w:ascii="Times New Roman" w:hAnsi="Times New Roman" w:cs="Times New Roman"/>
          <w:b/>
          <w:sz w:val="20"/>
          <w:szCs w:val="20"/>
        </w:rPr>
      </w:pPr>
      <w:r w:rsidRPr="00174C88">
        <w:rPr>
          <w:rFonts w:ascii="Times New Roman" w:hAnsi="Times New Roman" w:cs="Times New Roman"/>
          <w:b/>
          <w:sz w:val="20"/>
          <w:szCs w:val="20"/>
        </w:rPr>
        <w:t>A</w:t>
      </w:r>
      <w:r w:rsidR="00174C88" w:rsidRPr="00174C88">
        <w:rPr>
          <w:rFonts w:ascii="Times New Roman" w:hAnsi="Times New Roman" w:cs="Times New Roman"/>
          <w:b/>
          <w:sz w:val="20"/>
          <w:szCs w:val="20"/>
        </w:rPr>
        <w:t>bstract</w:t>
      </w:r>
    </w:p>
    <w:p w:rsidR="00174C88" w:rsidRPr="00174C88" w:rsidRDefault="008C5E2B" w:rsidP="00DF6CE4">
      <w:pPr>
        <w:autoSpaceDE w:val="0"/>
        <w:autoSpaceDN w:val="0"/>
        <w:adjustRightInd w:val="0"/>
        <w:spacing w:after="0" w:line="360" w:lineRule="auto"/>
        <w:jc w:val="both"/>
        <w:rPr>
          <w:rFonts w:ascii="Times New Roman" w:hAnsi="Times New Roman" w:cs="Times New Roman"/>
          <w:sz w:val="18"/>
          <w:szCs w:val="18"/>
        </w:rPr>
      </w:pPr>
      <w:r w:rsidRPr="00174C88">
        <w:rPr>
          <w:rFonts w:ascii="Times New Roman" w:hAnsi="Times New Roman" w:cs="Times New Roman"/>
          <w:b/>
          <w:sz w:val="18"/>
          <w:szCs w:val="18"/>
        </w:rPr>
        <w:t>Introduction:</w:t>
      </w:r>
      <w:r w:rsidRPr="00174C88">
        <w:rPr>
          <w:rFonts w:ascii="Times New Roman" w:hAnsi="Times New Roman" w:cs="Times New Roman"/>
          <w:sz w:val="18"/>
          <w:szCs w:val="18"/>
        </w:rPr>
        <w:t xml:space="preserve"> Coronavirus disease-19 (COVID-19) has been regarded as an infective-inflammatory disease, affecting multi-organs. Anemia reduces oxygen delivery to the tissue and may thus play an important role in the development of multi-organ failure. Therefore, it is crucial to understand the relation between anemia and iron metabolism in COVID-19 infection.</w:t>
      </w:r>
    </w:p>
    <w:p w:rsidR="00174C88" w:rsidRPr="00174C88" w:rsidRDefault="008C5E2B" w:rsidP="00DF6CE4">
      <w:pPr>
        <w:autoSpaceDE w:val="0"/>
        <w:autoSpaceDN w:val="0"/>
        <w:adjustRightInd w:val="0"/>
        <w:spacing w:after="0" w:line="360" w:lineRule="auto"/>
        <w:jc w:val="both"/>
        <w:rPr>
          <w:rFonts w:ascii="Times New Roman" w:hAnsi="Times New Roman" w:cs="Times New Roman"/>
          <w:sz w:val="18"/>
          <w:szCs w:val="18"/>
        </w:rPr>
      </w:pPr>
      <w:r w:rsidRPr="00174C88">
        <w:rPr>
          <w:rFonts w:ascii="Times New Roman" w:hAnsi="Times New Roman" w:cs="Times New Roman"/>
          <w:b/>
          <w:sz w:val="18"/>
          <w:szCs w:val="18"/>
        </w:rPr>
        <w:t>Objective:</w:t>
      </w:r>
      <w:r w:rsidRPr="00174C88">
        <w:rPr>
          <w:rFonts w:ascii="Times New Roman" w:hAnsi="Times New Roman" w:cs="Times New Roman"/>
          <w:sz w:val="18"/>
          <w:szCs w:val="18"/>
        </w:rPr>
        <w:t xml:space="preserve"> 1. Quantify the mean levels of hemoglobin, ferritin and LDH </w:t>
      </w:r>
      <w:r w:rsidR="00174C88" w:rsidRPr="00174C88">
        <w:rPr>
          <w:rFonts w:ascii="Times New Roman" w:hAnsi="Times New Roman" w:cs="Times New Roman"/>
          <w:sz w:val="18"/>
          <w:szCs w:val="18"/>
        </w:rPr>
        <w:t xml:space="preserve">of iron metabolism </w:t>
      </w:r>
      <w:proofErr w:type="gramStart"/>
      <w:r w:rsidR="00174C88" w:rsidRPr="00174C88">
        <w:rPr>
          <w:rFonts w:ascii="Times New Roman" w:hAnsi="Times New Roman" w:cs="Times New Roman"/>
          <w:sz w:val="18"/>
          <w:szCs w:val="18"/>
        </w:rPr>
        <w:t xml:space="preserve">in  </w:t>
      </w:r>
      <w:r w:rsidRPr="00174C88">
        <w:rPr>
          <w:rFonts w:ascii="Times New Roman" w:hAnsi="Times New Roman" w:cs="Times New Roman"/>
          <w:sz w:val="18"/>
          <w:szCs w:val="18"/>
        </w:rPr>
        <w:t>COVID</w:t>
      </w:r>
      <w:proofErr w:type="gramEnd"/>
      <w:r w:rsidRPr="00174C88">
        <w:rPr>
          <w:rFonts w:ascii="Times New Roman" w:hAnsi="Times New Roman" w:cs="Times New Roman"/>
          <w:sz w:val="18"/>
          <w:szCs w:val="18"/>
        </w:rPr>
        <w:t xml:space="preserve">-19 patients. 2. To correlate level of hemoglobin, ferritin and LDH of iron metabolism in COVID 19 patients. </w:t>
      </w:r>
    </w:p>
    <w:p w:rsidR="00174C88" w:rsidRPr="00174C88" w:rsidRDefault="008C5E2B" w:rsidP="00DF6CE4">
      <w:pPr>
        <w:autoSpaceDE w:val="0"/>
        <w:autoSpaceDN w:val="0"/>
        <w:adjustRightInd w:val="0"/>
        <w:spacing w:after="0" w:line="360" w:lineRule="auto"/>
        <w:jc w:val="both"/>
        <w:rPr>
          <w:rFonts w:ascii="Times New Roman" w:hAnsi="Times New Roman" w:cs="Times New Roman"/>
          <w:sz w:val="18"/>
          <w:szCs w:val="18"/>
        </w:rPr>
      </w:pPr>
      <w:r w:rsidRPr="00174C88">
        <w:rPr>
          <w:rFonts w:ascii="Times New Roman" w:hAnsi="Times New Roman" w:cs="Times New Roman"/>
          <w:b/>
          <w:sz w:val="18"/>
          <w:szCs w:val="18"/>
          <w:lang w:val="en-IN"/>
        </w:rPr>
        <w:t xml:space="preserve">Material and Method: </w:t>
      </w:r>
      <w:r w:rsidRPr="00174C88">
        <w:rPr>
          <w:rFonts w:ascii="Times New Roman" w:hAnsi="Times New Roman" w:cs="Times New Roman"/>
          <w:sz w:val="18"/>
          <w:szCs w:val="18"/>
          <w:lang w:val="en-IN"/>
        </w:rPr>
        <w:t xml:space="preserve">Cross-sectional retrospective studies of 60 subjects i.e. 30 patients with COVID-19 disease and 30 </w:t>
      </w:r>
      <w:proofErr w:type="spellStart"/>
      <w:r w:rsidRPr="00174C88">
        <w:rPr>
          <w:rFonts w:ascii="Times New Roman" w:hAnsi="Times New Roman" w:cs="Times New Roman"/>
          <w:sz w:val="18"/>
          <w:szCs w:val="18"/>
          <w:lang w:val="en-IN"/>
        </w:rPr>
        <w:t>covid</w:t>
      </w:r>
      <w:proofErr w:type="spellEnd"/>
      <w:r w:rsidRPr="00174C88">
        <w:rPr>
          <w:rFonts w:ascii="Times New Roman" w:hAnsi="Times New Roman" w:cs="Times New Roman"/>
          <w:sz w:val="18"/>
          <w:szCs w:val="18"/>
          <w:lang w:val="en-IN"/>
        </w:rPr>
        <w:t xml:space="preserve"> negative subjects </w:t>
      </w:r>
      <w:r w:rsidRPr="00174C88">
        <w:rPr>
          <w:rFonts w:ascii="Times New Roman" w:hAnsi="Times New Roman" w:cs="Times New Roman"/>
          <w:sz w:val="18"/>
          <w:szCs w:val="18"/>
        </w:rPr>
        <w:t>for a period of 1 month from 1/10/2020 to 31/10/2020.</w:t>
      </w:r>
    </w:p>
    <w:p w:rsidR="00174C88" w:rsidRPr="00174C88" w:rsidRDefault="008C5E2B" w:rsidP="00DF6CE4">
      <w:pPr>
        <w:autoSpaceDE w:val="0"/>
        <w:autoSpaceDN w:val="0"/>
        <w:adjustRightInd w:val="0"/>
        <w:spacing w:after="0" w:line="360" w:lineRule="auto"/>
        <w:jc w:val="both"/>
        <w:rPr>
          <w:rFonts w:ascii="Times New Roman" w:hAnsi="Times New Roman" w:cs="Times New Roman"/>
          <w:sz w:val="18"/>
          <w:szCs w:val="18"/>
        </w:rPr>
      </w:pPr>
      <w:r w:rsidRPr="00174C88">
        <w:rPr>
          <w:rFonts w:ascii="Times New Roman" w:hAnsi="Times New Roman" w:cs="Times New Roman"/>
          <w:b/>
          <w:sz w:val="18"/>
          <w:szCs w:val="18"/>
        </w:rPr>
        <w:t>Result:</w:t>
      </w:r>
      <w:r w:rsidRPr="00174C88">
        <w:rPr>
          <w:rFonts w:ascii="Times New Roman" w:hAnsi="Times New Roman" w:cs="Times New Roman"/>
          <w:sz w:val="18"/>
          <w:szCs w:val="18"/>
        </w:rPr>
        <w:t xml:space="preserve"> Correlation between </w:t>
      </w:r>
      <w:proofErr w:type="spellStart"/>
      <w:r w:rsidRPr="00174C88">
        <w:rPr>
          <w:rFonts w:ascii="Times New Roman" w:hAnsi="Times New Roman" w:cs="Times New Roman"/>
          <w:sz w:val="18"/>
          <w:szCs w:val="18"/>
        </w:rPr>
        <w:t>Hb</w:t>
      </w:r>
      <w:proofErr w:type="spellEnd"/>
      <w:r w:rsidRPr="00174C88">
        <w:rPr>
          <w:rFonts w:ascii="Times New Roman" w:hAnsi="Times New Roman" w:cs="Times New Roman"/>
          <w:sz w:val="18"/>
          <w:szCs w:val="18"/>
        </w:rPr>
        <w:t xml:space="preserve"> and Ferritin was found to be -0.53 i.e. negative </w:t>
      </w:r>
      <w:proofErr w:type="gramStart"/>
      <w:r w:rsidRPr="00174C88">
        <w:rPr>
          <w:rFonts w:ascii="Times New Roman" w:hAnsi="Times New Roman" w:cs="Times New Roman"/>
          <w:sz w:val="18"/>
          <w:szCs w:val="18"/>
        </w:rPr>
        <w:t>correlation</w:t>
      </w:r>
      <w:proofErr w:type="gramEnd"/>
      <w:r w:rsidRPr="00174C88">
        <w:rPr>
          <w:rFonts w:ascii="Times New Roman" w:hAnsi="Times New Roman" w:cs="Times New Roman"/>
          <w:sz w:val="18"/>
          <w:szCs w:val="18"/>
        </w:rPr>
        <w:t>, decrease in hemoglobin cause increase in ferritin level. This correlation is statistically significant.</w:t>
      </w:r>
      <w:r w:rsidR="0087448E" w:rsidRPr="00174C88">
        <w:rPr>
          <w:rFonts w:ascii="Times New Roman" w:hAnsi="Times New Roman" w:cs="Times New Roman"/>
          <w:sz w:val="18"/>
          <w:szCs w:val="18"/>
        </w:rPr>
        <w:t xml:space="preserve"> </w:t>
      </w:r>
      <w:r w:rsidRPr="00174C88">
        <w:rPr>
          <w:rFonts w:ascii="Times New Roman" w:hAnsi="Times New Roman" w:cs="Times New Roman"/>
          <w:sz w:val="18"/>
          <w:szCs w:val="18"/>
        </w:rPr>
        <w:t xml:space="preserve">Correlation between Ferritin and LDH was found to be 0.44 i.e. positive </w:t>
      </w:r>
      <w:proofErr w:type="gramStart"/>
      <w:r w:rsidRPr="00174C88">
        <w:rPr>
          <w:rFonts w:ascii="Times New Roman" w:hAnsi="Times New Roman" w:cs="Times New Roman"/>
          <w:sz w:val="18"/>
          <w:szCs w:val="18"/>
        </w:rPr>
        <w:t>correlation</w:t>
      </w:r>
      <w:proofErr w:type="gramEnd"/>
      <w:r w:rsidRPr="00174C88">
        <w:rPr>
          <w:rFonts w:ascii="Times New Roman" w:hAnsi="Times New Roman" w:cs="Times New Roman"/>
          <w:sz w:val="18"/>
          <w:szCs w:val="18"/>
        </w:rPr>
        <w:t>, increase in LDH is associated with increase in ferriti</w:t>
      </w:r>
      <w:r w:rsidR="00643D60" w:rsidRPr="00174C88">
        <w:rPr>
          <w:rFonts w:ascii="Times New Roman" w:hAnsi="Times New Roman" w:cs="Times New Roman"/>
          <w:sz w:val="18"/>
          <w:szCs w:val="18"/>
        </w:rPr>
        <w:t xml:space="preserve">n </w:t>
      </w:r>
      <w:r w:rsidRPr="00174C88">
        <w:rPr>
          <w:rFonts w:ascii="Times New Roman" w:hAnsi="Times New Roman" w:cs="Times New Roman"/>
          <w:sz w:val="18"/>
          <w:szCs w:val="18"/>
        </w:rPr>
        <w:t>level. This correlation is statistically significant.</w:t>
      </w:r>
      <w:r w:rsidR="0087448E" w:rsidRPr="00174C88">
        <w:rPr>
          <w:rFonts w:ascii="Times New Roman" w:hAnsi="Times New Roman" w:cs="Times New Roman"/>
          <w:sz w:val="18"/>
          <w:szCs w:val="18"/>
        </w:rPr>
        <w:t xml:space="preserve"> </w:t>
      </w:r>
    </w:p>
    <w:p w:rsidR="008C5E2B" w:rsidRPr="00174C88" w:rsidRDefault="008C5E2B" w:rsidP="00DF6CE4">
      <w:pPr>
        <w:autoSpaceDE w:val="0"/>
        <w:autoSpaceDN w:val="0"/>
        <w:adjustRightInd w:val="0"/>
        <w:spacing w:after="0" w:line="360" w:lineRule="auto"/>
        <w:jc w:val="both"/>
        <w:rPr>
          <w:rFonts w:ascii="Times New Roman" w:hAnsi="Times New Roman" w:cs="Times New Roman"/>
          <w:sz w:val="18"/>
          <w:szCs w:val="18"/>
        </w:rPr>
      </w:pPr>
      <w:r w:rsidRPr="00174C88">
        <w:rPr>
          <w:rFonts w:ascii="Times New Roman" w:hAnsi="Times New Roman" w:cs="Times New Roman"/>
          <w:b/>
          <w:sz w:val="18"/>
          <w:szCs w:val="18"/>
        </w:rPr>
        <w:t>Conclusion:</w:t>
      </w:r>
      <w:r w:rsidRPr="00174C88">
        <w:rPr>
          <w:rFonts w:ascii="Times New Roman" w:hAnsi="Times New Roman" w:cs="Times New Roman"/>
          <w:sz w:val="18"/>
          <w:szCs w:val="18"/>
        </w:rPr>
        <w:t xml:space="preserve"> In the present study, we investigated the correlation between hemoglobin, ferritin and LDH in </w:t>
      </w:r>
      <w:proofErr w:type="spellStart"/>
      <w:r w:rsidRPr="00174C88">
        <w:rPr>
          <w:rFonts w:ascii="Times New Roman" w:hAnsi="Times New Roman" w:cs="Times New Roman"/>
          <w:sz w:val="18"/>
          <w:szCs w:val="18"/>
        </w:rPr>
        <w:t>covid</w:t>
      </w:r>
      <w:proofErr w:type="spellEnd"/>
      <w:r w:rsidRPr="00174C88">
        <w:rPr>
          <w:rFonts w:ascii="Times New Roman" w:hAnsi="Times New Roman" w:cs="Times New Roman"/>
          <w:sz w:val="18"/>
          <w:szCs w:val="18"/>
        </w:rPr>
        <w:t xml:space="preserve"> 19 patients. We found </w:t>
      </w:r>
      <w:proofErr w:type="spellStart"/>
      <w:r w:rsidRPr="00174C88">
        <w:rPr>
          <w:rFonts w:ascii="Times New Roman" w:hAnsi="Times New Roman" w:cs="Times New Roman"/>
          <w:sz w:val="18"/>
          <w:szCs w:val="18"/>
        </w:rPr>
        <w:t>that</w:t>
      </w:r>
      <w:proofErr w:type="gramStart"/>
      <w:r w:rsidRPr="00174C88">
        <w:rPr>
          <w:rFonts w:ascii="Times New Roman" w:hAnsi="Times New Roman" w:cs="Times New Roman"/>
          <w:sz w:val="18"/>
          <w:szCs w:val="18"/>
        </w:rPr>
        <w:t>:</w:t>
      </w:r>
      <w:r w:rsidRPr="00174C88">
        <w:rPr>
          <w:rFonts w:ascii="Times New Roman" w:hAnsi="Times New Roman" w:cs="Times New Roman"/>
          <w:bCs/>
          <w:sz w:val="18"/>
          <w:szCs w:val="18"/>
        </w:rPr>
        <w:t>It</w:t>
      </w:r>
      <w:proofErr w:type="spellEnd"/>
      <w:proofErr w:type="gramEnd"/>
      <w:r w:rsidRPr="00174C88">
        <w:rPr>
          <w:rFonts w:ascii="Times New Roman" w:hAnsi="Times New Roman" w:cs="Times New Roman"/>
          <w:bCs/>
          <w:sz w:val="18"/>
          <w:szCs w:val="18"/>
        </w:rPr>
        <w:t xml:space="preserve"> is found that there is correlation between decrease in serum hemoglobin and increase ferritin and </w:t>
      </w:r>
      <w:proofErr w:type="spellStart"/>
      <w:r w:rsidRPr="00174C88">
        <w:rPr>
          <w:rFonts w:ascii="Times New Roman" w:hAnsi="Times New Roman" w:cs="Times New Roman"/>
          <w:bCs/>
          <w:sz w:val="18"/>
          <w:szCs w:val="18"/>
        </w:rPr>
        <w:t>Ldh</w:t>
      </w:r>
      <w:proofErr w:type="spellEnd"/>
      <w:r w:rsidRPr="00174C88">
        <w:rPr>
          <w:rFonts w:ascii="Times New Roman" w:hAnsi="Times New Roman" w:cs="Times New Roman"/>
          <w:bCs/>
          <w:sz w:val="18"/>
          <w:szCs w:val="18"/>
        </w:rPr>
        <w:t xml:space="preserve"> level reason being 1) Increase hemolysis is associated with increase in LDH level.</w:t>
      </w:r>
      <w:r w:rsidRPr="00174C88">
        <w:rPr>
          <w:rFonts w:ascii="Times New Roman" w:hAnsi="Times New Roman" w:cs="Times New Roman"/>
          <w:sz w:val="18"/>
          <w:szCs w:val="18"/>
        </w:rPr>
        <w:t>2) The increased retention and storage of iron within ferritin in macrophages contribute to the characteristic fall in serum iron concentrations and an increase in serum ferritin concentrations, observed in an acute phase response.</w:t>
      </w:r>
    </w:p>
    <w:p w:rsidR="008C5E2B" w:rsidRPr="00174C88" w:rsidRDefault="00643D60" w:rsidP="00174C88">
      <w:pPr>
        <w:autoSpaceDE w:val="0"/>
        <w:autoSpaceDN w:val="0"/>
        <w:adjustRightInd w:val="0"/>
        <w:spacing w:after="0" w:line="360" w:lineRule="auto"/>
        <w:jc w:val="both"/>
        <w:rPr>
          <w:rFonts w:ascii="Times New Roman" w:hAnsi="Times New Roman" w:cs="Times New Roman"/>
          <w:b/>
          <w:sz w:val="18"/>
          <w:szCs w:val="18"/>
        </w:rPr>
      </w:pPr>
      <w:r w:rsidRPr="00174C88">
        <w:rPr>
          <w:rFonts w:ascii="Times New Roman" w:hAnsi="Times New Roman" w:cs="Times New Roman"/>
          <w:b/>
          <w:sz w:val="18"/>
          <w:szCs w:val="18"/>
        </w:rPr>
        <w:t xml:space="preserve">Keywords: </w:t>
      </w:r>
      <w:r w:rsidRPr="00174C88">
        <w:rPr>
          <w:rFonts w:ascii="Times New Roman" w:hAnsi="Times New Roman" w:cs="Times New Roman"/>
          <w:sz w:val="18"/>
          <w:szCs w:val="18"/>
        </w:rPr>
        <w:t>COVID-19; hemoglobin, Ferritin, Lactate dehydrogenase</w:t>
      </w:r>
    </w:p>
    <w:p w:rsidR="00174C88" w:rsidRPr="00174C88" w:rsidRDefault="00174C88" w:rsidP="00174C88">
      <w:pPr>
        <w:spacing w:after="0" w:line="360" w:lineRule="auto"/>
        <w:jc w:val="both"/>
        <w:rPr>
          <w:rFonts w:ascii="Times New Roman" w:hAnsi="Times New Roman" w:cs="Times New Roman"/>
          <w:b/>
          <w:bCs/>
          <w:sz w:val="20"/>
          <w:szCs w:val="20"/>
        </w:rPr>
      </w:pPr>
    </w:p>
    <w:p w:rsidR="004F71AF" w:rsidRPr="00174C88" w:rsidRDefault="004F71AF" w:rsidP="00174C88">
      <w:pPr>
        <w:spacing w:after="0" w:line="360" w:lineRule="auto"/>
        <w:jc w:val="both"/>
        <w:rPr>
          <w:rFonts w:ascii="Times New Roman" w:hAnsi="Times New Roman" w:cs="Times New Roman"/>
          <w:sz w:val="20"/>
          <w:szCs w:val="20"/>
        </w:rPr>
      </w:pPr>
      <w:r w:rsidRPr="00174C88">
        <w:rPr>
          <w:rFonts w:ascii="Times New Roman" w:hAnsi="Times New Roman" w:cs="Times New Roman"/>
          <w:b/>
          <w:bCs/>
          <w:sz w:val="20"/>
          <w:szCs w:val="20"/>
        </w:rPr>
        <w:t>Introduction</w:t>
      </w:r>
      <w:r w:rsidR="002F221F" w:rsidRPr="00174C88">
        <w:rPr>
          <w:rFonts w:ascii="Times New Roman" w:hAnsi="Times New Roman" w:cs="Times New Roman"/>
          <w:b/>
          <w:bCs/>
          <w:sz w:val="20"/>
          <w:szCs w:val="20"/>
        </w:rPr>
        <w:t>:</w:t>
      </w:r>
    </w:p>
    <w:p w:rsidR="004F71AF" w:rsidRPr="00174C88" w:rsidRDefault="004F71AF" w:rsidP="00174C88">
      <w:pPr>
        <w:autoSpaceDE w:val="0"/>
        <w:autoSpaceDN w:val="0"/>
        <w:adjustRightInd w:val="0"/>
        <w:spacing w:after="0" w:line="360" w:lineRule="auto"/>
        <w:jc w:val="both"/>
        <w:rPr>
          <w:rFonts w:ascii="Times New Roman" w:hAnsi="Times New Roman" w:cs="Times New Roman"/>
          <w:sz w:val="20"/>
          <w:szCs w:val="20"/>
        </w:rPr>
      </w:pPr>
      <w:r w:rsidRPr="00174C88">
        <w:rPr>
          <w:rFonts w:ascii="Times New Roman" w:hAnsi="Times New Roman" w:cs="Times New Roman"/>
          <w:color w:val="000000"/>
          <w:sz w:val="20"/>
          <w:szCs w:val="20"/>
        </w:rPr>
        <w:t>The current pandemic of corona</w:t>
      </w:r>
      <w:r w:rsidR="003D2871" w:rsidRPr="00174C88">
        <w:rPr>
          <w:rFonts w:ascii="Times New Roman" w:hAnsi="Times New Roman" w:cs="Times New Roman"/>
          <w:color w:val="000000"/>
          <w:sz w:val="20"/>
          <w:szCs w:val="20"/>
        </w:rPr>
        <w:t xml:space="preserve"> </w:t>
      </w:r>
      <w:r w:rsidRPr="00174C88">
        <w:rPr>
          <w:rFonts w:ascii="Times New Roman" w:hAnsi="Times New Roman" w:cs="Times New Roman"/>
          <w:color w:val="000000"/>
          <w:sz w:val="20"/>
          <w:szCs w:val="20"/>
        </w:rPr>
        <w:t xml:space="preserve">virus disease 2019 (COVID-19) originally emerged from China, but has since then infected millions of patients worldwide. This condition is associated with high morbidity, leading to significant strain on healthcare infrastructure and resources. The associated fatality rate is also higher than other respiratory viral infections. Hence, it is necessary to urgently identify reliable predictors of disease severity and mortality for careful allocation of healthcare resources and to enable earlier clinical intervention and monitoring to improve clinical </w:t>
      </w:r>
      <w:r w:rsidRPr="00174C88">
        <w:rPr>
          <w:rFonts w:ascii="Times New Roman" w:hAnsi="Times New Roman" w:cs="Times New Roman"/>
          <w:sz w:val="20"/>
          <w:szCs w:val="20"/>
        </w:rPr>
        <w:t>outcomes</w:t>
      </w:r>
      <w:r w:rsidR="002F221F" w:rsidRPr="00174C88">
        <w:rPr>
          <w:rFonts w:ascii="Times New Roman" w:hAnsi="Times New Roman" w:cs="Times New Roman"/>
          <w:sz w:val="20"/>
          <w:szCs w:val="20"/>
        </w:rPr>
        <w:t xml:space="preserve">. </w:t>
      </w:r>
      <w:r w:rsidR="002F221F" w:rsidRPr="00174C88">
        <w:rPr>
          <w:rFonts w:ascii="Times New Roman" w:hAnsi="Times New Roman" w:cs="Times New Roman"/>
          <w:sz w:val="20"/>
          <w:szCs w:val="20"/>
          <w:vertAlign w:val="superscript"/>
        </w:rPr>
        <w:t>1</w:t>
      </w:r>
      <w:r w:rsidRPr="00174C88">
        <w:rPr>
          <w:rFonts w:ascii="Times New Roman" w:hAnsi="Times New Roman" w:cs="Times New Roman"/>
          <w:sz w:val="20"/>
          <w:szCs w:val="20"/>
        </w:rPr>
        <w:t xml:space="preserve">The clinical characteristics of this pandemic disease may be complicated by the onset of a severe </w:t>
      </w:r>
      <w:r w:rsidRPr="00174C88">
        <w:rPr>
          <w:rFonts w:ascii="Times New Roman" w:hAnsi="Times New Roman" w:cs="Times New Roman"/>
          <w:sz w:val="20"/>
          <w:szCs w:val="20"/>
        </w:rPr>
        <w:lastRenderedPageBreak/>
        <w:t>form of intestinal pneumonia in 10-15% of infected patients, which may then progress towards acute respiratory distress syndrome (ARDS) and eventually in multi-organ failure (MOF) and death.</w:t>
      </w:r>
      <w:r w:rsidRPr="00174C88">
        <w:rPr>
          <w:rFonts w:ascii="Times New Roman" w:hAnsi="Times New Roman" w:cs="Times New Roman"/>
          <w:sz w:val="20"/>
          <w:szCs w:val="20"/>
          <w:vertAlign w:val="superscript"/>
        </w:rPr>
        <w:t>2</w:t>
      </w:r>
      <w:r w:rsidRPr="00174C88">
        <w:rPr>
          <w:rFonts w:ascii="Times New Roman" w:hAnsi="Times New Roman" w:cs="Times New Roman"/>
          <w:sz w:val="20"/>
          <w:szCs w:val="20"/>
        </w:rPr>
        <w:t xml:space="preserve"> </w:t>
      </w:r>
    </w:p>
    <w:p w:rsidR="004F71AF" w:rsidRPr="00174C88" w:rsidRDefault="004F71AF" w:rsidP="00174C88">
      <w:pPr>
        <w:autoSpaceDE w:val="0"/>
        <w:autoSpaceDN w:val="0"/>
        <w:adjustRightInd w:val="0"/>
        <w:spacing w:after="0" w:line="360" w:lineRule="auto"/>
        <w:jc w:val="both"/>
        <w:rPr>
          <w:rFonts w:ascii="Times New Roman" w:hAnsi="Times New Roman" w:cs="Times New Roman"/>
          <w:color w:val="000000"/>
          <w:sz w:val="20"/>
          <w:szCs w:val="20"/>
          <w:vertAlign w:val="superscript"/>
        </w:rPr>
      </w:pPr>
      <w:r w:rsidRPr="00174C88">
        <w:rPr>
          <w:rFonts w:ascii="Times New Roman" w:hAnsi="Times New Roman" w:cs="Times New Roman"/>
          <w:sz w:val="20"/>
          <w:szCs w:val="20"/>
        </w:rPr>
        <w:t xml:space="preserve">A study by </w:t>
      </w:r>
      <w:proofErr w:type="spellStart"/>
      <w:r w:rsidRPr="00174C88">
        <w:rPr>
          <w:rFonts w:ascii="Times New Roman" w:hAnsi="Times New Roman" w:cs="Times New Roman"/>
          <w:sz w:val="20"/>
          <w:szCs w:val="20"/>
        </w:rPr>
        <w:t>Wenzhong</w:t>
      </w:r>
      <w:proofErr w:type="spellEnd"/>
      <w:r w:rsidRPr="00174C88">
        <w:rPr>
          <w:rFonts w:ascii="Times New Roman" w:hAnsi="Times New Roman" w:cs="Times New Roman"/>
          <w:sz w:val="20"/>
          <w:szCs w:val="20"/>
        </w:rPr>
        <w:t xml:space="preserve">, et al. could provide the missing link in the understanding of the pathogenesis of COVID-19.Through conserved domain analysis, homology </w:t>
      </w:r>
      <w:r w:rsidR="003D2871" w:rsidRPr="00174C88">
        <w:rPr>
          <w:rFonts w:ascii="Times New Roman" w:hAnsi="Times New Roman" w:cs="Times New Roman"/>
          <w:sz w:val="20"/>
          <w:szCs w:val="20"/>
        </w:rPr>
        <w:t>modeling</w:t>
      </w:r>
      <w:r w:rsidRPr="00174C88">
        <w:rPr>
          <w:rFonts w:ascii="Times New Roman" w:hAnsi="Times New Roman" w:cs="Times New Roman"/>
          <w:sz w:val="20"/>
          <w:szCs w:val="20"/>
        </w:rPr>
        <w:t xml:space="preserve">, and molecular docking; they compared the biological roles of certain proteins of the novel </w:t>
      </w:r>
      <w:r w:rsidR="003D2871" w:rsidRPr="00174C88">
        <w:rPr>
          <w:rFonts w:ascii="Times New Roman" w:hAnsi="Times New Roman" w:cs="Times New Roman"/>
          <w:sz w:val="20"/>
          <w:szCs w:val="20"/>
        </w:rPr>
        <w:t>corona virus</w:t>
      </w:r>
      <w:r w:rsidRPr="00174C88">
        <w:rPr>
          <w:rFonts w:ascii="Times New Roman" w:hAnsi="Times New Roman" w:cs="Times New Roman"/>
          <w:sz w:val="20"/>
          <w:szCs w:val="20"/>
        </w:rPr>
        <w:t xml:space="preserve">. Their results showed that these proteins, binding to </w:t>
      </w:r>
      <w:proofErr w:type="spellStart"/>
      <w:r w:rsidRPr="00174C88">
        <w:rPr>
          <w:rFonts w:ascii="Times New Roman" w:hAnsi="Times New Roman" w:cs="Times New Roman"/>
          <w:sz w:val="20"/>
          <w:szCs w:val="20"/>
        </w:rPr>
        <w:t>porphyrin</w:t>
      </w:r>
      <w:proofErr w:type="spellEnd"/>
      <w:r w:rsidRPr="00174C88">
        <w:rPr>
          <w:rFonts w:ascii="Times New Roman" w:hAnsi="Times New Roman" w:cs="Times New Roman"/>
          <w:sz w:val="20"/>
          <w:szCs w:val="20"/>
        </w:rPr>
        <w:t xml:space="preserve">, could attack the 1-beta chain of hemoglobin to dissociate iron and form </w:t>
      </w:r>
      <w:proofErr w:type="spellStart"/>
      <w:r w:rsidRPr="00174C88">
        <w:rPr>
          <w:rFonts w:ascii="Times New Roman" w:hAnsi="Times New Roman" w:cs="Times New Roman"/>
          <w:sz w:val="20"/>
          <w:szCs w:val="20"/>
        </w:rPr>
        <w:t>porphyrin</w:t>
      </w:r>
      <w:proofErr w:type="spellEnd"/>
      <w:r w:rsidRPr="00174C88">
        <w:rPr>
          <w:rFonts w:ascii="Times New Roman" w:hAnsi="Times New Roman" w:cs="Times New Roman"/>
          <w:sz w:val="20"/>
          <w:szCs w:val="20"/>
        </w:rPr>
        <w:t xml:space="preserve"> (hemoglobin consists of hem and globin; hem is composed of iron and </w:t>
      </w:r>
      <w:proofErr w:type="spellStart"/>
      <w:r w:rsidRPr="00174C88">
        <w:rPr>
          <w:rFonts w:ascii="Times New Roman" w:hAnsi="Times New Roman" w:cs="Times New Roman"/>
          <w:sz w:val="20"/>
          <w:szCs w:val="20"/>
        </w:rPr>
        <w:t>porphyrin</w:t>
      </w:r>
      <w:proofErr w:type="spellEnd"/>
      <w:r w:rsidRPr="00174C88">
        <w:rPr>
          <w:rFonts w:ascii="Times New Roman" w:hAnsi="Times New Roman" w:cs="Times New Roman"/>
          <w:sz w:val="20"/>
          <w:szCs w:val="20"/>
        </w:rPr>
        <w:t xml:space="preserve">). </w:t>
      </w:r>
      <w:r w:rsidRPr="00174C88">
        <w:rPr>
          <w:rFonts w:ascii="Times New Roman" w:hAnsi="Times New Roman" w:cs="Times New Roman"/>
          <w:sz w:val="20"/>
          <w:szCs w:val="20"/>
          <w:vertAlign w:val="superscript"/>
        </w:rPr>
        <w:t xml:space="preserve">3, 5 </w:t>
      </w:r>
      <w:r w:rsidRPr="00174C88">
        <w:rPr>
          <w:rFonts w:ascii="Times New Roman" w:hAnsi="Times New Roman" w:cs="Times New Roman"/>
          <w:color w:val="000000"/>
          <w:sz w:val="20"/>
          <w:szCs w:val="20"/>
        </w:rPr>
        <w:t xml:space="preserve">This Fe2+ </w:t>
      </w:r>
      <w:r w:rsidR="008A09E6" w:rsidRPr="00174C88">
        <w:rPr>
          <w:rFonts w:ascii="Times New Roman" w:hAnsi="Times New Roman" w:cs="Times New Roman"/>
          <w:color w:val="000000"/>
          <w:sz w:val="20"/>
          <w:szCs w:val="20"/>
        </w:rPr>
        <w:t>ions</w:t>
      </w:r>
      <w:r w:rsidRPr="00174C88">
        <w:rPr>
          <w:rFonts w:ascii="Times New Roman" w:hAnsi="Times New Roman" w:cs="Times New Roman"/>
          <w:color w:val="000000"/>
          <w:sz w:val="20"/>
          <w:szCs w:val="20"/>
        </w:rPr>
        <w:t xml:space="preserve"> </w:t>
      </w:r>
      <w:r w:rsidR="008A09E6" w:rsidRPr="00174C88">
        <w:rPr>
          <w:rFonts w:ascii="Times New Roman" w:hAnsi="Times New Roman" w:cs="Times New Roman"/>
          <w:color w:val="000000"/>
          <w:sz w:val="20"/>
          <w:szCs w:val="20"/>
        </w:rPr>
        <w:t>fail</w:t>
      </w:r>
      <w:r w:rsidRPr="00174C88">
        <w:rPr>
          <w:rFonts w:ascii="Times New Roman" w:hAnsi="Times New Roman" w:cs="Times New Roman"/>
          <w:color w:val="000000"/>
          <w:sz w:val="20"/>
          <w:szCs w:val="20"/>
        </w:rPr>
        <w:t xml:space="preserve"> to carry O2 and CO2. Due to the lack of O2/CO2 exchange in the lung, CO2 damages lung tissue along with the toxic ion of Fe2+.</w:t>
      </w:r>
      <w:r w:rsidRPr="00174C88">
        <w:rPr>
          <w:rFonts w:ascii="Times New Roman" w:hAnsi="Times New Roman" w:cs="Times New Roman"/>
          <w:sz w:val="20"/>
          <w:szCs w:val="20"/>
        </w:rPr>
        <w:t xml:space="preserve"> To combat the increased Fe2+ concentration, the release of high serum </w:t>
      </w:r>
      <w:r w:rsidR="001879B2" w:rsidRPr="00174C88">
        <w:rPr>
          <w:rFonts w:ascii="Times New Roman" w:hAnsi="Times New Roman" w:cs="Times New Roman"/>
          <w:sz w:val="20"/>
          <w:szCs w:val="20"/>
        </w:rPr>
        <w:t>f</w:t>
      </w:r>
      <w:r w:rsidRPr="00174C88">
        <w:rPr>
          <w:rFonts w:ascii="Times New Roman" w:hAnsi="Times New Roman" w:cs="Times New Roman"/>
          <w:sz w:val="20"/>
          <w:szCs w:val="20"/>
        </w:rPr>
        <w:t>erritin level as a part of immunity system causes a chain reaction w</w:t>
      </w:r>
      <w:r w:rsidR="008A09E6" w:rsidRPr="00174C88">
        <w:rPr>
          <w:rFonts w:ascii="Times New Roman" w:hAnsi="Times New Roman" w:cs="Times New Roman"/>
          <w:sz w:val="20"/>
          <w:szCs w:val="20"/>
        </w:rPr>
        <w:t>ith an appreciable change in its values</w:t>
      </w:r>
      <w:r w:rsidRPr="00174C88">
        <w:rPr>
          <w:rFonts w:ascii="Times New Roman" w:hAnsi="Times New Roman" w:cs="Times New Roman"/>
          <w:sz w:val="20"/>
          <w:szCs w:val="20"/>
        </w:rPr>
        <w:t xml:space="preserve">. </w:t>
      </w:r>
      <w:r w:rsidRPr="00174C88">
        <w:rPr>
          <w:rFonts w:ascii="Times New Roman" w:hAnsi="Times New Roman" w:cs="Times New Roman"/>
          <w:sz w:val="20"/>
          <w:szCs w:val="20"/>
          <w:vertAlign w:val="superscript"/>
        </w:rPr>
        <w:t>4</w:t>
      </w:r>
      <w:proofErr w:type="gramStart"/>
      <w:r w:rsidRPr="00174C88">
        <w:rPr>
          <w:rFonts w:ascii="Times New Roman" w:hAnsi="Times New Roman" w:cs="Times New Roman"/>
          <w:sz w:val="20"/>
          <w:szCs w:val="20"/>
          <w:vertAlign w:val="superscript"/>
        </w:rPr>
        <w:t>,6</w:t>
      </w:r>
      <w:proofErr w:type="gramEnd"/>
      <w:r w:rsidRPr="00174C88">
        <w:rPr>
          <w:rFonts w:ascii="Times New Roman" w:hAnsi="Times New Roman" w:cs="Times New Roman"/>
          <w:sz w:val="20"/>
          <w:szCs w:val="20"/>
          <w:vertAlign w:val="superscript"/>
        </w:rPr>
        <w:t xml:space="preserve"> </w:t>
      </w:r>
      <w:r w:rsidRPr="00174C88">
        <w:rPr>
          <w:rFonts w:ascii="Times New Roman" w:hAnsi="Times New Roman" w:cs="Times New Roman"/>
          <w:sz w:val="20"/>
          <w:szCs w:val="20"/>
        </w:rPr>
        <w:t>LDH</w:t>
      </w:r>
      <w:r w:rsidR="008A09E6" w:rsidRPr="00174C88">
        <w:rPr>
          <w:rFonts w:ascii="Times New Roman" w:hAnsi="Times New Roman" w:cs="Times New Roman"/>
          <w:sz w:val="20"/>
          <w:szCs w:val="20"/>
        </w:rPr>
        <w:t xml:space="preserve"> (</w:t>
      </w:r>
      <w:r w:rsidR="00BA12C9" w:rsidRPr="00174C88">
        <w:rPr>
          <w:rFonts w:ascii="Times New Roman" w:hAnsi="Times New Roman" w:cs="Times New Roman"/>
          <w:sz w:val="20"/>
          <w:szCs w:val="20"/>
        </w:rPr>
        <w:t>l</w:t>
      </w:r>
      <w:r w:rsidR="008A09E6" w:rsidRPr="00174C88">
        <w:rPr>
          <w:rFonts w:ascii="Times New Roman" w:hAnsi="Times New Roman" w:cs="Times New Roman"/>
          <w:sz w:val="20"/>
          <w:szCs w:val="20"/>
        </w:rPr>
        <w:t xml:space="preserve">actate dehydrogenase) is </w:t>
      </w:r>
      <w:r w:rsidRPr="00174C88">
        <w:rPr>
          <w:rFonts w:ascii="Times New Roman" w:hAnsi="Times New Roman" w:cs="Times New Roman"/>
          <w:sz w:val="20"/>
          <w:szCs w:val="20"/>
        </w:rPr>
        <w:t xml:space="preserve"> a reliable marker of hemolysis. More interestingly, LDH figures increase of a two-three fold in worst scenarios, paralleling hemoglobin decrease.</w:t>
      </w:r>
      <w:r w:rsidRPr="00174C88">
        <w:rPr>
          <w:rFonts w:ascii="Times New Roman" w:hAnsi="Times New Roman" w:cs="Times New Roman"/>
          <w:sz w:val="20"/>
          <w:szCs w:val="20"/>
          <w:vertAlign w:val="superscript"/>
        </w:rPr>
        <w:t>4</w:t>
      </w:r>
      <w:proofErr w:type="gramStart"/>
      <w:r w:rsidRPr="00174C88">
        <w:rPr>
          <w:rFonts w:ascii="Times New Roman" w:hAnsi="Times New Roman" w:cs="Times New Roman"/>
          <w:sz w:val="20"/>
          <w:szCs w:val="20"/>
          <w:vertAlign w:val="superscript"/>
        </w:rPr>
        <w:t>,7</w:t>
      </w:r>
      <w:proofErr w:type="gramEnd"/>
      <w:r w:rsidRPr="00174C88">
        <w:rPr>
          <w:rFonts w:ascii="Times New Roman" w:hAnsi="Times New Roman" w:cs="Times New Roman"/>
          <w:sz w:val="20"/>
          <w:szCs w:val="20"/>
        </w:rPr>
        <w:t xml:space="preserve"> </w:t>
      </w:r>
      <w:r w:rsidRPr="00174C88">
        <w:rPr>
          <w:rFonts w:ascii="Times New Roman" w:hAnsi="Times New Roman" w:cs="Times New Roman"/>
          <w:sz w:val="20"/>
          <w:szCs w:val="20"/>
          <w:shd w:val="clear" w:color="auto" w:fill="FFFFFF"/>
        </w:rPr>
        <w:t xml:space="preserve">The aim of this study is to see the correlation between decrease hemoglobin, increase ferritin and LDH as a part of hemolysis in </w:t>
      </w:r>
      <w:proofErr w:type="spellStart"/>
      <w:r w:rsidRPr="00174C88">
        <w:rPr>
          <w:rFonts w:ascii="Times New Roman" w:hAnsi="Times New Roman" w:cs="Times New Roman"/>
          <w:sz w:val="20"/>
          <w:szCs w:val="20"/>
          <w:shd w:val="clear" w:color="auto" w:fill="FFFFFF"/>
        </w:rPr>
        <w:t>covid</w:t>
      </w:r>
      <w:proofErr w:type="spellEnd"/>
      <w:r w:rsidRPr="00174C88">
        <w:rPr>
          <w:rFonts w:ascii="Times New Roman" w:hAnsi="Times New Roman" w:cs="Times New Roman"/>
          <w:sz w:val="20"/>
          <w:szCs w:val="20"/>
          <w:shd w:val="clear" w:color="auto" w:fill="FFFFFF"/>
        </w:rPr>
        <w:t xml:space="preserve"> infected patients.</w:t>
      </w:r>
    </w:p>
    <w:p w:rsidR="00504D11" w:rsidRPr="00174C88" w:rsidRDefault="00B94329"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b/>
          <w:bCs/>
          <w:color w:val="000000"/>
          <w:sz w:val="20"/>
          <w:szCs w:val="20"/>
          <w:lang w:val="en-IN"/>
        </w:rPr>
        <w:t xml:space="preserve">Aim: </w:t>
      </w:r>
      <w:r w:rsidR="004F71AF" w:rsidRPr="00174C88">
        <w:rPr>
          <w:rFonts w:ascii="Times New Roman" w:hAnsi="Times New Roman" w:cs="Times New Roman"/>
          <w:color w:val="000000"/>
          <w:sz w:val="20"/>
          <w:szCs w:val="20"/>
        </w:rPr>
        <w:t xml:space="preserve">Study to observe the correlation between hemoglobin, </w:t>
      </w:r>
      <w:proofErr w:type="spellStart"/>
      <w:r w:rsidR="004F71AF" w:rsidRPr="00174C88">
        <w:rPr>
          <w:rFonts w:ascii="Times New Roman" w:hAnsi="Times New Roman" w:cs="Times New Roman"/>
          <w:color w:val="000000"/>
          <w:sz w:val="20"/>
          <w:szCs w:val="20"/>
        </w:rPr>
        <w:t>ferritn</w:t>
      </w:r>
      <w:proofErr w:type="spellEnd"/>
      <w:r w:rsidR="004F71AF" w:rsidRPr="00174C88">
        <w:rPr>
          <w:rFonts w:ascii="Times New Roman" w:hAnsi="Times New Roman" w:cs="Times New Roman"/>
          <w:color w:val="000000"/>
          <w:sz w:val="20"/>
          <w:szCs w:val="20"/>
        </w:rPr>
        <w:t xml:space="preserve"> and Lactate dehydrogenase in pathogenesis of SARS-</w:t>
      </w:r>
      <w:proofErr w:type="spellStart"/>
      <w:r w:rsidR="004F71AF" w:rsidRPr="00174C88">
        <w:rPr>
          <w:rFonts w:ascii="Times New Roman" w:hAnsi="Times New Roman" w:cs="Times New Roman"/>
          <w:color w:val="000000"/>
          <w:sz w:val="20"/>
          <w:szCs w:val="20"/>
        </w:rPr>
        <w:t>Covid</w:t>
      </w:r>
      <w:proofErr w:type="spellEnd"/>
      <w:r w:rsidR="004F71AF" w:rsidRPr="00174C88">
        <w:rPr>
          <w:rFonts w:ascii="Times New Roman" w:hAnsi="Times New Roman" w:cs="Times New Roman"/>
          <w:color w:val="000000"/>
          <w:sz w:val="20"/>
          <w:szCs w:val="20"/>
        </w:rPr>
        <w:t xml:space="preserve"> 19 infection.</w:t>
      </w:r>
    </w:p>
    <w:p w:rsidR="002F221F" w:rsidRPr="00174C88" w:rsidRDefault="00BB3E18" w:rsidP="00174C88">
      <w:pPr>
        <w:autoSpaceDE w:val="0"/>
        <w:autoSpaceDN w:val="0"/>
        <w:adjustRightInd w:val="0"/>
        <w:spacing w:after="0" w:line="360" w:lineRule="auto"/>
        <w:jc w:val="both"/>
        <w:rPr>
          <w:rFonts w:ascii="Times New Roman" w:hAnsi="Times New Roman" w:cs="Times New Roman"/>
          <w:sz w:val="20"/>
          <w:szCs w:val="20"/>
        </w:rPr>
      </w:pPr>
      <w:r w:rsidRPr="00174C88">
        <w:rPr>
          <w:rFonts w:ascii="Times New Roman" w:hAnsi="Times New Roman" w:cs="Times New Roman"/>
          <w:b/>
          <w:sz w:val="20"/>
          <w:szCs w:val="20"/>
        </w:rPr>
        <w:t>Objective:</w:t>
      </w:r>
      <w:r w:rsidRPr="00174C88">
        <w:rPr>
          <w:rFonts w:ascii="Times New Roman" w:hAnsi="Times New Roman" w:cs="Times New Roman"/>
          <w:sz w:val="20"/>
          <w:szCs w:val="20"/>
        </w:rPr>
        <w:t xml:space="preserve"> </w:t>
      </w:r>
      <w:r w:rsidR="00AA40C6" w:rsidRPr="00174C88">
        <w:rPr>
          <w:rFonts w:ascii="Times New Roman" w:hAnsi="Times New Roman" w:cs="Times New Roman"/>
          <w:sz w:val="20"/>
          <w:szCs w:val="20"/>
        </w:rPr>
        <w:t xml:space="preserve">1. </w:t>
      </w:r>
      <w:r w:rsidR="003D2871" w:rsidRPr="00174C88">
        <w:rPr>
          <w:rFonts w:ascii="Times New Roman" w:hAnsi="Times New Roman" w:cs="Times New Roman"/>
          <w:sz w:val="20"/>
          <w:szCs w:val="20"/>
        </w:rPr>
        <w:t>Q</w:t>
      </w:r>
      <w:r w:rsidRPr="00174C88">
        <w:rPr>
          <w:rFonts w:ascii="Times New Roman" w:hAnsi="Times New Roman" w:cs="Times New Roman"/>
          <w:sz w:val="20"/>
          <w:szCs w:val="20"/>
        </w:rPr>
        <w:t>uantify the mean levels of hemoglobin, ferriti</w:t>
      </w:r>
      <w:r w:rsidR="00174C88">
        <w:rPr>
          <w:rFonts w:ascii="Times New Roman" w:hAnsi="Times New Roman" w:cs="Times New Roman"/>
          <w:sz w:val="20"/>
          <w:szCs w:val="20"/>
        </w:rPr>
        <w:t xml:space="preserve">n and LDH of iron metabolism in </w:t>
      </w:r>
      <w:r w:rsidRPr="00174C88">
        <w:rPr>
          <w:rFonts w:ascii="Times New Roman" w:hAnsi="Times New Roman" w:cs="Times New Roman"/>
          <w:sz w:val="20"/>
          <w:szCs w:val="20"/>
        </w:rPr>
        <w:t>COVID-19 patients</w:t>
      </w:r>
      <w:r w:rsidR="00AA40C6" w:rsidRPr="00174C88">
        <w:rPr>
          <w:rFonts w:ascii="Times New Roman" w:hAnsi="Times New Roman" w:cs="Times New Roman"/>
          <w:sz w:val="20"/>
          <w:szCs w:val="20"/>
        </w:rPr>
        <w:t xml:space="preserve">. </w:t>
      </w:r>
    </w:p>
    <w:p w:rsidR="00BB3E18" w:rsidRPr="00174C88" w:rsidRDefault="003D2871" w:rsidP="00174C88">
      <w:pPr>
        <w:autoSpaceDE w:val="0"/>
        <w:autoSpaceDN w:val="0"/>
        <w:adjustRightInd w:val="0"/>
        <w:spacing w:after="0" w:line="360" w:lineRule="auto"/>
        <w:jc w:val="both"/>
        <w:rPr>
          <w:rFonts w:ascii="Times New Roman" w:hAnsi="Times New Roman" w:cs="Times New Roman"/>
          <w:b/>
          <w:color w:val="000000"/>
          <w:sz w:val="20"/>
          <w:szCs w:val="20"/>
        </w:rPr>
      </w:pPr>
      <w:r w:rsidRPr="00174C88">
        <w:rPr>
          <w:rFonts w:ascii="Times New Roman" w:hAnsi="Times New Roman" w:cs="Times New Roman"/>
          <w:sz w:val="20"/>
          <w:szCs w:val="20"/>
        </w:rPr>
        <w:t xml:space="preserve"> </w:t>
      </w:r>
      <w:r w:rsidR="008A09E6" w:rsidRPr="00174C88">
        <w:rPr>
          <w:rFonts w:ascii="Times New Roman" w:hAnsi="Times New Roman" w:cs="Times New Roman"/>
          <w:sz w:val="20"/>
          <w:szCs w:val="20"/>
        </w:rPr>
        <w:t>2</w:t>
      </w:r>
      <w:r w:rsidR="00AA40C6" w:rsidRPr="00174C88">
        <w:rPr>
          <w:rFonts w:ascii="Times New Roman" w:hAnsi="Times New Roman" w:cs="Times New Roman"/>
          <w:sz w:val="20"/>
          <w:szCs w:val="20"/>
        </w:rPr>
        <w:t>.</w:t>
      </w:r>
      <w:r w:rsidR="008A09E6" w:rsidRPr="00174C88">
        <w:rPr>
          <w:rFonts w:ascii="Times New Roman" w:hAnsi="Times New Roman" w:cs="Times New Roman"/>
          <w:sz w:val="20"/>
          <w:szCs w:val="20"/>
        </w:rPr>
        <w:t xml:space="preserve"> </w:t>
      </w:r>
      <w:r w:rsidR="00BB3E18" w:rsidRPr="00174C88">
        <w:rPr>
          <w:rFonts w:ascii="Times New Roman" w:hAnsi="Times New Roman" w:cs="Times New Roman"/>
          <w:sz w:val="20"/>
          <w:szCs w:val="20"/>
        </w:rPr>
        <w:t>To correlate</w:t>
      </w:r>
      <w:r w:rsidR="00AA40C6" w:rsidRPr="00174C88">
        <w:rPr>
          <w:rFonts w:ascii="Times New Roman" w:hAnsi="Times New Roman" w:cs="Times New Roman"/>
          <w:sz w:val="20"/>
          <w:szCs w:val="20"/>
        </w:rPr>
        <w:t xml:space="preserve"> level of hemoglobin, ferritin and LDH of</w:t>
      </w:r>
      <w:r w:rsidRPr="00174C88">
        <w:rPr>
          <w:rFonts w:ascii="Times New Roman" w:hAnsi="Times New Roman" w:cs="Times New Roman"/>
          <w:sz w:val="20"/>
          <w:szCs w:val="20"/>
        </w:rPr>
        <w:t xml:space="preserve"> iron metabolism in COVID </w:t>
      </w:r>
      <w:r w:rsidR="00AA40C6" w:rsidRPr="00174C88">
        <w:rPr>
          <w:rFonts w:ascii="Times New Roman" w:hAnsi="Times New Roman" w:cs="Times New Roman"/>
          <w:sz w:val="20"/>
          <w:szCs w:val="20"/>
        </w:rPr>
        <w:t>19 patients.</w:t>
      </w:r>
      <w:r w:rsidR="00BB3E18" w:rsidRPr="00174C88">
        <w:rPr>
          <w:rFonts w:ascii="Times New Roman" w:hAnsi="Times New Roman" w:cs="Times New Roman"/>
          <w:sz w:val="20"/>
          <w:szCs w:val="20"/>
        </w:rPr>
        <w:t xml:space="preserve"> </w:t>
      </w:r>
    </w:p>
    <w:p w:rsidR="00E708F5" w:rsidRPr="00174C88" w:rsidRDefault="00AA40C6" w:rsidP="00174C88">
      <w:pPr>
        <w:spacing w:after="0" w:line="360" w:lineRule="auto"/>
        <w:jc w:val="both"/>
        <w:rPr>
          <w:rFonts w:ascii="Times New Roman" w:hAnsi="Times New Roman" w:cs="Times New Roman"/>
          <w:sz w:val="20"/>
          <w:szCs w:val="20"/>
        </w:rPr>
      </w:pPr>
      <w:r w:rsidRPr="00174C88">
        <w:rPr>
          <w:rFonts w:ascii="Times New Roman" w:hAnsi="Times New Roman" w:cs="Times New Roman"/>
          <w:b/>
          <w:sz w:val="20"/>
          <w:szCs w:val="20"/>
          <w:lang w:val="en-IN"/>
        </w:rPr>
        <w:t>Material and Method</w:t>
      </w:r>
      <w:r w:rsidR="002F221F" w:rsidRPr="00174C88">
        <w:rPr>
          <w:rFonts w:ascii="Times New Roman" w:hAnsi="Times New Roman" w:cs="Times New Roman"/>
          <w:b/>
          <w:sz w:val="20"/>
          <w:szCs w:val="20"/>
          <w:lang w:val="en-IN"/>
        </w:rPr>
        <w:t xml:space="preserve">: </w:t>
      </w:r>
      <w:r w:rsidR="00E708F5" w:rsidRPr="00174C88">
        <w:rPr>
          <w:rFonts w:ascii="Times New Roman" w:hAnsi="Times New Roman" w:cs="Times New Roman"/>
          <w:sz w:val="20"/>
          <w:szCs w:val="20"/>
          <w:lang w:val="en-IN"/>
        </w:rPr>
        <w:t xml:space="preserve">Cross-sectional retrospective studies of 60 subjects i.e. 30 patients with COVID-19 disease and 30 </w:t>
      </w:r>
      <w:proofErr w:type="spellStart"/>
      <w:r w:rsidR="00E708F5" w:rsidRPr="00174C88">
        <w:rPr>
          <w:rFonts w:ascii="Times New Roman" w:hAnsi="Times New Roman" w:cs="Times New Roman"/>
          <w:sz w:val="20"/>
          <w:szCs w:val="20"/>
          <w:lang w:val="en-IN"/>
        </w:rPr>
        <w:t>covid</w:t>
      </w:r>
      <w:proofErr w:type="spellEnd"/>
      <w:r w:rsidR="00E708F5" w:rsidRPr="00174C88">
        <w:rPr>
          <w:rFonts w:ascii="Times New Roman" w:hAnsi="Times New Roman" w:cs="Times New Roman"/>
          <w:sz w:val="20"/>
          <w:szCs w:val="20"/>
          <w:lang w:val="en-IN"/>
        </w:rPr>
        <w:t xml:space="preserve"> negative subjects randomly selected between age group 20- 80 years were</w:t>
      </w:r>
      <w:r w:rsidR="00E708F5" w:rsidRPr="00174C88">
        <w:rPr>
          <w:rFonts w:ascii="Times New Roman" w:hAnsi="Times New Roman" w:cs="Times New Roman"/>
          <w:sz w:val="20"/>
          <w:szCs w:val="20"/>
        </w:rPr>
        <w:t xml:space="preserve"> done for a period of 1 month from 1/10/2020 to 31/10/2020.</w:t>
      </w:r>
    </w:p>
    <w:p w:rsidR="002A0D11" w:rsidRPr="00174C88" w:rsidRDefault="002A0D11" w:rsidP="00174C88">
      <w:pPr>
        <w:spacing w:after="0" w:line="360" w:lineRule="auto"/>
        <w:jc w:val="both"/>
        <w:rPr>
          <w:rFonts w:ascii="Times New Roman" w:hAnsi="Times New Roman" w:cs="Times New Roman"/>
          <w:b/>
          <w:sz w:val="20"/>
          <w:szCs w:val="20"/>
        </w:rPr>
      </w:pPr>
      <w:r w:rsidRPr="00174C88">
        <w:rPr>
          <w:rFonts w:ascii="Times New Roman" w:hAnsi="Times New Roman" w:cs="Times New Roman"/>
          <w:b/>
          <w:sz w:val="20"/>
          <w:szCs w:val="20"/>
        </w:rPr>
        <w:t>Inclusion criteria</w:t>
      </w:r>
    </w:p>
    <w:p w:rsidR="00B224FE" w:rsidRPr="00174C88" w:rsidRDefault="00AA40C6" w:rsidP="00174C88">
      <w:pPr>
        <w:pStyle w:val="Default"/>
        <w:spacing w:line="360" w:lineRule="auto"/>
        <w:jc w:val="both"/>
        <w:rPr>
          <w:sz w:val="20"/>
          <w:szCs w:val="20"/>
        </w:rPr>
      </w:pPr>
      <w:r w:rsidRPr="00174C88">
        <w:rPr>
          <w:sz w:val="20"/>
          <w:szCs w:val="20"/>
        </w:rPr>
        <w:t xml:space="preserve"> </w:t>
      </w:r>
      <w:r w:rsidR="002A0D11" w:rsidRPr="00174C88">
        <w:rPr>
          <w:b/>
          <w:bCs/>
          <w:sz w:val="20"/>
          <w:szCs w:val="20"/>
        </w:rPr>
        <w:t>Cases</w:t>
      </w:r>
      <w:r w:rsidR="00B224FE" w:rsidRPr="00174C88">
        <w:rPr>
          <w:b/>
          <w:bCs/>
          <w:sz w:val="20"/>
          <w:szCs w:val="20"/>
        </w:rPr>
        <w:t xml:space="preserve">: </w:t>
      </w:r>
      <w:r w:rsidR="00B224FE" w:rsidRPr="00174C88">
        <w:rPr>
          <w:sz w:val="20"/>
          <w:szCs w:val="20"/>
        </w:rPr>
        <w:t xml:space="preserve">Consists of 30 patients resulted positive for </w:t>
      </w:r>
      <w:proofErr w:type="spellStart"/>
      <w:r w:rsidR="00B224FE" w:rsidRPr="00174C88">
        <w:rPr>
          <w:sz w:val="20"/>
          <w:szCs w:val="20"/>
        </w:rPr>
        <w:t>Covid</w:t>
      </w:r>
      <w:proofErr w:type="spellEnd"/>
      <w:r w:rsidR="00B224FE" w:rsidRPr="00174C88">
        <w:rPr>
          <w:sz w:val="20"/>
          <w:szCs w:val="20"/>
        </w:rPr>
        <w:t xml:space="preserve"> 19 by Real Time-Polymerase Chain Reaction from the nasopharyngeal swab and their sample collected immediately after admission to prevent drug interference.</w:t>
      </w:r>
    </w:p>
    <w:p w:rsidR="00B224FE" w:rsidRPr="00174C88" w:rsidRDefault="00643D60" w:rsidP="00174C88">
      <w:pPr>
        <w:autoSpaceDE w:val="0"/>
        <w:autoSpaceDN w:val="0"/>
        <w:adjustRightInd w:val="0"/>
        <w:spacing w:after="0" w:line="360" w:lineRule="auto"/>
        <w:jc w:val="both"/>
        <w:rPr>
          <w:rFonts w:ascii="Times New Roman" w:hAnsi="Times New Roman" w:cs="Times New Roman"/>
          <w:sz w:val="20"/>
          <w:szCs w:val="20"/>
        </w:rPr>
      </w:pPr>
      <w:r w:rsidRPr="00174C88">
        <w:rPr>
          <w:rFonts w:ascii="Times New Roman" w:hAnsi="Times New Roman" w:cs="Times New Roman"/>
          <w:b/>
          <w:bCs/>
          <w:sz w:val="20"/>
          <w:szCs w:val="20"/>
        </w:rPr>
        <w:t>Control</w:t>
      </w:r>
      <w:r w:rsidR="00B224FE" w:rsidRPr="00174C88">
        <w:rPr>
          <w:rFonts w:ascii="Times New Roman" w:hAnsi="Times New Roman" w:cs="Times New Roman"/>
          <w:b/>
          <w:bCs/>
          <w:sz w:val="20"/>
          <w:szCs w:val="20"/>
        </w:rPr>
        <w:t xml:space="preserve">: </w:t>
      </w:r>
      <w:r w:rsidR="00B224FE" w:rsidRPr="00174C88">
        <w:rPr>
          <w:rFonts w:ascii="Times New Roman" w:hAnsi="Times New Roman" w:cs="Times New Roman"/>
          <w:sz w:val="20"/>
          <w:szCs w:val="20"/>
        </w:rPr>
        <w:t>30</w:t>
      </w:r>
      <w:r w:rsidR="00504D11" w:rsidRPr="00174C88">
        <w:rPr>
          <w:rFonts w:ascii="Times New Roman" w:hAnsi="Times New Roman" w:cs="Times New Roman"/>
          <w:sz w:val="20"/>
          <w:szCs w:val="20"/>
        </w:rPr>
        <w:t xml:space="preserve"> </w:t>
      </w:r>
      <w:proofErr w:type="spellStart"/>
      <w:r w:rsidR="00B224FE" w:rsidRPr="00174C88">
        <w:rPr>
          <w:rFonts w:ascii="Times New Roman" w:hAnsi="Times New Roman" w:cs="Times New Roman"/>
          <w:sz w:val="20"/>
          <w:szCs w:val="20"/>
        </w:rPr>
        <w:t>covid</w:t>
      </w:r>
      <w:proofErr w:type="spellEnd"/>
      <w:r w:rsidR="00B224FE" w:rsidRPr="00174C88">
        <w:rPr>
          <w:rFonts w:ascii="Times New Roman" w:hAnsi="Times New Roman" w:cs="Times New Roman"/>
          <w:sz w:val="20"/>
          <w:szCs w:val="20"/>
        </w:rPr>
        <w:t xml:space="preserve"> negative subjects which were in close contact with the </w:t>
      </w:r>
      <w:proofErr w:type="spellStart"/>
      <w:r w:rsidR="00B224FE" w:rsidRPr="00174C88">
        <w:rPr>
          <w:rFonts w:ascii="Times New Roman" w:hAnsi="Times New Roman" w:cs="Times New Roman"/>
          <w:sz w:val="20"/>
          <w:szCs w:val="20"/>
        </w:rPr>
        <w:t>covid</w:t>
      </w:r>
      <w:proofErr w:type="spellEnd"/>
      <w:r w:rsidR="00B224FE" w:rsidRPr="00174C88">
        <w:rPr>
          <w:rFonts w:ascii="Times New Roman" w:hAnsi="Times New Roman" w:cs="Times New Roman"/>
          <w:sz w:val="20"/>
          <w:szCs w:val="20"/>
        </w:rPr>
        <w:t xml:space="preserve"> positive patient. </w:t>
      </w:r>
    </w:p>
    <w:p w:rsidR="0007482F" w:rsidRPr="00174C88" w:rsidRDefault="00AA40C6" w:rsidP="00174C88">
      <w:pPr>
        <w:spacing w:after="0" w:line="360" w:lineRule="auto"/>
        <w:jc w:val="both"/>
        <w:rPr>
          <w:rFonts w:ascii="Times New Roman" w:hAnsi="Times New Roman" w:cs="Times New Roman"/>
          <w:b/>
          <w:sz w:val="20"/>
          <w:szCs w:val="20"/>
          <w:lang w:val="en-IN"/>
        </w:rPr>
      </w:pPr>
      <w:r w:rsidRPr="00174C88">
        <w:rPr>
          <w:rFonts w:ascii="Times New Roman" w:hAnsi="Times New Roman" w:cs="Times New Roman"/>
          <w:b/>
          <w:sz w:val="20"/>
          <w:szCs w:val="20"/>
          <w:lang w:val="en-IN"/>
        </w:rPr>
        <w:t xml:space="preserve">Exclusion criteria- </w:t>
      </w:r>
    </w:p>
    <w:p w:rsidR="0007482F" w:rsidRPr="00174C88" w:rsidRDefault="00AA40C6" w:rsidP="00174C88">
      <w:pPr>
        <w:pStyle w:val="ListParagraph"/>
        <w:numPr>
          <w:ilvl w:val="0"/>
          <w:numId w:val="5"/>
        </w:numPr>
        <w:spacing w:after="0" w:line="360" w:lineRule="auto"/>
        <w:jc w:val="both"/>
        <w:rPr>
          <w:rFonts w:ascii="Times New Roman" w:hAnsi="Times New Roman" w:cs="Times New Roman"/>
          <w:sz w:val="20"/>
          <w:szCs w:val="20"/>
        </w:rPr>
      </w:pPr>
      <w:proofErr w:type="gramStart"/>
      <w:r w:rsidRPr="00174C88">
        <w:rPr>
          <w:rFonts w:ascii="Times New Roman" w:hAnsi="Times New Roman" w:cs="Times New Roman"/>
          <w:sz w:val="20"/>
          <w:szCs w:val="20"/>
          <w:lang w:val="en-IN"/>
        </w:rPr>
        <w:t>comorbid</w:t>
      </w:r>
      <w:proofErr w:type="gramEnd"/>
      <w:r w:rsidRPr="00174C88">
        <w:rPr>
          <w:rFonts w:ascii="Times New Roman" w:hAnsi="Times New Roman" w:cs="Times New Roman"/>
          <w:sz w:val="20"/>
          <w:szCs w:val="20"/>
          <w:lang w:val="en-IN"/>
        </w:rPr>
        <w:t xml:space="preserve"> patients </w:t>
      </w:r>
      <w:r w:rsidRPr="00174C88">
        <w:rPr>
          <w:rFonts w:ascii="Times New Roman" w:hAnsi="Times New Roman" w:cs="Times New Roman"/>
          <w:b/>
          <w:bCs/>
          <w:sz w:val="20"/>
          <w:szCs w:val="20"/>
        </w:rPr>
        <w:t xml:space="preserve">. </w:t>
      </w:r>
    </w:p>
    <w:p w:rsidR="0007482F" w:rsidRPr="00174C88" w:rsidRDefault="00AA40C6" w:rsidP="00174C88">
      <w:pPr>
        <w:pStyle w:val="ListParagraph"/>
        <w:numPr>
          <w:ilvl w:val="0"/>
          <w:numId w:val="5"/>
        </w:numPr>
        <w:spacing w:after="0" w:line="360" w:lineRule="auto"/>
        <w:jc w:val="both"/>
        <w:rPr>
          <w:rFonts w:ascii="Times New Roman" w:hAnsi="Times New Roman" w:cs="Times New Roman"/>
          <w:sz w:val="20"/>
          <w:szCs w:val="20"/>
        </w:rPr>
      </w:pPr>
      <w:r w:rsidRPr="00174C88">
        <w:rPr>
          <w:rFonts w:ascii="Times New Roman" w:hAnsi="Times New Roman" w:cs="Times New Roman"/>
          <w:sz w:val="20"/>
          <w:szCs w:val="20"/>
        </w:rPr>
        <w:t>Patients having any diagnosed hemolytic disorder.</w:t>
      </w:r>
    </w:p>
    <w:p w:rsidR="0007482F" w:rsidRPr="00174C88" w:rsidRDefault="00AA40C6" w:rsidP="00174C88">
      <w:pPr>
        <w:pStyle w:val="ListParagraph"/>
        <w:numPr>
          <w:ilvl w:val="0"/>
          <w:numId w:val="5"/>
        </w:numPr>
        <w:spacing w:after="0" w:line="360" w:lineRule="auto"/>
        <w:jc w:val="both"/>
        <w:rPr>
          <w:rFonts w:ascii="Times New Roman" w:hAnsi="Times New Roman" w:cs="Times New Roman"/>
          <w:sz w:val="20"/>
          <w:szCs w:val="20"/>
        </w:rPr>
      </w:pPr>
      <w:r w:rsidRPr="00174C88">
        <w:rPr>
          <w:rFonts w:ascii="Times New Roman" w:hAnsi="Times New Roman" w:cs="Times New Roman"/>
          <w:sz w:val="20"/>
          <w:szCs w:val="20"/>
        </w:rPr>
        <w:t xml:space="preserve">Not in a condition to give valid consent. </w:t>
      </w:r>
    </w:p>
    <w:p w:rsidR="0007482F" w:rsidRPr="00174C88" w:rsidRDefault="0007482F" w:rsidP="00174C88">
      <w:pPr>
        <w:pStyle w:val="ListParagraph"/>
        <w:numPr>
          <w:ilvl w:val="0"/>
          <w:numId w:val="5"/>
        </w:numPr>
        <w:spacing w:after="0" w:line="360" w:lineRule="auto"/>
        <w:jc w:val="both"/>
        <w:rPr>
          <w:rFonts w:ascii="Times New Roman" w:hAnsi="Times New Roman" w:cs="Times New Roman"/>
          <w:sz w:val="20"/>
          <w:szCs w:val="20"/>
        </w:rPr>
      </w:pPr>
      <w:r w:rsidRPr="00174C88">
        <w:rPr>
          <w:rFonts w:ascii="Times New Roman" w:hAnsi="Times New Roman" w:cs="Times New Roman"/>
          <w:sz w:val="20"/>
          <w:szCs w:val="20"/>
        </w:rPr>
        <w:t>Children below 20</w:t>
      </w:r>
      <w:r w:rsidR="00AA40C6" w:rsidRPr="00174C88">
        <w:rPr>
          <w:rFonts w:ascii="Times New Roman" w:hAnsi="Times New Roman" w:cs="Times New Roman"/>
          <w:sz w:val="20"/>
          <w:szCs w:val="20"/>
        </w:rPr>
        <w:t xml:space="preserve"> years of age</w:t>
      </w:r>
      <w:r w:rsidRPr="00174C88">
        <w:rPr>
          <w:rFonts w:ascii="Times New Roman" w:hAnsi="Times New Roman" w:cs="Times New Roman"/>
          <w:sz w:val="20"/>
          <w:szCs w:val="20"/>
        </w:rPr>
        <w:t>.</w:t>
      </w:r>
    </w:p>
    <w:p w:rsidR="0007482F" w:rsidRPr="00174C88" w:rsidRDefault="0007482F"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b/>
          <w:bCs/>
          <w:color w:val="000000"/>
          <w:sz w:val="20"/>
          <w:szCs w:val="20"/>
        </w:rPr>
        <w:t xml:space="preserve">Facilities and </w:t>
      </w:r>
      <w:proofErr w:type="spellStart"/>
      <w:r w:rsidRPr="00174C88">
        <w:rPr>
          <w:rFonts w:ascii="Times New Roman" w:hAnsi="Times New Roman" w:cs="Times New Roman"/>
          <w:b/>
          <w:bCs/>
          <w:color w:val="000000"/>
          <w:sz w:val="20"/>
          <w:szCs w:val="20"/>
        </w:rPr>
        <w:t>Equipments</w:t>
      </w:r>
      <w:proofErr w:type="spellEnd"/>
      <w:r w:rsidRPr="00174C88">
        <w:rPr>
          <w:rFonts w:ascii="Times New Roman" w:hAnsi="Times New Roman" w:cs="Times New Roman"/>
          <w:b/>
          <w:bCs/>
          <w:color w:val="000000"/>
          <w:sz w:val="20"/>
          <w:szCs w:val="20"/>
        </w:rPr>
        <w:t xml:space="preserve">: </w:t>
      </w:r>
    </w:p>
    <w:p w:rsidR="0007482F" w:rsidRPr="00174C88" w:rsidRDefault="0007482F" w:rsidP="00174C88">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All the required facilities and equipment were available in the department of Biochemistry. The study did not involve any harm to the patients. </w:t>
      </w:r>
    </w:p>
    <w:p w:rsidR="00465707" w:rsidRPr="00174C88" w:rsidRDefault="002A0D11" w:rsidP="00174C88">
      <w:pPr>
        <w:pStyle w:val="ListParagraph"/>
        <w:numPr>
          <w:ilvl w:val="0"/>
          <w:numId w:val="5"/>
        </w:numPr>
        <w:spacing w:after="0" w:line="360" w:lineRule="auto"/>
        <w:jc w:val="both"/>
        <w:rPr>
          <w:rFonts w:ascii="Times New Roman" w:hAnsi="Times New Roman" w:cs="Times New Roman"/>
          <w:sz w:val="20"/>
          <w:szCs w:val="20"/>
        </w:rPr>
      </w:pPr>
      <w:proofErr w:type="spellStart"/>
      <w:r w:rsidRPr="00174C88">
        <w:rPr>
          <w:rFonts w:ascii="Times New Roman" w:hAnsi="Times New Roman" w:cs="Times New Roman"/>
          <w:sz w:val="20"/>
          <w:szCs w:val="20"/>
          <w:lang w:val="en-IN"/>
        </w:rPr>
        <w:t>Hemoglobin</w:t>
      </w:r>
      <w:proofErr w:type="spellEnd"/>
      <w:r w:rsidRPr="00174C88">
        <w:rPr>
          <w:rFonts w:ascii="Times New Roman" w:hAnsi="Times New Roman" w:cs="Times New Roman"/>
          <w:sz w:val="20"/>
          <w:szCs w:val="20"/>
          <w:lang w:val="en-IN"/>
        </w:rPr>
        <w:t xml:space="preserve"> estimation was done on automated cell counter machine by </w:t>
      </w:r>
      <w:r w:rsidRPr="00174C88">
        <w:rPr>
          <w:rFonts w:ascii="Times New Roman" w:hAnsi="Times New Roman" w:cs="Times New Roman"/>
          <w:color w:val="222222"/>
          <w:sz w:val="20"/>
          <w:szCs w:val="20"/>
          <w:shd w:val="clear" w:color="auto" w:fill="FFFFFF"/>
        </w:rPr>
        <w:t>electrical impedance</w:t>
      </w:r>
      <w:r w:rsidR="0007482F" w:rsidRPr="00174C88">
        <w:rPr>
          <w:rFonts w:ascii="Times New Roman" w:hAnsi="Times New Roman" w:cs="Times New Roman"/>
          <w:color w:val="222222"/>
          <w:sz w:val="20"/>
          <w:szCs w:val="20"/>
          <w:shd w:val="clear" w:color="auto" w:fill="FFFFFF"/>
        </w:rPr>
        <w:t xml:space="preserve"> </w:t>
      </w:r>
      <w:r w:rsidRPr="00174C88">
        <w:rPr>
          <w:rFonts w:ascii="Times New Roman" w:hAnsi="Times New Roman" w:cs="Times New Roman"/>
          <w:sz w:val="20"/>
          <w:szCs w:val="20"/>
          <w:lang w:val="en-IN"/>
        </w:rPr>
        <w:t xml:space="preserve">method. Serum Ferritin levels were estimated by ECLIA method on e411 machine. Serum LDH level was estimated by </w:t>
      </w:r>
      <w:proofErr w:type="spellStart"/>
      <w:r w:rsidRPr="00174C88">
        <w:rPr>
          <w:rFonts w:ascii="Times New Roman" w:hAnsi="Times New Roman" w:cs="Times New Roman"/>
          <w:sz w:val="20"/>
          <w:szCs w:val="20"/>
          <w:lang w:val="en-IN"/>
        </w:rPr>
        <w:t>colorimetry</w:t>
      </w:r>
      <w:proofErr w:type="spellEnd"/>
      <w:r w:rsidRPr="00174C88">
        <w:rPr>
          <w:rFonts w:ascii="Times New Roman" w:hAnsi="Times New Roman" w:cs="Times New Roman"/>
          <w:sz w:val="20"/>
          <w:szCs w:val="20"/>
          <w:lang w:val="en-IN"/>
        </w:rPr>
        <w:t xml:space="preserve"> method on XL 640.</w:t>
      </w:r>
    </w:p>
    <w:p w:rsidR="00DF6CE4" w:rsidRDefault="00DF6CE4" w:rsidP="00174C88">
      <w:pPr>
        <w:autoSpaceDE w:val="0"/>
        <w:autoSpaceDN w:val="0"/>
        <w:adjustRightInd w:val="0"/>
        <w:spacing w:after="0" w:line="360" w:lineRule="auto"/>
        <w:jc w:val="both"/>
        <w:rPr>
          <w:rFonts w:ascii="Times New Roman" w:hAnsi="Times New Roman" w:cs="Times New Roman"/>
          <w:b/>
          <w:bCs/>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b/>
          <w:bCs/>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b/>
          <w:bCs/>
          <w:color w:val="000000"/>
          <w:sz w:val="20"/>
          <w:szCs w:val="20"/>
        </w:rPr>
      </w:pPr>
    </w:p>
    <w:p w:rsidR="00465707" w:rsidRPr="00174C88" w:rsidRDefault="00174C88" w:rsidP="00174C8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Results:</w:t>
      </w:r>
    </w:p>
    <w:p w:rsidR="00465707" w:rsidRPr="00174C88" w:rsidRDefault="00465707" w:rsidP="00174C88">
      <w:pPr>
        <w:pStyle w:val="Default"/>
        <w:spacing w:line="360" w:lineRule="auto"/>
        <w:jc w:val="both"/>
        <w:rPr>
          <w:sz w:val="20"/>
          <w:szCs w:val="20"/>
        </w:rPr>
      </w:pPr>
      <w:r w:rsidRPr="00174C88">
        <w:rPr>
          <w:sz w:val="20"/>
          <w:szCs w:val="20"/>
        </w:rPr>
        <w:t>All the calculations were done using Microsoft Office Excel 2013 and statistical analysis was done using IBM SPSS Statistic version 20. P-value less than 0.05 (p&lt;0.05) was considered to be statistically significant(S). P-value of less than 0.001 (p&lt;0.001) was considered to be statistically highly significant (HS). P-value more than 0.05 (p&gt;0.05) was considered to be statistically non- significant.</w:t>
      </w:r>
    </w:p>
    <w:p w:rsidR="00490F37" w:rsidRPr="00174C88" w:rsidRDefault="00490F37" w:rsidP="00174C88">
      <w:pPr>
        <w:pStyle w:val="Default"/>
        <w:spacing w:line="360" w:lineRule="auto"/>
        <w:jc w:val="both"/>
        <w:rPr>
          <w:sz w:val="20"/>
          <w:szCs w:val="20"/>
        </w:rPr>
      </w:pPr>
    </w:p>
    <w:p w:rsidR="0007482F" w:rsidRPr="00174C88" w:rsidRDefault="002D5675" w:rsidP="00174C88">
      <w:pPr>
        <w:pStyle w:val="Default"/>
        <w:spacing w:line="360" w:lineRule="auto"/>
        <w:jc w:val="both"/>
        <w:rPr>
          <w:sz w:val="20"/>
          <w:szCs w:val="20"/>
        </w:rPr>
      </w:pPr>
      <w:r w:rsidRPr="00174C88">
        <w:rPr>
          <w:sz w:val="20"/>
          <w:szCs w:val="20"/>
        </w:rPr>
        <w:t>Table</w:t>
      </w:r>
      <w:r w:rsidR="0007482F" w:rsidRPr="00174C88">
        <w:rPr>
          <w:sz w:val="20"/>
          <w:szCs w:val="20"/>
        </w:rPr>
        <w:t>1.</w:t>
      </w:r>
      <w:r w:rsidRPr="00174C88">
        <w:rPr>
          <w:b/>
          <w:bCs/>
          <w:sz w:val="20"/>
          <w:szCs w:val="20"/>
        </w:rPr>
        <w:t xml:space="preserve"> </w:t>
      </w:r>
      <w:r w:rsidRPr="00174C88">
        <w:rPr>
          <w:sz w:val="20"/>
          <w:szCs w:val="20"/>
        </w:rPr>
        <w:t>Mean Hemoglobin, LDH and ferritin Comparison between Cases and the Control Group.</w:t>
      </w:r>
    </w:p>
    <w:p w:rsidR="00465707" w:rsidRPr="00174C88" w:rsidRDefault="00465707" w:rsidP="00174C88">
      <w:pPr>
        <w:pStyle w:val="Default"/>
        <w:spacing w:line="360" w:lineRule="auto"/>
        <w:jc w:val="both"/>
        <w:rPr>
          <w:sz w:val="20"/>
          <w:szCs w:val="20"/>
        </w:rPr>
      </w:pPr>
    </w:p>
    <w:tbl>
      <w:tblPr>
        <w:tblW w:w="8000" w:type="dxa"/>
        <w:tblInd w:w="98" w:type="dxa"/>
        <w:tblLook w:val="04A0" w:firstRow="1" w:lastRow="0" w:firstColumn="1" w:lastColumn="0" w:noHBand="0" w:noVBand="1"/>
      </w:tblPr>
      <w:tblGrid>
        <w:gridCol w:w="3040"/>
        <w:gridCol w:w="1840"/>
        <w:gridCol w:w="2020"/>
        <w:gridCol w:w="1100"/>
      </w:tblGrid>
      <w:tr w:rsidR="00465707" w:rsidRPr="00174C88" w:rsidTr="00643D60">
        <w:trPr>
          <w:trHeight w:val="300"/>
        </w:trPr>
        <w:tc>
          <w:tcPr>
            <w:tcW w:w="3040" w:type="dxa"/>
            <w:tcBorders>
              <w:top w:val="single" w:sz="8" w:space="0" w:color="auto"/>
              <w:left w:val="single" w:sz="8" w:space="0" w:color="auto"/>
              <w:bottom w:val="nil"/>
              <w:right w:val="single" w:sz="8"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Parameter</w:t>
            </w:r>
          </w:p>
        </w:tc>
        <w:tc>
          <w:tcPr>
            <w:tcW w:w="1840" w:type="dxa"/>
            <w:tcBorders>
              <w:top w:val="single" w:sz="8" w:space="0" w:color="auto"/>
              <w:left w:val="nil"/>
              <w:bottom w:val="nil"/>
              <w:right w:val="single" w:sz="8"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Cases(mean+/-SD)</w:t>
            </w:r>
          </w:p>
        </w:tc>
        <w:tc>
          <w:tcPr>
            <w:tcW w:w="2020" w:type="dxa"/>
            <w:tcBorders>
              <w:top w:val="single" w:sz="8" w:space="0" w:color="auto"/>
              <w:left w:val="nil"/>
              <w:bottom w:val="nil"/>
              <w:right w:val="single" w:sz="8"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Control(mean+/-SD)</w:t>
            </w:r>
          </w:p>
        </w:tc>
        <w:tc>
          <w:tcPr>
            <w:tcW w:w="1100" w:type="dxa"/>
            <w:tcBorders>
              <w:top w:val="single" w:sz="8" w:space="0" w:color="auto"/>
              <w:left w:val="nil"/>
              <w:bottom w:val="nil"/>
              <w:right w:val="single" w:sz="8"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P-value</w:t>
            </w:r>
          </w:p>
        </w:tc>
      </w:tr>
      <w:tr w:rsidR="00465707" w:rsidRPr="00174C88" w:rsidTr="00643D6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proofErr w:type="spellStart"/>
            <w:r w:rsidRPr="00174C88">
              <w:rPr>
                <w:rFonts w:ascii="Times New Roman" w:hAnsi="Times New Roman" w:cs="Times New Roman"/>
                <w:color w:val="000000"/>
                <w:sz w:val="20"/>
                <w:szCs w:val="20"/>
              </w:rPr>
              <w:t>Hb</w:t>
            </w:r>
            <w:proofErr w:type="spellEnd"/>
            <w:r w:rsidRPr="00174C88">
              <w:rPr>
                <w:rFonts w:ascii="Times New Roman" w:hAnsi="Times New Roman" w:cs="Times New Roman"/>
                <w:color w:val="000000"/>
                <w:sz w:val="20"/>
                <w:szCs w:val="20"/>
              </w:rPr>
              <w:t xml:space="preserve"> level</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7.86+/-0.16</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13.58+/-0.266</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0.08</w:t>
            </w:r>
          </w:p>
        </w:tc>
      </w:tr>
      <w:tr w:rsidR="00465707" w:rsidRPr="00174C88" w:rsidTr="00643D6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LDH</w:t>
            </w:r>
          </w:p>
        </w:tc>
        <w:tc>
          <w:tcPr>
            <w:tcW w:w="184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2252.93+/-293.87</w:t>
            </w:r>
          </w:p>
        </w:tc>
        <w:tc>
          <w:tcPr>
            <w:tcW w:w="202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558.3+/-43.78</w:t>
            </w:r>
          </w:p>
        </w:tc>
        <w:tc>
          <w:tcPr>
            <w:tcW w:w="110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0.05</w:t>
            </w:r>
          </w:p>
        </w:tc>
      </w:tr>
      <w:tr w:rsidR="00465707" w:rsidRPr="00174C88" w:rsidTr="00643D6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Ferritin</w:t>
            </w:r>
          </w:p>
        </w:tc>
        <w:tc>
          <w:tcPr>
            <w:tcW w:w="184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1926.94+/-283.57</w:t>
            </w:r>
          </w:p>
        </w:tc>
        <w:tc>
          <w:tcPr>
            <w:tcW w:w="202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563.0+/-109.89</w:t>
            </w:r>
          </w:p>
        </w:tc>
        <w:tc>
          <w:tcPr>
            <w:tcW w:w="1100" w:type="dxa"/>
            <w:tcBorders>
              <w:top w:val="nil"/>
              <w:left w:val="nil"/>
              <w:bottom w:val="single" w:sz="4" w:space="0" w:color="auto"/>
              <w:right w:val="single" w:sz="4" w:space="0" w:color="auto"/>
            </w:tcBorders>
            <w:shd w:val="clear" w:color="auto" w:fill="auto"/>
            <w:noWrap/>
            <w:vAlign w:val="bottom"/>
            <w:hideMark/>
          </w:tcPr>
          <w:p w:rsidR="00465707" w:rsidRPr="00174C88" w:rsidRDefault="00465707" w:rsidP="00174C88">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0.5</w:t>
            </w:r>
          </w:p>
        </w:tc>
      </w:tr>
    </w:tbl>
    <w:p w:rsidR="00465707" w:rsidRPr="00174C88" w:rsidRDefault="00465707" w:rsidP="00174C88">
      <w:pPr>
        <w:pStyle w:val="Default"/>
        <w:spacing w:line="360" w:lineRule="auto"/>
        <w:jc w:val="both"/>
        <w:rPr>
          <w:sz w:val="20"/>
          <w:szCs w:val="20"/>
        </w:rPr>
      </w:pPr>
    </w:p>
    <w:p w:rsidR="006F5444" w:rsidRPr="00174C88" w:rsidRDefault="006F5444" w:rsidP="00174C88">
      <w:pPr>
        <w:pStyle w:val="Default"/>
        <w:spacing w:line="360" w:lineRule="auto"/>
        <w:jc w:val="both"/>
        <w:rPr>
          <w:sz w:val="20"/>
          <w:szCs w:val="20"/>
        </w:rPr>
      </w:pPr>
      <w:r w:rsidRPr="00174C88">
        <w:rPr>
          <w:sz w:val="20"/>
          <w:szCs w:val="20"/>
        </w:rPr>
        <w:t xml:space="preserve">Hemoglobin value was compared between the cases and control and it come out to be 0.08, which is non-significant. Similarly LDH and Ferritin level was also compared between the cases and the control which came out to be 0.05 i.e. statistically significant and 0.5 which is again non-significant. </w:t>
      </w:r>
    </w:p>
    <w:p w:rsidR="006F5444" w:rsidRPr="00174C88" w:rsidRDefault="006F5444" w:rsidP="00174C88">
      <w:pPr>
        <w:spacing w:after="0" w:line="360" w:lineRule="auto"/>
        <w:jc w:val="both"/>
        <w:rPr>
          <w:rFonts w:ascii="Times New Roman" w:hAnsi="Times New Roman" w:cs="Times New Roman"/>
          <w:color w:val="000000"/>
          <w:sz w:val="20"/>
          <w:szCs w:val="20"/>
        </w:rPr>
      </w:pPr>
    </w:p>
    <w:tbl>
      <w:tblPr>
        <w:tblpPr w:leftFromText="180" w:rightFromText="180" w:vertAnchor="text" w:horzAnchor="margin" w:tblpY="4"/>
        <w:tblW w:w="6666" w:type="dxa"/>
        <w:tblLook w:val="04A0" w:firstRow="1" w:lastRow="0" w:firstColumn="1" w:lastColumn="0" w:noHBand="0" w:noVBand="1"/>
      </w:tblPr>
      <w:tblGrid>
        <w:gridCol w:w="6666"/>
      </w:tblGrid>
      <w:tr w:rsidR="00DF6CE4" w:rsidRPr="00174C88" w:rsidTr="00DF6CE4">
        <w:trPr>
          <w:trHeight w:val="315"/>
        </w:trPr>
        <w:tc>
          <w:tcPr>
            <w:tcW w:w="6666" w:type="dxa"/>
            <w:tcBorders>
              <w:top w:val="nil"/>
              <w:left w:val="nil"/>
              <w:bottom w:val="nil"/>
              <w:right w:val="nil"/>
            </w:tcBorders>
            <w:shd w:val="clear" w:color="auto" w:fill="auto"/>
            <w:noWrap/>
            <w:vAlign w:val="bottom"/>
            <w:hideMark/>
          </w:tcPr>
          <w:p w:rsidR="00DF6CE4" w:rsidRPr="00174C88" w:rsidRDefault="00DF6CE4" w:rsidP="00DF6CE4">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Table 2: Showing correlation between hemoglobin, LDH and Ferritin in Cases.</w:t>
            </w:r>
          </w:p>
          <w:p w:rsidR="00DF6CE4" w:rsidRPr="00174C88" w:rsidRDefault="00DF6CE4" w:rsidP="00DF6CE4">
            <w:pPr>
              <w:spacing w:after="0" w:line="360" w:lineRule="auto"/>
              <w:jc w:val="both"/>
              <w:rPr>
                <w:rFonts w:ascii="Times New Roman" w:hAnsi="Times New Roman" w:cs="Times New Roman"/>
                <w:color w:val="000000"/>
                <w:sz w:val="20"/>
                <w:szCs w:val="20"/>
              </w:rPr>
            </w:pPr>
          </w:p>
          <w:tbl>
            <w:tblPr>
              <w:tblW w:w="4896" w:type="dxa"/>
              <w:tblLook w:val="04A0" w:firstRow="1" w:lastRow="0" w:firstColumn="1" w:lastColumn="0" w:noHBand="0" w:noVBand="1"/>
            </w:tblPr>
            <w:tblGrid>
              <w:gridCol w:w="3818"/>
              <w:gridCol w:w="1078"/>
            </w:tblGrid>
            <w:tr w:rsidR="00DF6CE4" w:rsidRPr="00174C88" w:rsidTr="00323BE1">
              <w:trPr>
                <w:trHeight w:val="315"/>
              </w:trPr>
              <w:tc>
                <w:tcPr>
                  <w:tcW w:w="4896" w:type="dxa"/>
                  <w:gridSpan w:val="2"/>
                  <w:tcBorders>
                    <w:top w:val="nil"/>
                    <w:left w:val="nil"/>
                    <w:bottom w:val="nil"/>
                    <w:right w:val="nil"/>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p>
              </w:tc>
            </w:tr>
            <w:tr w:rsidR="00DF6CE4" w:rsidRPr="00174C88" w:rsidTr="00323BE1">
              <w:trPr>
                <w:trHeight w:val="315"/>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Parameter</w:t>
                  </w:r>
                </w:p>
              </w:tc>
              <w:tc>
                <w:tcPr>
                  <w:tcW w:w="1078" w:type="dxa"/>
                  <w:tcBorders>
                    <w:top w:val="single" w:sz="8" w:space="0" w:color="auto"/>
                    <w:left w:val="nil"/>
                    <w:bottom w:val="single" w:sz="8" w:space="0" w:color="auto"/>
                    <w:right w:val="single" w:sz="8"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r value</w:t>
                  </w:r>
                </w:p>
              </w:tc>
            </w:tr>
            <w:tr w:rsidR="00DF6CE4" w:rsidRPr="00174C88" w:rsidTr="00323BE1">
              <w:trPr>
                <w:trHeight w:val="300"/>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Between </w:t>
                  </w:r>
                  <w:proofErr w:type="spellStart"/>
                  <w:r w:rsidRPr="00174C88">
                    <w:rPr>
                      <w:rFonts w:ascii="Times New Roman" w:hAnsi="Times New Roman" w:cs="Times New Roman"/>
                      <w:color w:val="000000"/>
                      <w:sz w:val="20"/>
                      <w:szCs w:val="20"/>
                    </w:rPr>
                    <w:t>Hb</w:t>
                  </w:r>
                  <w:proofErr w:type="spellEnd"/>
                  <w:r w:rsidRPr="00174C88">
                    <w:rPr>
                      <w:rFonts w:ascii="Times New Roman" w:hAnsi="Times New Roman" w:cs="Times New Roman"/>
                      <w:color w:val="000000"/>
                      <w:sz w:val="20"/>
                      <w:szCs w:val="20"/>
                    </w:rPr>
                    <w:t xml:space="preserve"> and LDH</w:t>
                  </w:r>
                </w:p>
              </w:tc>
              <w:tc>
                <w:tcPr>
                  <w:tcW w:w="1078" w:type="dxa"/>
                  <w:tcBorders>
                    <w:top w:val="nil"/>
                    <w:left w:val="nil"/>
                    <w:bottom w:val="single" w:sz="4" w:space="0" w:color="auto"/>
                    <w:right w:val="single" w:sz="8"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-0.73</w:t>
                  </w:r>
                </w:p>
              </w:tc>
            </w:tr>
            <w:tr w:rsidR="00DF6CE4" w:rsidRPr="00174C88" w:rsidTr="00323BE1">
              <w:trPr>
                <w:trHeight w:val="300"/>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Between </w:t>
                  </w:r>
                  <w:proofErr w:type="spellStart"/>
                  <w:r w:rsidRPr="00174C88">
                    <w:rPr>
                      <w:rFonts w:ascii="Times New Roman" w:hAnsi="Times New Roman" w:cs="Times New Roman"/>
                      <w:color w:val="000000"/>
                      <w:sz w:val="20"/>
                      <w:szCs w:val="20"/>
                    </w:rPr>
                    <w:t>Hb</w:t>
                  </w:r>
                  <w:proofErr w:type="spellEnd"/>
                  <w:r w:rsidRPr="00174C88">
                    <w:rPr>
                      <w:rFonts w:ascii="Times New Roman" w:hAnsi="Times New Roman" w:cs="Times New Roman"/>
                      <w:color w:val="000000"/>
                      <w:sz w:val="20"/>
                      <w:szCs w:val="20"/>
                    </w:rPr>
                    <w:t xml:space="preserve"> and Ferritin</w:t>
                  </w:r>
                </w:p>
              </w:tc>
              <w:tc>
                <w:tcPr>
                  <w:tcW w:w="1078" w:type="dxa"/>
                  <w:tcBorders>
                    <w:top w:val="nil"/>
                    <w:left w:val="nil"/>
                    <w:bottom w:val="single" w:sz="4" w:space="0" w:color="auto"/>
                    <w:right w:val="single" w:sz="8"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-0.53</w:t>
                  </w:r>
                </w:p>
              </w:tc>
            </w:tr>
            <w:tr w:rsidR="00DF6CE4" w:rsidRPr="00174C88" w:rsidTr="00323BE1">
              <w:trPr>
                <w:trHeight w:val="315"/>
              </w:trPr>
              <w:tc>
                <w:tcPr>
                  <w:tcW w:w="3818" w:type="dxa"/>
                  <w:tcBorders>
                    <w:top w:val="nil"/>
                    <w:left w:val="single" w:sz="8" w:space="0" w:color="auto"/>
                    <w:bottom w:val="single" w:sz="8" w:space="0" w:color="auto"/>
                    <w:right w:val="single" w:sz="4"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proofErr w:type="spellStart"/>
                  <w:r w:rsidRPr="00174C88">
                    <w:rPr>
                      <w:rFonts w:ascii="Times New Roman" w:hAnsi="Times New Roman" w:cs="Times New Roman"/>
                      <w:color w:val="000000"/>
                      <w:sz w:val="20"/>
                      <w:szCs w:val="20"/>
                    </w:rPr>
                    <w:t>Betwee</w:t>
                  </w:r>
                  <w:proofErr w:type="spellEnd"/>
                  <w:r w:rsidRPr="00174C88">
                    <w:rPr>
                      <w:rFonts w:ascii="Times New Roman" w:hAnsi="Times New Roman" w:cs="Times New Roman"/>
                      <w:color w:val="000000"/>
                      <w:sz w:val="20"/>
                      <w:szCs w:val="20"/>
                    </w:rPr>
                    <w:t xml:space="preserve"> Ferritin and LDH</w:t>
                  </w:r>
                </w:p>
              </w:tc>
              <w:tc>
                <w:tcPr>
                  <w:tcW w:w="1078" w:type="dxa"/>
                  <w:tcBorders>
                    <w:top w:val="nil"/>
                    <w:left w:val="nil"/>
                    <w:bottom w:val="single" w:sz="8" w:space="0" w:color="auto"/>
                    <w:right w:val="single" w:sz="8" w:space="0" w:color="auto"/>
                  </w:tcBorders>
                  <w:shd w:val="clear" w:color="auto" w:fill="auto"/>
                  <w:noWrap/>
                  <w:vAlign w:val="bottom"/>
                  <w:hideMark/>
                </w:tcPr>
                <w:p w:rsidR="00DF6CE4" w:rsidRPr="00174C88" w:rsidRDefault="00DF6CE4" w:rsidP="00DF6CE4">
                  <w:pPr>
                    <w:framePr w:hSpace="180" w:wrap="around" w:vAnchor="text" w:hAnchor="margin" w:y="4"/>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0.44</w:t>
                  </w:r>
                </w:p>
              </w:tc>
            </w:tr>
          </w:tbl>
          <w:p w:rsidR="00DF6CE4" w:rsidRPr="00174C88" w:rsidRDefault="00DF6CE4" w:rsidP="00DF6CE4">
            <w:pPr>
              <w:autoSpaceDE w:val="0"/>
              <w:autoSpaceDN w:val="0"/>
              <w:adjustRightInd w:val="0"/>
              <w:spacing w:after="0" w:line="360" w:lineRule="auto"/>
              <w:jc w:val="both"/>
              <w:rPr>
                <w:rFonts w:ascii="Times New Roman" w:hAnsi="Times New Roman" w:cs="Times New Roman"/>
                <w:b/>
                <w:bCs/>
                <w:sz w:val="20"/>
                <w:szCs w:val="20"/>
              </w:rPr>
            </w:pPr>
          </w:p>
          <w:p w:rsidR="00DF6CE4" w:rsidRPr="00174C88" w:rsidRDefault="00DF6CE4" w:rsidP="00DF6CE4">
            <w:pPr>
              <w:autoSpaceDE w:val="0"/>
              <w:autoSpaceDN w:val="0"/>
              <w:adjustRightInd w:val="0"/>
              <w:spacing w:after="0" w:line="360" w:lineRule="auto"/>
              <w:jc w:val="both"/>
              <w:rPr>
                <w:rFonts w:ascii="Times New Roman" w:hAnsi="Times New Roman" w:cs="Times New Roman"/>
                <w:b/>
                <w:bCs/>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p>
          <w:p w:rsidR="00DF6CE4" w:rsidRPr="00174C88" w:rsidRDefault="00DF6CE4" w:rsidP="00DF6CE4">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Figure 1</w:t>
            </w:r>
            <w:r w:rsidRPr="00174C88">
              <w:rPr>
                <w:rFonts w:ascii="Times New Roman" w:hAnsi="Times New Roman" w:cs="Times New Roman"/>
                <w:color w:val="000000"/>
                <w:sz w:val="20"/>
                <w:szCs w:val="20"/>
              </w:rPr>
              <w:t xml:space="preserve">: Scatter diagram showing negative correlation (r = -0.73) between LDH and </w:t>
            </w:r>
            <w:proofErr w:type="spellStart"/>
            <w:r w:rsidRPr="00174C88">
              <w:rPr>
                <w:rFonts w:ascii="Times New Roman" w:hAnsi="Times New Roman" w:cs="Times New Roman"/>
                <w:color w:val="000000"/>
                <w:sz w:val="20"/>
                <w:szCs w:val="20"/>
              </w:rPr>
              <w:t>Hb</w:t>
            </w:r>
            <w:proofErr w:type="spellEnd"/>
            <w:r w:rsidRPr="00174C88">
              <w:rPr>
                <w:rFonts w:ascii="Times New Roman" w:hAnsi="Times New Roman" w:cs="Times New Roman"/>
                <w:color w:val="000000"/>
                <w:sz w:val="20"/>
                <w:szCs w:val="20"/>
              </w:rPr>
              <w:t xml:space="preserve"> level of Cases.</w:t>
            </w:r>
          </w:p>
          <w:p w:rsidR="00DF6CE4" w:rsidRPr="00174C88" w:rsidRDefault="00DF6CE4" w:rsidP="00DF6CE4">
            <w:pPr>
              <w:spacing w:after="0" w:line="360" w:lineRule="auto"/>
              <w:jc w:val="both"/>
              <w:rPr>
                <w:rFonts w:ascii="Times New Roman" w:hAnsi="Times New Roman" w:cs="Times New Roman"/>
                <w:color w:val="000000"/>
                <w:sz w:val="20"/>
                <w:szCs w:val="20"/>
              </w:rPr>
            </w:pPr>
          </w:p>
          <w:p w:rsidR="00DF6CE4" w:rsidRPr="00174C88" w:rsidRDefault="00DF6CE4" w:rsidP="00DF6CE4">
            <w:pPr>
              <w:spacing w:after="0" w:line="360" w:lineRule="auto"/>
              <w:jc w:val="both"/>
              <w:rPr>
                <w:rFonts w:ascii="Times New Roman" w:hAnsi="Times New Roman" w:cs="Times New Roman"/>
                <w:color w:val="000000"/>
                <w:sz w:val="20"/>
                <w:szCs w:val="20"/>
              </w:rPr>
            </w:pPr>
            <w:r w:rsidRPr="00174C88">
              <w:rPr>
                <w:rFonts w:ascii="Times New Roman" w:hAnsi="Times New Roman" w:cs="Times New Roman"/>
                <w:noProof/>
                <w:color w:val="000000"/>
                <w:sz w:val="20"/>
                <w:szCs w:val="20"/>
                <w:lang w:val="en-IN" w:eastAsia="en-IN"/>
              </w:rPr>
              <w:drawing>
                <wp:inline distT="0" distB="0" distL="0" distR="0" wp14:anchorId="42B0CDCF" wp14:editId="13D46215">
                  <wp:extent cx="3785199" cy="2122098"/>
                  <wp:effectExtent l="19050" t="0" r="24801"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CE4" w:rsidRPr="00174C88" w:rsidRDefault="00DF6CE4" w:rsidP="00DF6CE4">
            <w:pPr>
              <w:spacing w:after="0" w:line="360" w:lineRule="auto"/>
              <w:jc w:val="both"/>
              <w:rPr>
                <w:rFonts w:ascii="Times New Roman" w:hAnsi="Times New Roman" w:cs="Times New Roman"/>
                <w:color w:val="000000"/>
                <w:sz w:val="20"/>
                <w:szCs w:val="20"/>
              </w:rPr>
            </w:pPr>
          </w:p>
          <w:p w:rsidR="00DF6CE4" w:rsidRPr="00174C88" w:rsidRDefault="00DF6CE4" w:rsidP="00DF6CE4">
            <w:pPr>
              <w:spacing w:after="0" w:line="360" w:lineRule="auto"/>
              <w:jc w:val="both"/>
              <w:rPr>
                <w:rFonts w:ascii="Times New Roman" w:hAnsi="Times New Roman" w:cs="Times New Roman"/>
                <w:color w:val="000000"/>
                <w:sz w:val="20"/>
                <w:szCs w:val="20"/>
              </w:rPr>
            </w:pPr>
          </w:p>
        </w:tc>
      </w:tr>
    </w:tbl>
    <w:p w:rsidR="00465707" w:rsidRPr="00174C88" w:rsidRDefault="00465707" w:rsidP="00174C88">
      <w:pPr>
        <w:pStyle w:val="Default"/>
        <w:spacing w:line="360" w:lineRule="auto"/>
        <w:jc w:val="both"/>
        <w:rPr>
          <w:sz w:val="20"/>
          <w:szCs w:val="20"/>
        </w:rPr>
      </w:pPr>
    </w:p>
    <w:p w:rsidR="00465707" w:rsidRPr="00174C88" w:rsidRDefault="00465707" w:rsidP="00174C88">
      <w:pPr>
        <w:pStyle w:val="Default"/>
        <w:spacing w:line="360" w:lineRule="auto"/>
        <w:jc w:val="both"/>
        <w:rPr>
          <w:sz w:val="20"/>
          <w:szCs w:val="20"/>
        </w:rPr>
      </w:pP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6F5444" w:rsidRPr="00174C88" w:rsidRDefault="00174C88" w:rsidP="00174C88">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Figure 2</w:t>
      </w:r>
      <w:r w:rsidR="006F5444" w:rsidRPr="00174C88">
        <w:rPr>
          <w:rFonts w:ascii="Times New Roman" w:hAnsi="Times New Roman" w:cs="Times New Roman"/>
          <w:color w:val="000000"/>
          <w:sz w:val="20"/>
          <w:szCs w:val="20"/>
        </w:rPr>
        <w:t xml:space="preserve">: </w:t>
      </w:r>
      <w:r w:rsidR="00BD7CA2" w:rsidRPr="00174C88">
        <w:rPr>
          <w:rFonts w:ascii="Times New Roman" w:hAnsi="Times New Roman" w:cs="Times New Roman"/>
          <w:color w:val="000000"/>
          <w:sz w:val="20"/>
          <w:szCs w:val="20"/>
        </w:rPr>
        <w:t>Scatter diagram showing positive</w:t>
      </w:r>
      <w:r w:rsidR="006F5444" w:rsidRPr="00174C88">
        <w:rPr>
          <w:rFonts w:ascii="Times New Roman" w:hAnsi="Times New Roman" w:cs="Times New Roman"/>
          <w:color w:val="000000"/>
          <w:sz w:val="20"/>
          <w:szCs w:val="20"/>
        </w:rPr>
        <w:t xml:space="preserve"> cor</w:t>
      </w:r>
      <w:r w:rsidR="00BD7CA2" w:rsidRPr="00174C88">
        <w:rPr>
          <w:rFonts w:ascii="Times New Roman" w:hAnsi="Times New Roman" w:cs="Times New Roman"/>
          <w:color w:val="000000"/>
          <w:sz w:val="20"/>
          <w:szCs w:val="20"/>
        </w:rPr>
        <w:t>relation (r = 0.44</w:t>
      </w:r>
      <w:r w:rsidR="006F5444" w:rsidRPr="00174C88">
        <w:rPr>
          <w:rFonts w:ascii="Times New Roman" w:hAnsi="Times New Roman" w:cs="Times New Roman"/>
          <w:color w:val="000000"/>
          <w:sz w:val="20"/>
          <w:szCs w:val="20"/>
        </w:rPr>
        <w:t>) between LD</w:t>
      </w:r>
      <w:r w:rsidR="00BD7CA2" w:rsidRPr="00174C88">
        <w:rPr>
          <w:rFonts w:ascii="Times New Roman" w:hAnsi="Times New Roman" w:cs="Times New Roman"/>
          <w:color w:val="000000"/>
          <w:sz w:val="20"/>
          <w:szCs w:val="20"/>
        </w:rPr>
        <w:t>H and Ferritin</w:t>
      </w:r>
      <w:r w:rsidR="006F5444" w:rsidRPr="00174C88">
        <w:rPr>
          <w:rFonts w:ascii="Times New Roman" w:hAnsi="Times New Roman" w:cs="Times New Roman"/>
          <w:color w:val="000000"/>
          <w:sz w:val="20"/>
          <w:szCs w:val="20"/>
        </w:rPr>
        <w:t xml:space="preserve"> level of Cases.</w:t>
      </w:r>
    </w:p>
    <w:p w:rsidR="00465707" w:rsidRPr="00174C88"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noProof/>
          <w:color w:val="000000"/>
          <w:sz w:val="20"/>
          <w:szCs w:val="20"/>
          <w:lang w:val="en-IN" w:eastAsia="en-IN"/>
        </w:rPr>
        <w:drawing>
          <wp:inline distT="0" distB="0" distL="0" distR="0" wp14:anchorId="559BF844" wp14:editId="5B9039D8">
            <wp:extent cx="3817536" cy="2846717"/>
            <wp:effectExtent l="19050" t="0" r="11514"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p>
    <w:p w:rsidR="002F221F" w:rsidRPr="00174C88" w:rsidRDefault="002F221F"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DF6CE4"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p>
    <w:p w:rsidR="00BD7CA2" w:rsidRPr="00174C88" w:rsidRDefault="00BD7CA2"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Figur</w:t>
      </w:r>
      <w:r w:rsidR="00174C88">
        <w:rPr>
          <w:rFonts w:ascii="Times New Roman" w:hAnsi="Times New Roman" w:cs="Times New Roman"/>
          <w:color w:val="000000"/>
          <w:sz w:val="20"/>
          <w:szCs w:val="20"/>
        </w:rPr>
        <w:t>e 3</w:t>
      </w:r>
      <w:r w:rsidRPr="00174C88">
        <w:rPr>
          <w:rFonts w:ascii="Times New Roman" w:hAnsi="Times New Roman" w:cs="Times New Roman"/>
          <w:color w:val="000000"/>
          <w:sz w:val="20"/>
          <w:szCs w:val="20"/>
        </w:rPr>
        <w:t xml:space="preserve">: Scatter diagram showing negative correlation (r =-0.53) between </w:t>
      </w:r>
      <w:proofErr w:type="spellStart"/>
      <w:r w:rsidRPr="00174C88">
        <w:rPr>
          <w:rFonts w:ascii="Times New Roman" w:hAnsi="Times New Roman" w:cs="Times New Roman"/>
          <w:color w:val="000000"/>
          <w:sz w:val="20"/>
          <w:szCs w:val="20"/>
        </w:rPr>
        <w:t>Hb</w:t>
      </w:r>
      <w:proofErr w:type="spellEnd"/>
      <w:r w:rsidRPr="00174C88">
        <w:rPr>
          <w:rFonts w:ascii="Times New Roman" w:hAnsi="Times New Roman" w:cs="Times New Roman"/>
          <w:color w:val="000000"/>
          <w:sz w:val="20"/>
          <w:szCs w:val="20"/>
        </w:rPr>
        <w:t xml:space="preserve"> and Ferritin level of Cases.</w:t>
      </w:r>
    </w:p>
    <w:p w:rsidR="00BD7CA2" w:rsidRPr="00174C88" w:rsidRDefault="00DF6CE4"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noProof/>
          <w:color w:val="000000"/>
          <w:sz w:val="20"/>
          <w:szCs w:val="20"/>
          <w:lang w:val="en-IN" w:eastAsia="en-IN"/>
        </w:rPr>
        <w:drawing>
          <wp:inline distT="0" distB="0" distL="0" distR="0" wp14:anchorId="2358AD14" wp14:editId="1BF4A96A">
            <wp:extent cx="3817644" cy="2398143"/>
            <wp:effectExtent l="19050" t="0" r="11406" b="2157"/>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p>
    <w:p w:rsidR="00465707" w:rsidRPr="00174C88" w:rsidRDefault="00465707" w:rsidP="00174C88">
      <w:pPr>
        <w:pStyle w:val="Default"/>
        <w:spacing w:line="360" w:lineRule="auto"/>
        <w:jc w:val="both"/>
        <w:rPr>
          <w:b/>
          <w:sz w:val="20"/>
          <w:szCs w:val="20"/>
        </w:rPr>
      </w:pPr>
      <w:r w:rsidRPr="00174C88">
        <w:rPr>
          <w:b/>
          <w:sz w:val="20"/>
          <w:szCs w:val="20"/>
        </w:rPr>
        <w:t>DISCUSSION</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The present study was carried out on 30 </w:t>
      </w:r>
      <w:proofErr w:type="spellStart"/>
      <w:r w:rsidRPr="00174C88">
        <w:rPr>
          <w:rFonts w:ascii="Times New Roman" w:hAnsi="Times New Roman" w:cs="Times New Roman"/>
          <w:color w:val="000000"/>
          <w:sz w:val="20"/>
          <w:szCs w:val="20"/>
        </w:rPr>
        <w:t>covid</w:t>
      </w:r>
      <w:proofErr w:type="spellEnd"/>
      <w:r w:rsidRPr="00174C88">
        <w:rPr>
          <w:rFonts w:ascii="Times New Roman" w:hAnsi="Times New Roman" w:cs="Times New Roman"/>
          <w:color w:val="000000"/>
          <w:sz w:val="20"/>
          <w:szCs w:val="20"/>
        </w:rPr>
        <w:t xml:space="preserve"> 19 positive patients and 30 </w:t>
      </w:r>
      <w:proofErr w:type="spellStart"/>
      <w:r w:rsidRPr="00174C88">
        <w:rPr>
          <w:rFonts w:ascii="Times New Roman" w:hAnsi="Times New Roman" w:cs="Times New Roman"/>
          <w:color w:val="000000"/>
          <w:sz w:val="20"/>
          <w:szCs w:val="20"/>
        </w:rPr>
        <w:t>covid</w:t>
      </w:r>
      <w:proofErr w:type="spellEnd"/>
      <w:r w:rsidRPr="00174C88">
        <w:rPr>
          <w:rFonts w:ascii="Times New Roman" w:hAnsi="Times New Roman" w:cs="Times New Roman"/>
          <w:color w:val="000000"/>
          <w:sz w:val="20"/>
          <w:szCs w:val="20"/>
        </w:rPr>
        <w:t xml:space="preserve"> negative subjects </w:t>
      </w:r>
      <w:r w:rsidR="00490F37" w:rsidRPr="00174C88">
        <w:rPr>
          <w:rFonts w:ascii="Times New Roman" w:hAnsi="Times New Roman" w:cs="Times New Roman"/>
          <w:color w:val="000000"/>
          <w:sz w:val="20"/>
          <w:szCs w:val="20"/>
        </w:rPr>
        <w:t>who</w:t>
      </w:r>
      <w:r w:rsidRPr="00174C88">
        <w:rPr>
          <w:rFonts w:ascii="Times New Roman" w:hAnsi="Times New Roman" w:cs="Times New Roman"/>
          <w:color w:val="000000"/>
          <w:sz w:val="20"/>
          <w:szCs w:val="20"/>
        </w:rPr>
        <w:t xml:space="preserve"> were in close contact with the </w:t>
      </w:r>
      <w:proofErr w:type="spellStart"/>
      <w:r w:rsidRPr="00174C88">
        <w:rPr>
          <w:rFonts w:ascii="Times New Roman" w:hAnsi="Times New Roman" w:cs="Times New Roman"/>
          <w:color w:val="000000"/>
          <w:sz w:val="20"/>
          <w:szCs w:val="20"/>
        </w:rPr>
        <w:t>covid</w:t>
      </w:r>
      <w:proofErr w:type="spellEnd"/>
      <w:r w:rsidRPr="00174C88">
        <w:rPr>
          <w:rFonts w:ascii="Times New Roman" w:hAnsi="Times New Roman" w:cs="Times New Roman"/>
          <w:color w:val="000000"/>
          <w:sz w:val="20"/>
          <w:szCs w:val="20"/>
        </w:rPr>
        <w:t xml:space="preserve"> positive patient. In the patient group pooled mean hemoglobin l</w:t>
      </w:r>
      <w:r w:rsidR="001933FA" w:rsidRPr="00174C88">
        <w:rPr>
          <w:rFonts w:ascii="Times New Roman" w:hAnsi="Times New Roman" w:cs="Times New Roman"/>
          <w:color w:val="000000"/>
          <w:sz w:val="20"/>
          <w:szCs w:val="20"/>
        </w:rPr>
        <w:t>evel was 7.86 g/dl</w:t>
      </w:r>
      <w:r w:rsidRPr="00174C88">
        <w:rPr>
          <w:rFonts w:ascii="Times New Roman" w:hAnsi="Times New Roman" w:cs="Times New Roman"/>
          <w:color w:val="000000"/>
          <w:sz w:val="20"/>
          <w:szCs w:val="20"/>
        </w:rPr>
        <w:t>, and that of control group mean hemoglobin l</w:t>
      </w:r>
      <w:r w:rsidR="001933FA" w:rsidRPr="00174C88">
        <w:rPr>
          <w:rFonts w:ascii="Times New Roman" w:hAnsi="Times New Roman" w:cs="Times New Roman"/>
          <w:color w:val="000000"/>
          <w:sz w:val="20"/>
          <w:szCs w:val="20"/>
        </w:rPr>
        <w:t>evel is 13.58 g/dl</w:t>
      </w:r>
      <w:r w:rsidRPr="00174C88">
        <w:rPr>
          <w:rFonts w:ascii="Times New Roman" w:hAnsi="Times New Roman" w:cs="Times New Roman"/>
          <w:color w:val="000000"/>
          <w:sz w:val="20"/>
          <w:szCs w:val="20"/>
        </w:rPr>
        <w:t xml:space="preserve">. It is found that there is no significant difference in the mean hemoglobin level between the two groups (p=0.08). </w:t>
      </w:r>
    </w:p>
    <w:p w:rsidR="00465707" w:rsidRPr="00174C88" w:rsidRDefault="00465707" w:rsidP="00174C88">
      <w:pPr>
        <w:autoSpaceDE w:val="0"/>
        <w:autoSpaceDN w:val="0"/>
        <w:adjustRightInd w:val="0"/>
        <w:spacing w:after="0" w:line="360" w:lineRule="auto"/>
        <w:jc w:val="both"/>
        <w:rPr>
          <w:rFonts w:ascii="Times New Roman" w:hAnsi="Times New Roman" w:cs="Times New Roman"/>
          <w:b/>
          <w:color w:val="000000"/>
          <w:sz w:val="20"/>
          <w:szCs w:val="20"/>
        </w:rPr>
      </w:pPr>
      <w:r w:rsidRPr="00174C88">
        <w:rPr>
          <w:rFonts w:ascii="Times New Roman" w:hAnsi="Times New Roman" w:cs="Times New Roman"/>
          <w:b/>
          <w:color w:val="000000"/>
          <w:sz w:val="20"/>
          <w:szCs w:val="20"/>
        </w:rPr>
        <w:t xml:space="preserve">Factors that cause low hemoglobin in </w:t>
      </w:r>
      <w:proofErr w:type="spellStart"/>
      <w:r w:rsidRPr="00174C88">
        <w:rPr>
          <w:rFonts w:ascii="Times New Roman" w:hAnsi="Times New Roman" w:cs="Times New Roman"/>
          <w:b/>
          <w:color w:val="000000"/>
          <w:sz w:val="20"/>
          <w:szCs w:val="20"/>
        </w:rPr>
        <w:t>covid</w:t>
      </w:r>
      <w:proofErr w:type="spellEnd"/>
      <w:r w:rsidRPr="00174C88">
        <w:rPr>
          <w:rFonts w:ascii="Times New Roman" w:hAnsi="Times New Roman" w:cs="Times New Roman"/>
          <w:b/>
          <w:color w:val="000000"/>
          <w:sz w:val="20"/>
          <w:szCs w:val="20"/>
        </w:rPr>
        <w:t xml:space="preserve"> 19 patients are as follows:</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vertAlign w:val="superscript"/>
        </w:rPr>
      </w:pPr>
      <w:r w:rsidRPr="00174C88">
        <w:rPr>
          <w:rFonts w:ascii="Times New Roman" w:hAnsi="Times New Roman" w:cs="Times New Roman"/>
          <w:color w:val="000000"/>
          <w:sz w:val="20"/>
          <w:szCs w:val="20"/>
        </w:rPr>
        <w:t xml:space="preserve">1. There is remarkable similarity between the distant amino acid sequence of SARS-CoV-2 spike glycoprotein cytoplasmic tail and the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protein. Corona</w:t>
      </w:r>
      <w:r w:rsidR="00490F37" w:rsidRPr="00174C88">
        <w:rPr>
          <w:rFonts w:ascii="Times New Roman" w:hAnsi="Times New Roman" w:cs="Times New Roman"/>
          <w:color w:val="000000"/>
          <w:sz w:val="20"/>
          <w:szCs w:val="20"/>
        </w:rPr>
        <w:t xml:space="preserve"> </w:t>
      </w:r>
      <w:r w:rsidRPr="00174C88">
        <w:rPr>
          <w:rFonts w:ascii="Times New Roman" w:hAnsi="Times New Roman" w:cs="Times New Roman"/>
          <w:color w:val="000000"/>
          <w:sz w:val="20"/>
          <w:szCs w:val="20"/>
        </w:rPr>
        <w:t xml:space="preserve">viruses recognize host receptors using their spike </w:t>
      </w:r>
      <w:proofErr w:type="spellStart"/>
      <w:r w:rsidRPr="00174C88">
        <w:rPr>
          <w:rFonts w:ascii="Times New Roman" w:hAnsi="Times New Roman" w:cs="Times New Roman"/>
          <w:color w:val="000000"/>
          <w:sz w:val="20"/>
          <w:szCs w:val="20"/>
        </w:rPr>
        <w:t>proteins</w:t>
      </w:r>
      <w:r w:rsidR="00490F37" w:rsidRPr="00174C88">
        <w:rPr>
          <w:rFonts w:ascii="Times New Roman" w:hAnsi="Times New Roman" w:cs="Times New Roman"/>
          <w:color w:val="000000"/>
          <w:sz w:val="20"/>
          <w:szCs w:val="20"/>
        </w:rPr>
        <w:t>.They</w:t>
      </w:r>
      <w:proofErr w:type="spellEnd"/>
      <w:r w:rsidR="00490F37" w:rsidRPr="00174C88">
        <w:rPr>
          <w:rFonts w:ascii="Times New Roman" w:hAnsi="Times New Roman" w:cs="Times New Roman"/>
          <w:color w:val="000000"/>
          <w:sz w:val="20"/>
          <w:szCs w:val="20"/>
        </w:rPr>
        <w:t xml:space="preserve"> then</w:t>
      </w:r>
      <w:r w:rsidRPr="00174C88">
        <w:rPr>
          <w:rFonts w:ascii="Times New Roman" w:hAnsi="Times New Roman" w:cs="Times New Roman"/>
          <w:color w:val="000000"/>
          <w:sz w:val="20"/>
          <w:szCs w:val="20"/>
        </w:rPr>
        <w:t xml:space="preserve"> bind </w:t>
      </w:r>
      <w:r w:rsidR="00490F37" w:rsidRPr="00174C88">
        <w:rPr>
          <w:rFonts w:ascii="Times New Roman" w:hAnsi="Times New Roman" w:cs="Times New Roman"/>
          <w:color w:val="000000"/>
          <w:sz w:val="20"/>
          <w:szCs w:val="20"/>
        </w:rPr>
        <w:t xml:space="preserve">the </w:t>
      </w:r>
      <w:r w:rsidRPr="00174C88">
        <w:rPr>
          <w:rFonts w:ascii="Times New Roman" w:hAnsi="Times New Roman" w:cs="Times New Roman"/>
          <w:color w:val="000000"/>
          <w:sz w:val="20"/>
          <w:szCs w:val="20"/>
        </w:rPr>
        <w:t xml:space="preserve">cell membrane and enter host cytoplasm; by using host </w:t>
      </w:r>
      <w:proofErr w:type="spellStart"/>
      <w:r w:rsidRPr="00174C88">
        <w:rPr>
          <w:rFonts w:ascii="Times New Roman" w:hAnsi="Times New Roman" w:cs="Times New Roman"/>
          <w:color w:val="000000"/>
          <w:sz w:val="20"/>
          <w:szCs w:val="20"/>
        </w:rPr>
        <w:t>furins</w:t>
      </w:r>
      <w:proofErr w:type="spellEnd"/>
      <w:r w:rsidRPr="00174C88">
        <w:rPr>
          <w:rFonts w:ascii="Times New Roman" w:hAnsi="Times New Roman" w:cs="Times New Roman"/>
          <w:color w:val="000000"/>
          <w:sz w:val="20"/>
          <w:szCs w:val="20"/>
        </w:rPr>
        <w:t xml:space="preserve"> and proteases. The found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mimicry by the virus would take place through this complex mechanism.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is the master regulator of iron metabolism, interacting with </w:t>
      </w:r>
      <w:proofErr w:type="spellStart"/>
      <w:r w:rsidRPr="00174C88">
        <w:rPr>
          <w:rFonts w:ascii="Times New Roman" w:hAnsi="Times New Roman" w:cs="Times New Roman"/>
          <w:color w:val="000000"/>
          <w:sz w:val="20"/>
          <w:szCs w:val="20"/>
        </w:rPr>
        <w:t>ferroportin</w:t>
      </w:r>
      <w:proofErr w:type="spellEnd"/>
      <w:r w:rsidRPr="00174C88">
        <w:rPr>
          <w:rFonts w:ascii="Times New Roman" w:hAnsi="Times New Roman" w:cs="Times New Roman"/>
          <w:color w:val="000000"/>
          <w:sz w:val="20"/>
          <w:szCs w:val="20"/>
        </w:rPr>
        <w:t xml:space="preserve"> to favor iron entrance inside the cells. In case of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-like activity of SARS-CoV-2 a significant iron </w:t>
      </w:r>
      <w:proofErr w:type="spellStart"/>
      <w:r w:rsidRPr="00174C88">
        <w:rPr>
          <w:rFonts w:ascii="Times New Roman" w:hAnsi="Times New Roman" w:cs="Times New Roman"/>
          <w:color w:val="000000"/>
          <w:sz w:val="20"/>
          <w:szCs w:val="20"/>
        </w:rPr>
        <w:t>dysmetabolism</w:t>
      </w:r>
      <w:proofErr w:type="spellEnd"/>
      <w:r w:rsidRPr="00174C88">
        <w:rPr>
          <w:rFonts w:ascii="Times New Roman" w:hAnsi="Times New Roman" w:cs="Times New Roman"/>
          <w:color w:val="000000"/>
          <w:sz w:val="20"/>
          <w:szCs w:val="20"/>
        </w:rPr>
        <w:t xml:space="preserve"> may occur.</w:t>
      </w:r>
      <w:r w:rsidR="0043108E" w:rsidRPr="00174C88">
        <w:rPr>
          <w:rFonts w:ascii="Times New Roman" w:hAnsi="Times New Roman" w:cs="Times New Roman"/>
          <w:color w:val="000000"/>
          <w:sz w:val="20"/>
          <w:szCs w:val="20"/>
          <w:vertAlign w:val="superscript"/>
        </w:rPr>
        <w:t>4</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vertAlign w:val="superscript"/>
        </w:rPr>
      </w:pPr>
      <w:r w:rsidRPr="00174C88">
        <w:rPr>
          <w:rFonts w:ascii="Times New Roman" w:hAnsi="Times New Roman" w:cs="Times New Roman"/>
          <w:color w:val="000000"/>
          <w:sz w:val="20"/>
          <w:szCs w:val="20"/>
        </w:rPr>
        <w:t xml:space="preserve">2.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is also an acute-phase protein. Chronic inflammation causes sustained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overexpression which causes iron to be locked up in macrophages through the blockage of </w:t>
      </w:r>
      <w:proofErr w:type="spellStart"/>
      <w:r w:rsidRPr="00174C88">
        <w:rPr>
          <w:rFonts w:ascii="Times New Roman" w:hAnsi="Times New Roman" w:cs="Times New Roman"/>
          <w:color w:val="000000"/>
          <w:sz w:val="20"/>
          <w:szCs w:val="20"/>
        </w:rPr>
        <w:t>ferropo</w:t>
      </w:r>
      <w:r w:rsidR="00490F37" w:rsidRPr="00174C88">
        <w:rPr>
          <w:rFonts w:ascii="Times New Roman" w:hAnsi="Times New Roman" w:cs="Times New Roman"/>
          <w:color w:val="000000"/>
          <w:sz w:val="20"/>
          <w:szCs w:val="20"/>
        </w:rPr>
        <w:t>rtin</w:t>
      </w:r>
      <w:proofErr w:type="spellEnd"/>
      <w:r w:rsidR="00490F37" w:rsidRPr="00174C88">
        <w:rPr>
          <w:rFonts w:ascii="Times New Roman" w:hAnsi="Times New Roman" w:cs="Times New Roman"/>
          <w:color w:val="000000"/>
          <w:sz w:val="20"/>
          <w:szCs w:val="20"/>
        </w:rPr>
        <w:t xml:space="preserve">. This reduces iron availability to the </w:t>
      </w:r>
      <w:proofErr w:type="spellStart"/>
      <w:proofErr w:type="gramStart"/>
      <w:r w:rsidR="00490F37" w:rsidRPr="00174C88">
        <w:rPr>
          <w:rFonts w:ascii="Times New Roman" w:hAnsi="Times New Roman" w:cs="Times New Roman"/>
          <w:color w:val="000000"/>
          <w:sz w:val="20"/>
          <w:szCs w:val="20"/>
        </w:rPr>
        <w:t>erythron</w:t>
      </w:r>
      <w:proofErr w:type="spellEnd"/>
      <w:r w:rsidR="00490F37" w:rsidRPr="00174C88">
        <w:rPr>
          <w:rFonts w:ascii="Times New Roman" w:hAnsi="Times New Roman" w:cs="Times New Roman"/>
          <w:color w:val="000000"/>
          <w:sz w:val="20"/>
          <w:szCs w:val="20"/>
        </w:rPr>
        <w:t xml:space="preserve"> </w:t>
      </w:r>
      <w:r w:rsidRPr="00174C88">
        <w:rPr>
          <w:rFonts w:ascii="Times New Roman" w:hAnsi="Times New Roman" w:cs="Times New Roman"/>
          <w:color w:val="000000"/>
          <w:sz w:val="20"/>
          <w:szCs w:val="20"/>
        </w:rPr>
        <w:t>,</w:t>
      </w:r>
      <w:proofErr w:type="gramEnd"/>
      <w:r w:rsidRPr="00174C88">
        <w:rPr>
          <w:rFonts w:ascii="Times New Roman" w:hAnsi="Times New Roman" w:cs="Times New Roman"/>
          <w:color w:val="000000"/>
          <w:sz w:val="20"/>
          <w:szCs w:val="20"/>
        </w:rPr>
        <w:t xml:space="preserve"> which can lead to </w:t>
      </w:r>
      <w:proofErr w:type="spellStart"/>
      <w:r w:rsidRPr="00174C88">
        <w:rPr>
          <w:rFonts w:ascii="Times New Roman" w:hAnsi="Times New Roman" w:cs="Times New Roman"/>
          <w:color w:val="000000"/>
          <w:sz w:val="20"/>
          <w:szCs w:val="20"/>
        </w:rPr>
        <w:t>anaemia</w:t>
      </w:r>
      <w:proofErr w:type="spellEnd"/>
      <w:r w:rsidRPr="00174C88">
        <w:rPr>
          <w:rFonts w:ascii="Times New Roman" w:hAnsi="Times New Roman" w:cs="Times New Roman"/>
          <w:color w:val="000000"/>
          <w:sz w:val="20"/>
          <w:szCs w:val="20"/>
        </w:rPr>
        <w:t xml:space="preserve">. Thus, iron, inflammation and </w:t>
      </w:r>
      <w:proofErr w:type="spellStart"/>
      <w:r w:rsidRPr="00174C88">
        <w:rPr>
          <w:rFonts w:ascii="Times New Roman" w:hAnsi="Times New Roman" w:cs="Times New Roman"/>
          <w:color w:val="000000"/>
          <w:sz w:val="20"/>
          <w:szCs w:val="20"/>
        </w:rPr>
        <w:t>anaemia</w:t>
      </w:r>
      <w:proofErr w:type="spellEnd"/>
      <w:r w:rsidRPr="00174C88">
        <w:rPr>
          <w:rFonts w:ascii="Times New Roman" w:hAnsi="Times New Roman" w:cs="Times New Roman"/>
          <w:color w:val="000000"/>
          <w:sz w:val="20"/>
          <w:szCs w:val="20"/>
        </w:rPr>
        <w:t xml:space="preserve"> are linked through the action of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xml:space="preserve">. </w:t>
      </w:r>
      <w:r w:rsidR="0043108E" w:rsidRPr="00174C88">
        <w:rPr>
          <w:rFonts w:ascii="Times New Roman" w:hAnsi="Times New Roman" w:cs="Times New Roman"/>
          <w:color w:val="000000"/>
          <w:sz w:val="20"/>
          <w:szCs w:val="20"/>
          <w:vertAlign w:val="superscript"/>
        </w:rPr>
        <w:t>15</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vertAlign w:val="superscript"/>
        </w:rPr>
      </w:pPr>
      <w:r w:rsidRPr="00174C88">
        <w:rPr>
          <w:rFonts w:ascii="Times New Roman" w:hAnsi="Times New Roman" w:cs="Times New Roman"/>
          <w:color w:val="000000"/>
          <w:sz w:val="20"/>
          <w:szCs w:val="20"/>
        </w:rPr>
        <w:t xml:space="preserve">3. Hepatocytes are the primary source of </w:t>
      </w:r>
      <w:proofErr w:type="spellStart"/>
      <w:r w:rsidRPr="00174C88">
        <w:rPr>
          <w:rFonts w:ascii="Times New Roman" w:hAnsi="Times New Roman" w:cs="Times New Roman"/>
          <w:color w:val="000000"/>
          <w:sz w:val="20"/>
          <w:szCs w:val="20"/>
        </w:rPr>
        <w:t>hepcidin</w:t>
      </w:r>
      <w:proofErr w:type="spellEnd"/>
      <w:r w:rsidRPr="00174C88">
        <w:rPr>
          <w:rFonts w:ascii="Times New Roman" w:hAnsi="Times New Roman" w:cs="Times New Roman"/>
          <w:color w:val="000000"/>
          <w:sz w:val="20"/>
          <w:szCs w:val="20"/>
        </w:rPr>
        <w:t>. Liver has a crucial role in the regulation of iron absorption by the gut. Viral infections that disrupt liver function can be accompanied by changes in iron homeostasis, and iron loading of this organ can exacerbate chronic viral disease.</w:t>
      </w:r>
      <w:r w:rsidR="0043108E" w:rsidRPr="00174C88">
        <w:rPr>
          <w:rFonts w:ascii="Times New Roman" w:hAnsi="Times New Roman" w:cs="Times New Roman"/>
          <w:color w:val="000000"/>
          <w:sz w:val="20"/>
          <w:szCs w:val="20"/>
          <w:vertAlign w:val="superscript"/>
        </w:rPr>
        <w:t>15</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4. Hemoglobin level also decreases with older age,</w:t>
      </w:r>
      <w:r w:rsidR="00490F37" w:rsidRPr="00174C88">
        <w:rPr>
          <w:rFonts w:ascii="Times New Roman" w:hAnsi="Times New Roman" w:cs="Times New Roman"/>
          <w:color w:val="000000"/>
          <w:sz w:val="20"/>
          <w:szCs w:val="20"/>
        </w:rPr>
        <w:t xml:space="preserve"> </w:t>
      </w:r>
      <w:r w:rsidRPr="00174C88">
        <w:rPr>
          <w:rFonts w:ascii="Times New Roman" w:hAnsi="Times New Roman" w:cs="Times New Roman"/>
          <w:color w:val="000000"/>
          <w:sz w:val="20"/>
          <w:szCs w:val="20"/>
        </w:rPr>
        <w:t>higher proportion of comorbid illness and severity.</w:t>
      </w:r>
    </w:p>
    <w:p w:rsidR="00465707" w:rsidRPr="00174C88" w:rsidRDefault="001933FA"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In the patient group pooled mean LDH level was 2252.93 U/L, and that of control group mean hemoglobin level is 558.3 U/L. It is found that there is no significant difference in the mean hemoglobin level between the two groups (p=0.05). </w:t>
      </w:r>
    </w:p>
    <w:p w:rsidR="00465707" w:rsidRPr="00174C88" w:rsidRDefault="00465707" w:rsidP="00174C88">
      <w:pPr>
        <w:autoSpaceDE w:val="0"/>
        <w:autoSpaceDN w:val="0"/>
        <w:adjustRightInd w:val="0"/>
        <w:spacing w:after="0" w:line="360" w:lineRule="auto"/>
        <w:jc w:val="both"/>
        <w:rPr>
          <w:rFonts w:ascii="Times New Roman" w:hAnsi="Times New Roman" w:cs="Times New Roman"/>
          <w:b/>
          <w:color w:val="000000"/>
          <w:sz w:val="20"/>
          <w:szCs w:val="20"/>
          <w:vertAlign w:val="superscript"/>
        </w:rPr>
      </w:pPr>
      <w:r w:rsidRPr="00174C88">
        <w:rPr>
          <w:rFonts w:ascii="Times New Roman" w:hAnsi="Times New Roman" w:cs="Times New Roman"/>
          <w:b/>
          <w:color w:val="000000"/>
          <w:sz w:val="20"/>
          <w:szCs w:val="20"/>
        </w:rPr>
        <w:lastRenderedPageBreak/>
        <w:t xml:space="preserve">Factors that cause high LDH level in </w:t>
      </w:r>
      <w:proofErr w:type="spellStart"/>
      <w:r w:rsidRPr="00174C88">
        <w:rPr>
          <w:rFonts w:ascii="Times New Roman" w:hAnsi="Times New Roman" w:cs="Times New Roman"/>
          <w:b/>
          <w:color w:val="000000"/>
          <w:sz w:val="20"/>
          <w:szCs w:val="20"/>
        </w:rPr>
        <w:t>covid</w:t>
      </w:r>
      <w:proofErr w:type="spellEnd"/>
      <w:r w:rsidRPr="00174C88">
        <w:rPr>
          <w:rFonts w:ascii="Times New Roman" w:hAnsi="Times New Roman" w:cs="Times New Roman"/>
          <w:b/>
          <w:color w:val="000000"/>
          <w:sz w:val="20"/>
          <w:szCs w:val="20"/>
        </w:rPr>
        <w:t xml:space="preserve"> 19 patients are</w:t>
      </w:r>
      <w:r w:rsidR="00490F37" w:rsidRPr="00174C88">
        <w:rPr>
          <w:rFonts w:ascii="Times New Roman" w:hAnsi="Times New Roman" w:cs="Times New Roman"/>
          <w:b/>
          <w:color w:val="000000"/>
          <w:sz w:val="20"/>
          <w:szCs w:val="20"/>
        </w:rPr>
        <w:t xml:space="preserve"> as follows</w:t>
      </w:r>
      <w:r w:rsidRPr="00174C88">
        <w:rPr>
          <w:rFonts w:ascii="Times New Roman" w:hAnsi="Times New Roman" w:cs="Times New Roman"/>
          <w:b/>
          <w:color w:val="000000"/>
          <w:sz w:val="20"/>
          <w:szCs w:val="20"/>
        </w:rPr>
        <w:t>:</w:t>
      </w:r>
      <w:r w:rsidR="0043108E" w:rsidRPr="00174C88">
        <w:rPr>
          <w:rFonts w:ascii="Times New Roman" w:hAnsi="Times New Roman" w:cs="Times New Roman"/>
          <w:b/>
          <w:color w:val="000000"/>
          <w:sz w:val="20"/>
          <w:szCs w:val="20"/>
        </w:rPr>
        <w:t xml:space="preserve"> </w:t>
      </w:r>
      <w:r w:rsidR="0043108E" w:rsidRPr="00174C88">
        <w:rPr>
          <w:rFonts w:ascii="Times New Roman" w:hAnsi="Times New Roman" w:cs="Times New Roman"/>
          <w:b/>
          <w:color w:val="000000"/>
          <w:sz w:val="20"/>
          <w:szCs w:val="20"/>
          <w:vertAlign w:val="superscript"/>
        </w:rPr>
        <w:t>10</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1. Severe infections may cause cytokine-mediated tissue damage and LDH release. </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2. LDH is present in lung tissue (</w:t>
      </w:r>
      <w:proofErr w:type="spellStart"/>
      <w:r w:rsidRPr="00174C88">
        <w:rPr>
          <w:rFonts w:ascii="Times New Roman" w:hAnsi="Times New Roman" w:cs="Times New Roman"/>
          <w:color w:val="000000"/>
          <w:sz w:val="20"/>
          <w:szCs w:val="20"/>
        </w:rPr>
        <w:t>isozyme</w:t>
      </w:r>
      <w:proofErr w:type="spellEnd"/>
      <w:r w:rsidRPr="00174C88">
        <w:rPr>
          <w:rFonts w:ascii="Times New Roman" w:hAnsi="Times New Roman" w:cs="Times New Roman"/>
          <w:color w:val="000000"/>
          <w:sz w:val="20"/>
          <w:szCs w:val="20"/>
        </w:rPr>
        <w:t xml:space="preserve"> 3). Patients with severe COVID-19 infections can be expected to release greater amounts </w:t>
      </w:r>
      <w:r w:rsidR="00490F37" w:rsidRPr="00174C88">
        <w:rPr>
          <w:rFonts w:ascii="Times New Roman" w:hAnsi="Times New Roman" w:cs="Times New Roman"/>
          <w:color w:val="000000"/>
          <w:sz w:val="20"/>
          <w:szCs w:val="20"/>
        </w:rPr>
        <w:t xml:space="preserve">of LDH in the circulation. This cycle leads to </w:t>
      </w:r>
      <w:r w:rsidRPr="00174C88">
        <w:rPr>
          <w:rFonts w:ascii="Times New Roman" w:hAnsi="Times New Roman" w:cs="Times New Roman"/>
          <w:color w:val="000000"/>
          <w:sz w:val="20"/>
          <w:szCs w:val="20"/>
        </w:rPr>
        <w:t xml:space="preserve">severe form of interstitial pneumonia, often evolving into acute respiratory distress syndrome, which is the hallmark of the disease. </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3. LDH levels are elevated in thrombotic </w:t>
      </w:r>
      <w:proofErr w:type="spellStart"/>
      <w:r w:rsidRPr="00174C88">
        <w:rPr>
          <w:rFonts w:ascii="Times New Roman" w:hAnsi="Times New Roman" w:cs="Times New Roman"/>
          <w:color w:val="000000"/>
          <w:sz w:val="20"/>
          <w:szCs w:val="20"/>
        </w:rPr>
        <w:t>microangiopathy</w:t>
      </w:r>
      <w:proofErr w:type="spellEnd"/>
      <w:r w:rsidRPr="00174C88">
        <w:rPr>
          <w:rFonts w:ascii="Times New Roman" w:hAnsi="Times New Roman" w:cs="Times New Roman"/>
          <w:color w:val="000000"/>
          <w:sz w:val="20"/>
          <w:szCs w:val="20"/>
        </w:rPr>
        <w:t xml:space="preserve">, which is associated with renal failure and myocardial injury and is often seen in patients of </w:t>
      </w:r>
      <w:proofErr w:type="spellStart"/>
      <w:r w:rsidRPr="00174C88">
        <w:rPr>
          <w:rFonts w:ascii="Times New Roman" w:hAnsi="Times New Roman" w:cs="Times New Roman"/>
          <w:color w:val="000000"/>
          <w:sz w:val="20"/>
          <w:szCs w:val="20"/>
        </w:rPr>
        <w:t>covid</w:t>
      </w:r>
      <w:proofErr w:type="spellEnd"/>
      <w:r w:rsidRPr="00174C88">
        <w:rPr>
          <w:rFonts w:ascii="Times New Roman" w:hAnsi="Times New Roman" w:cs="Times New Roman"/>
          <w:color w:val="000000"/>
          <w:sz w:val="20"/>
          <w:szCs w:val="20"/>
        </w:rPr>
        <w:t xml:space="preserve"> 19. </w:t>
      </w:r>
    </w:p>
    <w:p w:rsidR="00465707" w:rsidRPr="00174C88" w:rsidRDefault="001933FA"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In the patient group pooled mean Ferritin level was </w:t>
      </w:r>
      <w:proofErr w:type="gramStart"/>
      <w:r w:rsidRPr="00174C88">
        <w:rPr>
          <w:rFonts w:ascii="Times New Roman" w:hAnsi="Times New Roman" w:cs="Times New Roman"/>
          <w:color w:val="000000"/>
          <w:sz w:val="20"/>
          <w:szCs w:val="20"/>
        </w:rPr>
        <w:t>1926.94 micro g/L,</w:t>
      </w:r>
      <w:proofErr w:type="gramEnd"/>
      <w:r w:rsidRPr="00174C88">
        <w:rPr>
          <w:rFonts w:ascii="Times New Roman" w:hAnsi="Times New Roman" w:cs="Times New Roman"/>
          <w:color w:val="000000"/>
          <w:sz w:val="20"/>
          <w:szCs w:val="20"/>
        </w:rPr>
        <w:t xml:space="preserve"> and that of control group mean hemoglobin level is 563.0 micro g/L. It is found that there is no significant difference in the mean hemoglobin level between the two groups (p=0.5). </w:t>
      </w:r>
    </w:p>
    <w:p w:rsidR="00465707" w:rsidRPr="00174C88" w:rsidRDefault="00465707" w:rsidP="00174C88">
      <w:pPr>
        <w:autoSpaceDE w:val="0"/>
        <w:autoSpaceDN w:val="0"/>
        <w:adjustRightInd w:val="0"/>
        <w:spacing w:after="0" w:line="360" w:lineRule="auto"/>
        <w:jc w:val="both"/>
        <w:rPr>
          <w:rFonts w:ascii="Times New Roman" w:hAnsi="Times New Roman" w:cs="Times New Roman"/>
          <w:b/>
          <w:color w:val="000000"/>
          <w:sz w:val="20"/>
          <w:szCs w:val="20"/>
          <w:vertAlign w:val="superscript"/>
        </w:rPr>
      </w:pPr>
      <w:r w:rsidRPr="00174C88">
        <w:rPr>
          <w:rFonts w:ascii="Times New Roman" w:hAnsi="Times New Roman" w:cs="Times New Roman"/>
          <w:b/>
          <w:color w:val="000000"/>
          <w:sz w:val="20"/>
          <w:szCs w:val="20"/>
        </w:rPr>
        <w:t xml:space="preserve">Factors that cause high ferritin in </w:t>
      </w:r>
      <w:proofErr w:type="spellStart"/>
      <w:r w:rsidRPr="00174C88">
        <w:rPr>
          <w:rFonts w:ascii="Times New Roman" w:hAnsi="Times New Roman" w:cs="Times New Roman"/>
          <w:b/>
          <w:color w:val="000000"/>
          <w:sz w:val="20"/>
          <w:szCs w:val="20"/>
        </w:rPr>
        <w:t>covid</w:t>
      </w:r>
      <w:proofErr w:type="spellEnd"/>
      <w:r w:rsidRPr="00174C88">
        <w:rPr>
          <w:rFonts w:ascii="Times New Roman" w:hAnsi="Times New Roman" w:cs="Times New Roman"/>
          <w:b/>
          <w:color w:val="000000"/>
          <w:sz w:val="20"/>
          <w:szCs w:val="20"/>
        </w:rPr>
        <w:t xml:space="preserve"> 19 patients are:</w:t>
      </w:r>
      <w:r w:rsidR="0043108E" w:rsidRPr="00174C88">
        <w:rPr>
          <w:rFonts w:ascii="Times New Roman" w:hAnsi="Times New Roman" w:cs="Times New Roman"/>
          <w:b/>
          <w:color w:val="000000"/>
          <w:sz w:val="20"/>
          <w:szCs w:val="20"/>
        </w:rPr>
        <w:t xml:space="preserve"> </w:t>
      </w:r>
      <w:r w:rsidR="0043108E" w:rsidRPr="00174C88">
        <w:rPr>
          <w:rFonts w:ascii="Times New Roman" w:hAnsi="Times New Roman" w:cs="Times New Roman"/>
          <w:b/>
          <w:color w:val="000000"/>
          <w:sz w:val="20"/>
          <w:szCs w:val="20"/>
          <w:vertAlign w:val="superscript"/>
        </w:rPr>
        <w:t>7</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1) </w:t>
      </w:r>
      <w:proofErr w:type="spellStart"/>
      <w:r w:rsidRPr="00174C88">
        <w:rPr>
          <w:rFonts w:ascii="Times New Roman" w:hAnsi="Times New Roman" w:cs="Times New Roman"/>
          <w:color w:val="000000"/>
          <w:sz w:val="20"/>
          <w:szCs w:val="20"/>
        </w:rPr>
        <w:t>Proinflammatory</w:t>
      </w:r>
      <w:proofErr w:type="spellEnd"/>
      <w:r w:rsidRPr="00174C88">
        <w:rPr>
          <w:rFonts w:ascii="Times New Roman" w:hAnsi="Times New Roman" w:cs="Times New Roman"/>
          <w:color w:val="000000"/>
          <w:sz w:val="20"/>
          <w:szCs w:val="20"/>
        </w:rPr>
        <w:t xml:space="preserve"> cytokines such as interleukin-I β (IL-l β), tumor necrosis factor-a (TNF- α), and IL-6 may increase ferritin synthesis early in inflammation. </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2) The cellular damage derived from inflammation can promote the leakage of intracellular ferritin, thus elevating serum ferritin.  </w:t>
      </w:r>
    </w:p>
    <w:p w:rsidR="00465707"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 xml:space="preserve">3) In acidosis, the </w:t>
      </w:r>
      <w:proofErr w:type="spellStart"/>
      <w:r w:rsidRPr="00174C88">
        <w:rPr>
          <w:rFonts w:ascii="Times New Roman" w:hAnsi="Times New Roman" w:cs="Times New Roman"/>
          <w:color w:val="000000"/>
          <w:sz w:val="20"/>
          <w:szCs w:val="20"/>
        </w:rPr>
        <w:t>microvascular</w:t>
      </w:r>
      <w:proofErr w:type="spellEnd"/>
      <w:r w:rsidRPr="00174C88">
        <w:rPr>
          <w:rFonts w:ascii="Times New Roman" w:hAnsi="Times New Roman" w:cs="Times New Roman"/>
          <w:color w:val="000000"/>
          <w:sz w:val="20"/>
          <w:szCs w:val="20"/>
        </w:rPr>
        <w:t xml:space="preserve"> environment and increased production of reactive oxygen species (ROS) might liberate iron from ferritin. This </w:t>
      </w:r>
      <w:proofErr w:type="spellStart"/>
      <w:r w:rsidRPr="00174C88">
        <w:rPr>
          <w:rFonts w:ascii="Times New Roman" w:hAnsi="Times New Roman" w:cs="Times New Roman"/>
          <w:color w:val="000000"/>
          <w:sz w:val="20"/>
          <w:szCs w:val="20"/>
        </w:rPr>
        <w:t>unliganded</w:t>
      </w:r>
      <w:proofErr w:type="spellEnd"/>
      <w:r w:rsidRPr="00174C88">
        <w:rPr>
          <w:rFonts w:ascii="Times New Roman" w:hAnsi="Times New Roman" w:cs="Times New Roman"/>
          <w:color w:val="000000"/>
          <w:sz w:val="20"/>
          <w:szCs w:val="20"/>
        </w:rPr>
        <w:t xml:space="preserve"> iron that can participate in Haber-Weiss and Fenton reactions, </w:t>
      </w:r>
      <w:r w:rsidR="00BC6DDA" w:rsidRPr="00174C88">
        <w:rPr>
          <w:rFonts w:ascii="Times New Roman" w:hAnsi="Times New Roman" w:cs="Times New Roman"/>
          <w:color w:val="000000"/>
          <w:sz w:val="20"/>
          <w:szCs w:val="20"/>
        </w:rPr>
        <w:t xml:space="preserve">thus </w:t>
      </w:r>
      <w:r w:rsidRPr="00174C88">
        <w:rPr>
          <w:rFonts w:ascii="Times New Roman" w:hAnsi="Times New Roman" w:cs="Times New Roman"/>
          <w:color w:val="000000"/>
          <w:sz w:val="20"/>
          <w:szCs w:val="20"/>
        </w:rPr>
        <w:t>creating hydroxyl</w:t>
      </w:r>
      <w:r w:rsidR="00BC6DDA" w:rsidRPr="00174C88">
        <w:rPr>
          <w:rFonts w:ascii="Times New Roman" w:hAnsi="Times New Roman" w:cs="Times New Roman"/>
          <w:color w:val="000000"/>
          <w:sz w:val="20"/>
          <w:szCs w:val="20"/>
        </w:rPr>
        <w:t xml:space="preserve"> </w:t>
      </w:r>
      <w:r w:rsidRPr="00174C88">
        <w:rPr>
          <w:rFonts w:ascii="Times New Roman" w:hAnsi="Times New Roman" w:cs="Times New Roman"/>
          <w:color w:val="000000"/>
          <w:sz w:val="20"/>
          <w:szCs w:val="20"/>
        </w:rPr>
        <w:t>radicals, c</w:t>
      </w:r>
      <w:r w:rsidR="00BC6DDA" w:rsidRPr="00174C88">
        <w:rPr>
          <w:rFonts w:ascii="Times New Roman" w:hAnsi="Times New Roman" w:cs="Times New Roman"/>
          <w:color w:val="000000"/>
          <w:sz w:val="20"/>
          <w:szCs w:val="20"/>
        </w:rPr>
        <w:t xml:space="preserve">ausing further cellular damage leading to </w:t>
      </w:r>
      <w:r w:rsidRPr="00174C88">
        <w:rPr>
          <w:rFonts w:ascii="Times New Roman" w:hAnsi="Times New Roman" w:cs="Times New Roman"/>
          <w:color w:val="000000"/>
          <w:sz w:val="20"/>
          <w:szCs w:val="20"/>
        </w:rPr>
        <w:t>worsening tissue injury, thus causing a vicious cycle of inflammation.</w:t>
      </w:r>
    </w:p>
    <w:p w:rsidR="0002079B" w:rsidRPr="00174C88" w:rsidRDefault="00465707" w:rsidP="00174C88">
      <w:pPr>
        <w:autoSpaceDE w:val="0"/>
        <w:autoSpaceDN w:val="0"/>
        <w:adjustRightInd w:val="0"/>
        <w:spacing w:after="0" w:line="360" w:lineRule="auto"/>
        <w:jc w:val="both"/>
        <w:rPr>
          <w:rFonts w:ascii="Times New Roman" w:hAnsi="Times New Roman" w:cs="Times New Roman"/>
          <w:color w:val="000000"/>
          <w:sz w:val="20"/>
          <w:szCs w:val="20"/>
        </w:rPr>
      </w:pPr>
      <w:r w:rsidRPr="00174C88">
        <w:rPr>
          <w:rFonts w:ascii="Times New Roman" w:hAnsi="Times New Roman" w:cs="Times New Roman"/>
          <w:color w:val="000000"/>
          <w:sz w:val="20"/>
          <w:szCs w:val="20"/>
        </w:rPr>
        <w:t>To find out the correlation between the hemoglobin, ferritin and LDH correlation analysis was done.</w:t>
      </w:r>
    </w:p>
    <w:p w:rsidR="0002079B" w:rsidRPr="00174C88" w:rsidRDefault="00465707" w:rsidP="00174C88">
      <w:pPr>
        <w:pStyle w:val="Default"/>
        <w:spacing w:line="360" w:lineRule="auto"/>
        <w:jc w:val="both"/>
        <w:rPr>
          <w:sz w:val="20"/>
          <w:szCs w:val="20"/>
        </w:rPr>
      </w:pPr>
      <w:r w:rsidRPr="00174C88">
        <w:rPr>
          <w:sz w:val="20"/>
          <w:szCs w:val="20"/>
        </w:rPr>
        <w:t xml:space="preserve">1. Correlation between </w:t>
      </w:r>
      <w:proofErr w:type="spellStart"/>
      <w:r w:rsidRPr="00174C88">
        <w:rPr>
          <w:sz w:val="20"/>
          <w:szCs w:val="20"/>
        </w:rPr>
        <w:t>Hb</w:t>
      </w:r>
      <w:proofErr w:type="spellEnd"/>
      <w:r w:rsidRPr="00174C88">
        <w:rPr>
          <w:sz w:val="20"/>
          <w:szCs w:val="20"/>
        </w:rPr>
        <w:t xml:space="preserve"> and LDH was found to be -0.73 i.e. negative </w:t>
      </w:r>
      <w:proofErr w:type="gramStart"/>
      <w:r w:rsidR="00BC6DDA" w:rsidRPr="00174C88">
        <w:rPr>
          <w:sz w:val="20"/>
          <w:szCs w:val="20"/>
        </w:rPr>
        <w:t>correlation</w:t>
      </w:r>
      <w:proofErr w:type="gramEnd"/>
      <w:r w:rsidRPr="00174C88">
        <w:rPr>
          <w:sz w:val="20"/>
          <w:szCs w:val="20"/>
        </w:rPr>
        <w:t>, decrease in hemoglobin cause increase in LDH level. This correlation is statistically significant.</w:t>
      </w:r>
    </w:p>
    <w:p w:rsidR="00174C88" w:rsidRPr="00174C88" w:rsidRDefault="00BC6DDA" w:rsidP="00174C88">
      <w:pPr>
        <w:pStyle w:val="Default"/>
        <w:spacing w:line="360" w:lineRule="auto"/>
        <w:jc w:val="both"/>
        <w:rPr>
          <w:sz w:val="20"/>
          <w:szCs w:val="20"/>
          <w:vertAlign w:val="superscript"/>
        </w:rPr>
      </w:pPr>
      <w:r w:rsidRPr="00174C88">
        <w:rPr>
          <w:sz w:val="20"/>
          <w:szCs w:val="20"/>
        </w:rPr>
        <w:t>Cause of this correlation is</w:t>
      </w:r>
      <w:r w:rsidR="00465707" w:rsidRPr="00174C88">
        <w:rPr>
          <w:sz w:val="20"/>
          <w:szCs w:val="20"/>
        </w:rPr>
        <w:t>:</w:t>
      </w:r>
      <w:r w:rsidR="0043108E" w:rsidRPr="00174C88">
        <w:rPr>
          <w:sz w:val="20"/>
          <w:szCs w:val="20"/>
        </w:rPr>
        <w:t xml:space="preserve"> </w:t>
      </w:r>
      <w:r w:rsidR="00465707" w:rsidRPr="00174C88">
        <w:rPr>
          <w:sz w:val="20"/>
          <w:szCs w:val="20"/>
        </w:rPr>
        <w:t>LDH is physiologically measurable in serum due to phy</w:t>
      </w:r>
      <w:r w:rsidRPr="00174C88">
        <w:rPr>
          <w:sz w:val="20"/>
          <w:szCs w:val="20"/>
        </w:rPr>
        <w:t>siological cellular turnover. Its</w:t>
      </w:r>
      <w:r w:rsidR="00465707" w:rsidRPr="00174C88">
        <w:rPr>
          <w:sz w:val="20"/>
          <w:szCs w:val="20"/>
        </w:rPr>
        <w:t xml:space="preserve"> 5 </w:t>
      </w:r>
      <w:proofErr w:type="spellStart"/>
      <w:r w:rsidR="00465707" w:rsidRPr="00174C88">
        <w:rPr>
          <w:sz w:val="20"/>
          <w:szCs w:val="20"/>
        </w:rPr>
        <w:t>isoenzymes</w:t>
      </w:r>
      <w:proofErr w:type="spellEnd"/>
      <w:r w:rsidR="00465707" w:rsidRPr="00174C88">
        <w:rPr>
          <w:sz w:val="20"/>
          <w:szCs w:val="20"/>
        </w:rPr>
        <w:t xml:space="preserve"> are present. In particular, LDH-1 and LDH-2 </w:t>
      </w:r>
      <w:proofErr w:type="spellStart"/>
      <w:r w:rsidR="00465707" w:rsidRPr="00174C88">
        <w:rPr>
          <w:sz w:val="20"/>
          <w:szCs w:val="20"/>
        </w:rPr>
        <w:t>isoenzymes</w:t>
      </w:r>
      <w:proofErr w:type="spellEnd"/>
      <w:r w:rsidR="00465707" w:rsidRPr="00174C88">
        <w:rPr>
          <w:sz w:val="20"/>
          <w:szCs w:val="20"/>
        </w:rPr>
        <w:t xml:space="preserve"> are expressed in RBC. In the hemolytic conditions, LDH (mainly </w:t>
      </w:r>
      <w:proofErr w:type="spellStart"/>
      <w:r w:rsidR="00465707" w:rsidRPr="00174C88">
        <w:rPr>
          <w:sz w:val="20"/>
          <w:szCs w:val="20"/>
        </w:rPr>
        <w:t>isoenzymes</w:t>
      </w:r>
      <w:proofErr w:type="spellEnd"/>
      <w:r w:rsidR="00465707" w:rsidRPr="00174C88">
        <w:rPr>
          <w:sz w:val="20"/>
          <w:szCs w:val="20"/>
        </w:rPr>
        <w:t xml:space="preserve"> 1 and 2) is often increased and it is useful biomarker of </w:t>
      </w:r>
      <w:r w:rsidRPr="00174C88">
        <w:rPr>
          <w:sz w:val="20"/>
          <w:szCs w:val="20"/>
        </w:rPr>
        <w:t>peripheral destruction</w:t>
      </w:r>
      <w:r w:rsidR="00465707" w:rsidRPr="00174C88">
        <w:rPr>
          <w:sz w:val="20"/>
          <w:szCs w:val="20"/>
        </w:rPr>
        <w:t xml:space="preserve"> driven anemia.</w:t>
      </w:r>
      <w:r w:rsidR="0043108E" w:rsidRPr="00174C88">
        <w:rPr>
          <w:sz w:val="20"/>
          <w:szCs w:val="20"/>
          <w:vertAlign w:val="superscript"/>
        </w:rPr>
        <w:t>14</w:t>
      </w:r>
    </w:p>
    <w:p w:rsidR="00174C88" w:rsidRPr="00174C88" w:rsidRDefault="0002079B" w:rsidP="00174C88">
      <w:pPr>
        <w:pStyle w:val="Default"/>
        <w:spacing w:line="360" w:lineRule="auto"/>
        <w:jc w:val="both"/>
        <w:rPr>
          <w:sz w:val="20"/>
          <w:szCs w:val="20"/>
        </w:rPr>
      </w:pPr>
      <w:r w:rsidRPr="00174C88">
        <w:rPr>
          <w:sz w:val="20"/>
          <w:szCs w:val="20"/>
        </w:rPr>
        <w:t xml:space="preserve">Cause of this correlation is: The innate immune system control over iron metabolism as a response to viral infections. The innate immune system will react by: </w:t>
      </w:r>
      <w:r w:rsidR="00643D60" w:rsidRPr="00174C88">
        <w:rPr>
          <w:sz w:val="20"/>
          <w:szCs w:val="20"/>
        </w:rPr>
        <w:t>1) decreasi</w:t>
      </w:r>
      <w:r w:rsidR="00174C88" w:rsidRPr="00174C88">
        <w:rPr>
          <w:sz w:val="20"/>
          <w:szCs w:val="20"/>
        </w:rPr>
        <w:t>ng the bioavailability of iron.</w:t>
      </w:r>
      <w:r w:rsidRPr="00174C88">
        <w:rPr>
          <w:sz w:val="20"/>
          <w:szCs w:val="20"/>
        </w:rPr>
        <w:t xml:space="preserve">2) </w:t>
      </w:r>
      <w:proofErr w:type="gramStart"/>
      <w:r w:rsidRPr="00174C88">
        <w:rPr>
          <w:sz w:val="20"/>
          <w:szCs w:val="20"/>
        </w:rPr>
        <w:t>By</w:t>
      </w:r>
      <w:proofErr w:type="gramEnd"/>
      <w:r w:rsidRPr="00174C88">
        <w:rPr>
          <w:sz w:val="20"/>
          <w:szCs w:val="20"/>
        </w:rPr>
        <w:t xml:space="preserve"> limiting the replication of the virus during the acute phase of infection. In these conditions, through interleukin-6 and Toll-like-receptor-4 dependent pathways, the levels of </w:t>
      </w:r>
      <w:proofErr w:type="spellStart"/>
      <w:r w:rsidRPr="00174C88">
        <w:rPr>
          <w:sz w:val="20"/>
          <w:szCs w:val="20"/>
        </w:rPr>
        <w:t>hepcidin</w:t>
      </w:r>
      <w:proofErr w:type="spellEnd"/>
      <w:r w:rsidRPr="00174C88">
        <w:rPr>
          <w:sz w:val="20"/>
          <w:szCs w:val="20"/>
        </w:rPr>
        <w:t xml:space="preserve">-the master regulator of iron </w:t>
      </w:r>
      <w:proofErr w:type="spellStart"/>
      <w:r w:rsidRPr="00174C88">
        <w:rPr>
          <w:sz w:val="20"/>
          <w:szCs w:val="20"/>
        </w:rPr>
        <w:t>homoestasis</w:t>
      </w:r>
      <w:proofErr w:type="spellEnd"/>
      <w:r w:rsidRPr="00174C88">
        <w:rPr>
          <w:sz w:val="20"/>
          <w:szCs w:val="20"/>
        </w:rPr>
        <w:t xml:space="preserve">- could increase and block the activity of the transporter </w:t>
      </w:r>
      <w:proofErr w:type="spellStart"/>
      <w:r w:rsidRPr="00174C88">
        <w:rPr>
          <w:sz w:val="20"/>
          <w:szCs w:val="20"/>
        </w:rPr>
        <w:t>ferroportin</w:t>
      </w:r>
      <w:proofErr w:type="spellEnd"/>
      <w:r w:rsidRPr="00174C88">
        <w:rPr>
          <w:sz w:val="20"/>
          <w:szCs w:val="20"/>
        </w:rPr>
        <w:t xml:space="preserve"> (carries iron out of the cells). There will be decrease in the amount of iron absorbed from the diet, causing cellular sequestration of iron. Intracellular iron sequestration will lead to an </w:t>
      </w:r>
      <w:proofErr w:type="spellStart"/>
      <w:r w:rsidRPr="00174C88">
        <w:rPr>
          <w:sz w:val="20"/>
          <w:szCs w:val="20"/>
        </w:rPr>
        <w:t>upregulation</w:t>
      </w:r>
      <w:proofErr w:type="spellEnd"/>
      <w:r w:rsidRPr="00174C88">
        <w:rPr>
          <w:sz w:val="20"/>
          <w:szCs w:val="20"/>
        </w:rPr>
        <w:t xml:space="preserve"> of cytosolic ferritin to prevent iron-mediated free radical damage. The increased retention and storage of iron within ferritin in macrophages contribute to the characteristic fall in serum iron concentrations and an increase i</w:t>
      </w:r>
      <w:r w:rsidR="00174C88" w:rsidRPr="00174C88">
        <w:rPr>
          <w:sz w:val="20"/>
          <w:szCs w:val="20"/>
        </w:rPr>
        <w:t>n serum ferritin concentration.</w:t>
      </w:r>
    </w:p>
    <w:p w:rsidR="0002079B" w:rsidRPr="00174C88" w:rsidRDefault="0002079B" w:rsidP="00174C88">
      <w:pPr>
        <w:pStyle w:val="Default"/>
        <w:spacing w:line="360" w:lineRule="auto"/>
        <w:jc w:val="both"/>
        <w:rPr>
          <w:sz w:val="20"/>
          <w:szCs w:val="20"/>
          <w:vertAlign w:val="superscript"/>
        </w:rPr>
      </w:pPr>
      <w:r w:rsidRPr="00174C88">
        <w:rPr>
          <w:sz w:val="20"/>
          <w:szCs w:val="20"/>
        </w:rPr>
        <w:t xml:space="preserve">2. Correlation between </w:t>
      </w:r>
      <w:proofErr w:type="spellStart"/>
      <w:r w:rsidRPr="00174C88">
        <w:rPr>
          <w:sz w:val="20"/>
          <w:szCs w:val="20"/>
        </w:rPr>
        <w:t>Hb</w:t>
      </w:r>
      <w:proofErr w:type="spellEnd"/>
      <w:r w:rsidRPr="00174C88">
        <w:rPr>
          <w:sz w:val="20"/>
          <w:szCs w:val="20"/>
        </w:rPr>
        <w:t xml:space="preserve"> and Ferritin was found to be -0.53 i.e. negative </w:t>
      </w:r>
      <w:proofErr w:type="gramStart"/>
      <w:r w:rsidRPr="00174C88">
        <w:rPr>
          <w:sz w:val="20"/>
          <w:szCs w:val="20"/>
        </w:rPr>
        <w:t>correlation</w:t>
      </w:r>
      <w:proofErr w:type="gramEnd"/>
      <w:r w:rsidRPr="00174C88">
        <w:rPr>
          <w:sz w:val="20"/>
          <w:szCs w:val="20"/>
        </w:rPr>
        <w:t xml:space="preserve">, decrease in hemoglobin cause increase in ferritin level. This correlation is statistically </w:t>
      </w:r>
      <w:proofErr w:type="spellStart"/>
      <w:r w:rsidRPr="00174C88">
        <w:rPr>
          <w:sz w:val="20"/>
          <w:szCs w:val="20"/>
        </w:rPr>
        <w:t>significant.</w:t>
      </w:r>
      <w:r w:rsidR="007A1133" w:rsidRPr="00174C88">
        <w:rPr>
          <w:sz w:val="20"/>
          <w:szCs w:val="20"/>
        </w:rPr>
        <w:t>These</w:t>
      </w:r>
      <w:proofErr w:type="spellEnd"/>
      <w:r w:rsidR="007A1133" w:rsidRPr="00174C88">
        <w:rPr>
          <w:sz w:val="20"/>
          <w:szCs w:val="20"/>
        </w:rPr>
        <w:t xml:space="preserve"> conditions are mainly observed in an acute </w:t>
      </w:r>
      <w:r w:rsidR="007A1133" w:rsidRPr="00174C88">
        <w:rPr>
          <w:sz w:val="20"/>
          <w:szCs w:val="20"/>
        </w:rPr>
        <w:lastRenderedPageBreak/>
        <w:t>phase respon</w:t>
      </w:r>
      <w:r w:rsidR="0065692F" w:rsidRPr="00174C88">
        <w:rPr>
          <w:sz w:val="20"/>
          <w:szCs w:val="20"/>
        </w:rPr>
        <w:t>se</w:t>
      </w:r>
      <w:r w:rsidR="007A1133" w:rsidRPr="00174C88">
        <w:rPr>
          <w:sz w:val="20"/>
          <w:szCs w:val="20"/>
        </w:rPr>
        <w:t xml:space="preserve">. It will result in diminished iron availability for erythropoiesis and as a result further aggravation of anemia. </w:t>
      </w:r>
      <w:r w:rsidR="0065692F" w:rsidRPr="00174C88">
        <w:rPr>
          <w:sz w:val="20"/>
          <w:szCs w:val="20"/>
          <w:vertAlign w:val="superscript"/>
        </w:rPr>
        <w:t>6</w:t>
      </w:r>
    </w:p>
    <w:p w:rsidR="00465707" w:rsidRPr="00174C88" w:rsidRDefault="00465707" w:rsidP="00174C88">
      <w:pPr>
        <w:pStyle w:val="Default"/>
        <w:spacing w:line="360" w:lineRule="auto"/>
        <w:jc w:val="both"/>
        <w:rPr>
          <w:sz w:val="20"/>
          <w:szCs w:val="20"/>
        </w:rPr>
      </w:pPr>
      <w:r w:rsidRPr="00174C88">
        <w:rPr>
          <w:sz w:val="20"/>
          <w:szCs w:val="20"/>
        </w:rPr>
        <w:t xml:space="preserve">3. Correlation between Ferritin and LDH was found to be 0.44 i.e. positive </w:t>
      </w:r>
      <w:proofErr w:type="gramStart"/>
      <w:r w:rsidRPr="00174C88">
        <w:rPr>
          <w:sz w:val="20"/>
          <w:szCs w:val="20"/>
        </w:rPr>
        <w:t>correlation</w:t>
      </w:r>
      <w:proofErr w:type="gramEnd"/>
      <w:r w:rsidRPr="00174C88">
        <w:rPr>
          <w:sz w:val="20"/>
          <w:szCs w:val="20"/>
        </w:rPr>
        <w:t>, increase in LDH is associated with increase in ferriti</w:t>
      </w:r>
      <w:r w:rsidR="004911D3" w:rsidRPr="00174C88">
        <w:rPr>
          <w:sz w:val="20"/>
          <w:szCs w:val="20"/>
        </w:rPr>
        <w:t xml:space="preserve">n </w:t>
      </w:r>
      <w:r w:rsidRPr="00174C88">
        <w:rPr>
          <w:sz w:val="20"/>
          <w:szCs w:val="20"/>
        </w:rPr>
        <w:t>level. This correlation is statistically significant.</w:t>
      </w:r>
    </w:p>
    <w:p w:rsidR="00465707" w:rsidRPr="00174C88" w:rsidRDefault="00465707" w:rsidP="00174C88">
      <w:pPr>
        <w:pStyle w:val="Default"/>
        <w:spacing w:line="360" w:lineRule="auto"/>
        <w:jc w:val="both"/>
        <w:rPr>
          <w:sz w:val="20"/>
          <w:szCs w:val="20"/>
        </w:rPr>
      </w:pPr>
      <w:r w:rsidRPr="00174C88">
        <w:rPr>
          <w:sz w:val="20"/>
          <w:szCs w:val="20"/>
        </w:rPr>
        <w:t>Causes of this correlation are:</w:t>
      </w:r>
      <w:r w:rsidR="0065692F" w:rsidRPr="00174C88">
        <w:rPr>
          <w:sz w:val="20"/>
          <w:szCs w:val="20"/>
        </w:rPr>
        <w:t xml:space="preserve"> </w:t>
      </w:r>
      <w:r w:rsidRPr="00174C88">
        <w:rPr>
          <w:sz w:val="20"/>
          <w:szCs w:val="20"/>
        </w:rPr>
        <w:t xml:space="preserve">LDH and Ferritin both </w:t>
      </w:r>
      <w:r w:rsidR="007A1133" w:rsidRPr="00174C88">
        <w:rPr>
          <w:sz w:val="20"/>
          <w:szCs w:val="20"/>
        </w:rPr>
        <w:t>being general</w:t>
      </w:r>
      <w:r w:rsidRPr="00174C88">
        <w:rPr>
          <w:sz w:val="20"/>
          <w:szCs w:val="20"/>
        </w:rPr>
        <w:t xml:space="preserve"> indicator of </w:t>
      </w:r>
      <w:r w:rsidR="002F221F" w:rsidRPr="00174C88">
        <w:rPr>
          <w:sz w:val="20"/>
          <w:szCs w:val="20"/>
        </w:rPr>
        <w:t>acute</w:t>
      </w:r>
      <w:r w:rsidRPr="00174C88">
        <w:rPr>
          <w:sz w:val="20"/>
          <w:szCs w:val="20"/>
        </w:rPr>
        <w:t xml:space="preserve"> </w:t>
      </w:r>
      <w:r w:rsidR="007A1133" w:rsidRPr="00174C88">
        <w:rPr>
          <w:sz w:val="20"/>
          <w:szCs w:val="20"/>
        </w:rPr>
        <w:t>or chronic tissue damage,</w:t>
      </w:r>
      <w:r w:rsidRPr="00174C88">
        <w:rPr>
          <w:sz w:val="20"/>
          <w:szCs w:val="20"/>
        </w:rPr>
        <w:t xml:space="preserve"> is considered to be an infl</w:t>
      </w:r>
      <w:r w:rsidR="0065692F" w:rsidRPr="00174C88">
        <w:rPr>
          <w:sz w:val="20"/>
          <w:szCs w:val="20"/>
        </w:rPr>
        <w:t>ammatory marker</w:t>
      </w:r>
      <w:r w:rsidRPr="00174C88">
        <w:rPr>
          <w:sz w:val="20"/>
          <w:szCs w:val="20"/>
        </w:rPr>
        <w:t>. LDH has been described to be increased during acute and severe lung damage, and elevated LDH values has been found in other in</w:t>
      </w:r>
      <w:r w:rsidR="0065692F" w:rsidRPr="00174C88">
        <w:rPr>
          <w:sz w:val="20"/>
          <w:szCs w:val="20"/>
        </w:rPr>
        <w:t>terstitial lung infections.</w:t>
      </w:r>
      <w:r w:rsidR="0065692F" w:rsidRPr="00174C88">
        <w:rPr>
          <w:sz w:val="20"/>
          <w:szCs w:val="20"/>
          <w:vertAlign w:val="superscript"/>
        </w:rPr>
        <w:t>13</w:t>
      </w:r>
      <w:r w:rsidRPr="00174C88">
        <w:rPr>
          <w:sz w:val="20"/>
          <w:szCs w:val="20"/>
        </w:rPr>
        <w:t xml:space="preserve"> Ferritin on other hand play a critical role in inflammation by contributing to the dev</w:t>
      </w:r>
      <w:r w:rsidR="0065692F" w:rsidRPr="00174C88">
        <w:rPr>
          <w:sz w:val="20"/>
          <w:szCs w:val="20"/>
        </w:rPr>
        <w:t>elopment of a cytokine storm</w:t>
      </w:r>
      <w:r w:rsidRPr="00174C88">
        <w:rPr>
          <w:sz w:val="20"/>
          <w:szCs w:val="20"/>
        </w:rPr>
        <w:t xml:space="preserve">. According to </w:t>
      </w:r>
      <w:proofErr w:type="spellStart"/>
      <w:r w:rsidRPr="00174C88">
        <w:rPr>
          <w:sz w:val="20"/>
          <w:szCs w:val="20"/>
        </w:rPr>
        <w:t>Shoenfeld</w:t>
      </w:r>
      <w:proofErr w:type="spellEnd"/>
      <w:r w:rsidRPr="00174C88">
        <w:rPr>
          <w:sz w:val="20"/>
          <w:szCs w:val="20"/>
        </w:rPr>
        <w:t xml:space="preserve"> et al., the clinical picture of the critical cases of COVID-19 resembles macrophage activating syndrome, which is commonly associated with high levels of ferri</w:t>
      </w:r>
      <w:r w:rsidR="0065692F" w:rsidRPr="00174C88">
        <w:rPr>
          <w:sz w:val="20"/>
          <w:szCs w:val="20"/>
        </w:rPr>
        <w:t>tin or even a cytokine storm</w:t>
      </w:r>
      <w:r w:rsidRPr="00174C88">
        <w:rPr>
          <w:sz w:val="20"/>
          <w:szCs w:val="20"/>
        </w:rPr>
        <w:t xml:space="preserve">. H-chain of the ferritin could be important in activating macrophages to increase the secretion of inflammatory cytokines observed in COVID-19 </w:t>
      </w:r>
      <w:r w:rsidR="0065692F" w:rsidRPr="00174C88">
        <w:rPr>
          <w:sz w:val="20"/>
          <w:szCs w:val="20"/>
        </w:rPr>
        <w:t>patients</w:t>
      </w:r>
      <w:r w:rsidRPr="00174C88">
        <w:rPr>
          <w:sz w:val="20"/>
          <w:szCs w:val="20"/>
        </w:rPr>
        <w:t>.</w:t>
      </w:r>
      <w:r w:rsidR="0065692F" w:rsidRPr="00174C88">
        <w:rPr>
          <w:sz w:val="20"/>
          <w:szCs w:val="20"/>
          <w:vertAlign w:val="superscript"/>
        </w:rPr>
        <w:t>6</w:t>
      </w:r>
    </w:p>
    <w:p w:rsidR="0030650C" w:rsidRPr="00174C88" w:rsidRDefault="0030650C" w:rsidP="00174C88">
      <w:pPr>
        <w:spacing w:after="0" w:line="360" w:lineRule="auto"/>
        <w:jc w:val="both"/>
        <w:rPr>
          <w:rFonts w:ascii="Times New Roman" w:hAnsi="Times New Roman" w:cs="Times New Roman"/>
          <w:b/>
          <w:sz w:val="20"/>
          <w:szCs w:val="20"/>
        </w:rPr>
      </w:pPr>
      <w:r w:rsidRPr="00174C88">
        <w:rPr>
          <w:rFonts w:ascii="Times New Roman" w:hAnsi="Times New Roman" w:cs="Times New Roman"/>
          <w:b/>
          <w:sz w:val="20"/>
          <w:szCs w:val="20"/>
        </w:rPr>
        <w:t>Conclusion</w:t>
      </w:r>
    </w:p>
    <w:p w:rsidR="0030650C" w:rsidRPr="00174C88" w:rsidRDefault="0030650C" w:rsidP="00174C88">
      <w:pPr>
        <w:spacing w:after="0" w:line="360" w:lineRule="auto"/>
        <w:jc w:val="both"/>
        <w:rPr>
          <w:rFonts w:ascii="Times New Roman" w:hAnsi="Times New Roman" w:cs="Times New Roman"/>
          <w:sz w:val="20"/>
          <w:szCs w:val="20"/>
        </w:rPr>
      </w:pPr>
      <w:r w:rsidRPr="00174C88">
        <w:rPr>
          <w:rFonts w:ascii="Times New Roman" w:hAnsi="Times New Roman" w:cs="Times New Roman"/>
          <w:sz w:val="20"/>
          <w:szCs w:val="20"/>
        </w:rPr>
        <w:t xml:space="preserve"> In the present study, we investigated the correlation between </w:t>
      </w:r>
      <w:r w:rsidR="00C50A86" w:rsidRPr="00174C88">
        <w:rPr>
          <w:rFonts w:ascii="Times New Roman" w:hAnsi="Times New Roman" w:cs="Times New Roman"/>
          <w:sz w:val="20"/>
          <w:szCs w:val="20"/>
        </w:rPr>
        <w:t>hemoglobin, ferritin</w:t>
      </w:r>
      <w:r w:rsidRPr="00174C88">
        <w:rPr>
          <w:rFonts w:ascii="Times New Roman" w:hAnsi="Times New Roman" w:cs="Times New Roman"/>
          <w:sz w:val="20"/>
          <w:szCs w:val="20"/>
        </w:rPr>
        <w:t xml:space="preserve"> and LDH in </w:t>
      </w:r>
      <w:proofErr w:type="spellStart"/>
      <w:r w:rsidRPr="00174C88">
        <w:rPr>
          <w:rFonts w:ascii="Times New Roman" w:hAnsi="Times New Roman" w:cs="Times New Roman"/>
          <w:sz w:val="20"/>
          <w:szCs w:val="20"/>
        </w:rPr>
        <w:t>covid</w:t>
      </w:r>
      <w:proofErr w:type="spellEnd"/>
      <w:r w:rsidRPr="00174C88">
        <w:rPr>
          <w:rFonts w:ascii="Times New Roman" w:hAnsi="Times New Roman" w:cs="Times New Roman"/>
          <w:sz w:val="20"/>
          <w:szCs w:val="20"/>
        </w:rPr>
        <w:t xml:space="preserve"> 19 patients.</w:t>
      </w:r>
      <w:r w:rsidR="00C50A86" w:rsidRPr="00174C88">
        <w:rPr>
          <w:rFonts w:ascii="Times New Roman" w:hAnsi="Times New Roman" w:cs="Times New Roman"/>
          <w:sz w:val="20"/>
          <w:szCs w:val="20"/>
        </w:rPr>
        <w:t xml:space="preserve"> W</w:t>
      </w:r>
      <w:r w:rsidRPr="00174C88">
        <w:rPr>
          <w:rFonts w:ascii="Times New Roman" w:hAnsi="Times New Roman" w:cs="Times New Roman"/>
          <w:sz w:val="20"/>
          <w:szCs w:val="20"/>
        </w:rPr>
        <w:t>e found that:</w:t>
      </w:r>
    </w:p>
    <w:p w:rsidR="0030650C" w:rsidRPr="00174C88" w:rsidRDefault="0030650C" w:rsidP="00174C88">
      <w:pPr>
        <w:spacing w:after="0" w:line="360" w:lineRule="auto"/>
        <w:jc w:val="both"/>
        <w:rPr>
          <w:rFonts w:ascii="Times New Roman" w:hAnsi="Times New Roman" w:cs="Times New Roman"/>
          <w:sz w:val="20"/>
          <w:szCs w:val="20"/>
        </w:rPr>
      </w:pPr>
      <w:r w:rsidRPr="00174C88">
        <w:rPr>
          <w:rFonts w:ascii="Times New Roman" w:hAnsi="Times New Roman" w:cs="Times New Roman"/>
          <w:sz w:val="20"/>
          <w:szCs w:val="20"/>
        </w:rPr>
        <w:t>1.</w:t>
      </w:r>
      <w:r w:rsidR="00A32415" w:rsidRPr="00174C88">
        <w:rPr>
          <w:rFonts w:ascii="Times New Roman" w:hAnsi="Times New Roman" w:cs="Times New Roman"/>
          <w:sz w:val="20"/>
          <w:szCs w:val="20"/>
        </w:rPr>
        <w:t xml:space="preserve"> There is no significant </w:t>
      </w:r>
      <w:r w:rsidR="00C50A86" w:rsidRPr="00174C88">
        <w:rPr>
          <w:rFonts w:ascii="Times New Roman" w:hAnsi="Times New Roman" w:cs="Times New Roman"/>
          <w:sz w:val="20"/>
          <w:szCs w:val="20"/>
        </w:rPr>
        <w:t>difference in</w:t>
      </w:r>
      <w:r w:rsidR="00A32415" w:rsidRPr="00174C88">
        <w:rPr>
          <w:rFonts w:ascii="Times New Roman" w:hAnsi="Times New Roman" w:cs="Times New Roman"/>
          <w:sz w:val="20"/>
          <w:szCs w:val="20"/>
        </w:rPr>
        <w:t xml:space="preserve"> </w:t>
      </w:r>
      <w:r w:rsidR="00C50A86" w:rsidRPr="00174C88">
        <w:rPr>
          <w:rFonts w:ascii="Times New Roman" w:hAnsi="Times New Roman" w:cs="Times New Roman"/>
          <w:sz w:val="20"/>
          <w:szCs w:val="20"/>
        </w:rPr>
        <w:t>mean hemoglobin</w:t>
      </w:r>
      <w:r w:rsidRPr="00174C88">
        <w:rPr>
          <w:rFonts w:ascii="Times New Roman" w:hAnsi="Times New Roman" w:cs="Times New Roman"/>
          <w:sz w:val="20"/>
          <w:szCs w:val="20"/>
        </w:rPr>
        <w:t xml:space="preserve"> </w:t>
      </w:r>
      <w:r w:rsidR="00C50A86" w:rsidRPr="00174C88">
        <w:rPr>
          <w:rFonts w:ascii="Times New Roman" w:hAnsi="Times New Roman" w:cs="Times New Roman"/>
          <w:sz w:val="20"/>
          <w:szCs w:val="20"/>
        </w:rPr>
        <w:t>level between</w:t>
      </w:r>
      <w:r w:rsidRPr="00174C88">
        <w:rPr>
          <w:rFonts w:ascii="Times New Roman" w:hAnsi="Times New Roman" w:cs="Times New Roman"/>
          <w:sz w:val="20"/>
          <w:szCs w:val="20"/>
        </w:rPr>
        <w:t xml:space="preserve"> the </w:t>
      </w:r>
      <w:r w:rsidR="00C50A86" w:rsidRPr="00174C88">
        <w:rPr>
          <w:rFonts w:ascii="Times New Roman" w:hAnsi="Times New Roman" w:cs="Times New Roman"/>
          <w:sz w:val="20"/>
          <w:szCs w:val="20"/>
        </w:rPr>
        <w:t>cases and the control, t</w:t>
      </w:r>
      <w:r w:rsidRPr="00174C88">
        <w:rPr>
          <w:rFonts w:ascii="Times New Roman" w:hAnsi="Times New Roman" w:cs="Times New Roman"/>
          <w:sz w:val="20"/>
          <w:szCs w:val="20"/>
        </w:rPr>
        <w:t>hough it was found that in viral infections there is sequestration of hemoglobin</w:t>
      </w:r>
      <w:r w:rsidR="00A32415" w:rsidRPr="00174C88">
        <w:rPr>
          <w:rFonts w:ascii="Times New Roman" w:hAnsi="Times New Roman" w:cs="Times New Roman"/>
          <w:sz w:val="20"/>
          <w:szCs w:val="20"/>
        </w:rPr>
        <w:t xml:space="preserve"> in cells </w:t>
      </w:r>
      <w:r w:rsidR="00C50A86" w:rsidRPr="00174C88">
        <w:rPr>
          <w:rFonts w:ascii="Times New Roman" w:hAnsi="Times New Roman" w:cs="Times New Roman"/>
          <w:sz w:val="20"/>
          <w:szCs w:val="20"/>
        </w:rPr>
        <w:t xml:space="preserve">through </w:t>
      </w:r>
      <w:proofErr w:type="spellStart"/>
      <w:r w:rsidR="00C50A86" w:rsidRPr="00174C88">
        <w:rPr>
          <w:rFonts w:ascii="Times New Roman" w:hAnsi="Times New Roman" w:cs="Times New Roman"/>
          <w:sz w:val="20"/>
          <w:szCs w:val="20"/>
        </w:rPr>
        <w:t>hepcidin</w:t>
      </w:r>
      <w:proofErr w:type="spellEnd"/>
      <w:r w:rsidR="00A32415" w:rsidRPr="00174C88">
        <w:rPr>
          <w:rFonts w:ascii="Times New Roman" w:hAnsi="Times New Roman" w:cs="Times New Roman"/>
          <w:sz w:val="20"/>
          <w:szCs w:val="20"/>
        </w:rPr>
        <w:t xml:space="preserve"> mediated mechanism.</w:t>
      </w:r>
    </w:p>
    <w:p w:rsidR="004911D3" w:rsidRPr="00174C88" w:rsidRDefault="00A32415" w:rsidP="00174C88">
      <w:pPr>
        <w:spacing w:after="0" w:line="360" w:lineRule="auto"/>
        <w:jc w:val="both"/>
        <w:rPr>
          <w:rFonts w:ascii="Times New Roman" w:hAnsi="Times New Roman" w:cs="Times New Roman"/>
          <w:b/>
          <w:sz w:val="20"/>
          <w:szCs w:val="20"/>
        </w:rPr>
      </w:pPr>
      <w:r w:rsidRPr="00174C88">
        <w:rPr>
          <w:rFonts w:ascii="Times New Roman" w:hAnsi="Times New Roman" w:cs="Times New Roman"/>
          <w:sz w:val="20"/>
          <w:szCs w:val="20"/>
        </w:rPr>
        <w:t xml:space="preserve">2. There is no significant </w:t>
      </w:r>
      <w:r w:rsidR="00C50A86" w:rsidRPr="00174C88">
        <w:rPr>
          <w:rFonts w:ascii="Times New Roman" w:hAnsi="Times New Roman" w:cs="Times New Roman"/>
          <w:sz w:val="20"/>
          <w:szCs w:val="20"/>
        </w:rPr>
        <w:t>difference in</w:t>
      </w:r>
      <w:r w:rsidRPr="00174C88">
        <w:rPr>
          <w:rFonts w:ascii="Times New Roman" w:hAnsi="Times New Roman" w:cs="Times New Roman"/>
          <w:sz w:val="20"/>
          <w:szCs w:val="20"/>
        </w:rPr>
        <w:t xml:space="preserve"> </w:t>
      </w:r>
      <w:r w:rsidR="00C50A86" w:rsidRPr="00174C88">
        <w:rPr>
          <w:rFonts w:ascii="Times New Roman" w:hAnsi="Times New Roman" w:cs="Times New Roman"/>
          <w:sz w:val="20"/>
          <w:szCs w:val="20"/>
        </w:rPr>
        <w:t xml:space="preserve">mean </w:t>
      </w:r>
      <w:proofErr w:type="spellStart"/>
      <w:r w:rsidR="00C50A86" w:rsidRPr="00174C88">
        <w:rPr>
          <w:rFonts w:ascii="Times New Roman" w:hAnsi="Times New Roman" w:cs="Times New Roman"/>
          <w:sz w:val="20"/>
          <w:szCs w:val="20"/>
        </w:rPr>
        <w:t>Ferrtin</w:t>
      </w:r>
      <w:proofErr w:type="spellEnd"/>
      <w:r w:rsidR="00C50A86" w:rsidRPr="00174C88">
        <w:rPr>
          <w:rFonts w:ascii="Times New Roman" w:hAnsi="Times New Roman" w:cs="Times New Roman"/>
          <w:sz w:val="20"/>
          <w:szCs w:val="20"/>
        </w:rPr>
        <w:t xml:space="preserve"> level</w:t>
      </w:r>
      <w:r w:rsidRPr="00174C88">
        <w:rPr>
          <w:rFonts w:ascii="Times New Roman" w:hAnsi="Times New Roman" w:cs="Times New Roman"/>
          <w:sz w:val="20"/>
          <w:szCs w:val="20"/>
        </w:rPr>
        <w:t xml:space="preserve"> between the cases and the control, though high ferritin in </w:t>
      </w:r>
      <w:proofErr w:type="spellStart"/>
      <w:r w:rsidRPr="00174C88">
        <w:rPr>
          <w:rFonts w:ascii="Times New Roman" w:hAnsi="Times New Roman" w:cs="Times New Roman"/>
          <w:sz w:val="20"/>
          <w:szCs w:val="20"/>
        </w:rPr>
        <w:t>covid</w:t>
      </w:r>
      <w:proofErr w:type="spellEnd"/>
      <w:r w:rsidRPr="00174C88">
        <w:rPr>
          <w:rFonts w:ascii="Times New Roman" w:hAnsi="Times New Roman" w:cs="Times New Roman"/>
          <w:sz w:val="20"/>
          <w:szCs w:val="20"/>
        </w:rPr>
        <w:t xml:space="preserve"> </w:t>
      </w:r>
      <w:r w:rsidR="00C50A86" w:rsidRPr="00174C88">
        <w:rPr>
          <w:rFonts w:ascii="Times New Roman" w:hAnsi="Times New Roman" w:cs="Times New Roman"/>
          <w:sz w:val="20"/>
          <w:szCs w:val="20"/>
        </w:rPr>
        <w:t>p</w:t>
      </w:r>
      <w:r w:rsidRPr="00174C88">
        <w:rPr>
          <w:rFonts w:ascii="Times New Roman" w:hAnsi="Times New Roman" w:cs="Times New Roman"/>
          <w:sz w:val="20"/>
          <w:szCs w:val="20"/>
        </w:rPr>
        <w:t xml:space="preserve">ositive patient is due to </w:t>
      </w:r>
      <w:proofErr w:type="spellStart"/>
      <w:r w:rsidR="00C50A86" w:rsidRPr="00174C88">
        <w:rPr>
          <w:rFonts w:ascii="Times New Roman" w:hAnsi="Times New Roman" w:cs="Times New Roman"/>
          <w:sz w:val="20"/>
          <w:szCs w:val="20"/>
        </w:rPr>
        <w:t>p</w:t>
      </w:r>
      <w:r w:rsidRPr="00174C88">
        <w:rPr>
          <w:rFonts w:ascii="Times New Roman" w:hAnsi="Times New Roman" w:cs="Times New Roman"/>
          <w:sz w:val="20"/>
          <w:szCs w:val="20"/>
        </w:rPr>
        <w:t>roinflammatory</w:t>
      </w:r>
      <w:proofErr w:type="spellEnd"/>
      <w:r w:rsidRPr="00174C88">
        <w:rPr>
          <w:rFonts w:ascii="Times New Roman" w:hAnsi="Times New Roman" w:cs="Times New Roman"/>
          <w:sz w:val="20"/>
          <w:szCs w:val="20"/>
        </w:rPr>
        <w:t xml:space="preserve"> cytokines mediated increase ferritin synthesis and due to leakage of intracellular ferritin. </w:t>
      </w:r>
    </w:p>
    <w:p w:rsidR="00A32415" w:rsidRPr="00174C88" w:rsidRDefault="00A32415" w:rsidP="00174C88">
      <w:pPr>
        <w:spacing w:after="0" w:line="360" w:lineRule="auto"/>
        <w:jc w:val="both"/>
        <w:rPr>
          <w:rFonts w:ascii="Times New Roman" w:hAnsi="Times New Roman" w:cs="Times New Roman"/>
          <w:b/>
          <w:sz w:val="20"/>
          <w:szCs w:val="20"/>
        </w:rPr>
      </w:pPr>
      <w:r w:rsidRPr="00174C88">
        <w:rPr>
          <w:rFonts w:ascii="Times New Roman" w:hAnsi="Times New Roman" w:cs="Times New Roman"/>
          <w:sz w:val="20"/>
          <w:szCs w:val="20"/>
        </w:rPr>
        <w:t>3.</w:t>
      </w:r>
      <w:r w:rsidR="003A5969" w:rsidRPr="00174C88">
        <w:rPr>
          <w:rFonts w:ascii="Times New Roman" w:hAnsi="Times New Roman" w:cs="Times New Roman"/>
          <w:sz w:val="20"/>
          <w:szCs w:val="20"/>
        </w:rPr>
        <w:t xml:space="preserve"> </w:t>
      </w:r>
      <w:r w:rsidRPr="00174C88">
        <w:rPr>
          <w:rFonts w:ascii="Times New Roman" w:hAnsi="Times New Roman" w:cs="Times New Roman"/>
          <w:sz w:val="20"/>
          <w:szCs w:val="20"/>
        </w:rPr>
        <w:t xml:space="preserve">There is significant difference in mean LDH level between the </w:t>
      </w:r>
      <w:r w:rsidR="003A5969" w:rsidRPr="00174C88">
        <w:rPr>
          <w:rFonts w:ascii="Times New Roman" w:hAnsi="Times New Roman" w:cs="Times New Roman"/>
          <w:sz w:val="20"/>
          <w:szCs w:val="20"/>
        </w:rPr>
        <w:t>cases and the control,</w:t>
      </w:r>
      <w:r w:rsidR="00C50A86" w:rsidRPr="00174C88">
        <w:rPr>
          <w:rFonts w:ascii="Times New Roman" w:hAnsi="Times New Roman" w:cs="Times New Roman"/>
          <w:sz w:val="20"/>
          <w:szCs w:val="20"/>
        </w:rPr>
        <w:t xml:space="preserve"> </w:t>
      </w:r>
      <w:r w:rsidR="00A36E72" w:rsidRPr="00174C88">
        <w:rPr>
          <w:rFonts w:ascii="Times New Roman" w:hAnsi="Times New Roman" w:cs="Times New Roman"/>
          <w:sz w:val="20"/>
          <w:szCs w:val="20"/>
        </w:rPr>
        <w:t>th</w:t>
      </w:r>
      <w:r w:rsidR="00C50A86" w:rsidRPr="00174C88">
        <w:rPr>
          <w:rFonts w:ascii="Times New Roman" w:hAnsi="Times New Roman" w:cs="Times New Roman"/>
          <w:sz w:val="20"/>
          <w:szCs w:val="20"/>
        </w:rPr>
        <w:t>r</w:t>
      </w:r>
      <w:r w:rsidR="00A36E72" w:rsidRPr="00174C88">
        <w:rPr>
          <w:rFonts w:ascii="Times New Roman" w:hAnsi="Times New Roman" w:cs="Times New Roman"/>
          <w:sz w:val="20"/>
          <w:szCs w:val="20"/>
        </w:rPr>
        <w:t>ough</w:t>
      </w:r>
      <w:r w:rsidR="00C50A86" w:rsidRPr="00174C88">
        <w:rPr>
          <w:rFonts w:ascii="Times New Roman" w:hAnsi="Times New Roman" w:cs="Times New Roman"/>
          <w:sz w:val="20"/>
          <w:szCs w:val="20"/>
        </w:rPr>
        <w:t xml:space="preserve"> </w:t>
      </w:r>
      <w:r w:rsidR="00A36E72" w:rsidRPr="00174C88">
        <w:rPr>
          <w:rFonts w:ascii="Times New Roman" w:hAnsi="Times New Roman" w:cs="Times New Roman"/>
          <w:sz w:val="20"/>
          <w:szCs w:val="20"/>
        </w:rPr>
        <w:t>cytokine-mediated tissue damage</w:t>
      </w:r>
      <w:r w:rsidR="00C50A86" w:rsidRPr="00174C88">
        <w:rPr>
          <w:rFonts w:ascii="Times New Roman" w:hAnsi="Times New Roman" w:cs="Times New Roman"/>
          <w:sz w:val="20"/>
          <w:szCs w:val="20"/>
        </w:rPr>
        <w:t>.</w:t>
      </w:r>
    </w:p>
    <w:p w:rsidR="004F71AF" w:rsidRPr="00174C88" w:rsidRDefault="00A36E72" w:rsidP="00174C88">
      <w:pPr>
        <w:pStyle w:val="Default"/>
        <w:tabs>
          <w:tab w:val="left" w:pos="1128"/>
        </w:tabs>
        <w:spacing w:line="360" w:lineRule="auto"/>
        <w:jc w:val="both"/>
        <w:rPr>
          <w:bCs/>
          <w:color w:val="auto"/>
          <w:sz w:val="20"/>
          <w:szCs w:val="20"/>
        </w:rPr>
      </w:pPr>
      <w:r w:rsidRPr="00174C88">
        <w:rPr>
          <w:bCs/>
          <w:color w:val="auto"/>
          <w:sz w:val="20"/>
          <w:szCs w:val="20"/>
        </w:rPr>
        <w:t>4. It is found that there is correlation between decrease in serum hemoglobin and increase ferr</w:t>
      </w:r>
      <w:r w:rsidR="00C50A86" w:rsidRPr="00174C88">
        <w:rPr>
          <w:bCs/>
          <w:color w:val="auto"/>
          <w:sz w:val="20"/>
          <w:szCs w:val="20"/>
        </w:rPr>
        <w:t xml:space="preserve">itin and </w:t>
      </w:r>
      <w:proofErr w:type="spellStart"/>
      <w:r w:rsidR="00C50A86" w:rsidRPr="00174C88">
        <w:rPr>
          <w:bCs/>
          <w:color w:val="auto"/>
          <w:sz w:val="20"/>
          <w:szCs w:val="20"/>
        </w:rPr>
        <w:t>Ldh</w:t>
      </w:r>
      <w:proofErr w:type="spellEnd"/>
      <w:r w:rsidR="00C50A86" w:rsidRPr="00174C88">
        <w:rPr>
          <w:bCs/>
          <w:color w:val="auto"/>
          <w:sz w:val="20"/>
          <w:szCs w:val="20"/>
        </w:rPr>
        <w:t xml:space="preserve"> level reason being 1)</w:t>
      </w:r>
      <w:r w:rsidR="00EF5865" w:rsidRPr="00174C88">
        <w:rPr>
          <w:bCs/>
          <w:color w:val="auto"/>
          <w:sz w:val="20"/>
          <w:szCs w:val="20"/>
        </w:rPr>
        <w:t xml:space="preserve"> I</w:t>
      </w:r>
      <w:r w:rsidRPr="00174C88">
        <w:rPr>
          <w:bCs/>
          <w:color w:val="auto"/>
          <w:sz w:val="20"/>
          <w:szCs w:val="20"/>
        </w:rPr>
        <w:t>ncrease hemolysis is associated with increase in LDH level.</w:t>
      </w:r>
      <w:r w:rsidR="00174C88">
        <w:rPr>
          <w:bCs/>
          <w:color w:val="auto"/>
          <w:sz w:val="20"/>
          <w:szCs w:val="20"/>
        </w:rPr>
        <w:t xml:space="preserve"> </w:t>
      </w:r>
      <w:r w:rsidR="00C50A86" w:rsidRPr="00174C88">
        <w:rPr>
          <w:color w:val="auto"/>
          <w:sz w:val="20"/>
          <w:szCs w:val="20"/>
        </w:rPr>
        <w:t xml:space="preserve">2) </w:t>
      </w:r>
      <w:r w:rsidRPr="00174C88">
        <w:rPr>
          <w:color w:val="auto"/>
          <w:sz w:val="20"/>
          <w:szCs w:val="20"/>
        </w:rPr>
        <w:t>The increased retention and storage of iron within ferritin in macrophages contribute to the characteristic fall in serum iron concentrations and an increase in serum f</w:t>
      </w:r>
      <w:r w:rsidR="00C50A86" w:rsidRPr="00174C88">
        <w:rPr>
          <w:color w:val="auto"/>
          <w:sz w:val="20"/>
          <w:szCs w:val="20"/>
        </w:rPr>
        <w:t xml:space="preserve">erritin concentrations, </w:t>
      </w:r>
      <w:r w:rsidRPr="00174C88">
        <w:rPr>
          <w:color w:val="auto"/>
          <w:sz w:val="20"/>
          <w:szCs w:val="20"/>
        </w:rPr>
        <w:t>observed in an acute phase response.</w:t>
      </w:r>
    </w:p>
    <w:p w:rsidR="00A36E72" w:rsidRPr="00174C88" w:rsidRDefault="00A36E72" w:rsidP="00174C88">
      <w:pPr>
        <w:pStyle w:val="Default"/>
        <w:spacing w:line="360" w:lineRule="auto"/>
        <w:jc w:val="both"/>
        <w:rPr>
          <w:color w:val="auto"/>
          <w:sz w:val="20"/>
          <w:szCs w:val="20"/>
        </w:rPr>
      </w:pPr>
    </w:p>
    <w:p w:rsidR="004F71AF" w:rsidRPr="00174C88" w:rsidRDefault="004F71AF" w:rsidP="00174C88">
      <w:pPr>
        <w:spacing w:after="0" w:line="360" w:lineRule="auto"/>
        <w:jc w:val="both"/>
        <w:rPr>
          <w:rFonts w:ascii="Times New Roman" w:hAnsi="Times New Roman" w:cs="Times New Roman"/>
          <w:sz w:val="20"/>
          <w:szCs w:val="20"/>
        </w:rPr>
      </w:pPr>
      <w:r w:rsidRPr="00174C88">
        <w:rPr>
          <w:rFonts w:ascii="Times New Roman" w:hAnsi="Times New Roman" w:cs="Times New Roman"/>
          <w:b/>
          <w:bCs/>
          <w:sz w:val="20"/>
          <w:szCs w:val="20"/>
        </w:rPr>
        <w:t>References</w:t>
      </w:r>
    </w:p>
    <w:p w:rsidR="004F71AF" w:rsidRPr="00174C88" w:rsidRDefault="004F71AF" w:rsidP="00174C88">
      <w:pPr>
        <w:spacing w:after="0" w:line="360" w:lineRule="auto"/>
        <w:jc w:val="both"/>
        <w:rPr>
          <w:rFonts w:ascii="Times New Roman" w:hAnsi="Times New Roman" w:cs="Times New Roman"/>
          <w:sz w:val="18"/>
          <w:szCs w:val="18"/>
        </w:rPr>
      </w:pPr>
      <w:r w:rsidRPr="00174C88">
        <w:rPr>
          <w:rFonts w:ascii="Times New Roman" w:hAnsi="Times New Roman" w:cs="Times New Roman"/>
          <w:color w:val="222222"/>
          <w:sz w:val="18"/>
          <w:szCs w:val="18"/>
          <w:shd w:val="clear" w:color="auto" w:fill="FFFFFF"/>
        </w:rPr>
        <w:t xml:space="preserve">1. </w:t>
      </w:r>
      <w:proofErr w:type="spellStart"/>
      <w:r w:rsidRPr="00174C88">
        <w:rPr>
          <w:rFonts w:ascii="Times New Roman" w:hAnsi="Times New Roman" w:cs="Times New Roman"/>
          <w:color w:val="222222"/>
          <w:sz w:val="18"/>
          <w:szCs w:val="18"/>
          <w:shd w:val="clear" w:color="auto" w:fill="FFFFFF"/>
        </w:rPr>
        <w:t>Velavan</w:t>
      </w:r>
      <w:proofErr w:type="spellEnd"/>
      <w:r w:rsidRPr="00174C88">
        <w:rPr>
          <w:rFonts w:ascii="Times New Roman" w:hAnsi="Times New Roman" w:cs="Times New Roman"/>
          <w:color w:val="222222"/>
          <w:sz w:val="18"/>
          <w:szCs w:val="18"/>
          <w:shd w:val="clear" w:color="auto" w:fill="FFFFFF"/>
        </w:rPr>
        <w:t xml:space="preserve"> TP, Meyer CG. Mild versus severe COVID-19: laboratory markers. </w:t>
      </w:r>
      <w:proofErr w:type="gramStart"/>
      <w:r w:rsidRPr="00174C88">
        <w:rPr>
          <w:rFonts w:ascii="Times New Roman" w:hAnsi="Times New Roman" w:cs="Times New Roman"/>
          <w:color w:val="222222"/>
          <w:sz w:val="18"/>
          <w:szCs w:val="18"/>
          <w:shd w:val="clear" w:color="auto" w:fill="FFFFFF"/>
        </w:rPr>
        <w:t>International Journal of Infectious Diseases.</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Apr 25.</w:t>
      </w:r>
      <w:proofErr w:type="gramEnd"/>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2. Lippi G, </w:t>
      </w:r>
      <w:proofErr w:type="spellStart"/>
      <w:r w:rsidRPr="00174C88">
        <w:rPr>
          <w:rFonts w:ascii="Times New Roman" w:hAnsi="Times New Roman" w:cs="Times New Roman"/>
          <w:color w:val="222222"/>
          <w:sz w:val="18"/>
          <w:szCs w:val="18"/>
          <w:shd w:val="clear" w:color="auto" w:fill="FFFFFF"/>
        </w:rPr>
        <w:t>Mattiuzzi</w:t>
      </w:r>
      <w:proofErr w:type="spellEnd"/>
      <w:r w:rsidRPr="00174C88">
        <w:rPr>
          <w:rFonts w:ascii="Times New Roman" w:hAnsi="Times New Roman" w:cs="Times New Roman"/>
          <w:color w:val="222222"/>
          <w:sz w:val="18"/>
          <w:szCs w:val="18"/>
          <w:shd w:val="clear" w:color="auto" w:fill="FFFFFF"/>
        </w:rPr>
        <w:t xml:space="preserve"> C. Hemoglobin value may be decreased in patients with severe coronavirus disease 2019. </w:t>
      </w:r>
      <w:proofErr w:type="gramStart"/>
      <w:r w:rsidRPr="00174C88">
        <w:rPr>
          <w:rFonts w:ascii="Times New Roman" w:hAnsi="Times New Roman" w:cs="Times New Roman"/>
          <w:color w:val="222222"/>
          <w:sz w:val="18"/>
          <w:szCs w:val="18"/>
          <w:shd w:val="clear" w:color="auto" w:fill="FFFFFF"/>
        </w:rPr>
        <w:t>Hematology, Transfusion and Cell Therapy.</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Apr 2.</w:t>
      </w:r>
      <w:proofErr w:type="gramEnd"/>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3. </w:t>
      </w:r>
      <w:proofErr w:type="spellStart"/>
      <w:r w:rsidRPr="00174C88">
        <w:rPr>
          <w:rFonts w:ascii="Times New Roman" w:hAnsi="Times New Roman" w:cs="Times New Roman"/>
          <w:color w:val="222222"/>
          <w:sz w:val="18"/>
          <w:szCs w:val="18"/>
          <w:shd w:val="clear" w:color="auto" w:fill="FFFFFF"/>
        </w:rPr>
        <w:t>Majeed</w:t>
      </w:r>
      <w:proofErr w:type="spellEnd"/>
      <w:r w:rsidRPr="00174C88">
        <w:rPr>
          <w:rFonts w:ascii="Times New Roman" w:hAnsi="Times New Roman" w:cs="Times New Roman"/>
          <w:color w:val="222222"/>
          <w:sz w:val="18"/>
          <w:szCs w:val="18"/>
          <w:shd w:val="clear" w:color="auto" w:fill="FFFFFF"/>
        </w:rPr>
        <w:t xml:space="preserve"> A, </w:t>
      </w:r>
      <w:proofErr w:type="spellStart"/>
      <w:r w:rsidRPr="00174C88">
        <w:rPr>
          <w:rFonts w:ascii="Times New Roman" w:hAnsi="Times New Roman" w:cs="Times New Roman"/>
          <w:color w:val="222222"/>
          <w:sz w:val="18"/>
          <w:szCs w:val="18"/>
          <w:shd w:val="clear" w:color="auto" w:fill="FFFFFF"/>
        </w:rPr>
        <w:t>Shajar</w:t>
      </w:r>
      <w:proofErr w:type="spellEnd"/>
      <w:r w:rsidRPr="00174C88">
        <w:rPr>
          <w:rFonts w:ascii="Times New Roman" w:hAnsi="Times New Roman" w:cs="Times New Roman"/>
          <w:color w:val="222222"/>
          <w:sz w:val="18"/>
          <w:szCs w:val="18"/>
          <w:shd w:val="clear" w:color="auto" w:fill="FFFFFF"/>
        </w:rPr>
        <w:t xml:space="preserve"> MA. Is hemoglobin the missing link in the pathogenesis of COVID-19</w:t>
      </w:r>
      <w:proofErr w:type="gramStart"/>
      <w:r w:rsidRPr="00174C88">
        <w:rPr>
          <w:rFonts w:ascii="Times New Roman" w:hAnsi="Times New Roman" w:cs="Times New Roman"/>
          <w:color w:val="222222"/>
          <w:sz w:val="18"/>
          <w:szCs w:val="18"/>
          <w:shd w:val="clear" w:color="auto" w:fill="FFFFFF"/>
        </w:rPr>
        <w:t>?.</w:t>
      </w:r>
      <w:proofErr w:type="gramEnd"/>
      <w:r w:rsidRPr="00174C88">
        <w:rPr>
          <w:rFonts w:ascii="Times New Roman" w:hAnsi="Times New Roman" w:cs="Times New Roman"/>
          <w:color w:val="222222"/>
          <w:sz w:val="18"/>
          <w:szCs w:val="18"/>
          <w:shd w:val="clear" w:color="auto" w:fill="FFFFFF"/>
        </w:rPr>
        <w:t xml:space="preserve"> </w:t>
      </w:r>
      <w:proofErr w:type="spellStart"/>
      <w:proofErr w:type="gramStart"/>
      <w:r w:rsidRPr="00174C88">
        <w:rPr>
          <w:rFonts w:ascii="Times New Roman" w:hAnsi="Times New Roman" w:cs="Times New Roman"/>
          <w:color w:val="222222"/>
          <w:sz w:val="18"/>
          <w:szCs w:val="18"/>
          <w:shd w:val="clear" w:color="auto" w:fill="FFFFFF"/>
        </w:rPr>
        <w:t>Anaesthesia</w:t>
      </w:r>
      <w:proofErr w:type="spellEnd"/>
      <w:r w:rsidRPr="00174C88">
        <w:rPr>
          <w:rFonts w:ascii="Times New Roman" w:hAnsi="Times New Roman" w:cs="Times New Roman"/>
          <w:color w:val="222222"/>
          <w:sz w:val="18"/>
          <w:szCs w:val="18"/>
          <w:shd w:val="clear" w:color="auto" w:fill="FFFFFF"/>
        </w:rPr>
        <w:t>, Pain &amp; Intensive Care.</w:t>
      </w:r>
      <w:proofErr w:type="gramEnd"/>
      <w:r w:rsidRPr="00174C88">
        <w:rPr>
          <w:rFonts w:ascii="Times New Roman" w:hAnsi="Times New Roman" w:cs="Times New Roman"/>
          <w:color w:val="222222"/>
          <w:sz w:val="18"/>
          <w:szCs w:val="18"/>
          <w:shd w:val="clear" w:color="auto" w:fill="FFFFFF"/>
        </w:rPr>
        <w:t xml:space="preserve"> 2020 May 7</w:t>
      </w:r>
      <w:proofErr w:type="gramStart"/>
      <w:r w:rsidRPr="00174C88">
        <w:rPr>
          <w:rFonts w:ascii="Times New Roman" w:hAnsi="Times New Roman" w:cs="Times New Roman"/>
          <w:color w:val="222222"/>
          <w:sz w:val="18"/>
          <w:szCs w:val="18"/>
          <w:shd w:val="clear" w:color="auto" w:fill="FFFFFF"/>
        </w:rPr>
        <w:t>;24</w:t>
      </w:r>
      <w:proofErr w:type="gramEnd"/>
      <w:r w:rsidRPr="00174C88">
        <w:rPr>
          <w:rFonts w:ascii="Times New Roman" w:hAnsi="Times New Roman" w:cs="Times New Roman"/>
          <w:color w:val="222222"/>
          <w:sz w:val="18"/>
          <w:szCs w:val="18"/>
          <w:shd w:val="clear" w:color="auto" w:fill="FFFFFF"/>
        </w:rPr>
        <w:t>(1):9-12.</w:t>
      </w:r>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4. </w:t>
      </w:r>
      <w:proofErr w:type="spellStart"/>
      <w:r w:rsidRPr="00174C88">
        <w:rPr>
          <w:rFonts w:ascii="Times New Roman" w:hAnsi="Times New Roman" w:cs="Times New Roman"/>
          <w:color w:val="222222"/>
          <w:sz w:val="18"/>
          <w:szCs w:val="18"/>
          <w:shd w:val="clear" w:color="auto" w:fill="FFFFFF"/>
        </w:rPr>
        <w:t>Cavezzi</w:t>
      </w:r>
      <w:proofErr w:type="spellEnd"/>
      <w:r w:rsidRPr="00174C88">
        <w:rPr>
          <w:rFonts w:ascii="Times New Roman" w:hAnsi="Times New Roman" w:cs="Times New Roman"/>
          <w:color w:val="222222"/>
          <w:sz w:val="18"/>
          <w:szCs w:val="18"/>
          <w:shd w:val="clear" w:color="auto" w:fill="FFFFFF"/>
        </w:rPr>
        <w:t xml:space="preserve"> A, </w:t>
      </w:r>
      <w:proofErr w:type="spellStart"/>
      <w:r w:rsidRPr="00174C88">
        <w:rPr>
          <w:rFonts w:ascii="Times New Roman" w:hAnsi="Times New Roman" w:cs="Times New Roman"/>
          <w:color w:val="222222"/>
          <w:sz w:val="18"/>
          <w:szCs w:val="18"/>
          <w:shd w:val="clear" w:color="auto" w:fill="FFFFFF"/>
        </w:rPr>
        <w:t>Troiani</w:t>
      </w:r>
      <w:proofErr w:type="spellEnd"/>
      <w:r w:rsidRPr="00174C88">
        <w:rPr>
          <w:rFonts w:ascii="Times New Roman" w:hAnsi="Times New Roman" w:cs="Times New Roman"/>
          <w:color w:val="222222"/>
          <w:sz w:val="18"/>
          <w:szCs w:val="18"/>
          <w:shd w:val="clear" w:color="auto" w:fill="FFFFFF"/>
        </w:rPr>
        <w:t xml:space="preserve"> E, </w:t>
      </w:r>
      <w:proofErr w:type="spellStart"/>
      <w:r w:rsidRPr="00174C88">
        <w:rPr>
          <w:rFonts w:ascii="Times New Roman" w:hAnsi="Times New Roman" w:cs="Times New Roman"/>
          <w:color w:val="222222"/>
          <w:sz w:val="18"/>
          <w:szCs w:val="18"/>
          <w:shd w:val="clear" w:color="auto" w:fill="FFFFFF"/>
        </w:rPr>
        <w:t>Corrao</w:t>
      </w:r>
      <w:proofErr w:type="spellEnd"/>
      <w:r w:rsidRPr="00174C88">
        <w:rPr>
          <w:rFonts w:ascii="Times New Roman" w:hAnsi="Times New Roman" w:cs="Times New Roman"/>
          <w:color w:val="222222"/>
          <w:sz w:val="18"/>
          <w:szCs w:val="18"/>
          <w:shd w:val="clear" w:color="auto" w:fill="FFFFFF"/>
        </w:rPr>
        <w:t xml:space="preserve"> S. COVID-19: hemoglobin, iron, and hypoxia beyond inflammation. </w:t>
      </w:r>
      <w:proofErr w:type="gramStart"/>
      <w:r w:rsidRPr="00174C88">
        <w:rPr>
          <w:rFonts w:ascii="Times New Roman" w:hAnsi="Times New Roman" w:cs="Times New Roman"/>
          <w:color w:val="222222"/>
          <w:sz w:val="18"/>
          <w:szCs w:val="18"/>
          <w:shd w:val="clear" w:color="auto" w:fill="FFFFFF"/>
        </w:rPr>
        <w:t>A narrative review.</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Clinics and Practice.</w:t>
      </w:r>
      <w:proofErr w:type="gramEnd"/>
      <w:r w:rsidRPr="00174C88">
        <w:rPr>
          <w:rFonts w:ascii="Times New Roman" w:hAnsi="Times New Roman" w:cs="Times New Roman"/>
          <w:color w:val="222222"/>
          <w:sz w:val="18"/>
          <w:szCs w:val="18"/>
          <w:shd w:val="clear" w:color="auto" w:fill="FFFFFF"/>
        </w:rPr>
        <w:t xml:space="preserve"> 2020 May 19</w:t>
      </w:r>
      <w:proofErr w:type="gramStart"/>
      <w:r w:rsidRPr="00174C88">
        <w:rPr>
          <w:rFonts w:ascii="Times New Roman" w:hAnsi="Times New Roman" w:cs="Times New Roman"/>
          <w:color w:val="222222"/>
          <w:sz w:val="18"/>
          <w:szCs w:val="18"/>
          <w:shd w:val="clear" w:color="auto" w:fill="FFFFFF"/>
        </w:rPr>
        <w:t>;10</w:t>
      </w:r>
      <w:proofErr w:type="gramEnd"/>
      <w:r w:rsidRPr="00174C88">
        <w:rPr>
          <w:rFonts w:ascii="Times New Roman" w:hAnsi="Times New Roman" w:cs="Times New Roman"/>
          <w:color w:val="222222"/>
          <w:sz w:val="18"/>
          <w:szCs w:val="18"/>
          <w:shd w:val="clear" w:color="auto" w:fill="FFFFFF"/>
        </w:rPr>
        <w:t>(2).</w:t>
      </w:r>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5. Liu W, Li H. COVID-19: attacks the 1-beta chain of hemoglobin and captures the </w:t>
      </w:r>
      <w:proofErr w:type="spellStart"/>
      <w:r w:rsidRPr="00174C88">
        <w:rPr>
          <w:rFonts w:ascii="Times New Roman" w:hAnsi="Times New Roman" w:cs="Times New Roman"/>
          <w:color w:val="222222"/>
          <w:sz w:val="18"/>
          <w:szCs w:val="18"/>
          <w:shd w:val="clear" w:color="auto" w:fill="FFFFFF"/>
        </w:rPr>
        <w:t>porphyrin</w:t>
      </w:r>
      <w:proofErr w:type="spellEnd"/>
      <w:r w:rsidRPr="00174C88">
        <w:rPr>
          <w:rFonts w:ascii="Times New Roman" w:hAnsi="Times New Roman" w:cs="Times New Roman"/>
          <w:color w:val="222222"/>
          <w:sz w:val="18"/>
          <w:szCs w:val="18"/>
          <w:shd w:val="clear" w:color="auto" w:fill="FFFFFF"/>
        </w:rPr>
        <w:t xml:space="preserve"> to inhibit human </w:t>
      </w:r>
      <w:proofErr w:type="spellStart"/>
      <w:r w:rsidRPr="00174C88">
        <w:rPr>
          <w:rFonts w:ascii="Times New Roman" w:hAnsi="Times New Roman" w:cs="Times New Roman"/>
          <w:color w:val="222222"/>
          <w:sz w:val="18"/>
          <w:szCs w:val="18"/>
          <w:shd w:val="clear" w:color="auto" w:fill="FFFFFF"/>
        </w:rPr>
        <w:t>heme</w:t>
      </w:r>
      <w:proofErr w:type="spellEnd"/>
      <w:r w:rsidRPr="00174C88">
        <w:rPr>
          <w:rFonts w:ascii="Times New Roman" w:hAnsi="Times New Roman" w:cs="Times New Roman"/>
          <w:color w:val="222222"/>
          <w:sz w:val="18"/>
          <w:szCs w:val="18"/>
          <w:shd w:val="clear" w:color="auto" w:fill="FFFFFF"/>
        </w:rPr>
        <w:t xml:space="preserve"> metabolism. Preprint revised on. 2020</w:t>
      </w:r>
      <w:proofErr w:type="gramStart"/>
      <w:r w:rsidRPr="00174C88">
        <w:rPr>
          <w:rFonts w:ascii="Times New Roman" w:hAnsi="Times New Roman" w:cs="Times New Roman"/>
          <w:color w:val="222222"/>
          <w:sz w:val="18"/>
          <w:szCs w:val="18"/>
          <w:shd w:val="clear" w:color="auto" w:fill="FFFFFF"/>
        </w:rPr>
        <w:t>;10</w:t>
      </w:r>
      <w:proofErr w:type="gramEnd"/>
      <w:r w:rsidRPr="00174C88">
        <w:rPr>
          <w:rFonts w:ascii="Times New Roman" w:hAnsi="Times New Roman" w:cs="Times New Roman"/>
          <w:color w:val="222222"/>
          <w:sz w:val="18"/>
          <w:szCs w:val="18"/>
          <w:shd w:val="clear" w:color="auto" w:fill="FFFFFF"/>
        </w:rPr>
        <w:t>(04).</w:t>
      </w:r>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lastRenderedPageBreak/>
        <w:t xml:space="preserve">6. </w:t>
      </w:r>
      <w:proofErr w:type="spellStart"/>
      <w:r w:rsidRPr="00174C88">
        <w:rPr>
          <w:rFonts w:ascii="Times New Roman" w:hAnsi="Times New Roman" w:cs="Times New Roman"/>
          <w:color w:val="222222"/>
          <w:sz w:val="18"/>
          <w:szCs w:val="18"/>
          <w:shd w:val="clear" w:color="auto" w:fill="FFFFFF"/>
        </w:rPr>
        <w:t>Taneri</w:t>
      </w:r>
      <w:proofErr w:type="spellEnd"/>
      <w:r w:rsidRPr="00174C88">
        <w:rPr>
          <w:rFonts w:ascii="Times New Roman" w:hAnsi="Times New Roman" w:cs="Times New Roman"/>
          <w:color w:val="222222"/>
          <w:sz w:val="18"/>
          <w:szCs w:val="18"/>
          <w:shd w:val="clear" w:color="auto" w:fill="FFFFFF"/>
        </w:rPr>
        <w:t xml:space="preserve"> PE, Gomez-Ochoa SA, </w:t>
      </w:r>
      <w:proofErr w:type="spellStart"/>
      <w:r w:rsidRPr="00174C88">
        <w:rPr>
          <w:rFonts w:ascii="Times New Roman" w:hAnsi="Times New Roman" w:cs="Times New Roman"/>
          <w:color w:val="222222"/>
          <w:sz w:val="18"/>
          <w:szCs w:val="18"/>
          <w:shd w:val="clear" w:color="auto" w:fill="FFFFFF"/>
        </w:rPr>
        <w:t>Llanaj</w:t>
      </w:r>
      <w:proofErr w:type="spellEnd"/>
      <w:r w:rsidRPr="00174C88">
        <w:rPr>
          <w:rFonts w:ascii="Times New Roman" w:hAnsi="Times New Roman" w:cs="Times New Roman"/>
          <w:color w:val="222222"/>
          <w:sz w:val="18"/>
          <w:szCs w:val="18"/>
          <w:shd w:val="clear" w:color="auto" w:fill="FFFFFF"/>
        </w:rPr>
        <w:t xml:space="preserve"> E, </w:t>
      </w:r>
      <w:proofErr w:type="spellStart"/>
      <w:r w:rsidRPr="00174C88">
        <w:rPr>
          <w:rFonts w:ascii="Times New Roman" w:hAnsi="Times New Roman" w:cs="Times New Roman"/>
          <w:color w:val="222222"/>
          <w:sz w:val="18"/>
          <w:szCs w:val="18"/>
          <w:shd w:val="clear" w:color="auto" w:fill="FFFFFF"/>
        </w:rPr>
        <w:t>Raguindin</w:t>
      </w:r>
      <w:proofErr w:type="spellEnd"/>
      <w:r w:rsidRPr="00174C88">
        <w:rPr>
          <w:rFonts w:ascii="Times New Roman" w:hAnsi="Times New Roman" w:cs="Times New Roman"/>
          <w:color w:val="222222"/>
          <w:sz w:val="18"/>
          <w:szCs w:val="18"/>
          <w:shd w:val="clear" w:color="auto" w:fill="FFFFFF"/>
        </w:rPr>
        <w:t xml:space="preserve"> PF, Rojas LZ, </w:t>
      </w:r>
      <w:proofErr w:type="spellStart"/>
      <w:r w:rsidRPr="00174C88">
        <w:rPr>
          <w:rFonts w:ascii="Times New Roman" w:hAnsi="Times New Roman" w:cs="Times New Roman"/>
          <w:color w:val="222222"/>
          <w:sz w:val="18"/>
          <w:szCs w:val="18"/>
          <w:shd w:val="clear" w:color="auto" w:fill="FFFFFF"/>
        </w:rPr>
        <w:t>Wyssmann</w:t>
      </w:r>
      <w:proofErr w:type="spellEnd"/>
      <w:r w:rsidRPr="00174C88">
        <w:rPr>
          <w:rFonts w:ascii="Times New Roman" w:hAnsi="Times New Roman" w:cs="Times New Roman"/>
          <w:color w:val="222222"/>
          <w:sz w:val="18"/>
          <w:szCs w:val="18"/>
          <w:shd w:val="clear" w:color="auto" w:fill="FFFFFF"/>
        </w:rPr>
        <w:t xml:space="preserve"> BM, Kopp-Heim D, </w:t>
      </w:r>
      <w:proofErr w:type="spellStart"/>
      <w:r w:rsidRPr="00174C88">
        <w:rPr>
          <w:rFonts w:ascii="Times New Roman" w:hAnsi="Times New Roman" w:cs="Times New Roman"/>
          <w:color w:val="222222"/>
          <w:sz w:val="18"/>
          <w:szCs w:val="18"/>
          <w:shd w:val="clear" w:color="auto" w:fill="FFFFFF"/>
        </w:rPr>
        <w:t>Hautz</w:t>
      </w:r>
      <w:proofErr w:type="spellEnd"/>
      <w:r w:rsidRPr="00174C88">
        <w:rPr>
          <w:rFonts w:ascii="Times New Roman" w:hAnsi="Times New Roman" w:cs="Times New Roman"/>
          <w:color w:val="222222"/>
          <w:sz w:val="18"/>
          <w:szCs w:val="18"/>
          <w:shd w:val="clear" w:color="auto" w:fill="FFFFFF"/>
        </w:rPr>
        <w:t xml:space="preserve"> WE, </w:t>
      </w:r>
      <w:proofErr w:type="spellStart"/>
      <w:r w:rsidRPr="00174C88">
        <w:rPr>
          <w:rFonts w:ascii="Times New Roman" w:hAnsi="Times New Roman" w:cs="Times New Roman"/>
          <w:color w:val="222222"/>
          <w:sz w:val="18"/>
          <w:szCs w:val="18"/>
          <w:shd w:val="clear" w:color="auto" w:fill="FFFFFF"/>
        </w:rPr>
        <w:t>Eisenga</w:t>
      </w:r>
      <w:proofErr w:type="spellEnd"/>
      <w:r w:rsidRPr="00174C88">
        <w:rPr>
          <w:rFonts w:ascii="Times New Roman" w:hAnsi="Times New Roman" w:cs="Times New Roman"/>
          <w:color w:val="222222"/>
          <w:sz w:val="18"/>
          <w:szCs w:val="18"/>
          <w:shd w:val="clear" w:color="auto" w:fill="FFFFFF"/>
        </w:rPr>
        <w:t xml:space="preserve"> MF, Franco OH, </w:t>
      </w:r>
      <w:proofErr w:type="spellStart"/>
      <w:r w:rsidRPr="00174C88">
        <w:rPr>
          <w:rFonts w:ascii="Times New Roman" w:hAnsi="Times New Roman" w:cs="Times New Roman"/>
          <w:color w:val="222222"/>
          <w:sz w:val="18"/>
          <w:szCs w:val="18"/>
          <w:shd w:val="clear" w:color="auto" w:fill="FFFFFF"/>
        </w:rPr>
        <w:t>Glisic</w:t>
      </w:r>
      <w:proofErr w:type="spellEnd"/>
      <w:r w:rsidRPr="00174C88">
        <w:rPr>
          <w:rFonts w:ascii="Times New Roman" w:hAnsi="Times New Roman" w:cs="Times New Roman"/>
          <w:color w:val="222222"/>
          <w:sz w:val="18"/>
          <w:szCs w:val="18"/>
          <w:shd w:val="clear" w:color="auto" w:fill="FFFFFF"/>
        </w:rPr>
        <w:t xml:space="preserve"> M. Anemia and iron metabolism in COVID-19: A systematic review and meta-analysis. </w:t>
      </w:r>
      <w:proofErr w:type="spellStart"/>
      <w:proofErr w:type="gramStart"/>
      <w:r w:rsidRPr="00174C88">
        <w:rPr>
          <w:rFonts w:ascii="Times New Roman" w:hAnsi="Times New Roman" w:cs="Times New Roman"/>
          <w:color w:val="222222"/>
          <w:sz w:val="18"/>
          <w:szCs w:val="18"/>
          <w:shd w:val="clear" w:color="auto" w:fill="FFFFFF"/>
        </w:rPr>
        <w:t>medRxiv</w:t>
      </w:r>
      <w:proofErr w:type="spellEnd"/>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Jan 1.</w:t>
      </w:r>
      <w:proofErr w:type="gramEnd"/>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7. Lin Z, Long F, Yang Y, Chen X, </w:t>
      </w:r>
      <w:proofErr w:type="spellStart"/>
      <w:r w:rsidRPr="00174C88">
        <w:rPr>
          <w:rFonts w:ascii="Times New Roman" w:hAnsi="Times New Roman" w:cs="Times New Roman"/>
          <w:color w:val="222222"/>
          <w:sz w:val="18"/>
          <w:szCs w:val="18"/>
          <w:shd w:val="clear" w:color="auto" w:fill="FFFFFF"/>
        </w:rPr>
        <w:t>Xu</w:t>
      </w:r>
      <w:proofErr w:type="spellEnd"/>
      <w:r w:rsidRPr="00174C88">
        <w:rPr>
          <w:rFonts w:ascii="Times New Roman" w:hAnsi="Times New Roman" w:cs="Times New Roman"/>
          <w:color w:val="222222"/>
          <w:sz w:val="18"/>
          <w:szCs w:val="18"/>
          <w:shd w:val="clear" w:color="auto" w:fill="FFFFFF"/>
        </w:rPr>
        <w:t xml:space="preserve"> L, Yang M. Serum ferritin as an independent risk factor for severity in COVID-19 patients. </w:t>
      </w:r>
      <w:proofErr w:type="gramStart"/>
      <w:r w:rsidRPr="00174C88">
        <w:rPr>
          <w:rFonts w:ascii="Times New Roman" w:hAnsi="Times New Roman" w:cs="Times New Roman"/>
          <w:color w:val="222222"/>
          <w:sz w:val="18"/>
          <w:szCs w:val="18"/>
          <w:shd w:val="clear" w:color="auto" w:fill="FFFFFF"/>
        </w:rPr>
        <w:t>Journal of Infection.</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Jun 24.</w:t>
      </w:r>
      <w:proofErr w:type="gramEnd"/>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8. </w:t>
      </w:r>
      <w:proofErr w:type="spellStart"/>
      <w:r w:rsidRPr="00174C88">
        <w:rPr>
          <w:rFonts w:ascii="Times New Roman" w:hAnsi="Times New Roman" w:cs="Times New Roman"/>
          <w:color w:val="222222"/>
          <w:sz w:val="18"/>
          <w:szCs w:val="18"/>
          <w:shd w:val="clear" w:color="auto" w:fill="FFFFFF"/>
        </w:rPr>
        <w:t>Biswas</w:t>
      </w:r>
      <w:proofErr w:type="spellEnd"/>
      <w:r w:rsidRPr="00174C88">
        <w:rPr>
          <w:rFonts w:ascii="Times New Roman" w:hAnsi="Times New Roman" w:cs="Times New Roman"/>
          <w:color w:val="222222"/>
          <w:sz w:val="18"/>
          <w:szCs w:val="18"/>
          <w:shd w:val="clear" w:color="auto" w:fill="FFFFFF"/>
        </w:rPr>
        <w:t xml:space="preserve"> TK, </w:t>
      </w:r>
      <w:proofErr w:type="spellStart"/>
      <w:r w:rsidRPr="00174C88">
        <w:rPr>
          <w:rFonts w:ascii="Times New Roman" w:hAnsi="Times New Roman" w:cs="Times New Roman"/>
          <w:color w:val="222222"/>
          <w:sz w:val="18"/>
          <w:szCs w:val="18"/>
          <w:shd w:val="clear" w:color="auto" w:fill="FFFFFF"/>
        </w:rPr>
        <w:t>Biswas</w:t>
      </w:r>
      <w:proofErr w:type="spellEnd"/>
      <w:r w:rsidRPr="00174C88">
        <w:rPr>
          <w:rFonts w:ascii="Times New Roman" w:hAnsi="Times New Roman" w:cs="Times New Roman"/>
          <w:color w:val="222222"/>
          <w:sz w:val="18"/>
          <w:szCs w:val="18"/>
          <w:shd w:val="clear" w:color="auto" w:fill="FFFFFF"/>
        </w:rPr>
        <w:t xml:space="preserve"> M, </w:t>
      </w:r>
      <w:proofErr w:type="spellStart"/>
      <w:r w:rsidRPr="00174C88">
        <w:rPr>
          <w:rFonts w:ascii="Times New Roman" w:hAnsi="Times New Roman" w:cs="Times New Roman"/>
          <w:color w:val="222222"/>
          <w:sz w:val="18"/>
          <w:szCs w:val="18"/>
          <w:shd w:val="clear" w:color="auto" w:fill="FFFFFF"/>
        </w:rPr>
        <w:t>Bandyopadhyay</w:t>
      </w:r>
      <w:proofErr w:type="spellEnd"/>
      <w:r w:rsidRPr="00174C88">
        <w:rPr>
          <w:rFonts w:ascii="Times New Roman" w:hAnsi="Times New Roman" w:cs="Times New Roman"/>
          <w:color w:val="222222"/>
          <w:sz w:val="18"/>
          <w:szCs w:val="18"/>
          <w:shd w:val="clear" w:color="auto" w:fill="FFFFFF"/>
        </w:rPr>
        <w:t xml:space="preserve"> R. </w:t>
      </w:r>
      <w:proofErr w:type="gramStart"/>
      <w:r w:rsidRPr="00174C88">
        <w:rPr>
          <w:rFonts w:ascii="Times New Roman" w:hAnsi="Times New Roman" w:cs="Times New Roman"/>
          <w:color w:val="222222"/>
          <w:sz w:val="18"/>
          <w:szCs w:val="18"/>
          <w:shd w:val="clear" w:color="auto" w:fill="FFFFFF"/>
        </w:rPr>
        <w:t xml:space="preserve">An overview of </w:t>
      </w:r>
      <w:r w:rsidRPr="00174C88">
        <w:rPr>
          <w:rFonts w:ascii="Times New Roman" w:hAnsi="Times New Roman" w:cs="Times New Roman"/>
          <w:strike/>
          <w:color w:val="222222"/>
          <w:sz w:val="18"/>
          <w:szCs w:val="18"/>
          <w:shd w:val="clear" w:color="auto" w:fill="FFFFFF"/>
        </w:rPr>
        <w:t>coronavirus</w:t>
      </w:r>
      <w:r w:rsidRPr="00174C88">
        <w:rPr>
          <w:rFonts w:ascii="Times New Roman" w:hAnsi="Times New Roman" w:cs="Times New Roman"/>
          <w:color w:val="222222"/>
          <w:sz w:val="18"/>
          <w:szCs w:val="18"/>
          <w:shd w:val="clear" w:color="auto" w:fill="FFFFFF"/>
        </w:rPr>
        <w:t xml:space="preserve"> COVID-19 with their pathogenesis and risk assessment of the disease utilizing positive predictive value of the clinical and laboratory data.</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Transactions of the Indian National Academy of Engineering.</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Jul 6:1-1.</w:t>
      </w:r>
      <w:proofErr w:type="gramEnd"/>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9. </w:t>
      </w:r>
      <w:proofErr w:type="spellStart"/>
      <w:r w:rsidRPr="00174C88">
        <w:rPr>
          <w:rFonts w:ascii="Times New Roman" w:hAnsi="Times New Roman" w:cs="Times New Roman"/>
          <w:color w:val="222222"/>
          <w:sz w:val="18"/>
          <w:szCs w:val="18"/>
          <w:shd w:val="clear" w:color="auto" w:fill="FFFFFF"/>
        </w:rPr>
        <w:t>Kermali</w:t>
      </w:r>
      <w:proofErr w:type="spellEnd"/>
      <w:r w:rsidRPr="00174C88">
        <w:rPr>
          <w:rFonts w:ascii="Times New Roman" w:hAnsi="Times New Roman" w:cs="Times New Roman"/>
          <w:color w:val="222222"/>
          <w:sz w:val="18"/>
          <w:szCs w:val="18"/>
          <w:shd w:val="clear" w:color="auto" w:fill="FFFFFF"/>
        </w:rPr>
        <w:t xml:space="preserve"> M, </w:t>
      </w:r>
      <w:proofErr w:type="spellStart"/>
      <w:r w:rsidRPr="00174C88">
        <w:rPr>
          <w:rFonts w:ascii="Times New Roman" w:hAnsi="Times New Roman" w:cs="Times New Roman"/>
          <w:color w:val="222222"/>
          <w:sz w:val="18"/>
          <w:szCs w:val="18"/>
          <w:shd w:val="clear" w:color="auto" w:fill="FFFFFF"/>
        </w:rPr>
        <w:t>Khalsa</w:t>
      </w:r>
      <w:proofErr w:type="spellEnd"/>
      <w:r w:rsidRPr="00174C88">
        <w:rPr>
          <w:rFonts w:ascii="Times New Roman" w:hAnsi="Times New Roman" w:cs="Times New Roman"/>
          <w:color w:val="222222"/>
          <w:sz w:val="18"/>
          <w:szCs w:val="18"/>
          <w:shd w:val="clear" w:color="auto" w:fill="FFFFFF"/>
        </w:rPr>
        <w:t xml:space="preserve"> RK, </w:t>
      </w:r>
      <w:proofErr w:type="spellStart"/>
      <w:r w:rsidRPr="00174C88">
        <w:rPr>
          <w:rFonts w:ascii="Times New Roman" w:hAnsi="Times New Roman" w:cs="Times New Roman"/>
          <w:color w:val="222222"/>
          <w:sz w:val="18"/>
          <w:szCs w:val="18"/>
          <w:shd w:val="clear" w:color="auto" w:fill="FFFFFF"/>
        </w:rPr>
        <w:t>Pillai</w:t>
      </w:r>
      <w:proofErr w:type="spellEnd"/>
      <w:r w:rsidRPr="00174C88">
        <w:rPr>
          <w:rFonts w:ascii="Times New Roman" w:hAnsi="Times New Roman" w:cs="Times New Roman"/>
          <w:color w:val="222222"/>
          <w:sz w:val="18"/>
          <w:szCs w:val="18"/>
          <w:shd w:val="clear" w:color="auto" w:fill="FFFFFF"/>
        </w:rPr>
        <w:t xml:space="preserve"> K, Ismail Z, </w:t>
      </w:r>
      <w:proofErr w:type="spellStart"/>
      <w:r w:rsidRPr="00174C88">
        <w:rPr>
          <w:rFonts w:ascii="Times New Roman" w:hAnsi="Times New Roman" w:cs="Times New Roman"/>
          <w:color w:val="222222"/>
          <w:sz w:val="18"/>
          <w:szCs w:val="18"/>
          <w:shd w:val="clear" w:color="auto" w:fill="FFFFFF"/>
        </w:rPr>
        <w:t>Harky</w:t>
      </w:r>
      <w:proofErr w:type="spellEnd"/>
      <w:r w:rsidRPr="00174C88">
        <w:rPr>
          <w:rFonts w:ascii="Times New Roman" w:hAnsi="Times New Roman" w:cs="Times New Roman"/>
          <w:color w:val="222222"/>
          <w:sz w:val="18"/>
          <w:szCs w:val="18"/>
          <w:shd w:val="clear" w:color="auto" w:fill="FFFFFF"/>
        </w:rPr>
        <w:t xml:space="preserve"> A. </w:t>
      </w:r>
      <w:proofErr w:type="gramStart"/>
      <w:r w:rsidRPr="00174C88">
        <w:rPr>
          <w:rFonts w:ascii="Times New Roman" w:hAnsi="Times New Roman" w:cs="Times New Roman"/>
          <w:color w:val="222222"/>
          <w:sz w:val="18"/>
          <w:szCs w:val="18"/>
          <w:shd w:val="clear" w:color="auto" w:fill="FFFFFF"/>
        </w:rPr>
        <w:t>The role of biomarkers in diagnosis of COVID-19–A systematic review.</w:t>
      </w:r>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Life Sciences.</w:t>
      </w:r>
      <w:proofErr w:type="gramEnd"/>
      <w:r w:rsidRPr="00174C88">
        <w:rPr>
          <w:rFonts w:ascii="Times New Roman" w:hAnsi="Times New Roman" w:cs="Times New Roman"/>
          <w:color w:val="222222"/>
          <w:sz w:val="18"/>
          <w:szCs w:val="18"/>
          <w:shd w:val="clear" w:color="auto" w:fill="FFFFFF"/>
        </w:rPr>
        <w:t xml:space="preserve"> 2020 May 13:117788.</w:t>
      </w:r>
    </w:p>
    <w:p w:rsidR="0043108E"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10. Henry BM, </w:t>
      </w:r>
      <w:proofErr w:type="spellStart"/>
      <w:r w:rsidRPr="00174C88">
        <w:rPr>
          <w:rFonts w:ascii="Times New Roman" w:hAnsi="Times New Roman" w:cs="Times New Roman"/>
          <w:color w:val="222222"/>
          <w:sz w:val="18"/>
          <w:szCs w:val="18"/>
          <w:shd w:val="clear" w:color="auto" w:fill="FFFFFF"/>
        </w:rPr>
        <w:t>Aggarwal</w:t>
      </w:r>
      <w:proofErr w:type="spellEnd"/>
      <w:r w:rsidRPr="00174C88">
        <w:rPr>
          <w:rFonts w:ascii="Times New Roman" w:hAnsi="Times New Roman" w:cs="Times New Roman"/>
          <w:color w:val="222222"/>
          <w:sz w:val="18"/>
          <w:szCs w:val="18"/>
          <w:shd w:val="clear" w:color="auto" w:fill="FFFFFF"/>
        </w:rPr>
        <w:t xml:space="preserve"> G, Wong J, Benoit S, </w:t>
      </w:r>
      <w:proofErr w:type="spellStart"/>
      <w:r w:rsidRPr="00174C88">
        <w:rPr>
          <w:rFonts w:ascii="Times New Roman" w:hAnsi="Times New Roman" w:cs="Times New Roman"/>
          <w:color w:val="222222"/>
          <w:sz w:val="18"/>
          <w:szCs w:val="18"/>
          <w:shd w:val="clear" w:color="auto" w:fill="FFFFFF"/>
        </w:rPr>
        <w:t>Vikse</w:t>
      </w:r>
      <w:proofErr w:type="spellEnd"/>
      <w:r w:rsidRPr="00174C88">
        <w:rPr>
          <w:rFonts w:ascii="Times New Roman" w:hAnsi="Times New Roman" w:cs="Times New Roman"/>
          <w:color w:val="222222"/>
          <w:sz w:val="18"/>
          <w:szCs w:val="18"/>
          <w:shd w:val="clear" w:color="auto" w:fill="FFFFFF"/>
        </w:rPr>
        <w:t xml:space="preserve"> J, </w:t>
      </w:r>
      <w:proofErr w:type="spellStart"/>
      <w:r w:rsidRPr="00174C88">
        <w:rPr>
          <w:rFonts w:ascii="Times New Roman" w:hAnsi="Times New Roman" w:cs="Times New Roman"/>
          <w:color w:val="222222"/>
          <w:sz w:val="18"/>
          <w:szCs w:val="18"/>
          <w:shd w:val="clear" w:color="auto" w:fill="FFFFFF"/>
        </w:rPr>
        <w:t>Plebani</w:t>
      </w:r>
      <w:proofErr w:type="spellEnd"/>
      <w:r w:rsidRPr="00174C88">
        <w:rPr>
          <w:rFonts w:ascii="Times New Roman" w:hAnsi="Times New Roman" w:cs="Times New Roman"/>
          <w:color w:val="222222"/>
          <w:sz w:val="18"/>
          <w:szCs w:val="18"/>
          <w:shd w:val="clear" w:color="auto" w:fill="FFFFFF"/>
        </w:rPr>
        <w:t xml:space="preserve"> M, Lippi G. Lactate dehydrogenase levels predict coronavirus disease 2019 (COVID-19) severity and mortality: A pooled analysis. </w:t>
      </w:r>
      <w:proofErr w:type="gramStart"/>
      <w:r w:rsidRPr="00174C88">
        <w:rPr>
          <w:rFonts w:ascii="Times New Roman" w:hAnsi="Times New Roman" w:cs="Times New Roman"/>
          <w:color w:val="222222"/>
          <w:sz w:val="18"/>
          <w:szCs w:val="18"/>
          <w:shd w:val="clear" w:color="auto" w:fill="FFFFFF"/>
        </w:rPr>
        <w:t>The American Journal of Emergency Medicine.</w:t>
      </w:r>
      <w:proofErr w:type="gramEnd"/>
      <w:r w:rsidRPr="00174C88">
        <w:rPr>
          <w:rFonts w:ascii="Times New Roman" w:hAnsi="Times New Roman" w:cs="Times New Roman"/>
          <w:color w:val="222222"/>
          <w:sz w:val="18"/>
          <w:szCs w:val="18"/>
          <w:shd w:val="clear" w:color="auto" w:fill="FFFFFF"/>
        </w:rPr>
        <w:t xml:space="preserve"> 2020 May 27.</w:t>
      </w:r>
    </w:p>
    <w:p w:rsidR="004F71AF" w:rsidRPr="00174C88" w:rsidRDefault="004F71AF" w:rsidP="00174C88">
      <w:pPr>
        <w:spacing w:after="0" w:line="360" w:lineRule="auto"/>
        <w:jc w:val="both"/>
        <w:rPr>
          <w:rFonts w:ascii="Times New Roman" w:hAnsi="Times New Roman" w:cs="Times New Roman"/>
          <w:color w:val="222222"/>
          <w:sz w:val="18"/>
          <w:szCs w:val="18"/>
          <w:shd w:val="clear" w:color="auto" w:fill="FFFFFF"/>
        </w:rPr>
      </w:pPr>
      <w:r w:rsidRPr="00174C88">
        <w:rPr>
          <w:rFonts w:ascii="Times New Roman" w:hAnsi="Times New Roman" w:cs="Times New Roman"/>
          <w:color w:val="222222"/>
          <w:sz w:val="18"/>
          <w:szCs w:val="18"/>
          <w:shd w:val="clear" w:color="auto" w:fill="FFFFFF"/>
        </w:rPr>
        <w:t xml:space="preserve">11. </w:t>
      </w:r>
      <w:proofErr w:type="spellStart"/>
      <w:r w:rsidRPr="00174C88">
        <w:rPr>
          <w:rFonts w:ascii="Times New Roman" w:hAnsi="Times New Roman" w:cs="Times New Roman"/>
          <w:color w:val="222222"/>
          <w:sz w:val="18"/>
          <w:szCs w:val="18"/>
          <w:shd w:val="clear" w:color="auto" w:fill="FFFFFF"/>
        </w:rPr>
        <w:t>Ghahramani</w:t>
      </w:r>
      <w:proofErr w:type="spellEnd"/>
      <w:r w:rsidRPr="00174C88">
        <w:rPr>
          <w:rFonts w:ascii="Times New Roman" w:hAnsi="Times New Roman" w:cs="Times New Roman"/>
          <w:color w:val="222222"/>
          <w:sz w:val="18"/>
          <w:szCs w:val="18"/>
          <w:shd w:val="clear" w:color="auto" w:fill="FFFFFF"/>
        </w:rPr>
        <w:t xml:space="preserve"> S, </w:t>
      </w:r>
      <w:proofErr w:type="spellStart"/>
      <w:r w:rsidRPr="00174C88">
        <w:rPr>
          <w:rFonts w:ascii="Times New Roman" w:hAnsi="Times New Roman" w:cs="Times New Roman"/>
          <w:color w:val="222222"/>
          <w:sz w:val="18"/>
          <w:szCs w:val="18"/>
          <w:shd w:val="clear" w:color="auto" w:fill="FFFFFF"/>
        </w:rPr>
        <w:t>Tabrizi</w:t>
      </w:r>
      <w:proofErr w:type="spellEnd"/>
      <w:r w:rsidRPr="00174C88">
        <w:rPr>
          <w:rFonts w:ascii="Times New Roman" w:hAnsi="Times New Roman" w:cs="Times New Roman"/>
          <w:color w:val="222222"/>
          <w:sz w:val="18"/>
          <w:szCs w:val="18"/>
          <w:shd w:val="clear" w:color="auto" w:fill="FFFFFF"/>
        </w:rPr>
        <w:t xml:space="preserve"> R, </w:t>
      </w:r>
      <w:proofErr w:type="spellStart"/>
      <w:r w:rsidRPr="00174C88">
        <w:rPr>
          <w:rFonts w:ascii="Times New Roman" w:hAnsi="Times New Roman" w:cs="Times New Roman"/>
          <w:color w:val="222222"/>
          <w:sz w:val="18"/>
          <w:szCs w:val="18"/>
          <w:shd w:val="clear" w:color="auto" w:fill="FFFFFF"/>
        </w:rPr>
        <w:t>Lankarani</w:t>
      </w:r>
      <w:proofErr w:type="spellEnd"/>
      <w:r w:rsidRPr="00174C88">
        <w:rPr>
          <w:rFonts w:ascii="Times New Roman" w:hAnsi="Times New Roman" w:cs="Times New Roman"/>
          <w:color w:val="222222"/>
          <w:sz w:val="18"/>
          <w:szCs w:val="18"/>
          <w:shd w:val="clear" w:color="auto" w:fill="FFFFFF"/>
        </w:rPr>
        <w:t xml:space="preserve"> KB, </w:t>
      </w:r>
      <w:proofErr w:type="spellStart"/>
      <w:r w:rsidRPr="00174C88">
        <w:rPr>
          <w:rFonts w:ascii="Times New Roman" w:hAnsi="Times New Roman" w:cs="Times New Roman"/>
          <w:color w:val="222222"/>
          <w:sz w:val="18"/>
          <w:szCs w:val="18"/>
          <w:shd w:val="clear" w:color="auto" w:fill="FFFFFF"/>
        </w:rPr>
        <w:t>mohammad</w:t>
      </w:r>
      <w:proofErr w:type="spellEnd"/>
      <w:r w:rsidRPr="00174C88">
        <w:rPr>
          <w:rFonts w:ascii="Times New Roman" w:hAnsi="Times New Roman" w:cs="Times New Roman"/>
          <w:color w:val="222222"/>
          <w:sz w:val="18"/>
          <w:szCs w:val="18"/>
          <w:shd w:val="clear" w:color="auto" w:fill="FFFFFF"/>
        </w:rPr>
        <w:t xml:space="preserve"> </w:t>
      </w:r>
      <w:proofErr w:type="spellStart"/>
      <w:r w:rsidRPr="00174C88">
        <w:rPr>
          <w:rFonts w:ascii="Times New Roman" w:hAnsi="Times New Roman" w:cs="Times New Roman"/>
          <w:color w:val="222222"/>
          <w:sz w:val="18"/>
          <w:szCs w:val="18"/>
          <w:shd w:val="clear" w:color="auto" w:fill="FFFFFF"/>
        </w:rPr>
        <w:t>amin</w:t>
      </w:r>
      <w:proofErr w:type="spellEnd"/>
      <w:r w:rsidRPr="00174C88">
        <w:rPr>
          <w:rFonts w:ascii="Times New Roman" w:hAnsi="Times New Roman" w:cs="Times New Roman"/>
          <w:color w:val="222222"/>
          <w:sz w:val="18"/>
          <w:szCs w:val="18"/>
          <w:shd w:val="clear" w:color="auto" w:fill="FFFFFF"/>
        </w:rPr>
        <w:t xml:space="preserve"> </w:t>
      </w:r>
      <w:proofErr w:type="spellStart"/>
      <w:r w:rsidRPr="00174C88">
        <w:rPr>
          <w:rFonts w:ascii="Times New Roman" w:hAnsi="Times New Roman" w:cs="Times New Roman"/>
          <w:color w:val="222222"/>
          <w:sz w:val="18"/>
          <w:szCs w:val="18"/>
          <w:shd w:val="clear" w:color="auto" w:fill="FFFFFF"/>
        </w:rPr>
        <w:t>Kashani</w:t>
      </w:r>
      <w:proofErr w:type="spellEnd"/>
      <w:r w:rsidRPr="00174C88">
        <w:rPr>
          <w:rFonts w:ascii="Times New Roman" w:hAnsi="Times New Roman" w:cs="Times New Roman"/>
          <w:color w:val="222222"/>
          <w:sz w:val="18"/>
          <w:szCs w:val="18"/>
          <w:shd w:val="clear" w:color="auto" w:fill="FFFFFF"/>
        </w:rPr>
        <w:t xml:space="preserve"> S, </w:t>
      </w:r>
      <w:proofErr w:type="spellStart"/>
      <w:r w:rsidRPr="00174C88">
        <w:rPr>
          <w:rFonts w:ascii="Times New Roman" w:hAnsi="Times New Roman" w:cs="Times New Roman"/>
          <w:color w:val="222222"/>
          <w:sz w:val="18"/>
          <w:szCs w:val="18"/>
          <w:shd w:val="clear" w:color="auto" w:fill="FFFFFF"/>
        </w:rPr>
        <w:t>Rezaei</w:t>
      </w:r>
      <w:proofErr w:type="spellEnd"/>
      <w:r w:rsidRPr="00174C88">
        <w:rPr>
          <w:rFonts w:ascii="Times New Roman" w:hAnsi="Times New Roman" w:cs="Times New Roman"/>
          <w:color w:val="222222"/>
          <w:sz w:val="18"/>
          <w:szCs w:val="18"/>
          <w:shd w:val="clear" w:color="auto" w:fill="FFFFFF"/>
        </w:rPr>
        <w:t xml:space="preserve"> S, </w:t>
      </w:r>
      <w:proofErr w:type="spellStart"/>
      <w:r w:rsidRPr="00174C88">
        <w:rPr>
          <w:rFonts w:ascii="Times New Roman" w:hAnsi="Times New Roman" w:cs="Times New Roman"/>
          <w:color w:val="222222"/>
          <w:sz w:val="18"/>
          <w:szCs w:val="18"/>
          <w:shd w:val="clear" w:color="auto" w:fill="FFFFFF"/>
        </w:rPr>
        <w:t>Zeidi</w:t>
      </w:r>
      <w:proofErr w:type="spellEnd"/>
      <w:r w:rsidRPr="00174C88">
        <w:rPr>
          <w:rFonts w:ascii="Times New Roman" w:hAnsi="Times New Roman" w:cs="Times New Roman"/>
          <w:color w:val="222222"/>
          <w:sz w:val="18"/>
          <w:szCs w:val="18"/>
          <w:shd w:val="clear" w:color="auto" w:fill="FFFFFF"/>
        </w:rPr>
        <w:t xml:space="preserve"> N, </w:t>
      </w:r>
      <w:proofErr w:type="spellStart"/>
      <w:r w:rsidRPr="00174C88">
        <w:rPr>
          <w:rFonts w:ascii="Times New Roman" w:hAnsi="Times New Roman" w:cs="Times New Roman"/>
          <w:color w:val="222222"/>
          <w:sz w:val="18"/>
          <w:szCs w:val="18"/>
          <w:shd w:val="clear" w:color="auto" w:fill="FFFFFF"/>
        </w:rPr>
        <w:t>Akbari</w:t>
      </w:r>
      <w:proofErr w:type="spellEnd"/>
      <w:r w:rsidRPr="00174C88">
        <w:rPr>
          <w:rFonts w:ascii="Times New Roman" w:hAnsi="Times New Roman" w:cs="Times New Roman"/>
          <w:color w:val="222222"/>
          <w:sz w:val="18"/>
          <w:szCs w:val="18"/>
          <w:shd w:val="clear" w:color="auto" w:fill="FFFFFF"/>
        </w:rPr>
        <w:t xml:space="preserve"> M, </w:t>
      </w:r>
      <w:proofErr w:type="spellStart"/>
      <w:r w:rsidRPr="00174C88">
        <w:rPr>
          <w:rFonts w:ascii="Times New Roman" w:hAnsi="Times New Roman" w:cs="Times New Roman"/>
          <w:color w:val="222222"/>
          <w:sz w:val="18"/>
          <w:szCs w:val="18"/>
          <w:shd w:val="clear" w:color="auto" w:fill="FFFFFF"/>
        </w:rPr>
        <w:t>Heydari</w:t>
      </w:r>
      <w:proofErr w:type="spellEnd"/>
      <w:r w:rsidRPr="00174C88">
        <w:rPr>
          <w:rFonts w:ascii="Times New Roman" w:hAnsi="Times New Roman" w:cs="Times New Roman"/>
          <w:color w:val="222222"/>
          <w:sz w:val="18"/>
          <w:szCs w:val="18"/>
          <w:shd w:val="clear" w:color="auto" w:fill="FFFFFF"/>
        </w:rPr>
        <w:t xml:space="preserve"> ST, </w:t>
      </w:r>
      <w:proofErr w:type="spellStart"/>
      <w:r w:rsidRPr="00174C88">
        <w:rPr>
          <w:rFonts w:ascii="Times New Roman" w:hAnsi="Times New Roman" w:cs="Times New Roman"/>
          <w:color w:val="222222"/>
          <w:sz w:val="18"/>
          <w:szCs w:val="18"/>
          <w:shd w:val="clear" w:color="auto" w:fill="FFFFFF"/>
        </w:rPr>
        <w:t>Akbari</w:t>
      </w:r>
      <w:proofErr w:type="spellEnd"/>
      <w:r w:rsidRPr="00174C88">
        <w:rPr>
          <w:rFonts w:ascii="Times New Roman" w:hAnsi="Times New Roman" w:cs="Times New Roman"/>
          <w:color w:val="222222"/>
          <w:sz w:val="18"/>
          <w:szCs w:val="18"/>
          <w:shd w:val="clear" w:color="auto" w:fill="FFFFFF"/>
        </w:rPr>
        <w:t xml:space="preserve"> H, </w:t>
      </w:r>
      <w:proofErr w:type="spellStart"/>
      <w:r w:rsidRPr="00174C88">
        <w:rPr>
          <w:rFonts w:ascii="Times New Roman" w:hAnsi="Times New Roman" w:cs="Times New Roman"/>
          <w:color w:val="222222"/>
          <w:sz w:val="18"/>
          <w:szCs w:val="18"/>
          <w:shd w:val="clear" w:color="auto" w:fill="FFFFFF"/>
        </w:rPr>
        <w:t>Nowrouzi-sohrabi</w:t>
      </w:r>
      <w:proofErr w:type="spellEnd"/>
      <w:r w:rsidRPr="00174C88">
        <w:rPr>
          <w:rFonts w:ascii="Times New Roman" w:hAnsi="Times New Roman" w:cs="Times New Roman"/>
          <w:color w:val="222222"/>
          <w:sz w:val="18"/>
          <w:szCs w:val="18"/>
          <w:shd w:val="clear" w:color="auto" w:fill="FFFFFF"/>
        </w:rPr>
        <w:t xml:space="preserve"> P, </w:t>
      </w:r>
      <w:proofErr w:type="spellStart"/>
      <w:r w:rsidRPr="00174C88">
        <w:rPr>
          <w:rFonts w:ascii="Times New Roman" w:hAnsi="Times New Roman" w:cs="Times New Roman"/>
          <w:color w:val="222222"/>
          <w:sz w:val="18"/>
          <w:szCs w:val="18"/>
          <w:shd w:val="clear" w:color="auto" w:fill="FFFFFF"/>
        </w:rPr>
        <w:t>Ahmadizar</w:t>
      </w:r>
      <w:proofErr w:type="spellEnd"/>
      <w:r w:rsidRPr="00174C88">
        <w:rPr>
          <w:rFonts w:ascii="Times New Roman" w:hAnsi="Times New Roman" w:cs="Times New Roman"/>
          <w:color w:val="222222"/>
          <w:sz w:val="18"/>
          <w:szCs w:val="18"/>
          <w:shd w:val="clear" w:color="auto" w:fill="FFFFFF"/>
        </w:rPr>
        <w:t xml:space="preserve"> F. Laboratory features in severe vs. non-severe COVID-19 patients, a systematic review and meta-analysis.</w:t>
      </w:r>
    </w:p>
    <w:p w:rsidR="004F71AF" w:rsidRPr="00174C88" w:rsidRDefault="004F71AF" w:rsidP="00174C88">
      <w:pPr>
        <w:spacing w:after="0" w:line="360" w:lineRule="auto"/>
        <w:jc w:val="both"/>
        <w:rPr>
          <w:rFonts w:ascii="Times New Roman" w:hAnsi="Times New Roman" w:cs="Times New Roman"/>
          <w:sz w:val="18"/>
          <w:szCs w:val="18"/>
        </w:rPr>
      </w:pPr>
      <w:r w:rsidRPr="00174C88">
        <w:rPr>
          <w:rFonts w:ascii="Times New Roman" w:hAnsi="Times New Roman" w:cs="Times New Roman"/>
          <w:color w:val="222222"/>
          <w:sz w:val="18"/>
          <w:szCs w:val="18"/>
          <w:shd w:val="clear" w:color="auto" w:fill="FFFFFF"/>
        </w:rPr>
        <w:t xml:space="preserve">12. </w:t>
      </w:r>
      <w:proofErr w:type="spellStart"/>
      <w:r w:rsidRPr="00174C88">
        <w:rPr>
          <w:rFonts w:ascii="Times New Roman" w:hAnsi="Times New Roman" w:cs="Times New Roman"/>
          <w:color w:val="222222"/>
          <w:sz w:val="18"/>
          <w:szCs w:val="18"/>
          <w:shd w:val="clear" w:color="auto" w:fill="FFFFFF"/>
        </w:rPr>
        <w:t>Karimian</w:t>
      </w:r>
      <w:proofErr w:type="spellEnd"/>
      <w:r w:rsidRPr="00174C88">
        <w:rPr>
          <w:rFonts w:ascii="Times New Roman" w:hAnsi="Times New Roman" w:cs="Times New Roman"/>
          <w:color w:val="222222"/>
          <w:sz w:val="18"/>
          <w:szCs w:val="18"/>
          <w:shd w:val="clear" w:color="auto" w:fill="FFFFFF"/>
        </w:rPr>
        <w:t xml:space="preserve"> M, </w:t>
      </w:r>
      <w:proofErr w:type="spellStart"/>
      <w:r w:rsidRPr="00174C88">
        <w:rPr>
          <w:rFonts w:ascii="Times New Roman" w:hAnsi="Times New Roman" w:cs="Times New Roman"/>
          <w:color w:val="222222"/>
          <w:sz w:val="18"/>
          <w:szCs w:val="18"/>
          <w:shd w:val="clear" w:color="auto" w:fill="FFFFFF"/>
        </w:rPr>
        <w:t>Jamshidbeigi</w:t>
      </w:r>
      <w:proofErr w:type="spellEnd"/>
      <w:r w:rsidRPr="00174C88">
        <w:rPr>
          <w:rFonts w:ascii="Times New Roman" w:hAnsi="Times New Roman" w:cs="Times New Roman"/>
          <w:color w:val="222222"/>
          <w:sz w:val="18"/>
          <w:szCs w:val="18"/>
          <w:shd w:val="clear" w:color="auto" w:fill="FFFFFF"/>
        </w:rPr>
        <w:t xml:space="preserve"> A, </w:t>
      </w:r>
      <w:proofErr w:type="spellStart"/>
      <w:r w:rsidRPr="00174C88">
        <w:rPr>
          <w:rFonts w:ascii="Times New Roman" w:hAnsi="Times New Roman" w:cs="Times New Roman"/>
          <w:color w:val="222222"/>
          <w:sz w:val="18"/>
          <w:szCs w:val="18"/>
          <w:shd w:val="clear" w:color="auto" w:fill="FFFFFF"/>
        </w:rPr>
        <w:t>Badfar</w:t>
      </w:r>
      <w:proofErr w:type="spellEnd"/>
      <w:r w:rsidRPr="00174C88">
        <w:rPr>
          <w:rFonts w:ascii="Times New Roman" w:hAnsi="Times New Roman" w:cs="Times New Roman"/>
          <w:color w:val="222222"/>
          <w:sz w:val="18"/>
          <w:szCs w:val="18"/>
          <w:shd w:val="clear" w:color="auto" w:fill="FFFFFF"/>
        </w:rPr>
        <w:t xml:space="preserve"> G, </w:t>
      </w:r>
      <w:proofErr w:type="spellStart"/>
      <w:r w:rsidRPr="00174C88">
        <w:rPr>
          <w:rFonts w:ascii="Times New Roman" w:hAnsi="Times New Roman" w:cs="Times New Roman"/>
          <w:color w:val="222222"/>
          <w:sz w:val="18"/>
          <w:szCs w:val="18"/>
          <w:shd w:val="clear" w:color="auto" w:fill="FFFFFF"/>
        </w:rPr>
        <w:t>Azami</w:t>
      </w:r>
      <w:proofErr w:type="spellEnd"/>
      <w:r w:rsidRPr="00174C88">
        <w:rPr>
          <w:rFonts w:ascii="Times New Roman" w:hAnsi="Times New Roman" w:cs="Times New Roman"/>
          <w:color w:val="222222"/>
          <w:sz w:val="18"/>
          <w:szCs w:val="18"/>
          <w:shd w:val="clear" w:color="auto" w:fill="FFFFFF"/>
        </w:rPr>
        <w:t xml:space="preserve"> M. Laboratory findings in coronavirus disease 2019 (COVID-19) patients: a comprehensive systematic review and meta-analysis. </w:t>
      </w:r>
      <w:proofErr w:type="spellStart"/>
      <w:proofErr w:type="gramStart"/>
      <w:r w:rsidRPr="00174C88">
        <w:rPr>
          <w:rFonts w:ascii="Times New Roman" w:hAnsi="Times New Roman" w:cs="Times New Roman"/>
          <w:color w:val="222222"/>
          <w:sz w:val="18"/>
          <w:szCs w:val="18"/>
          <w:shd w:val="clear" w:color="auto" w:fill="FFFFFF"/>
        </w:rPr>
        <w:t>medRxiv</w:t>
      </w:r>
      <w:proofErr w:type="spellEnd"/>
      <w:proofErr w:type="gramEnd"/>
      <w:r w:rsidRPr="00174C88">
        <w:rPr>
          <w:rFonts w:ascii="Times New Roman" w:hAnsi="Times New Roman" w:cs="Times New Roman"/>
          <w:color w:val="222222"/>
          <w:sz w:val="18"/>
          <w:szCs w:val="18"/>
          <w:shd w:val="clear" w:color="auto" w:fill="FFFFFF"/>
        </w:rPr>
        <w:t xml:space="preserve">. </w:t>
      </w:r>
      <w:proofErr w:type="gramStart"/>
      <w:r w:rsidRPr="00174C88">
        <w:rPr>
          <w:rFonts w:ascii="Times New Roman" w:hAnsi="Times New Roman" w:cs="Times New Roman"/>
          <w:color w:val="222222"/>
          <w:sz w:val="18"/>
          <w:szCs w:val="18"/>
          <w:shd w:val="clear" w:color="auto" w:fill="FFFFFF"/>
        </w:rPr>
        <w:t>2020 Jan 1.</w:t>
      </w:r>
      <w:proofErr w:type="gramEnd"/>
    </w:p>
    <w:p w:rsidR="0065692F" w:rsidRPr="00174C88" w:rsidRDefault="0065692F" w:rsidP="00174C88">
      <w:pPr>
        <w:spacing w:after="0" w:line="360" w:lineRule="auto"/>
        <w:jc w:val="both"/>
        <w:rPr>
          <w:rFonts w:ascii="Times New Roman" w:eastAsia="Times New Roman" w:hAnsi="Times New Roman" w:cs="Times New Roman"/>
          <w:sz w:val="18"/>
          <w:szCs w:val="18"/>
        </w:rPr>
      </w:pPr>
      <w:r w:rsidRPr="00174C88">
        <w:rPr>
          <w:rFonts w:ascii="Times New Roman" w:hAnsi="Times New Roman" w:cs="Times New Roman"/>
          <w:sz w:val="18"/>
          <w:szCs w:val="18"/>
        </w:rPr>
        <w:t xml:space="preserve">13. </w:t>
      </w:r>
      <w:r w:rsidRPr="00174C88">
        <w:rPr>
          <w:rFonts w:ascii="Times New Roman" w:eastAsia="Times New Roman" w:hAnsi="Times New Roman" w:cs="Times New Roman"/>
          <w:sz w:val="18"/>
          <w:szCs w:val="18"/>
        </w:rPr>
        <w:t xml:space="preserve">Erika P, </w:t>
      </w:r>
      <w:proofErr w:type="spellStart"/>
      <w:r w:rsidRPr="00174C88">
        <w:rPr>
          <w:rFonts w:ascii="Times New Roman" w:eastAsia="Times New Roman" w:hAnsi="Times New Roman" w:cs="Times New Roman"/>
          <w:sz w:val="18"/>
          <w:szCs w:val="18"/>
        </w:rPr>
        <w:t>Domenica</w:t>
      </w:r>
      <w:proofErr w:type="spellEnd"/>
      <w:r w:rsidRPr="00174C88">
        <w:rPr>
          <w:rFonts w:ascii="Times New Roman" w:eastAsia="Times New Roman" w:hAnsi="Times New Roman" w:cs="Times New Roman"/>
          <w:sz w:val="18"/>
          <w:szCs w:val="18"/>
        </w:rPr>
        <w:t xml:space="preserve"> Z, Paolo I, Luca R, Giulia L, Alessandro D, </w:t>
      </w:r>
      <w:proofErr w:type="spellStart"/>
      <w:r w:rsidRPr="00174C88">
        <w:rPr>
          <w:rFonts w:ascii="Times New Roman" w:eastAsia="Times New Roman" w:hAnsi="Times New Roman" w:cs="Times New Roman"/>
          <w:sz w:val="18"/>
          <w:szCs w:val="18"/>
        </w:rPr>
        <w:t>Marzia</w:t>
      </w:r>
      <w:proofErr w:type="spellEnd"/>
      <w:r w:rsidRPr="00174C88">
        <w:rPr>
          <w:rFonts w:ascii="Times New Roman" w:eastAsia="Times New Roman" w:hAnsi="Times New Roman" w:cs="Times New Roman"/>
          <w:sz w:val="18"/>
          <w:szCs w:val="18"/>
        </w:rPr>
        <w:t xml:space="preserve"> N, Battista VG, </w:t>
      </w:r>
      <w:proofErr w:type="spellStart"/>
      <w:r w:rsidRPr="00174C88">
        <w:rPr>
          <w:rFonts w:ascii="Times New Roman" w:eastAsia="Times New Roman" w:hAnsi="Times New Roman" w:cs="Times New Roman"/>
          <w:sz w:val="18"/>
          <w:szCs w:val="18"/>
        </w:rPr>
        <w:t>Donata</w:t>
      </w:r>
      <w:proofErr w:type="spellEnd"/>
      <w:r w:rsidRPr="00174C88">
        <w:rPr>
          <w:rFonts w:ascii="Times New Roman" w:eastAsia="Times New Roman" w:hAnsi="Times New Roman" w:cs="Times New Roman"/>
          <w:sz w:val="18"/>
          <w:szCs w:val="18"/>
        </w:rPr>
        <w:t xml:space="preserve"> G, Andrea V, Andrea M. Lactate dehydrogenase and C-reactive protein as predictors of respiratory failure in CoVID-19 patients. </w:t>
      </w:r>
      <w:proofErr w:type="spellStart"/>
      <w:proofErr w:type="gramStart"/>
      <w:r w:rsidRPr="00174C88">
        <w:rPr>
          <w:rFonts w:ascii="Times New Roman" w:eastAsia="Times New Roman" w:hAnsi="Times New Roman" w:cs="Times New Roman"/>
          <w:sz w:val="18"/>
          <w:szCs w:val="18"/>
        </w:rPr>
        <w:t>Clinica</w:t>
      </w:r>
      <w:proofErr w:type="spellEnd"/>
      <w:r w:rsidRPr="00174C88">
        <w:rPr>
          <w:rFonts w:ascii="Times New Roman" w:eastAsia="Times New Roman" w:hAnsi="Times New Roman" w:cs="Times New Roman"/>
          <w:sz w:val="18"/>
          <w:szCs w:val="18"/>
        </w:rPr>
        <w:t xml:space="preserve"> </w:t>
      </w:r>
      <w:proofErr w:type="spellStart"/>
      <w:r w:rsidRPr="00174C88">
        <w:rPr>
          <w:rFonts w:ascii="Times New Roman" w:eastAsia="Times New Roman" w:hAnsi="Times New Roman" w:cs="Times New Roman"/>
          <w:sz w:val="18"/>
          <w:szCs w:val="18"/>
        </w:rPr>
        <w:t>Chimica</w:t>
      </w:r>
      <w:proofErr w:type="spellEnd"/>
      <w:r w:rsidRPr="00174C88">
        <w:rPr>
          <w:rFonts w:ascii="Times New Roman" w:eastAsia="Times New Roman" w:hAnsi="Times New Roman" w:cs="Times New Roman"/>
          <w:sz w:val="18"/>
          <w:szCs w:val="18"/>
        </w:rPr>
        <w:t xml:space="preserve"> </w:t>
      </w:r>
      <w:proofErr w:type="spellStart"/>
      <w:r w:rsidRPr="00174C88">
        <w:rPr>
          <w:rFonts w:ascii="Times New Roman" w:eastAsia="Times New Roman" w:hAnsi="Times New Roman" w:cs="Times New Roman"/>
          <w:sz w:val="18"/>
          <w:szCs w:val="18"/>
        </w:rPr>
        <w:t>Acta</w:t>
      </w:r>
      <w:proofErr w:type="spellEnd"/>
      <w:r w:rsidRPr="00174C88">
        <w:rPr>
          <w:rFonts w:ascii="Times New Roman" w:eastAsia="Times New Roman" w:hAnsi="Times New Roman" w:cs="Times New Roman"/>
          <w:sz w:val="18"/>
          <w:szCs w:val="18"/>
        </w:rPr>
        <w:t>.</w:t>
      </w:r>
      <w:proofErr w:type="gramEnd"/>
      <w:r w:rsidRPr="00174C88">
        <w:rPr>
          <w:rFonts w:ascii="Times New Roman" w:eastAsia="Times New Roman" w:hAnsi="Times New Roman" w:cs="Times New Roman"/>
          <w:sz w:val="18"/>
          <w:szCs w:val="18"/>
        </w:rPr>
        <w:t xml:space="preserve"> </w:t>
      </w:r>
      <w:proofErr w:type="gramStart"/>
      <w:r w:rsidRPr="00174C88">
        <w:rPr>
          <w:rFonts w:ascii="Times New Roman" w:eastAsia="Times New Roman" w:hAnsi="Times New Roman" w:cs="Times New Roman"/>
          <w:sz w:val="18"/>
          <w:szCs w:val="18"/>
        </w:rPr>
        <w:t>2020 Jun 9.</w:t>
      </w:r>
      <w:proofErr w:type="gramEnd"/>
    </w:p>
    <w:p w:rsidR="004F71AF" w:rsidRPr="00174C88" w:rsidRDefault="0043108E" w:rsidP="00174C88">
      <w:pPr>
        <w:spacing w:after="0" w:line="360" w:lineRule="auto"/>
        <w:jc w:val="both"/>
        <w:rPr>
          <w:rFonts w:ascii="Times New Roman" w:hAnsi="Times New Roman" w:cs="Times New Roman"/>
          <w:sz w:val="18"/>
          <w:szCs w:val="18"/>
        </w:rPr>
      </w:pPr>
      <w:r w:rsidRPr="00174C88">
        <w:rPr>
          <w:rFonts w:ascii="Times New Roman" w:hAnsi="Times New Roman" w:cs="Times New Roman"/>
          <w:sz w:val="18"/>
          <w:szCs w:val="18"/>
        </w:rPr>
        <w:t>14.</w:t>
      </w:r>
      <w:r w:rsidRPr="00174C88">
        <w:rPr>
          <w:rFonts w:ascii="Times New Roman" w:hAnsi="Times New Roman" w:cs="Times New Roman"/>
          <w:color w:val="222222"/>
          <w:sz w:val="18"/>
          <w:szCs w:val="18"/>
          <w:shd w:val="clear" w:color="auto" w:fill="FFFFFF"/>
        </w:rPr>
        <w:t xml:space="preserve"> Kato GJ, McGowan V, Machado RF, Little JA, Taylor J, Morris CR, Nichols JS, Wang X, </w:t>
      </w:r>
      <w:proofErr w:type="spellStart"/>
      <w:r w:rsidRPr="00174C88">
        <w:rPr>
          <w:rFonts w:ascii="Times New Roman" w:hAnsi="Times New Roman" w:cs="Times New Roman"/>
          <w:color w:val="222222"/>
          <w:sz w:val="18"/>
          <w:szCs w:val="18"/>
          <w:shd w:val="clear" w:color="auto" w:fill="FFFFFF"/>
        </w:rPr>
        <w:t>Poljakovic</w:t>
      </w:r>
      <w:proofErr w:type="spellEnd"/>
      <w:r w:rsidRPr="00174C88">
        <w:rPr>
          <w:rFonts w:ascii="Times New Roman" w:hAnsi="Times New Roman" w:cs="Times New Roman"/>
          <w:color w:val="222222"/>
          <w:sz w:val="18"/>
          <w:szCs w:val="18"/>
          <w:shd w:val="clear" w:color="auto" w:fill="FFFFFF"/>
        </w:rPr>
        <w:t xml:space="preserve"> M, Morris SM, Gladwin MT. Lactate dehydrogenase as a biomarker of hemolysis-associated nitric oxide resistance, priapism, leg ulceration, pulmonary hypertension, and death in patients with sickle cell disease. </w:t>
      </w:r>
      <w:proofErr w:type="gramStart"/>
      <w:r w:rsidRPr="00174C88">
        <w:rPr>
          <w:rFonts w:ascii="Times New Roman" w:hAnsi="Times New Roman" w:cs="Times New Roman"/>
          <w:color w:val="222222"/>
          <w:sz w:val="18"/>
          <w:szCs w:val="18"/>
          <w:shd w:val="clear" w:color="auto" w:fill="FFFFFF"/>
        </w:rPr>
        <w:t>Blood.</w:t>
      </w:r>
      <w:proofErr w:type="gramEnd"/>
      <w:r w:rsidRPr="00174C88">
        <w:rPr>
          <w:rFonts w:ascii="Times New Roman" w:hAnsi="Times New Roman" w:cs="Times New Roman"/>
          <w:color w:val="222222"/>
          <w:sz w:val="18"/>
          <w:szCs w:val="18"/>
          <w:shd w:val="clear" w:color="auto" w:fill="FFFFFF"/>
        </w:rPr>
        <w:t xml:space="preserve"> 2006 Mar 15</w:t>
      </w:r>
      <w:proofErr w:type="gramStart"/>
      <w:r w:rsidRPr="00174C88">
        <w:rPr>
          <w:rFonts w:ascii="Times New Roman" w:hAnsi="Times New Roman" w:cs="Times New Roman"/>
          <w:color w:val="222222"/>
          <w:sz w:val="18"/>
          <w:szCs w:val="18"/>
          <w:shd w:val="clear" w:color="auto" w:fill="FFFFFF"/>
        </w:rPr>
        <w:t>;107</w:t>
      </w:r>
      <w:proofErr w:type="gramEnd"/>
      <w:r w:rsidRPr="00174C88">
        <w:rPr>
          <w:rFonts w:ascii="Times New Roman" w:hAnsi="Times New Roman" w:cs="Times New Roman"/>
          <w:color w:val="222222"/>
          <w:sz w:val="18"/>
          <w:szCs w:val="18"/>
          <w:shd w:val="clear" w:color="auto" w:fill="FFFFFF"/>
        </w:rPr>
        <w:t>(6):2279-85.</w:t>
      </w:r>
    </w:p>
    <w:p w:rsidR="008162E4" w:rsidRDefault="0043108E" w:rsidP="00DF6CE4">
      <w:pPr>
        <w:autoSpaceDE w:val="0"/>
        <w:autoSpaceDN w:val="0"/>
        <w:adjustRightInd w:val="0"/>
        <w:spacing w:after="0" w:line="360" w:lineRule="auto"/>
        <w:jc w:val="both"/>
        <w:rPr>
          <w:rFonts w:ascii="Times New Roman" w:hAnsi="Times New Roman" w:cs="Times New Roman"/>
          <w:color w:val="000000"/>
          <w:sz w:val="18"/>
          <w:szCs w:val="18"/>
        </w:rPr>
      </w:pPr>
      <w:r w:rsidRPr="00174C88">
        <w:rPr>
          <w:rFonts w:ascii="Times New Roman" w:hAnsi="Times New Roman" w:cs="Times New Roman"/>
          <w:sz w:val="18"/>
          <w:szCs w:val="18"/>
        </w:rPr>
        <w:t>15.</w:t>
      </w:r>
      <w:r w:rsidRPr="00174C88">
        <w:rPr>
          <w:rFonts w:ascii="Times New Roman" w:hAnsi="Times New Roman" w:cs="Times New Roman"/>
          <w:color w:val="000000"/>
          <w:sz w:val="18"/>
          <w:szCs w:val="18"/>
        </w:rPr>
        <w:t xml:space="preserve"> </w:t>
      </w:r>
      <w:proofErr w:type="spellStart"/>
      <w:r w:rsidRPr="00174C88">
        <w:rPr>
          <w:rFonts w:ascii="Times New Roman" w:hAnsi="Times New Roman" w:cs="Times New Roman"/>
          <w:color w:val="000000"/>
          <w:sz w:val="18"/>
          <w:szCs w:val="18"/>
        </w:rPr>
        <w:t>Drakesmith</w:t>
      </w:r>
      <w:proofErr w:type="spellEnd"/>
      <w:r w:rsidRPr="00174C88">
        <w:rPr>
          <w:rFonts w:ascii="Times New Roman" w:hAnsi="Times New Roman" w:cs="Times New Roman"/>
          <w:color w:val="000000"/>
          <w:sz w:val="18"/>
          <w:szCs w:val="18"/>
        </w:rPr>
        <w:t xml:space="preserve"> H, Prentice A. Viral infection and iron metabolism. </w:t>
      </w:r>
      <w:proofErr w:type="gramStart"/>
      <w:r w:rsidRPr="00174C88">
        <w:rPr>
          <w:rFonts w:ascii="Times New Roman" w:hAnsi="Times New Roman" w:cs="Times New Roman"/>
          <w:color w:val="000000"/>
          <w:sz w:val="18"/>
          <w:szCs w:val="18"/>
        </w:rPr>
        <w:t>Nature Reviews Microbiology.</w:t>
      </w:r>
      <w:proofErr w:type="gramEnd"/>
      <w:r w:rsidRPr="00174C88">
        <w:rPr>
          <w:rFonts w:ascii="Times New Roman" w:hAnsi="Times New Roman" w:cs="Times New Roman"/>
          <w:color w:val="000000"/>
          <w:sz w:val="18"/>
          <w:szCs w:val="18"/>
        </w:rPr>
        <w:t xml:space="preserve"> 2008 Jul</w:t>
      </w:r>
      <w:proofErr w:type="gramStart"/>
      <w:r w:rsidRPr="00174C88">
        <w:rPr>
          <w:rFonts w:ascii="Times New Roman" w:hAnsi="Times New Roman" w:cs="Times New Roman"/>
          <w:color w:val="000000"/>
          <w:sz w:val="18"/>
          <w:szCs w:val="18"/>
        </w:rPr>
        <w:t>;6</w:t>
      </w:r>
      <w:proofErr w:type="gramEnd"/>
      <w:r w:rsidRPr="00174C88">
        <w:rPr>
          <w:rFonts w:ascii="Times New Roman" w:hAnsi="Times New Roman" w:cs="Times New Roman"/>
          <w:color w:val="000000"/>
          <w:sz w:val="18"/>
          <w:szCs w:val="18"/>
        </w:rPr>
        <w:t>(7):541-52.</w:t>
      </w:r>
    </w:p>
    <w:p w:rsidR="00DF6CE4" w:rsidRPr="00DF6CE4" w:rsidRDefault="00DF6CE4" w:rsidP="00DF6CE4">
      <w:pPr>
        <w:autoSpaceDE w:val="0"/>
        <w:autoSpaceDN w:val="0"/>
        <w:adjustRightInd w:val="0"/>
        <w:spacing w:after="0" w:line="360" w:lineRule="auto"/>
        <w:jc w:val="both"/>
        <w:rPr>
          <w:rFonts w:ascii="Times New Roman" w:hAnsi="Times New Roman" w:cs="Times New Roman"/>
          <w:color w:val="000000"/>
          <w:sz w:val="18"/>
          <w:szCs w:val="18"/>
        </w:rPr>
      </w:pPr>
    </w:p>
    <w:p w:rsidR="00DF6CE4" w:rsidRPr="00CD5C90" w:rsidRDefault="00DF6CE4" w:rsidP="00DF6CE4">
      <w:pPr>
        <w:spacing w:after="0"/>
        <w:ind w:left="57"/>
        <w:jc w:val="both"/>
        <w:rPr>
          <w:rFonts w:ascii="Times New Roman" w:hAnsi="Times New Roman"/>
          <w:sz w:val="18"/>
          <w:szCs w:val="18"/>
        </w:rPr>
      </w:pPr>
      <w:r>
        <w:rPr>
          <w:rFonts w:ascii="Times New Roman" w:hAnsi="Times New Roman"/>
          <w:sz w:val="18"/>
          <w:szCs w:val="18"/>
        </w:rPr>
        <w:t xml:space="preserve">Date of Submission: </w:t>
      </w:r>
      <w:proofErr w:type="gramStart"/>
      <w:r>
        <w:rPr>
          <w:rFonts w:ascii="Times New Roman" w:hAnsi="Times New Roman"/>
          <w:sz w:val="18"/>
          <w:szCs w:val="18"/>
        </w:rPr>
        <w:t>18</w:t>
      </w:r>
      <w:r>
        <w:rPr>
          <w:rFonts w:ascii="Times New Roman" w:hAnsi="Times New Roman"/>
          <w:sz w:val="18"/>
          <w:szCs w:val="18"/>
        </w:rPr>
        <w:t xml:space="preserve">  September</w:t>
      </w:r>
      <w:proofErr w:type="gramEnd"/>
      <w:r>
        <w:rPr>
          <w:rFonts w:ascii="Times New Roman" w:hAnsi="Times New Roman"/>
          <w:sz w:val="18"/>
          <w:szCs w:val="18"/>
        </w:rPr>
        <w:t xml:space="preserve"> </w:t>
      </w:r>
      <w:r w:rsidRPr="00CD5C90">
        <w:rPr>
          <w:rFonts w:ascii="Times New Roman" w:hAnsi="Times New Roman"/>
          <w:sz w:val="18"/>
          <w:szCs w:val="18"/>
        </w:rPr>
        <w:t>2020</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 xml:space="preserve">Date of Publishing:  25 November 2020 </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 xml:space="preserve">Author Declaration:  Source of support: Nil, Conflict of interest: Nil </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Ethics Committee Approval obtained for this study?  YES</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Was informed consent obtained from the subjects involved in the study?  YES</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For any images presented appropriate consent has been obtained from the subjects: NA</w:t>
      </w: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 xml:space="preserve">Plagiarism Checked: </w:t>
      </w:r>
      <w:proofErr w:type="spellStart"/>
      <w:r w:rsidRPr="00CD5C90">
        <w:rPr>
          <w:rFonts w:ascii="Times New Roman" w:hAnsi="Times New Roman"/>
          <w:sz w:val="18"/>
          <w:szCs w:val="18"/>
        </w:rPr>
        <w:t>Urkund</w:t>
      </w:r>
      <w:proofErr w:type="spellEnd"/>
      <w:r w:rsidRPr="00CD5C90">
        <w:rPr>
          <w:rFonts w:ascii="Times New Roman" w:hAnsi="Times New Roman"/>
          <w:sz w:val="18"/>
          <w:szCs w:val="18"/>
        </w:rPr>
        <w:t xml:space="preserve"> Software </w:t>
      </w:r>
    </w:p>
    <w:p w:rsidR="00DF6CE4" w:rsidRPr="00CD5C90" w:rsidRDefault="00DF6CE4" w:rsidP="00DF6CE4">
      <w:pPr>
        <w:spacing w:after="0"/>
        <w:ind w:left="57"/>
        <w:jc w:val="both"/>
        <w:rPr>
          <w:rFonts w:ascii="Times New Roman" w:hAnsi="Times New Roman"/>
          <w:sz w:val="18"/>
          <w:szCs w:val="18"/>
        </w:rPr>
      </w:pP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Author work published under a Creative Commons Attribution 4.0 International License</w:t>
      </w:r>
    </w:p>
    <w:p w:rsidR="00DF6CE4" w:rsidRPr="00CD5C90" w:rsidRDefault="00DF6CE4" w:rsidP="00DF6CE4">
      <w:pPr>
        <w:spacing w:after="0"/>
        <w:ind w:left="57"/>
        <w:jc w:val="both"/>
        <w:rPr>
          <w:rFonts w:ascii="Times New Roman" w:hAnsi="Times New Roman"/>
          <w:sz w:val="18"/>
          <w:szCs w:val="18"/>
        </w:rPr>
      </w:pPr>
      <w:r>
        <w:rPr>
          <w:noProof/>
          <w:lang w:val="en-IN" w:eastAsia="en-IN"/>
        </w:rPr>
        <w:drawing>
          <wp:anchor distT="0" distB="0" distL="114300" distR="114300" simplePos="0" relativeHeight="251660288" behindDoc="0" locked="0" layoutInCell="1" allowOverlap="1">
            <wp:simplePos x="0" y="0"/>
            <wp:positionH relativeFrom="column">
              <wp:posOffset>91440</wp:posOffset>
            </wp:positionH>
            <wp:positionV relativeFrom="paragraph">
              <wp:posOffset>60325</wp:posOffset>
            </wp:positionV>
            <wp:extent cx="433070" cy="318770"/>
            <wp:effectExtent l="0" t="0" r="5080" b="508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CE4" w:rsidRPr="00CD5C90" w:rsidRDefault="00DF6CE4" w:rsidP="00DF6CE4">
      <w:pPr>
        <w:spacing w:after="0"/>
        <w:ind w:left="57"/>
        <w:jc w:val="both"/>
        <w:rPr>
          <w:rFonts w:ascii="Times New Roman" w:hAnsi="Times New Roman"/>
          <w:sz w:val="18"/>
          <w:szCs w:val="18"/>
        </w:rPr>
      </w:pPr>
    </w:p>
    <w:p w:rsidR="00DF6CE4" w:rsidRDefault="00DF6CE4" w:rsidP="00DF6CE4">
      <w:pPr>
        <w:spacing w:after="0"/>
        <w:ind w:left="57"/>
        <w:jc w:val="both"/>
        <w:rPr>
          <w:rFonts w:ascii="Times New Roman" w:hAnsi="Times New Roman"/>
          <w:sz w:val="18"/>
          <w:szCs w:val="18"/>
        </w:rPr>
      </w:pPr>
    </w:p>
    <w:p w:rsidR="00DF6CE4" w:rsidRDefault="00DF6CE4" w:rsidP="00DF6CE4">
      <w:pPr>
        <w:spacing w:after="0"/>
        <w:ind w:left="57"/>
        <w:jc w:val="both"/>
        <w:rPr>
          <w:rFonts w:ascii="Times New Roman" w:hAnsi="Times New Roman"/>
          <w:sz w:val="18"/>
          <w:szCs w:val="18"/>
        </w:rPr>
      </w:pPr>
    </w:p>
    <w:p w:rsidR="00DF6CE4" w:rsidRPr="00CD5C90" w:rsidRDefault="00DF6CE4" w:rsidP="00DF6CE4">
      <w:pPr>
        <w:spacing w:after="0"/>
        <w:ind w:left="57"/>
        <w:jc w:val="both"/>
        <w:rPr>
          <w:rFonts w:ascii="Times New Roman" w:hAnsi="Times New Roman"/>
          <w:sz w:val="18"/>
          <w:szCs w:val="18"/>
        </w:rPr>
      </w:pPr>
      <w:r w:rsidRPr="00CD5C90">
        <w:rPr>
          <w:rFonts w:ascii="Times New Roman" w:hAnsi="Times New Roman"/>
          <w:sz w:val="18"/>
          <w:szCs w:val="18"/>
        </w:rPr>
        <w:t xml:space="preserve">DOI: </w:t>
      </w:r>
      <w:r>
        <w:rPr>
          <w:rFonts w:ascii="Times New Roman" w:hAnsi="Times New Roman"/>
          <w:sz w:val="18"/>
          <w:szCs w:val="18"/>
        </w:rPr>
        <w:t>10.36848/IJBAMR/2020/26215.55548</w:t>
      </w:r>
    </w:p>
    <w:p w:rsidR="0014532C" w:rsidRPr="00643D60" w:rsidRDefault="0014532C" w:rsidP="00643D60">
      <w:pPr>
        <w:spacing w:line="360" w:lineRule="auto"/>
        <w:jc w:val="both"/>
        <w:rPr>
          <w:rFonts w:ascii="Times New Roman" w:hAnsi="Times New Roman" w:cs="Times New Roman"/>
        </w:rPr>
      </w:pPr>
    </w:p>
    <w:sectPr w:rsidR="0014532C" w:rsidRPr="00643D60" w:rsidSect="00DF6CE4">
      <w:headerReference w:type="default" r:id="rId12"/>
      <w:footerReference w:type="default" r:id="rId13"/>
      <w:pgSz w:w="12240" w:h="15840"/>
      <w:pgMar w:top="1440" w:right="1440" w:bottom="1440" w:left="1440" w:header="720" w:footer="720" w:gutter="0"/>
      <w:pgNumType w:start="4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CB" w:rsidRDefault="004660CB" w:rsidP="00BB3E18">
      <w:pPr>
        <w:spacing w:after="0" w:line="240" w:lineRule="auto"/>
      </w:pPr>
      <w:r>
        <w:separator/>
      </w:r>
    </w:p>
  </w:endnote>
  <w:endnote w:type="continuationSeparator" w:id="0">
    <w:p w:rsidR="004660CB" w:rsidRDefault="004660CB" w:rsidP="00BB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DF6CE4">
      <w:trPr>
        <w:trHeight w:val="360"/>
      </w:trPr>
      <w:tc>
        <w:tcPr>
          <w:tcW w:w="3500" w:type="pct"/>
        </w:tcPr>
        <w:p w:rsidR="00DF6CE4" w:rsidRDefault="00DF6CE4">
          <w:pPr>
            <w:pStyle w:val="Footer"/>
            <w:jc w:val="right"/>
          </w:pPr>
          <w:r w:rsidRPr="009F43C7">
            <w:rPr>
              <w:rFonts w:ascii="Cambria" w:eastAsia="Batang" w:hAnsi="Cambria"/>
              <w:sz w:val="20"/>
              <w:lang w:val="en-IN" w:eastAsia="ko-KR"/>
            </w:rPr>
            <w:t>www.ijbamr.com   P ISSN: 2250-284X, E ISSN: 2250-2858</w:t>
          </w:r>
        </w:p>
      </w:tc>
      <w:tc>
        <w:tcPr>
          <w:tcW w:w="1500" w:type="pct"/>
          <w:shd w:val="clear" w:color="auto" w:fill="FFC000" w:themeFill="accent4"/>
        </w:tcPr>
        <w:p w:rsidR="00DF6CE4" w:rsidRDefault="00DF6CE4">
          <w:pPr>
            <w:pStyle w:val="Footer"/>
            <w:jc w:val="right"/>
            <w:rPr>
              <w:color w:val="FFFFFF" w:themeColor="background1"/>
            </w:rPr>
          </w:pPr>
          <w:r>
            <w:fldChar w:fldCharType="begin"/>
          </w:r>
          <w:r>
            <w:instrText xml:space="preserve"> PAGE    \* MERGEFORMAT </w:instrText>
          </w:r>
          <w:r>
            <w:fldChar w:fldCharType="separate"/>
          </w:r>
          <w:r w:rsidRPr="00DF6CE4">
            <w:rPr>
              <w:noProof/>
              <w:color w:val="FFFFFF" w:themeColor="background1"/>
            </w:rPr>
            <w:t>446</w:t>
          </w:r>
          <w:r>
            <w:rPr>
              <w:noProof/>
              <w:color w:val="FFFFFF" w:themeColor="background1"/>
            </w:rPr>
            <w:fldChar w:fldCharType="end"/>
          </w:r>
        </w:p>
      </w:tc>
    </w:tr>
  </w:tbl>
  <w:p w:rsidR="00DF6CE4" w:rsidRDefault="00DF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CB" w:rsidRDefault="004660CB" w:rsidP="00BB3E18">
      <w:pPr>
        <w:spacing w:after="0" w:line="240" w:lineRule="auto"/>
      </w:pPr>
      <w:r>
        <w:separator/>
      </w:r>
    </w:p>
  </w:footnote>
  <w:footnote w:type="continuationSeparator" w:id="0">
    <w:p w:rsidR="004660CB" w:rsidRDefault="004660CB" w:rsidP="00BB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E4" w:rsidRPr="009F43C7" w:rsidRDefault="00DF6CE4" w:rsidP="00DF6CE4">
    <w:pPr>
      <w:tabs>
        <w:tab w:val="left" w:pos="496"/>
        <w:tab w:val="center" w:pos="4513"/>
        <w:tab w:val="right" w:pos="9026"/>
      </w:tabs>
      <w:spacing w:after="0"/>
      <w:ind w:left="-57" w:right="-567"/>
      <w:jc w:val="both"/>
      <w:rPr>
        <w:rFonts w:ascii="Times New Roman" w:eastAsia="Cambria" w:hAnsi="Times New Roman"/>
        <w:sz w:val="20"/>
        <w:lang w:val="en-IN" w:eastAsia="en-IN"/>
      </w:rPr>
    </w:pPr>
    <w:r w:rsidRPr="009F43C7">
      <w:rPr>
        <w:rFonts w:ascii="Times New Roman" w:eastAsia="Cambria" w:hAnsi="Times New Roman"/>
        <w:sz w:val="20"/>
        <w:lang w:val="en-IN" w:eastAsia="en-IN"/>
      </w:rPr>
      <w:t>Indian Journal of Basic and Applied Medical Research; September 2020: Vol.-9, Issue- 4</w:t>
    </w:r>
    <w:r w:rsidRPr="009F43C7">
      <w:rPr>
        <w:rFonts w:ascii="Times New Roman" w:eastAsia="Cambria" w:hAnsi="Times New Roman"/>
        <w:sz w:val="20"/>
        <w:lang w:val="en-IN" w:eastAsia="en-IN"/>
      </w:rPr>
      <w:t>, P</w:t>
    </w:r>
    <w:r w:rsidRPr="009F43C7">
      <w:rPr>
        <w:rFonts w:ascii="Times New Roman" w:eastAsia="Cambria" w:hAnsi="Times New Roman"/>
        <w:sz w:val="20"/>
        <w:lang w:val="en-IN" w:eastAsia="en-IN"/>
      </w:rPr>
      <w:t xml:space="preserve">. </w:t>
    </w:r>
    <w:r>
      <w:rPr>
        <w:rFonts w:ascii="Times New Roman" w:eastAsia="Cambria" w:hAnsi="Times New Roman"/>
        <w:sz w:val="20"/>
        <w:lang w:val="en-IN" w:eastAsia="en-IN"/>
      </w:rPr>
      <w:t>446 - 453</w:t>
    </w:r>
  </w:p>
  <w:p w:rsidR="00DF6CE4" w:rsidRPr="009F43C7" w:rsidRDefault="00DF6CE4" w:rsidP="00DF6CE4">
    <w:pPr>
      <w:tabs>
        <w:tab w:val="left" w:pos="496"/>
        <w:tab w:val="center" w:pos="4513"/>
        <w:tab w:val="right" w:pos="9026"/>
      </w:tabs>
      <w:spacing w:after="0"/>
      <w:ind w:left="-57" w:right="-567"/>
      <w:jc w:val="both"/>
      <w:rPr>
        <w:rFonts w:ascii="Times New Roman" w:eastAsia="Times New Roman" w:hAnsi="Times New Roman"/>
        <w:bCs/>
        <w:sz w:val="20"/>
        <w:shd w:val="clear" w:color="auto" w:fill="FFFFFF"/>
        <w:lang w:val="en-IN" w:eastAsia="en-IN"/>
      </w:rPr>
    </w:pPr>
    <w:r w:rsidRPr="009F43C7">
      <w:rPr>
        <w:rFonts w:ascii="Times New Roman" w:eastAsia="Times New Roman" w:hAnsi="Times New Roman"/>
        <w:bCs/>
        <w:sz w:val="20"/>
        <w:shd w:val="clear" w:color="auto" w:fill="FFFFFF"/>
        <w:lang w:val="en-IN" w:eastAsia="en-IN"/>
      </w:rPr>
      <w:t xml:space="preserve">DOI: </w:t>
    </w:r>
    <w:r>
      <w:rPr>
        <w:rFonts w:ascii="Times New Roman" w:eastAsia="Times New Roman" w:hAnsi="Times New Roman"/>
        <w:bCs/>
        <w:sz w:val="20"/>
        <w:shd w:val="clear" w:color="auto" w:fill="FFFFFF"/>
        <w:lang w:val="en-IN" w:eastAsia="en-IN"/>
      </w:rPr>
      <w:t>10.36848/IJBAMR/2020/26215.55548</w:t>
    </w:r>
  </w:p>
  <w:p w:rsidR="00DF6CE4" w:rsidRDefault="00DF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267"/>
    <w:multiLevelType w:val="hybridMultilevel"/>
    <w:tmpl w:val="975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1F7A"/>
    <w:multiLevelType w:val="hybridMultilevel"/>
    <w:tmpl w:val="899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B22E0"/>
    <w:multiLevelType w:val="hybridMultilevel"/>
    <w:tmpl w:val="2F6C894A"/>
    <w:lvl w:ilvl="0" w:tplc="3E42FCAA">
      <w:start w:val="1"/>
      <w:numFmt w:val="decimal"/>
      <w:lvlText w:val="%1."/>
      <w:lvlJc w:val="left"/>
      <w:pPr>
        <w:tabs>
          <w:tab w:val="num" w:pos="720"/>
        </w:tabs>
        <w:ind w:left="720" w:hanging="360"/>
      </w:pPr>
    </w:lvl>
    <w:lvl w:ilvl="1" w:tplc="D0A605F0" w:tentative="1">
      <w:start w:val="1"/>
      <w:numFmt w:val="decimal"/>
      <w:lvlText w:val="%2."/>
      <w:lvlJc w:val="left"/>
      <w:pPr>
        <w:tabs>
          <w:tab w:val="num" w:pos="1440"/>
        </w:tabs>
        <w:ind w:left="1440" w:hanging="360"/>
      </w:pPr>
    </w:lvl>
    <w:lvl w:ilvl="2" w:tplc="12161B30" w:tentative="1">
      <w:start w:val="1"/>
      <w:numFmt w:val="decimal"/>
      <w:lvlText w:val="%3."/>
      <w:lvlJc w:val="left"/>
      <w:pPr>
        <w:tabs>
          <w:tab w:val="num" w:pos="2160"/>
        </w:tabs>
        <w:ind w:left="2160" w:hanging="360"/>
      </w:pPr>
    </w:lvl>
    <w:lvl w:ilvl="3" w:tplc="6E3EC936" w:tentative="1">
      <w:start w:val="1"/>
      <w:numFmt w:val="decimal"/>
      <w:lvlText w:val="%4."/>
      <w:lvlJc w:val="left"/>
      <w:pPr>
        <w:tabs>
          <w:tab w:val="num" w:pos="2880"/>
        </w:tabs>
        <w:ind w:left="2880" w:hanging="360"/>
      </w:pPr>
    </w:lvl>
    <w:lvl w:ilvl="4" w:tplc="C98CA97A" w:tentative="1">
      <w:start w:val="1"/>
      <w:numFmt w:val="decimal"/>
      <w:lvlText w:val="%5."/>
      <w:lvlJc w:val="left"/>
      <w:pPr>
        <w:tabs>
          <w:tab w:val="num" w:pos="3600"/>
        </w:tabs>
        <w:ind w:left="3600" w:hanging="360"/>
      </w:pPr>
    </w:lvl>
    <w:lvl w:ilvl="5" w:tplc="5688F888" w:tentative="1">
      <w:start w:val="1"/>
      <w:numFmt w:val="decimal"/>
      <w:lvlText w:val="%6."/>
      <w:lvlJc w:val="left"/>
      <w:pPr>
        <w:tabs>
          <w:tab w:val="num" w:pos="4320"/>
        </w:tabs>
        <w:ind w:left="4320" w:hanging="360"/>
      </w:pPr>
    </w:lvl>
    <w:lvl w:ilvl="6" w:tplc="2CEE21F2" w:tentative="1">
      <w:start w:val="1"/>
      <w:numFmt w:val="decimal"/>
      <w:lvlText w:val="%7."/>
      <w:lvlJc w:val="left"/>
      <w:pPr>
        <w:tabs>
          <w:tab w:val="num" w:pos="5040"/>
        </w:tabs>
        <w:ind w:left="5040" w:hanging="360"/>
      </w:pPr>
    </w:lvl>
    <w:lvl w:ilvl="7" w:tplc="8DE4E93C" w:tentative="1">
      <w:start w:val="1"/>
      <w:numFmt w:val="decimal"/>
      <w:lvlText w:val="%8."/>
      <w:lvlJc w:val="left"/>
      <w:pPr>
        <w:tabs>
          <w:tab w:val="num" w:pos="5760"/>
        </w:tabs>
        <w:ind w:left="5760" w:hanging="360"/>
      </w:pPr>
    </w:lvl>
    <w:lvl w:ilvl="8" w:tplc="37FC4C84" w:tentative="1">
      <w:start w:val="1"/>
      <w:numFmt w:val="decimal"/>
      <w:lvlText w:val="%9."/>
      <w:lvlJc w:val="left"/>
      <w:pPr>
        <w:tabs>
          <w:tab w:val="num" w:pos="6480"/>
        </w:tabs>
        <w:ind w:left="6480" w:hanging="360"/>
      </w:pPr>
    </w:lvl>
  </w:abstractNum>
  <w:abstractNum w:abstractNumId="3">
    <w:nsid w:val="5AA361B3"/>
    <w:multiLevelType w:val="hybridMultilevel"/>
    <w:tmpl w:val="D85AB1E8"/>
    <w:lvl w:ilvl="0" w:tplc="B96ABBB0">
      <w:start w:val="1"/>
      <w:numFmt w:val="bullet"/>
      <w:lvlText w:val=""/>
      <w:lvlJc w:val="left"/>
      <w:pPr>
        <w:tabs>
          <w:tab w:val="num" w:pos="720"/>
        </w:tabs>
        <w:ind w:left="720" w:hanging="360"/>
      </w:pPr>
      <w:rPr>
        <w:rFonts w:ascii="Wingdings 3" w:hAnsi="Wingdings 3" w:hint="default"/>
      </w:rPr>
    </w:lvl>
    <w:lvl w:ilvl="1" w:tplc="BF42C270" w:tentative="1">
      <w:start w:val="1"/>
      <w:numFmt w:val="bullet"/>
      <w:lvlText w:val=""/>
      <w:lvlJc w:val="left"/>
      <w:pPr>
        <w:tabs>
          <w:tab w:val="num" w:pos="1440"/>
        </w:tabs>
        <w:ind w:left="1440" w:hanging="360"/>
      </w:pPr>
      <w:rPr>
        <w:rFonts w:ascii="Wingdings 3" w:hAnsi="Wingdings 3" w:hint="default"/>
      </w:rPr>
    </w:lvl>
    <w:lvl w:ilvl="2" w:tplc="C08C4FDE" w:tentative="1">
      <w:start w:val="1"/>
      <w:numFmt w:val="bullet"/>
      <w:lvlText w:val=""/>
      <w:lvlJc w:val="left"/>
      <w:pPr>
        <w:tabs>
          <w:tab w:val="num" w:pos="2160"/>
        </w:tabs>
        <w:ind w:left="2160" w:hanging="360"/>
      </w:pPr>
      <w:rPr>
        <w:rFonts w:ascii="Wingdings 3" w:hAnsi="Wingdings 3" w:hint="default"/>
      </w:rPr>
    </w:lvl>
    <w:lvl w:ilvl="3" w:tplc="777667F8" w:tentative="1">
      <w:start w:val="1"/>
      <w:numFmt w:val="bullet"/>
      <w:lvlText w:val=""/>
      <w:lvlJc w:val="left"/>
      <w:pPr>
        <w:tabs>
          <w:tab w:val="num" w:pos="2880"/>
        </w:tabs>
        <w:ind w:left="2880" w:hanging="360"/>
      </w:pPr>
      <w:rPr>
        <w:rFonts w:ascii="Wingdings 3" w:hAnsi="Wingdings 3" w:hint="default"/>
      </w:rPr>
    </w:lvl>
    <w:lvl w:ilvl="4" w:tplc="02FE36D4" w:tentative="1">
      <w:start w:val="1"/>
      <w:numFmt w:val="bullet"/>
      <w:lvlText w:val=""/>
      <w:lvlJc w:val="left"/>
      <w:pPr>
        <w:tabs>
          <w:tab w:val="num" w:pos="3600"/>
        </w:tabs>
        <w:ind w:left="3600" w:hanging="360"/>
      </w:pPr>
      <w:rPr>
        <w:rFonts w:ascii="Wingdings 3" w:hAnsi="Wingdings 3" w:hint="default"/>
      </w:rPr>
    </w:lvl>
    <w:lvl w:ilvl="5" w:tplc="C58E727A" w:tentative="1">
      <w:start w:val="1"/>
      <w:numFmt w:val="bullet"/>
      <w:lvlText w:val=""/>
      <w:lvlJc w:val="left"/>
      <w:pPr>
        <w:tabs>
          <w:tab w:val="num" w:pos="4320"/>
        </w:tabs>
        <w:ind w:left="4320" w:hanging="360"/>
      </w:pPr>
      <w:rPr>
        <w:rFonts w:ascii="Wingdings 3" w:hAnsi="Wingdings 3" w:hint="default"/>
      </w:rPr>
    </w:lvl>
    <w:lvl w:ilvl="6" w:tplc="316C6D64" w:tentative="1">
      <w:start w:val="1"/>
      <w:numFmt w:val="bullet"/>
      <w:lvlText w:val=""/>
      <w:lvlJc w:val="left"/>
      <w:pPr>
        <w:tabs>
          <w:tab w:val="num" w:pos="5040"/>
        </w:tabs>
        <w:ind w:left="5040" w:hanging="360"/>
      </w:pPr>
      <w:rPr>
        <w:rFonts w:ascii="Wingdings 3" w:hAnsi="Wingdings 3" w:hint="default"/>
      </w:rPr>
    </w:lvl>
    <w:lvl w:ilvl="7" w:tplc="15025662" w:tentative="1">
      <w:start w:val="1"/>
      <w:numFmt w:val="bullet"/>
      <w:lvlText w:val=""/>
      <w:lvlJc w:val="left"/>
      <w:pPr>
        <w:tabs>
          <w:tab w:val="num" w:pos="5760"/>
        </w:tabs>
        <w:ind w:left="5760" w:hanging="360"/>
      </w:pPr>
      <w:rPr>
        <w:rFonts w:ascii="Wingdings 3" w:hAnsi="Wingdings 3" w:hint="default"/>
      </w:rPr>
    </w:lvl>
    <w:lvl w:ilvl="8" w:tplc="7DF80F82" w:tentative="1">
      <w:start w:val="1"/>
      <w:numFmt w:val="bullet"/>
      <w:lvlText w:val=""/>
      <w:lvlJc w:val="left"/>
      <w:pPr>
        <w:tabs>
          <w:tab w:val="num" w:pos="6480"/>
        </w:tabs>
        <w:ind w:left="6480" w:hanging="360"/>
      </w:pPr>
      <w:rPr>
        <w:rFonts w:ascii="Wingdings 3" w:hAnsi="Wingdings 3" w:hint="default"/>
      </w:rPr>
    </w:lvl>
  </w:abstractNum>
  <w:abstractNum w:abstractNumId="4">
    <w:nsid w:val="5F017B6F"/>
    <w:multiLevelType w:val="hybridMultilevel"/>
    <w:tmpl w:val="8B501F0C"/>
    <w:lvl w:ilvl="0" w:tplc="8FB0D578">
      <w:start w:val="1"/>
      <w:numFmt w:val="bullet"/>
      <w:lvlText w:val=""/>
      <w:lvlJc w:val="left"/>
      <w:pPr>
        <w:tabs>
          <w:tab w:val="num" w:pos="720"/>
        </w:tabs>
        <w:ind w:left="720" w:hanging="360"/>
      </w:pPr>
      <w:rPr>
        <w:rFonts w:ascii="Wingdings 3" w:hAnsi="Wingdings 3" w:hint="default"/>
      </w:rPr>
    </w:lvl>
    <w:lvl w:ilvl="1" w:tplc="E6142902" w:tentative="1">
      <w:start w:val="1"/>
      <w:numFmt w:val="bullet"/>
      <w:lvlText w:val=""/>
      <w:lvlJc w:val="left"/>
      <w:pPr>
        <w:tabs>
          <w:tab w:val="num" w:pos="1440"/>
        </w:tabs>
        <w:ind w:left="1440" w:hanging="360"/>
      </w:pPr>
      <w:rPr>
        <w:rFonts w:ascii="Wingdings 3" w:hAnsi="Wingdings 3" w:hint="default"/>
      </w:rPr>
    </w:lvl>
    <w:lvl w:ilvl="2" w:tplc="86C4B3EC" w:tentative="1">
      <w:start w:val="1"/>
      <w:numFmt w:val="bullet"/>
      <w:lvlText w:val=""/>
      <w:lvlJc w:val="left"/>
      <w:pPr>
        <w:tabs>
          <w:tab w:val="num" w:pos="2160"/>
        </w:tabs>
        <w:ind w:left="2160" w:hanging="360"/>
      </w:pPr>
      <w:rPr>
        <w:rFonts w:ascii="Wingdings 3" w:hAnsi="Wingdings 3" w:hint="default"/>
      </w:rPr>
    </w:lvl>
    <w:lvl w:ilvl="3" w:tplc="055046EA" w:tentative="1">
      <w:start w:val="1"/>
      <w:numFmt w:val="bullet"/>
      <w:lvlText w:val=""/>
      <w:lvlJc w:val="left"/>
      <w:pPr>
        <w:tabs>
          <w:tab w:val="num" w:pos="2880"/>
        </w:tabs>
        <w:ind w:left="2880" w:hanging="360"/>
      </w:pPr>
      <w:rPr>
        <w:rFonts w:ascii="Wingdings 3" w:hAnsi="Wingdings 3" w:hint="default"/>
      </w:rPr>
    </w:lvl>
    <w:lvl w:ilvl="4" w:tplc="DD14EC6C" w:tentative="1">
      <w:start w:val="1"/>
      <w:numFmt w:val="bullet"/>
      <w:lvlText w:val=""/>
      <w:lvlJc w:val="left"/>
      <w:pPr>
        <w:tabs>
          <w:tab w:val="num" w:pos="3600"/>
        </w:tabs>
        <w:ind w:left="3600" w:hanging="360"/>
      </w:pPr>
      <w:rPr>
        <w:rFonts w:ascii="Wingdings 3" w:hAnsi="Wingdings 3" w:hint="default"/>
      </w:rPr>
    </w:lvl>
    <w:lvl w:ilvl="5" w:tplc="AA424A50" w:tentative="1">
      <w:start w:val="1"/>
      <w:numFmt w:val="bullet"/>
      <w:lvlText w:val=""/>
      <w:lvlJc w:val="left"/>
      <w:pPr>
        <w:tabs>
          <w:tab w:val="num" w:pos="4320"/>
        </w:tabs>
        <w:ind w:left="4320" w:hanging="360"/>
      </w:pPr>
      <w:rPr>
        <w:rFonts w:ascii="Wingdings 3" w:hAnsi="Wingdings 3" w:hint="default"/>
      </w:rPr>
    </w:lvl>
    <w:lvl w:ilvl="6" w:tplc="5590C7D0" w:tentative="1">
      <w:start w:val="1"/>
      <w:numFmt w:val="bullet"/>
      <w:lvlText w:val=""/>
      <w:lvlJc w:val="left"/>
      <w:pPr>
        <w:tabs>
          <w:tab w:val="num" w:pos="5040"/>
        </w:tabs>
        <w:ind w:left="5040" w:hanging="360"/>
      </w:pPr>
      <w:rPr>
        <w:rFonts w:ascii="Wingdings 3" w:hAnsi="Wingdings 3" w:hint="default"/>
      </w:rPr>
    </w:lvl>
    <w:lvl w:ilvl="7" w:tplc="0A3A9D82" w:tentative="1">
      <w:start w:val="1"/>
      <w:numFmt w:val="bullet"/>
      <w:lvlText w:val=""/>
      <w:lvlJc w:val="left"/>
      <w:pPr>
        <w:tabs>
          <w:tab w:val="num" w:pos="5760"/>
        </w:tabs>
        <w:ind w:left="5760" w:hanging="360"/>
      </w:pPr>
      <w:rPr>
        <w:rFonts w:ascii="Wingdings 3" w:hAnsi="Wingdings 3" w:hint="default"/>
      </w:rPr>
    </w:lvl>
    <w:lvl w:ilvl="8" w:tplc="07D84DD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E4"/>
    <w:rsid w:val="0002079B"/>
    <w:rsid w:val="0002160F"/>
    <w:rsid w:val="00030BD8"/>
    <w:rsid w:val="0007482F"/>
    <w:rsid w:val="00125BB4"/>
    <w:rsid w:val="0014532C"/>
    <w:rsid w:val="00174C88"/>
    <w:rsid w:val="001879B2"/>
    <w:rsid w:val="001933FA"/>
    <w:rsid w:val="00230A05"/>
    <w:rsid w:val="00233840"/>
    <w:rsid w:val="0023647B"/>
    <w:rsid w:val="002377CF"/>
    <w:rsid w:val="00274C3B"/>
    <w:rsid w:val="002A0D11"/>
    <w:rsid w:val="002C3405"/>
    <w:rsid w:val="002D5675"/>
    <w:rsid w:val="002F221F"/>
    <w:rsid w:val="002F4E2E"/>
    <w:rsid w:val="00305297"/>
    <w:rsid w:val="003053CA"/>
    <w:rsid w:val="0030650C"/>
    <w:rsid w:val="00380FCD"/>
    <w:rsid w:val="00390A4B"/>
    <w:rsid w:val="003A5969"/>
    <w:rsid w:val="003D2871"/>
    <w:rsid w:val="0043108E"/>
    <w:rsid w:val="004626CC"/>
    <w:rsid w:val="00465707"/>
    <w:rsid w:val="004660CB"/>
    <w:rsid w:val="00490F37"/>
    <w:rsid w:val="004911D3"/>
    <w:rsid w:val="004960A5"/>
    <w:rsid w:val="004B75A8"/>
    <w:rsid w:val="004F71AF"/>
    <w:rsid w:val="00504D11"/>
    <w:rsid w:val="0053221D"/>
    <w:rsid w:val="005C5204"/>
    <w:rsid w:val="00643D60"/>
    <w:rsid w:val="0065692F"/>
    <w:rsid w:val="006B25B2"/>
    <w:rsid w:val="006B4EEE"/>
    <w:rsid w:val="006F5444"/>
    <w:rsid w:val="0074626C"/>
    <w:rsid w:val="00761DC5"/>
    <w:rsid w:val="00787F0B"/>
    <w:rsid w:val="007A1133"/>
    <w:rsid w:val="008162E4"/>
    <w:rsid w:val="008210D9"/>
    <w:rsid w:val="0087448E"/>
    <w:rsid w:val="008A09E6"/>
    <w:rsid w:val="008B727E"/>
    <w:rsid w:val="008C5E2B"/>
    <w:rsid w:val="00993E86"/>
    <w:rsid w:val="00A32415"/>
    <w:rsid w:val="00A36E72"/>
    <w:rsid w:val="00A82DA5"/>
    <w:rsid w:val="00AA40C6"/>
    <w:rsid w:val="00AC7FC4"/>
    <w:rsid w:val="00B224FE"/>
    <w:rsid w:val="00B94329"/>
    <w:rsid w:val="00BA12C9"/>
    <w:rsid w:val="00BB3E18"/>
    <w:rsid w:val="00BC6DDA"/>
    <w:rsid w:val="00BD7CA2"/>
    <w:rsid w:val="00C50A86"/>
    <w:rsid w:val="00D11F88"/>
    <w:rsid w:val="00D268A8"/>
    <w:rsid w:val="00D416C0"/>
    <w:rsid w:val="00D42BE1"/>
    <w:rsid w:val="00D80A75"/>
    <w:rsid w:val="00DE1072"/>
    <w:rsid w:val="00DF6CE4"/>
    <w:rsid w:val="00E077D0"/>
    <w:rsid w:val="00E708F5"/>
    <w:rsid w:val="00EC6F5D"/>
    <w:rsid w:val="00ED6659"/>
    <w:rsid w:val="00EF5865"/>
    <w:rsid w:val="00F94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1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E18"/>
  </w:style>
  <w:style w:type="paragraph" w:styleId="Footer">
    <w:name w:val="footer"/>
    <w:basedOn w:val="Normal"/>
    <w:link w:val="FooterChar"/>
    <w:uiPriority w:val="99"/>
    <w:unhideWhenUsed/>
    <w:rsid w:val="00BB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E18"/>
  </w:style>
  <w:style w:type="paragraph" w:styleId="BalloonText">
    <w:name w:val="Balloon Text"/>
    <w:basedOn w:val="Normal"/>
    <w:link w:val="BalloonTextChar"/>
    <w:uiPriority w:val="99"/>
    <w:semiHidden/>
    <w:unhideWhenUsed/>
    <w:rsid w:val="0046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07"/>
    <w:rPr>
      <w:rFonts w:ascii="Tahoma" w:hAnsi="Tahoma" w:cs="Tahoma"/>
      <w:sz w:val="16"/>
      <w:szCs w:val="16"/>
    </w:rPr>
  </w:style>
  <w:style w:type="paragraph" w:styleId="ListParagraph">
    <w:name w:val="List Paragraph"/>
    <w:basedOn w:val="Normal"/>
    <w:uiPriority w:val="34"/>
    <w:qFormat/>
    <w:rsid w:val="0007482F"/>
    <w:pPr>
      <w:ind w:left="720"/>
      <w:contextualSpacing/>
    </w:pPr>
  </w:style>
  <w:style w:type="paragraph" w:styleId="NormalWeb">
    <w:name w:val="Normal (Web)"/>
    <w:basedOn w:val="Normal"/>
    <w:uiPriority w:val="99"/>
    <w:semiHidden/>
    <w:unhideWhenUsed/>
    <w:rsid w:val="00490F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1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E18"/>
  </w:style>
  <w:style w:type="paragraph" w:styleId="Footer">
    <w:name w:val="footer"/>
    <w:basedOn w:val="Normal"/>
    <w:link w:val="FooterChar"/>
    <w:uiPriority w:val="99"/>
    <w:unhideWhenUsed/>
    <w:rsid w:val="00BB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E18"/>
  </w:style>
  <w:style w:type="paragraph" w:styleId="BalloonText">
    <w:name w:val="Balloon Text"/>
    <w:basedOn w:val="Normal"/>
    <w:link w:val="BalloonTextChar"/>
    <w:uiPriority w:val="99"/>
    <w:semiHidden/>
    <w:unhideWhenUsed/>
    <w:rsid w:val="0046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07"/>
    <w:rPr>
      <w:rFonts w:ascii="Tahoma" w:hAnsi="Tahoma" w:cs="Tahoma"/>
      <w:sz w:val="16"/>
      <w:szCs w:val="16"/>
    </w:rPr>
  </w:style>
  <w:style w:type="paragraph" w:styleId="ListParagraph">
    <w:name w:val="List Paragraph"/>
    <w:basedOn w:val="Normal"/>
    <w:uiPriority w:val="34"/>
    <w:qFormat/>
    <w:rsid w:val="0007482F"/>
    <w:pPr>
      <w:ind w:left="720"/>
      <w:contextualSpacing/>
    </w:pPr>
  </w:style>
  <w:style w:type="paragraph" w:styleId="NormalWeb">
    <w:name w:val="Normal (Web)"/>
    <w:basedOn w:val="Normal"/>
    <w:uiPriority w:val="99"/>
    <w:semiHidden/>
    <w:unhideWhenUsed/>
    <w:rsid w:val="00490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54">
      <w:bodyDiv w:val="1"/>
      <w:marLeft w:val="0"/>
      <w:marRight w:val="0"/>
      <w:marTop w:val="0"/>
      <w:marBottom w:val="0"/>
      <w:divBdr>
        <w:top w:val="none" w:sz="0" w:space="0" w:color="auto"/>
        <w:left w:val="none" w:sz="0" w:space="0" w:color="auto"/>
        <w:bottom w:val="none" w:sz="0" w:space="0" w:color="auto"/>
        <w:right w:val="none" w:sz="0" w:space="0" w:color="auto"/>
      </w:divBdr>
    </w:div>
    <w:div w:id="86390956">
      <w:bodyDiv w:val="1"/>
      <w:marLeft w:val="0"/>
      <w:marRight w:val="0"/>
      <w:marTop w:val="0"/>
      <w:marBottom w:val="0"/>
      <w:divBdr>
        <w:top w:val="none" w:sz="0" w:space="0" w:color="auto"/>
        <w:left w:val="none" w:sz="0" w:space="0" w:color="auto"/>
        <w:bottom w:val="none" w:sz="0" w:space="0" w:color="auto"/>
        <w:right w:val="none" w:sz="0" w:space="0" w:color="auto"/>
      </w:divBdr>
      <w:divsChild>
        <w:div w:id="791368565">
          <w:marLeft w:val="576"/>
          <w:marRight w:val="0"/>
          <w:marTop w:val="80"/>
          <w:marBottom w:val="0"/>
          <w:divBdr>
            <w:top w:val="none" w:sz="0" w:space="0" w:color="auto"/>
            <w:left w:val="none" w:sz="0" w:space="0" w:color="auto"/>
            <w:bottom w:val="none" w:sz="0" w:space="0" w:color="auto"/>
            <w:right w:val="none" w:sz="0" w:space="0" w:color="auto"/>
          </w:divBdr>
        </w:div>
        <w:div w:id="1503545893">
          <w:marLeft w:val="576"/>
          <w:marRight w:val="0"/>
          <w:marTop w:val="80"/>
          <w:marBottom w:val="0"/>
          <w:divBdr>
            <w:top w:val="none" w:sz="0" w:space="0" w:color="auto"/>
            <w:left w:val="none" w:sz="0" w:space="0" w:color="auto"/>
            <w:bottom w:val="none" w:sz="0" w:space="0" w:color="auto"/>
            <w:right w:val="none" w:sz="0" w:space="0" w:color="auto"/>
          </w:divBdr>
        </w:div>
        <w:div w:id="1563952729">
          <w:marLeft w:val="979"/>
          <w:marRight w:val="0"/>
          <w:marTop w:val="80"/>
          <w:marBottom w:val="0"/>
          <w:divBdr>
            <w:top w:val="none" w:sz="0" w:space="0" w:color="auto"/>
            <w:left w:val="none" w:sz="0" w:space="0" w:color="auto"/>
            <w:bottom w:val="none" w:sz="0" w:space="0" w:color="auto"/>
            <w:right w:val="none" w:sz="0" w:space="0" w:color="auto"/>
          </w:divBdr>
        </w:div>
        <w:div w:id="11688262">
          <w:marLeft w:val="979"/>
          <w:marRight w:val="0"/>
          <w:marTop w:val="80"/>
          <w:marBottom w:val="0"/>
          <w:divBdr>
            <w:top w:val="none" w:sz="0" w:space="0" w:color="auto"/>
            <w:left w:val="none" w:sz="0" w:space="0" w:color="auto"/>
            <w:bottom w:val="none" w:sz="0" w:space="0" w:color="auto"/>
            <w:right w:val="none" w:sz="0" w:space="0" w:color="auto"/>
          </w:divBdr>
        </w:div>
      </w:divsChild>
    </w:div>
    <w:div w:id="321785974">
      <w:bodyDiv w:val="1"/>
      <w:marLeft w:val="0"/>
      <w:marRight w:val="0"/>
      <w:marTop w:val="0"/>
      <w:marBottom w:val="0"/>
      <w:divBdr>
        <w:top w:val="none" w:sz="0" w:space="0" w:color="auto"/>
        <w:left w:val="none" w:sz="0" w:space="0" w:color="auto"/>
        <w:bottom w:val="none" w:sz="0" w:space="0" w:color="auto"/>
        <w:right w:val="none" w:sz="0" w:space="0" w:color="auto"/>
      </w:divBdr>
      <w:divsChild>
        <w:div w:id="1960145722">
          <w:marLeft w:val="0"/>
          <w:marRight w:val="0"/>
          <w:marTop w:val="0"/>
          <w:marBottom w:val="0"/>
          <w:divBdr>
            <w:top w:val="none" w:sz="0" w:space="0" w:color="auto"/>
            <w:left w:val="none" w:sz="0" w:space="0" w:color="auto"/>
            <w:bottom w:val="none" w:sz="0" w:space="0" w:color="auto"/>
            <w:right w:val="none" w:sz="0" w:space="0" w:color="auto"/>
          </w:divBdr>
        </w:div>
      </w:divsChild>
    </w:div>
    <w:div w:id="523446727">
      <w:bodyDiv w:val="1"/>
      <w:marLeft w:val="0"/>
      <w:marRight w:val="0"/>
      <w:marTop w:val="0"/>
      <w:marBottom w:val="0"/>
      <w:divBdr>
        <w:top w:val="none" w:sz="0" w:space="0" w:color="auto"/>
        <w:left w:val="none" w:sz="0" w:space="0" w:color="auto"/>
        <w:bottom w:val="none" w:sz="0" w:space="0" w:color="auto"/>
        <w:right w:val="none" w:sz="0" w:space="0" w:color="auto"/>
      </w:divBdr>
    </w:div>
    <w:div w:id="768934545">
      <w:bodyDiv w:val="1"/>
      <w:marLeft w:val="0"/>
      <w:marRight w:val="0"/>
      <w:marTop w:val="0"/>
      <w:marBottom w:val="0"/>
      <w:divBdr>
        <w:top w:val="none" w:sz="0" w:space="0" w:color="auto"/>
        <w:left w:val="none" w:sz="0" w:space="0" w:color="auto"/>
        <w:bottom w:val="none" w:sz="0" w:space="0" w:color="auto"/>
        <w:right w:val="none" w:sz="0" w:space="0" w:color="auto"/>
      </w:divBdr>
      <w:divsChild>
        <w:div w:id="72555253">
          <w:marLeft w:val="0"/>
          <w:marRight w:val="0"/>
          <w:marTop w:val="0"/>
          <w:marBottom w:val="0"/>
          <w:divBdr>
            <w:top w:val="none" w:sz="0" w:space="0" w:color="auto"/>
            <w:left w:val="none" w:sz="0" w:space="0" w:color="auto"/>
            <w:bottom w:val="none" w:sz="0" w:space="0" w:color="auto"/>
            <w:right w:val="none" w:sz="0" w:space="0" w:color="auto"/>
          </w:divBdr>
        </w:div>
      </w:divsChild>
    </w:div>
    <w:div w:id="865020329">
      <w:bodyDiv w:val="1"/>
      <w:marLeft w:val="0"/>
      <w:marRight w:val="0"/>
      <w:marTop w:val="0"/>
      <w:marBottom w:val="0"/>
      <w:divBdr>
        <w:top w:val="none" w:sz="0" w:space="0" w:color="auto"/>
        <w:left w:val="none" w:sz="0" w:space="0" w:color="auto"/>
        <w:bottom w:val="none" w:sz="0" w:space="0" w:color="auto"/>
        <w:right w:val="none" w:sz="0" w:space="0" w:color="auto"/>
      </w:divBdr>
    </w:div>
    <w:div w:id="933514915">
      <w:bodyDiv w:val="1"/>
      <w:marLeft w:val="0"/>
      <w:marRight w:val="0"/>
      <w:marTop w:val="0"/>
      <w:marBottom w:val="0"/>
      <w:divBdr>
        <w:top w:val="none" w:sz="0" w:space="0" w:color="auto"/>
        <w:left w:val="none" w:sz="0" w:space="0" w:color="auto"/>
        <w:bottom w:val="none" w:sz="0" w:space="0" w:color="auto"/>
        <w:right w:val="none" w:sz="0" w:space="0" w:color="auto"/>
      </w:divBdr>
    </w:div>
    <w:div w:id="1165900255">
      <w:bodyDiv w:val="1"/>
      <w:marLeft w:val="0"/>
      <w:marRight w:val="0"/>
      <w:marTop w:val="0"/>
      <w:marBottom w:val="0"/>
      <w:divBdr>
        <w:top w:val="none" w:sz="0" w:space="0" w:color="auto"/>
        <w:left w:val="none" w:sz="0" w:space="0" w:color="auto"/>
        <w:bottom w:val="none" w:sz="0" w:space="0" w:color="auto"/>
        <w:right w:val="none" w:sz="0" w:space="0" w:color="auto"/>
      </w:divBdr>
      <w:divsChild>
        <w:div w:id="2070032476">
          <w:marLeft w:val="576"/>
          <w:marRight w:val="0"/>
          <w:marTop w:val="80"/>
          <w:marBottom w:val="0"/>
          <w:divBdr>
            <w:top w:val="none" w:sz="0" w:space="0" w:color="auto"/>
            <w:left w:val="none" w:sz="0" w:space="0" w:color="auto"/>
            <w:bottom w:val="none" w:sz="0" w:space="0" w:color="auto"/>
            <w:right w:val="none" w:sz="0" w:space="0" w:color="auto"/>
          </w:divBdr>
        </w:div>
        <w:div w:id="1095204567">
          <w:marLeft w:val="576"/>
          <w:marRight w:val="0"/>
          <w:marTop w:val="80"/>
          <w:marBottom w:val="0"/>
          <w:divBdr>
            <w:top w:val="none" w:sz="0" w:space="0" w:color="auto"/>
            <w:left w:val="none" w:sz="0" w:space="0" w:color="auto"/>
            <w:bottom w:val="none" w:sz="0" w:space="0" w:color="auto"/>
            <w:right w:val="none" w:sz="0" w:space="0" w:color="auto"/>
          </w:divBdr>
        </w:div>
        <w:div w:id="473135939">
          <w:marLeft w:val="576"/>
          <w:marRight w:val="0"/>
          <w:marTop w:val="80"/>
          <w:marBottom w:val="0"/>
          <w:divBdr>
            <w:top w:val="none" w:sz="0" w:space="0" w:color="auto"/>
            <w:left w:val="none" w:sz="0" w:space="0" w:color="auto"/>
            <w:bottom w:val="none" w:sz="0" w:space="0" w:color="auto"/>
            <w:right w:val="none" w:sz="0" w:space="0" w:color="auto"/>
          </w:divBdr>
        </w:div>
        <w:div w:id="1806507594">
          <w:marLeft w:val="576"/>
          <w:marRight w:val="0"/>
          <w:marTop w:val="80"/>
          <w:marBottom w:val="0"/>
          <w:divBdr>
            <w:top w:val="none" w:sz="0" w:space="0" w:color="auto"/>
            <w:left w:val="none" w:sz="0" w:space="0" w:color="auto"/>
            <w:bottom w:val="none" w:sz="0" w:space="0" w:color="auto"/>
            <w:right w:val="none" w:sz="0" w:space="0" w:color="auto"/>
          </w:divBdr>
        </w:div>
        <w:div w:id="297076151">
          <w:marLeft w:val="576"/>
          <w:marRight w:val="0"/>
          <w:marTop w:val="80"/>
          <w:marBottom w:val="0"/>
          <w:divBdr>
            <w:top w:val="none" w:sz="0" w:space="0" w:color="auto"/>
            <w:left w:val="none" w:sz="0" w:space="0" w:color="auto"/>
            <w:bottom w:val="none" w:sz="0" w:space="0" w:color="auto"/>
            <w:right w:val="none" w:sz="0" w:space="0" w:color="auto"/>
          </w:divBdr>
        </w:div>
      </w:divsChild>
    </w:div>
    <w:div w:id="1192182965">
      <w:bodyDiv w:val="1"/>
      <w:marLeft w:val="0"/>
      <w:marRight w:val="0"/>
      <w:marTop w:val="0"/>
      <w:marBottom w:val="0"/>
      <w:divBdr>
        <w:top w:val="none" w:sz="0" w:space="0" w:color="auto"/>
        <w:left w:val="none" w:sz="0" w:space="0" w:color="auto"/>
        <w:bottom w:val="none" w:sz="0" w:space="0" w:color="auto"/>
        <w:right w:val="none" w:sz="0" w:space="0" w:color="auto"/>
      </w:divBdr>
    </w:div>
    <w:div w:id="19564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s%20PC\Desktop\Hemoglobin%20,ferritin\Book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s%20PC\Desktop\Hemoglobin%20,ferritin\Book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is%20PC\Desktop\Hemoglobin%20,ferritin\Book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LDH and Hb level  of Cases</a:t>
            </a:r>
          </a:p>
        </c:rich>
      </c:tx>
      <c:overlay val="0"/>
    </c:title>
    <c:autoTitleDeleted val="0"/>
    <c:plotArea>
      <c:layout/>
      <c:scatterChart>
        <c:scatterStyle val="lineMarker"/>
        <c:varyColors val="0"/>
        <c:ser>
          <c:idx val="0"/>
          <c:order val="0"/>
          <c:tx>
            <c:strRef>
              <c:f>Sheet3!$U$1</c:f>
              <c:strCache>
                <c:ptCount val="1"/>
                <c:pt idx="0">
                  <c:v>LDH level CASES</c:v>
                </c:pt>
              </c:strCache>
            </c:strRef>
          </c:tx>
          <c:spPr>
            <a:ln w="28575">
              <a:noFill/>
            </a:ln>
          </c:spPr>
          <c:trendline>
            <c:trendlineType val="linear"/>
            <c:dispRSqr val="0"/>
            <c:dispEq val="0"/>
          </c:trendline>
          <c:xVal>
            <c:numRef>
              <c:f>Sheet3!$T$2:$T$31</c:f>
              <c:numCache>
                <c:formatCode>General</c:formatCode>
                <c:ptCount val="30"/>
                <c:pt idx="0">
                  <c:v>7</c:v>
                </c:pt>
                <c:pt idx="1">
                  <c:v>8.5</c:v>
                </c:pt>
                <c:pt idx="2">
                  <c:v>8</c:v>
                </c:pt>
                <c:pt idx="3">
                  <c:v>7.9</c:v>
                </c:pt>
                <c:pt idx="4">
                  <c:v>9.4</c:v>
                </c:pt>
                <c:pt idx="5">
                  <c:v>9.6</c:v>
                </c:pt>
                <c:pt idx="6">
                  <c:v>7.5</c:v>
                </c:pt>
                <c:pt idx="7">
                  <c:v>7.8</c:v>
                </c:pt>
                <c:pt idx="8">
                  <c:v>7.4</c:v>
                </c:pt>
                <c:pt idx="9">
                  <c:v>7.9</c:v>
                </c:pt>
                <c:pt idx="10">
                  <c:v>7.6</c:v>
                </c:pt>
                <c:pt idx="11">
                  <c:v>8.5</c:v>
                </c:pt>
                <c:pt idx="12">
                  <c:v>6.5</c:v>
                </c:pt>
                <c:pt idx="13">
                  <c:v>8.3000000000000007</c:v>
                </c:pt>
                <c:pt idx="14">
                  <c:v>7.8</c:v>
                </c:pt>
                <c:pt idx="15">
                  <c:v>8.2000000000000011</c:v>
                </c:pt>
                <c:pt idx="16">
                  <c:v>7.2</c:v>
                </c:pt>
                <c:pt idx="17">
                  <c:v>8.2000000000000011</c:v>
                </c:pt>
                <c:pt idx="18">
                  <c:v>6.3</c:v>
                </c:pt>
                <c:pt idx="19">
                  <c:v>7.1</c:v>
                </c:pt>
                <c:pt idx="20">
                  <c:v>9.7000000000000011</c:v>
                </c:pt>
                <c:pt idx="21">
                  <c:v>8.9</c:v>
                </c:pt>
                <c:pt idx="22">
                  <c:v>6.6</c:v>
                </c:pt>
                <c:pt idx="23">
                  <c:v>6</c:v>
                </c:pt>
                <c:pt idx="24">
                  <c:v>8.9</c:v>
                </c:pt>
                <c:pt idx="25">
                  <c:v>7.9</c:v>
                </c:pt>
                <c:pt idx="26">
                  <c:v>7.6</c:v>
                </c:pt>
                <c:pt idx="27">
                  <c:v>8.1</c:v>
                </c:pt>
                <c:pt idx="28">
                  <c:v>7.2</c:v>
                </c:pt>
                <c:pt idx="29">
                  <c:v>8.2000000000000011</c:v>
                </c:pt>
              </c:numCache>
            </c:numRef>
          </c:xVal>
          <c:yVal>
            <c:numRef>
              <c:f>Sheet3!$U$2:$U$31</c:f>
              <c:numCache>
                <c:formatCode>General</c:formatCode>
                <c:ptCount val="30"/>
                <c:pt idx="0">
                  <c:v>2341</c:v>
                </c:pt>
                <c:pt idx="1">
                  <c:v>1254</c:v>
                </c:pt>
                <c:pt idx="2">
                  <c:v>1859</c:v>
                </c:pt>
                <c:pt idx="3">
                  <c:v>1730</c:v>
                </c:pt>
                <c:pt idx="4">
                  <c:v>651</c:v>
                </c:pt>
                <c:pt idx="5">
                  <c:v>934</c:v>
                </c:pt>
                <c:pt idx="6">
                  <c:v>2939</c:v>
                </c:pt>
                <c:pt idx="7">
                  <c:v>2113</c:v>
                </c:pt>
                <c:pt idx="8">
                  <c:v>900</c:v>
                </c:pt>
                <c:pt idx="9">
                  <c:v>1000</c:v>
                </c:pt>
                <c:pt idx="10">
                  <c:v>1874</c:v>
                </c:pt>
                <c:pt idx="11">
                  <c:v>1524</c:v>
                </c:pt>
                <c:pt idx="12">
                  <c:v>6251</c:v>
                </c:pt>
                <c:pt idx="13">
                  <c:v>1784</c:v>
                </c:pt>
                <c:pt idx="14">
                  <c:v>4215</c:v>
                </c:pt>
                <c:pt idx="15">
                  <c:v>1349</c:v>
                </c:pt>
                <c:pt idx="16">
                  <c:v>873</c:v>
                </c:pt>
                <c:pt idx="17">
                  <c:v>1282</c:v>
                </c:pt>
                <c:pt idx="18">
                  <c:v>4875</c:v>
                </c:pt>
                <c:pt idx="19">
                  <c:v>1798</c:v>
                </c:pt>
                <c:pt idx="20">
                  <c:v>820</c:v>
                </c:pt>
                <c:pt idx="21">
                  <c:v>1741</c:v>
                </c:pt>
                <c:pt idx="22">
                  <c:v>5265</c:v>
                </c:pt>
                <c:pt idx="23">
                  <c:v>6661</c:v>
                </c:pt>
                <c:pt idx="24">
                  <c:v>1202</c:v>
                </c:pt>
                <c:pt idx="25">
                  <c:v>1666</c:v>
                </c:pt>
                <c:pt idx="26">
                  <c:v>3308</c:v>
                </c:pt>
                <c:pt idx="27">
                  <c:v>1829</c:v>
                </c:pt>
                <c:pt idx="28">
                  <c:v>1698</c:v>
                </c:pt>
                <c:pt idx="29">
                  <c:v>1852</c:v>
                </c:pt>
              </c:numCache>
            </c:numRef>
          </c:yVal>
          <c:smooth val="0"/>
        </c:ser>
        <c:dLbls>
          <c:showLegendKey val="0"/>
          <c:showVal val="0"/>
          <c:showCatName val="0"/>
          <c:showSerName val="0"/>
          <c:showPercent val="0"/>
          <c:showBubbleSize val="0"/>
        </c:dLbls>
        <c:axId val="189622144"/>
        <c:axId val="189624320"/>
      </c:scatterChart>
      <c:valAx>
        <c:axId val="189622144"/>
        <c:scaling>
          <c:orientation val="minMax"/>
          <c:min val="5"/>
        </c:scaling>
        <c:delete val="0"/>
        <c:axPos val="b"/>
        <c:title>
          <c:tx>
            <c:rich>
              <a:bodyPr/>
              <a:lstStyle/>
              <a:p>
                <a:pPr>
                  <a:defRPr/>
                </a:pPr>
                <a:r>
                  <a:rPr lang="en-US"/>
                  <a:t>Hemoglobin</a:t>
                </a:r>
              </a:p>
            </c:rich>
          </c:tx>
          <c:overlay val="0"/>
        </c:title>
        <c:numFmt formatCode="General" sourceLinked="1"/>
        <c:majorTickMark val="none"/>
        <c:minorTickMark val="none"/>
        <c:tickLblPos val="nextTo"/>
        <c:crossAx val="189624320"/>
        <c:crosses val="autoZero"/>
        <c:crossBetween val="midCat"/>
      </c:valAx>
      <c:valAx>
        <c:axId val="189624320"/>
        <c:scaling>
          <c:orientation val="minMax"/>
        </c:scaling>
        <c:delete val="0"/>
        <c:axPos val="l"/>
        <c:majorGridlines/>
        <c:title>
          <c:tx>
            <c:rich>
              <a:bodyPr/>
              <a:lstStyle/>
              <a:p>
                <a:pPr>
                  <a:defRPr/>
                </a:pPr>
                <a:r>
                  <a:rPr lang="en-US"/>
                  <a:t>LDH</a:t>
                </a:r>
              </a:p>
            </c:rich>
          </c:tx>
          <c:overlay val="0"/>
        </c:title>
        <c:numFmt formatCode="General" sourceLinked="1"/>
        <c:majorTickMark val="none"/>
        <c:minorTickMark val="none"/>
        <c:tickLblPos val="nextTo"/>
        <c:crossAx val="189622144"/>
        <c:crosses val="autoZero"/>
        <c:crossBetween val="midCat"/>
      </c:valAx>
    </c:plotArea>
    <c:legend>
      <c:legendPos val="r"/>
      <c:legendEntry>
        <c:idx val="0"/>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Ferritin and LDH level of cases</a:t>
            </a:r>
          </a:p>
        </c:rich>
      </c:tx>
      <c:overlay val="0"/>
    </c:title>
    <c:autoTitleDeleted val="0"/>
    <c:plotArea>
      <c:layout/>
      <c:scatterChart>
        <c:scatterStyle val="lineMarker"/>
        <c:varyColors val="0"/>
        <c:ser>
          <c:idx val="0"/>
          <c:order val="0"/>
          <c:tx>
            <c:strRef>
              <c:f>Sheet3!$V$1</c:f>
              <c:strCache>
                <c:ptCount val="1"/>
                <c:pt idx="0">
                  <c:v>Ferritin level cases</c:v>
                </c:pt>
              </c:strCache>
            </c:strRef>
          </c:tx>
          <c:spPr>
            <a:ln w="28575">
              <a:noFill/>
            </a:ln>
          </c:spPr>
          <c:trendline>
            <c:trendlineType val="linear"/>
            <c:dispRSqr val="0"/>
            <c:dispEq val="0"/>
          </c:trendline>
          <c:xVal>
            <c:numRef>
              <c:f>Sheet3!$U$2:$U$31</c:f>
              <c:numCache>
                <c:formatCode>General</c:formatCode>
                <c:ptCount val="30"/>
                <c:pt idx="0">
                  <c:v>2341</c:v>
                </c:pt>
                <c:pt idx="1">
                  <c:v>1254</c:v>
                </c:pt>
                <c:pt idx="2">
                  <c:v>1859</c:v>
                </c:pt>
                <c:pt idx="3">
                  <c:v>1730</c:v>
                </c:pt>
                <c:pt idx="4">
                  <c:v>651</c:v>
                </c:pt>
                <c:pt idx="5">
                  <c:v>934</c:v>
                </c:pt>
                <c:pt idx="6">
                  <c:v>2939</c:v>
                </c:pt>
                <c:pt idx="7">
                  <c:v>2113</c:v>
                </c:pt>
                <c:pt idx="8">
                  <c:v>900</c:v>
                </c:pt>
                <c:pt idx="9">
                  <c:v>1000</c:v>
                </c:pt>
                <c:pt idx="10">
                  <c:v>1874</c:v>
                </c:pt>
                <c:pt idx="11">
                  <c:v>1524</c:v>
                </c:pt>
                <c:pt idx="12">
                  <c:v>6251</c:v>
                </c:pt>
                <c:pt idx="13">
                  <c:v>1784</c:v>
                </c:pt>
                <c:pt idx="14">
                  <c:v>4215</c:v>
                </c:pt>
                <c:pt idx="15">
                  <c:v>1349</c:v>
                </c:pt>
                <c:pt idx="16">
                  <c:v>873</c:v>
                </c:pt>
                <c:pt idx="17">
                  <c:v>1282</c:v>
                </c:pt>
                <c:pt idx="18">
                  <c:v>4875</c:v>
                </c:pt>
                <c:pt idx="19">
                  <c:v>1798</c:v>
                </c:pt>
                <c:pt idx="20">
                  <c:v>820</c:v>
                </c:pt>
                <c:pt idx="21">
                  <c:v>1741</c:v>
                </c:pt>
                <c:pt idx="22">
                  <c:v>5265</c:v>
                </c:pt>
                <c:pt idx="23">
                  <c:v>6661</c:v>
                </c:pt>
                <c:pt idx="24">
                  <c:v>1202</c:v>
                </c:pt>
                <c:pt idx="25">
                  <c:v>1666</c:v>
                </c:pt>
                <c:pt idx="26">
                  <c:v>3308</c:v>
                </c:pt>
                <c:pt idx="27">
                  <c:v>1829</c:v>
                </c:pt>
                <c:pt idx="28">
                  <c:v>1698</c:v>
                </c:pt>
                <c:pt idx="29">
                  <c:v>1852</c:v>
                </c:pt>
              </c:numCache>
            </c:numRef>
          </c:xVal>
          <c:yVal>
            <c:numRef>
              <c:f>Sheet3!$V$2:$V$31</c:f>
              <c:numCache>
                <c:formatCode>General</c:formatCode>
                <c:ptCount val="30"/>
                <c:pt idx="0">
                  <c:v>1135</c:v>
                </c:pt>
                <c:pt idx="1">
                  <c:v>2000</c:v>
                </c:pt>
                <c:pt idx="2">
                  <c:v>3850</c:v>
                </c:pt>
                <c:pt idx="3">
                  <c:v>771.4</c:v>
                </c:pt>
                <c:pt idx="4">
                  <c:v>816.3</c:v>
                </c:pt>
                <c:pt idx="5">
                  <c:v>632.70000000000005</c:v>
                </c:pt>
                <c:pt idx="6">
                  <c:v>4000</c:v>
                </c:pt>
                <c:pt idx="7">
                  <c:v>1620.2</c:v>
                </c:pt>
                <c:pt idx="8">
                  <c:v>816.8</c:v>
                </c:pt>
                <c:pt idx="9">
                  <c:v>152.6</c:v>
                </c:pt>
                <c:pt idx="10">
                  <c:v>1166</c:v>
                </c:pt>
                <c:pt idx="11">
                  <c:v>850.3</c:v>
                </c:pt>
                <c:pt idx="12">
                  <c:v>2000</c:v>
                </c:pt>
                <c:pt idx="13">
                  <c:v>2516</c:v>
                </c:pt>
                <c:pt idx="14">
                  <c:v>269.8</c:v>
                </c:pt>
                <c:pt idx="15">
                  <c:v>2914</c:v>
                </c:pt>
                <c:pt idx="16">
                  <c:v>4125.3</c:v>
                </c:pt>
                <c:pt idx="17">
                  <c:v>1325.2</c:v>
                </c:pt>
                <c:pt idx="18">
                  <c:v>6987</c:v>
                </c:pt>
                <c:pt idx="19">
                  <c:v>2000</c:v>
                </c:pt>
                <c:pt idx="20">
                  <c:v>632.79999999999995</c:v>
                </c:pt>
                <c:pt idx="21">
                  <c:v>2000</c:v>
                </c:pt>
                <c:pt idx="22">
                  <c:v>1632.2</c:v>
                </c:pt>
                <c:pt idx="23">
                  <c:v>5244</c:v>
                </c:pt>
                <c:pt idx="24">
                  <c:v>1254.5999999999999</c:v>
                </c:pt>
                <c:pt idx="25">
                  <c:v>2000</c:v>
                </c:pt>
                <c:pt idx="26">
                  <c:v>963</c:v>
                </c:pt>
                <c:pt idx="27">
                  <c:v>828.3</c:v>
                </c:pt>
                <c:pt idx="28">
                  <c:v>2145.6</c:v>
                </c:pt>
                <c:pt idx="29">
                  <c:v>1159.32</c:v>
                </c:pt>
              </c:numCache>
            </c:numRef>
          </c:yVal>
          <c:smooth val="0"/>
        </c:ser>
        <c:dLbls>
          <c:showLegendKey val="0"/>
          <c:showVal val="0"/>
          <c:showCatName val="0"/>
          <c:showSerName val="0"/>
          <c:showPercent val="0"/>
          <c:showBubbleSize val="0"/>
        </c:dLbls>
        <c:axId val="189650432"/>
        <c:axId val="189652352"/>
      </c:scatterChart>
      <c:valAx>
        <c:axId val="189650432"/>
        <c:scaling>
          <c:orientation val="minMax"/>
          <c:max val="7000"/>
        </c:scaling>
        <c:delete val="0"/>
        <c:axPos val="b"/>
        <c:title>
          <c:tx>
            <c:rich>
              <a:bodyPr/>
              <a:lstStyle/>
              <a:p>
                <a:pPr>
                  <a:defRPr/>
                </a:pPr>
                <a:r>
                  <a:rPr lang="en-US"/>
                  <a:t>FERRITIN</a:t>
                </a:r>
              </a:p>
            </c:rich>
          </c:tx>
          <c:overlay val="0"/>
        </c:title>
        <c:numFmt formatCode="General" sourceLinked="1"/>
        <c:majorTickMark val="none"/>
        <c:minorTickMark val="none"/>
        <c:tickLblPos val="nextTo"/>
        <c:crossAx val="189652352"/>
        <c:crosses val="autoZero"/>
        <c:crossBetween val="midCat"/>
      </c:valAx>
      <c:valAx>
        <c:axId val="189652352"/>
        <c:scaling>
          <c:orientation val="minMax"/>
          <c:max val="7000"/>
        </c:scaling>
        <c:delete val="0"/>
        <c:axPos val="l"/>
        <c:majorGridlines/>
        <c:title>
          <c:tx>
            <c:rich>
              <a:bodyPr/>
              <a:lstStyle/>
              <a:p>
                <a:pPr>
                  <a:defRPr/>
                </a:pPr>
                <a:r>
                  <a:rPr lang="en-US"/>
                  <a:t>LDH</a:t>
                </a:r>
              </a:p>
            </c:rich>
          </c:tx>
          <c:overlay val="0"/>
        </c:title>
        <c:numFmt formatCode="General" sourceLinked="1"/>
        <c:majorTickMark val="none"/>
        <c:minorTickMark val="none"/>
        <c:tickLblPos val="nextTo"/>
        <c:crossAx val="189650432"/>
        <c:crosses val="autoZero"/>
        <c:crossBetween val="midCat"/>
      </c:valAx>
    </c:plotArea>
    <c:legend>
      <c:legendPos val="r"/>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Hb and Ferritin level of cases</a:t>
            </a:r>
          </a:p>
        </c:rich>
      </c:tx>
      <c:overlay val="0"/>
    </c:title>
    <c:autoTitleDeleted val="0"/>
    <c:plotArea>
      <c:layout/>
      <c:scatterChart>
        <c:scatterStyle val="lineMarker"/>
        <c:varyColors val="0"/>
        <c:ser>
          <c:idx val="0"/>
          <c:order val="0"/>
          <c:tx>
            <c:strRef>
              <c:f>Sheet3!$T$1</c:f>
              <c:strCache>
                <c:ptCount val="1"/>
                <c:pt idx="0">
                  <c:v>Hb level cases</c:v>
                </c:pt>
              </c:strCache>
            </c:strRef>
          </c:tx>
          <c:spPr>
            <a:ln w="28575">
              <a:noFill/>
            </a:ln>
          </c:spPr>
          <c:trendline>
            <c:trendlineType val="linear"/>
            <c:dispRSqr val="0"/>
            <c:dispEq val="0"/>
          </c:trendline>
          <c:xVal>
            <c:numRef>
              <c:f>Sheet3!$V$2:$V$31</c:f>
              <c:numCache>
                <c:formatCode>General</c:formatCode>
                <c:ptCount val="30"/>
                <c:pt idx="0">
                  <c:v>1135</c:v>
                </c:pt>
                <c:pt idx="1">
                  <c:v>2000</c:v>
                </c:pt>
                <c:pt idx="2">
                  <c:v>3850</c:v>
                </c:pt>
                <c:pt idx="3">
                  <c:v>771.4</c:v>
                </c:pt>
                <c:pt idx="4">
                  <c:v>816.3</c:v>
                </c:pt>
                <c:pt idx="5">
                  <c:v>632.70000000000005</c:v>
                </c:pt>
                <c:pt idx="6">
                  <c:v>4000</c:v>
                </c:pt>
                <c:pt idx="7">
                  <c:v>1620.2</c:v>
                </c:pt>
                <c:pt idx="8">
                  <c:v>816.8</c:v>
                </c:pt>
                <c:pt idx="9">
                  <c:v>152.6</c:v>
                </c:pt>
                <c:pt idx="10">
                  <c:v>1166</c:v>
                </c:pt>
                <c:pt idx="11">
                  <c:v>850.3</c:v>
                </c:pt>
                <c:pt idx="12">
                  <c:v>2000</c:v>
                </c:pt>
                <c:pt idx="13">
                  <c:v>2516</c:v>
                </c:pt>
                <c:pt idx="14">
                  <c:v>269.8</c:v>
                </c:pt>
                <c:pt idx="15">
                  <c:v>2914</c:v>
                </c:pt>
                <c:pt idx="16">
                  <c:v>4125.3</c:v>
                </c:pt>
                <c:pt idx="17">
                  <c:v>1325.2</c:v>
                </c:pt>
                <c:pt idx="18">
                  <c:v>6987</c:v>
                </c:pt>
                <c:pt idx="19">
                  <c:v>2000</c:v>
                </c:pt>
                <c:pt idx="20">
                  <c:v>632.79999999999995</c:v>
                </c:pt>
                <c:pt idx="21">
                  <c:v>2000</c:v>
                </c:pt>
                <c:pt idx="22">
                  <c:v>1632.2</c:v>
                </c:pt>
                <c:pt idx="23">
                  <c:v>5244</c:v>
                </c:pt>
                <c:pt idx="24">
                  <c:v>1254.5999999999999</c:v>
                </c:pt>
                <c:pt idx="25">
                  <c:v>2000</c:v>
                </c:pt>
                <c:pt idx="26">
                  <c:v>963</c:v>
                </c:pt>
                <c:pt idx="27">
                  <c:v>828.3</c:v>
                </c:pt>
                <c:pt idx="28">
                  <c:v>2145.6</c:v>
                </c:pt>
                <c:pt idx="29">
                  <c:v>1159.32</c:v>
                </c:pt>
              </c:numCache>
            </c:numRef>
          </c:xVal>
          <c:yVal>
            <c:numRef>
              <c:f>Sheet3!$T$2:$T$31</c:f>
              <c:numCache>
                <c:formatCode>General</c:formatCode>
                <c:ptCount val="30"/>
                <c:pt idx="0">
                  <c:v>7</c:v>
                </c:pt>
                <c:pt idx="1">
                  <c:v>8.5</c:v>
                </c:pt>
                <c:pt idx="2">
                  <c:v>8</c:v>
                </c:pt>
                <c:pt idx="3">
                  <c:v>7.9</c:v>
                </c:pt>
                <c:pt idx="4">
                  <c:v>9.4</c:v>
                </c:pt>
                <c:pt idx="5">
                  <c:v>9.6</c:v>
                </c:pt>
                <c:pt idx="6">
                  <c:v>7.5</c:v>
                </c:pt>
                <c:pt idx="7">
                  <c:v>7.8</c:v>
                </c:pt>
                <c:pt idx="8">
                  <c:v>7.4</c:v>
                </c:pt>
                <c:pt idx="9">
                  <c:v>7.9</c:v>
                </c:pt>
                <c:pt idx="10">
                  <c:v>7.6</c:v>
                </c:pt>
                <c:pt idx="11">
                  <c:v>8.5</c:v>
                </c:pt>
                <c:pt idx="12">
                  <c:v>6.5</c:v>
                </c:pt>
                <c:pt idx="13">
                  <c:v>8.3000000000000007</c:v>
                </c:pt>
                <c:pt idx="14">
                  <c:v>7.8</c:v>
                </c:pt>
                <c:pt idx="15">
                  <c:v>8.2000000000000011</c:v>
                </c:pt>
                <c:pt idx="16">
                  <c:v>7.2</c:v>
                </c:pt>
                <c:pt idx="17">
                  <c:v>8.2000000000000011</c:v>
                </c:pt>
                <c:pt idx="18">
                  <c:v>6.3</c:v>
                </c:pt>
                <c:pt idx="19">
                  <c:v>7.1</c:v>
                </c:pt>
                <c:pt idx="20">
                  <c:v>9.7000000000000011</c:v>
                </c:pt>
                <c:pt idx="21">
                  <c:v>8.9</c:v>
                </c:pt>
                <c:pt idx="22">
                  <c:v>6.6</c:v>
                </c:pt>
                <c:pt idx="23">
                  <c:v>6</c:v>
                </c:pt>
                <c:pt idx="24">
                  <c:v>8.9</c:v>
                </c:pt>
                <c:pt idx="25">
                  <c:v>7.9</c:v>
                </c:pt>
                <c:pt idx="26">
                  <c:v>7.6</c:v>
                </c:pt>
                <c:pt idx="27">
                  <c:v>8.1</c:v>
                </c:pt>
                <c:pt idx="28">
                  <c:v>7.2</c:v>
                </c:pt>
                <c:pt idx="29">
                  <c:v>8.2000000000000011</c:v>
                </c:pt>
              </c:numCache>
            </c:numRef>
          </c:yVal>
          <c:smooth val="0"/>
        </c:ser>
        <c:dLbls>
          <c:showLegendKey val="0"/>
          <c:showVal val="0"/>
          <c:showCatName val="0"/>
          <c:showSerName val="0"/>
          <c:showPercent val="0"/>
          <c:showBubbleSize val="0"/>
        </c:dLbls>
        <c:axId val="332035200"/>
        <c:axId val="332037120"/>
      </c:scatterChart>
      <c:valAx>
        <c:axId val="332035200"/>
        <c:scaling>
          <c:orientation val="minMax"/>
          <c:max val="7000"/>
        </c:scaling>
        <c:delete val="0"/>
        <c:axPos val="b"/>
        <c:title>
          <c:tx>
            <c:rich>
              <a:bodyPr/>
              <a:lstStyle/>
              <a:p>
                <a:pPr>
                  <a:defRPr/>
                </a:pPr>
                <a:r>
                  <a:rPr lang="en-US"/>
                  <a:t>Ferritin</a:t>
                </a:r>
              </a:p>
            </c:rich>
          </c:tx>
          <c:overlay val="0"/>
        </c:title>
        <c:numFmt formatCode="General" sourceLinked="1"/>
        <c:majorTickMark val="none"/>
        <c:minorTickMark val="none"/>
        <c:tickLblPos val="nextTo"/>
        <c:crossAx val="332037120"/>
        <c:crosses val="autoZero"/>
        <c:crossBetween val="midCat"/>
      </c:valAx>
      <c:valAx>
        <c:axId val="332037120"/>
        <c:scaling>
          <c:orientation val="minMax"/>
          <c:min val="5"/>
        </c:scaling>
        <c:delete val="0"/>
        <c:axPos val="l"/>
        <c:majorGridlines/>
        <c:title>
          <c:tx>
            <c:rich>
              <a:bodyPr/>
              <a:lstStyle/>
              <a:p>
                <a:pPr>
                  <a:defRPr/>
                </a:pPr>
                <a:r>
                  <a:rPr lang="en-US"/>
                  <a:t>Hb</a:t>
                </a:r>
              </a:p>
            </c:rich>
          </c:tx>
          <c:overlay val="0"/>
        </c:title>
        <c:numFmt formatCode="General" sourceLinked="1"/>
        <c:majorTickMark val="none"/>
        <c:minorTickMark val="none"/>
        <c:tickLblPos val="nextTo"/>
        <c:crossAx val="332035200"/>
        <c:crosses val="autoZero"/>
        <c:crossBetween val="midCat"/>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Aquib</dc:creator>
  <cp:lastModifiedBy>RDRL</cp:lastModifiedBy>
  <cp:revision>3</cp:revision>
  <cp:lastPrinted>2020-12-13T10:47:00Z</cp:lastPrinted>
  <dcterms:created xsi:type="dcterms:W3CDTF">2020-12-04T14:59:00Z</dcterms:created>
  <dcterms:modified xsi:type="dcterms:W3CDTF">2020-12-13T10:48:00Z</dcterms:modified>
</cp:coreProperties>
</file>