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FD20E" w14:textId="091D66E4" w:rsidR="00F27080" w:rsidRPr="00F27080" w:rsidRDefault="00F27080" w:rsidP="00F27080">
      <w:pPr>
        <w:spacing w:after="0" w:line="360" w:lineRule="auto"/>
        <w:rPr>
          <w:rFonts w:asciiTheme="majorHAnsi" w:hAnsiTheme="majorHAnsi" w:cs="Times New Roman"/>
          <w:b/>
          <w:sz w:val="24"/>
          <w:szCs w:val="24"/>
        </w:rPr>
      </w:pPr>
      <w:r w:rsidRPr="00F27080">
        <w:rPr>
          <w:rFonts w:asciiTheme="majorHAnsi" w:hAnsiTheme="majorHAnsi" w:cs="Times New Roman"/>
          <w:b/>
          <w:sz w:val="24"/>
          <w:szCs w:val="24"/>
          <w:highlight w:val="lightGray"/>
        </w:rPr>
        <w:t>Original article:</w:t>
      </w:r>
    </w:p>
    <w:p w14:paraId="7EF8BD3D" w14:textId="001B1750" w:rsidR="00614B4C" w:rsidRPr="00F27080" w:rsidRDefault="00614B4C" w:rsidP="00F27080">
      <w:pPr>
        <w:spacing w:after="0" w:line="360" w:lineRule="auto"/>
        <w:rPr>
          <w:rFonts w:asciiTheme="majorHAnsi" w:hAnsiTheme="majorHAnsi" w:cs="Times New Roman"/>
          <w:b/>
          <w:color w:val="0070C0"/>
          <w:sz w:val="28"/>
          <w:szCs w:val="28"/>
        </w:rPr>
      </w:pPr>
      <w:r w:rsidRPr="00F27080">
        <w:rPr>
          <w:rFonts w:asciiTheme="majorHAnsi" w:hAnsiTheme="majorHAnsi" w:cs="Times New Roman"/>
          <w:b/>
          <w:color w:val="0070C0"/>
          <w:sz w:val="28"/>
          <w:szCs w:val="28"/>
        </w:rPr>
        <w:t xml:space="preserve">To </w:t>
      </w:r>
      <w:r w:rsidR="004D357E" w:rsidRPr="00F27080">
        <w:rPr>
          <w:rFonts w:asciiTheme="majorHAnsi" w:hAnsiTheme="majorHAnsi" w:cs="Times New Roman"/>
          <w:b/>
          <w:color w:val="0070C0"/>
          <w:sz w:val="28"/>
          <w:szCs w:val="28"/>
        </w:rPr>
        <w:t xml:space="preserve">Assess the </w:t>
      </w:r>
      <w:r w:rsidR="004D357E" w:rsidRPr="00F27080">
        <w:rPr>
          <w:rFonts w:asciiTheme="majorHAnsi" w:eastAsia="Calibri" w:hAnsiTheme="majorHAnsi" w:cs="Times New Roman"/>
          <w:b/>
          <w:color w:val="0070C0"/>
          <w:sz w:val="28"/>
          <w:szCs w:val="28"/>
        </w:rPr>
        <w:t>Average Age of</w:t>
      </w:r>
      <w:r w:rsidR="004D357E" w:rsidRPr="00F27080">
        <w:rPr>
          <w:rFonts w:asciiTheme="majorHAnsi" w:hAnsiTheme="majorHAnsi" w:cs="Times New Roman"/>
          <w:b/>
          <w:color w:val="0070C0"/>
          <w:sz w:val="28"/>
          <w:szCs w:val="28"/>
        </w:rPr>
        <w:t xml:space="preserve"> </w:t>
      </w:r>
      <w:r w:rsidR="004D357E" w:rsidRPr="00F27080">
        <w:rPr>
          <w:rFonts w:asciiTheme="majorHAnsi" w:eastAsia="Calibri" w:hAnsiTheme="majorHAnsi" w:cs="Times New Roman"/>
          <w:b/>
          <w:color w:val="0070C0"/>
          <w:sz w:val="28"/>
          <w:szCs w:val="28"/>
        </w:rPr>
        <w:t xml:space="preserve">Fusion of Ossification Centre of </w:t>
      </w:r>
      <w:r w:rsidR="004D357E" w:rsidRPr="00F27080">
        <w:rPr>
          <w:rFonts w:asciiTheme="majorHAnsi" w:hAnsiTheme="majorHAnsi" w:cs="Times New Roman"/>
          <w:b/>
          <w:color w:val="0070C0"/>
          <w:sz w:val="28"/>
          <w:szCs w:val="28"/>
        </w:rPr>
        <w:t>Lower End of Femur</w:t>
      </w:r>
      <w:r w:rsidR="004D357E" w:rsidRPr="00F27080">
        <w:rPr>
          <w:rFonts w:asciiTheme="majorHAnsi" w:eastAsia="Calibri" w:hAnsiTheme="majorHAnsi" w:cs="Times New Roman"/>
          <w:b/>
          <w:color w:val="0070C0"/>
          <w:sz w:val="28"/>
          <w:szCs w:val="28"/>
        </w:rPr>
        <w:t xml:space="preserve">, </w:t>
      </w:r>
      <w:r w:rsidR="004D357E" w:rsidRPr="00F27080">
        <w:rPr>
          <w:rFonts w:asciiTheme="majorHAnsi" w:hAnsiTheme="majorHAnsi" w:cs="Times New Roman"/>
          <w:b/>
          <w:color w:val="0070C0"/>
          <w:sz w:val="28"/>
          <w:szCs w:val="28"/>
        </w:rPr>
        <w:t xml:space="preserve">Upper End of Tibia &amp; Fibula, For a Known Chronological Age in Subjects of </w:t>
      </w:r>
      <w:r w:rsidRPr="00F27080">
        <w:rPr>
          <w:rFonts w:asciiTheme="majorHAnsi" w:hAnsiTheme="majorHAnsi" w:cs="Times New Roman"/>
          <w:b/>
          <w:color w:val="0070C0"/>
          <w:sz w:val="28"/>
          <w:szCs w:val="28"/>
        </w:rPr>
        <w:t xml:space="preserve">Bikaner </w:t>
      </w:r>
      <w:r w:rsidR="004D357E" w:rsidRPr="00F27080">
        <w:rPr>
          <w:rFonts w:asciiTheme="majorHAnsi" w:hAnsiTheme="majorHAnsi" w:cs="Times New Roman"/>
          <w:b/>
          <w:color w:val="0070C0"/>
          <w:sz w:val="28"/>
          <w:szCs w:val="28"/>
        </w:rPr>
        <w:t>Region</w:t>
      </w:r>
    </w:p>
    <w:p w14:paraId="1D021059" w14:textId="772C6AD6" w:rsidR="003C62AA" w:rsidRPr="00F27080" w:rsidRDefault="003C62AA" w:rsidP="00F27080">
      <w:pPr>
        <w:spacing w:after="0" w:line="360" w:lineRule="auto"/>
        <w:jc w:val="both"/>
        <w:rPr>
          <w:rFonts w:asciiTheme="majorHAnsi" w:hAnsiTheme="majorHAnsi" w:cs="Times New Roman"/>
          <w:b/>
          <w:sz w:val="20"/>
          <w:szCs w:val="20"/>
        </w:rPr>
      </w:pPr>
      <w:r w:rsidRPr="00F27080">
        <w:rPr>
          <w:rFonts w:asciiTheme="majorHAnsi" w:hAnsiTheme="majorHAnsi" w:cs="Times New Roman"/>
          <w:b/>
          <w:sz w:val="20"/>
          <w:szCs w:val="20"/>
        </w:rPr>
        <w:t>Deepak Maharia</w:t>
      </w:r>
      <w:r w:rsidR="004D357E" w:rsidRPr="00F27080">
        <w:rPr>
          <w:rFonts w:asciiTheme="majorHAnsi" w:hAnsiTheme="majorHAnsi" w:cs="Times New Roman"/>
          <w:b/>
          <w:sz w:val="20"/>
          <w:szCs w:val="20"/>
          <w:vertAlign w:val="superscript"/>
        </w:rPr>
        <w:t>1</w:t>
      </w:r>
      <w:r w:rsidR="004D357E" w:rsidRPr="00F27080">
        <w:rPr>
          <w:rFonts w:asciiTheme="majorHAnsi" w:hAnsiTheme="majorHAnsi" w:cs="Times New Roman"/>
          <w:b/>
          <w:sz w:val="20"/>
          <w:szCs w:val="20"/>
        </w:rPr>
        <w:t xml:space="preserve">, </w:t>
      </w:r>
      <w:proofErr w:type="spellStart"/>
      <w:r w:rsidR="004D357E" w:rsidRPr="00F27080">
        <w:rPr>
          <w:rFonts w:asciiTheme="majorHAnsi" w:hAnsiTheme="majorHAnsi" w:cs="Times New Roman"/>
          <w:b/>
          <w:sz w:val="20"/>
          <w:szCs w:val="20"/>
        </w:rPr>
        <w:t>Manoj</w:t>
      </w:r>
      <w:proofErr w:type="spellEnd"/>
      <w:r w:rsidR="004D357E" w:rsidRPr="00F27080">
        <w:rPr>
          <w:rFonts w:asciiTheme="majorHAnsi" w:hAnsiTheme="majorHAnsi" w:cs="Times New Roman"/>
          <w:b/>
          <w:sz w:val="20"/>
          <w:szCs w:val="20"/>
        </w:rPr>
        <w:t xml:space="preserve"> Garg</w:t>
      </w:r>
      <w:r w:rsidR="004D357E" w:rsidRPr="00F27080">
        <w:rPr>
          <w:rFonts w:asciiTheme="majorHAnsi" w:hAnsiTheme="majorHAnsi" w:cs="Times New Roman"/>
          <w:b/>
          <w:sz w:val="20"/>
          <w:szCs w:val="20"/>
          <w:vertAlign w:val="superscript"/>
        </w:rPr>
        <w:t>2</w:t>
      </w:r>
    </w:p>
    <w:p w14:paraId="4800E423" w14:textId="77777777" w:rsidR="00F27080" w:rsidRPr="00F27080" w:rsidRDefault="00F27080" w:rsidP="00F27080">
      <w:pPr>
        <w:spacing w:after="0" w:line="360" w:lineRule="auto"/>
        <w:jc w:val="both"/>
        <w:rPr>
          <w:rFonts w:asciiTheme="majorHAnsi" w:hAnsiTheme="majorHAnsi" w:cs="Times New Roman"/>
          <w:sz w:val="20"/>
          <w:szCs w:val="20"/>
          <w:vertAlign w:val="superscript"/>
        </w:rPr>
      </w:pPr>
    </w:p>
    <w:p w14:paraId="114DFEDE" w14:textId="5B803691" w:rsidR="003C62AA" w:rsidRPr="00F27080" w:rsidRDefault="004D357E" w:rsidP="00F27080">
      <w:pPr>
        <w:spacing w:after="0" w:line="360" w:lineRule="auto"/>
        <w:jc w:val="both"/>
        <w:rPr>
          <w:rFonts w:asciiTheme="majorHAnsi" w:hAnsiTheme="majorHAnsi" w:cs="Times New Roman"/>
          <w:sz w:val="18"/>
          <w:szCs w:val="18"/>
        </w:rPr>
      </w:pPr>
      <w:r w:rsidRPr="00F27080">
        <w:rPr>
          <w:rFonts w:asciiTheme="majorHAnsi" w:hAnsiTheme="majorHAnsi" w:cs="Times New Roman"/>
          <w:sz w:val="18"/>
          <w:szCs w:val="18"/>
          <w:vertAlign w:val="superscript"/>
        </w:rPr>
        <w:t>1</w:t>
      </w:r>
      <w:r w:rsidR="003C62AA" w:rsidRPr="00F27080">
        <w:rPr>
          <w:rFonts w:asciiTheme="majorHAnsi" w:hAnsiTheme="majorHAnsi" w:cs="Times New Roman"/>
          <w:sz w:val="18"/>
          <w:szCs w:val="18"/>
        </w:rPr>
        <w:t xml:space="preserve">Senior </w:t>
      </w:r>
      <w:r w:rsidRPr="00F27080">
        <w:rPr>
          <w:rFonts w:asciiTheme="majorHAnsi" w:hAnsiTheme="majorHAnsi" w:cs="Times New Roman"/>
          <w:sz w:val="18"/>
          <w:szCs w:val="18"/>
        </w:rPr>
        <w:t>D</w:t>
      </w:r>
      <w:r w:rsidR="003C62AA" w:rsidRPr="00F27080">
        <w:rPr>
          <w:rFonts w:asciiTheme="majorHAnsi" w:hAnsiTheme="majorHAnsi" w:cs="Times New Roman"/>
          <w:sz w:val="18"/>
          <w:szCs w:val="18"/>
        </w:rPr>
        <w:t xml:space="preserve">emonstrator, </w:t>
      </w:r>
      <w:r w:rsidRPr="00F27080">
        <w:rPr>
          <w:rFonts w:asciiTheme="majorHAnsi" w:hAnsiTheme="majorHAnsi" w:cs="Times New Roman"/>
          <w:sz w:val="18"/>
          <w:szCs w:val="18"/>
        </w:rPr>
        <w:t>D</w:t>
      </w:r>
      <w:r w:rsidR="003C62AA" w:rsidRPr="00F27080">
        <w:rPr>
          <w:rFonts w:asciiTheme="majorHAnsi" w:hAnsiTheme="majorHAnsi" w:cs="Times New Roman"/>
          <w:sz w:val="18"/>
          <w:szCs w:val="18"/>
        </w:rPr>
        <w:t>ep</w:t>
      </w:r>
      <w:r w:rsidRPr="00F27080">
        <w:rPr>
          <w:rFonts w:asciiTheme="majorHAnsi" w:hAnsiTheme="majorHAnsi" w:cs="Times New Roman"/>
          <w:sz w:val="18"/>
          <w:szCs w:val="18"/>
        </w:rPr>
        <w:t>artment</w:t>
      </w:r>
      <w:r w:rsidR="003C62AA" w:rsidRPr="00F27080">
        <w:rPr>
          <w:rFonts w:asciiTheme="majorHAnsi" w:hAnsiTheme="majorHAnsi" w:cs="Times New Roman"/>
          <w:sz w:val="18"/>
          <w:szCs w:val="18"/>
        </w:rPr>
        <w:t xml:space="preserve"> of </w:t>
      </w:r>
      <w:r w:rsidRPr="00F27080">
        <w:rPr>
          <w:rFonts w:asciiTheme="majorHAnsi" w:hAnsiTheme="majorHAnsi" w:cs="Times New Roman"/>
          <w:sz w:val="18"/>
          <w:szCs w:val="18"/>
        </w:rPr>
        <w:t>P</w:t>
      </w:r>
      <w:r w:rsidR="003C62AA" w:rsidRPr="00F27080">
        <w:rPr>
          <w:rFonts w:asciiTheme="majorHAnsi" w:hAnsiTheme="majorHAnsi" w:cs="Times New Roman"/>
          <w:sz w:val="18"/>
          <w:szCs w:val="18"/>
        </w:rPr>
        <w:t xml:space="preserve">reventive &amp; </w:t>
      </w:r>
      <w:r w:rsidRPr="00F27080">
        <w:rPr>
          <w:rFonts w:asciiTheme="majorHAnsi" w:hAnsiTheme="majorHAnsi" w:cs="Times New Roman"/>
          <w:sz w:val="18"/>
          <w:szCs w:val="18"/>
        </w:rPr>
        <w:t>S</w:t>
      </w:r>
      <w:r w:rsidR="003C62AA" w:rsidRPr="00F27080">
        <w:rPr>
          <w:rFonts w:asciiTheme="majorHAnsi" w:hAnsiTheme="majorHAnsi" w:cs="Times New Roman"/>
          <w:sz w:val="18"/>
          <w:szCs w:val="18"/>
        </w:rPr>
        <w:t>ocial Medicine</w:t>
      </w:r>
      <w:r w:rsidRPr="00F27080">
        <w:rPr>
          <w:rFonts w:asciiTheme="majorHAnsi" w:hAnsiTheme="majorHAnsi" w:cs="Times New Roman"/>
          <w:sz w:val="18"/>
          <w:szCs w:val="18"/>
        </w:rPr>
        <w:t xml:space="preserve">, </w:t>
      </w:r>
      <w:r w:rsidR="003C62AA" w:rsidRPr="00F27080">
        <w:rPr>
          <w:rFonts w:asciiTheme="majorHAnsi" w:hAnsiTheme="majorHAnsi" w:cs="Times New Roman"/>
          <w:sz w:val="18"/>
          <w:szCs w:val="18"/>
        </w:rPr>
        <w:t xml:space="preserve">Government Medical </w:t>
      </w:r>
      <w:r w:rsidRPr="00F27080">
        <w:rPr>
          <w:rFonts w:asciiTheme="majorHAnsi" w:hAnsiTheme="majorHAnsi" w:cs="Times New Roman"/>
          <w:sz w:val="18"/>
          <w:szCs w:val="18"/>
        </w:rPr>
        <w:t>C</w:t>
      </w:r>
      <w:r w:rsidR="003C62AA" w:rsidRPr="00F27080">
        <w:rPr>
          <w:rFonts w:asciiTheme="majorHAnsi" w:hAnsiTheme="majorHAnsi" w:cs="Times New Roman"/>
          <w:sz w:val="18"/>
          <w:szCs w:val="18"/>
        </w:rPr>
        <w:t>ollege, Si</w:t>
      </w:r>
      <w:bookmarkStart w:id="0" w:name="_GoBack"/>
      <w:bookmarkEnd w:id="0"/>
      <w:r w:rsidR="003C62AA" w:rsidRPr="00F27080">
        <w:rPr>
          <w:rFonts w:asciiTheme="majorHAnsi" w:hAnsiTheme="majorHAnsi" w:cs="Times New Roman"/>
          <w:sz w:val="18"/>
          <w:szCs w:val="18"/>
        </w:rPr>
        <w:t>kar, Rajasthan, India</w:t>
      </w:r>
      <w:r w:rsidRPr="00F27080">
        <w:rPr>
          <w:rFonts w:asciiTheme="majorHAnsi" w:hAnsiTheme="majorHAnsi" w:cs="Times New Roman"/>
          <w:sz w:val="18"/>
          <w:szCs w:val="18"/>
        </w:rPr>
        <w:t>.</w:t>
      </w:r>
    </w:p>
    <w:p w14:paraId="6672329C" w14:textId="460C6F13" w:rsidR="004D357E" w:rsidRPr="00F27080" w:rsidRDefault="004D357E" w:rsidP="00F27080">
      <w:pPr>
        <w:spacing w:after="0" w:line="360" w:lineRule="auto"/>
        <w:jc w:val="both"/>
        <w:rPr>
          <w:rFonts w:asciiTheme="majorHAnsi" w:hAnsiTheme="majorHAnsi" w:cs="Times New Roman"/>
          <w:sz w:val="18"/>
          <w:szCs w:val="18"/>
        </w:rPr>
      </w:pPr>
      <w:r w:rsidRPr="00F27080">
        <w:rPr>
          <w:rFonts w:asciiTheme="majorHAnsi" w:hAnsiTheme="majorHAnsi" w:cs="Times New Roman"/>
          <w:sz w:val="18"/>
          <w:szCs w:val="18"/>
          <w:vertAlign w:val="superscript"/>
        </w:rPr>
        <w:t>2</w:t>
      </w:r>
      <w:r w:rsidRPr="00F27080">
        <w:rPr>
          <w:rFonts w:asciiTheme="majorHAnsi" w:hAnsiTheme="majorHAnsi" w:cs="Times New Roman"/>
          <w:sz w:val="18"/>
          <w:szCs w:val="18"/>
        </w:rPr>
        <w:t xml:space="preserve">Assistant Professor, Department of Forensic Medicine &amp; Toxicology, </w:t>
      </w:r>
      <w:r w:rsidRPr="00F27080">
        <w:rPr>
          <w:rFonts w:asciiTheme="majorHAnsi" w:eastAsia="Calibri" w:hAnsiTheme="majorHAnsi" w:cs="Times New Roman"/>
          <w:sz w:val="18"/>
          <w:szCs w:val="18"/>
        </w:rPr>
        <w:t xml:space="preserve">S. P. Medical College and </w:t>
      </w:r>
      <w:r w:rsidRPr="00F27080">
        <w:rPr>
          <w:rFonts w:asciiTheme="majorHAnsi" w:hAnsiTheme="majorHAnsi" w:cs="Times New Roman"/>
          <w:sz w:val="18"/>
          <w:szCs w:val="18"/>
        </w:rPr>
        <w:t xml:space="preserve">A.G. of </w:t>
      </w:r>
      <w:r w:rsidRPr="00F27080">
        <w:rPr>
          <w:rFonts w:asciiTheme="majorHAnsi" w:eastAsia="Calibri" w:hAnsiTheme="majorHAnsi" w:cs="Times New Roman"/>
          <w:sz w:val="18"/>
          <w:szCs w:val="18"/>
        </w:rPr>
        <w:t>Hospital, Bikaner, Rajasthan, India.</w:t>
      </w:r>
    </w:p>
    <w:p w14:paraId="0D59B1AE" w14:textId="103B6015" w:rsidR="004D357E" w:rsidRPr="00F27080" w:rsidRDefault="003C62AA" w:rsidP="00F27080">
      <w:pPr>
        <w:spacing w:after="0" w:line="360" w:lineRule="auto"/>
        <w:jc w:val="both"/>
        <w:rPr>
          <w:rFonts w:asciiTheme="majorHAnsi" w:hAnsiTheme="majorHAnsi" w:cs="Times New Roman"/>
          <w:sz w:val="18"/>
          <w:szCs w:val="18"/>
        </w:rPr>
      </w:pPr>
      <w:r w:rsidRPr="00F27080">
        <w:rPr>
          <w:rFonts w:asciiTheme="majorHAnsi" w:hAnsiTheme="majorHAnsi" w:cs="Times New Roman"/>
          <w:sz w:val="18"/>
          <w:szCs w:val="18"/>
        </w:rPr>
        <w:t xml:space="preserve">Corresponding </w:t>
      </w:r>
      <w:r w:rsidR="00276994">
        <w:rPr>
          <w:rFonts w:asciiTheme="majorHAnsi" w:hAnsiTheme="majorHAnsi" w:cs="Times New Roman"/>
          <w:sz w:val="18"/>
          <w:szCs w:val="18"/>
        </w:rPr>
        <w:t>a</w:t>
      </w:r>
      <w:r w:rsidRPr="00F27080">
        <w:rPr>
          <w:rFonts w:asciiTheme="majorHAnsi" w:hAnsiTheme="majorHAnsi" w:cs="Times New Roman"/>
          <w:sz w:val="18"/>
          <w:szCs w:val="18"/>
        </w:rPr>
        <w:t>uthors:</w:t>
      </w:r>
      <w:r w:rsidR="00F27080" w:rsidRPr="00F27080">
        <w:rPr>
          <w:rFonts w:asciiTheme="majorHAnsi" w:hAnsiTheme="majorHAnsi" w:cs="Times New Roman"/>
          <w:sz w:val="18"/>
          <w:szCs w:val="18"/>
        </w:rPr>
        <w:t xml:space="preserve"> </w:t>
      </w:r>
      <w:r w:rsidRPr="00F27080">
        <w:rPr>
          <w:rFonts w:asciiTheme="majorHAnsi" w:hAnsiTheme="majorHAnsi" w:cs="Times New Roman"/>
          <w:sz w:val="18"/>
          <w:szCs w:val="18"/>
        </w:rPr>
        <w:t xml:space="preserve">Dr. </w:t>
      </w:r>
      <w:proofErr w:type="spellStart"/>
      <w:r w:rsidRPr="00F27080">
        <w:rPr>
          <w:rFonts w:asciiTheme="majorHAnsi" w:hAnsiTheme="majorHAnsi" w:cs="Times New Roman"/>
          <w:sz w:val="18"/>
          <w:szCs w:val="18"/>
        </w:rPr>
        <w:t>Manoj</w:t>
      </w:r>
      <w:proofErr w:type="spellEnd"/>
      <w:r w:rsidRPr="00F27080">
        <w:rPr>
          <w:rFonts w:asciiTheme="majorHAnsi" w:hAnsiTheme="majorHAnsi" w:cs="Times New Roman"/>
          <w:sz w:val="18"/>
          <w:szCs w:val="18"/>
        </w:rPr>
        <w:t xml:space="preserve"> </w:t>
      </w:r>
      <w:proofErr w:type="spellStart"/>
      <w:proofErr w:type="gramStart"/>
      <w:r w:rsidRPr="00F27080">
        <w:rPr>
          <w:rFonts w:asciiTheme="majorHAnsi" w:hAnsiTheme="majorHAnsi" w:cs="Times New Roman"/>
          <w:sz w:val="18"/>
          <w:szCs w:val="18"/>
        </w:rPr>
        <w:t>Garg</w:t>
      </w:r>
      <w:proofErr w:type="spellEnd"/>
      <w:r w:rsidR="00F27080" w:rsidRPr="00F27080">
        <w:rPr>
          <w:rFonts w:asciiTheme="majorHAnsi" w:hAnsiTheme="majorHAnsi" w:cs="Times New Roman"/>
          <w:sz w:val="18"/>
          <w:szCs w:val="18"/>
        </w:rPr>
        <w:t xml:space="preserve"> ,</w:t>
      </w:r>
      <w:proofErr w:type="gramEnd"/>
      <w:r w:rsidR="00F27080" w:rsidRPr="00F27080">
        <w:rPr>
          <w:rFonts w:asciiTheme="majorHAnsi" w:hAnsiTheme="majorHAnsi" w:cs="Times New Roman"/>
          <w:sz w:val="18"/>
          <w:szCs w:val="18"/>
        </w:rPr>
        <w:t xml:space="preserve"> </w:t>
      </w:r>
      <w:r w:rsidRPr="00F27080">
        <w:rPr>
          <w:rFonts w:asciiTheme="majorHAnsi" w:hAnsiTheme="majorHAnsi" w:cs="Times New Roman"/>
          <w:sz w:val="18"/>
          <w:szCs w:val="18"/>
        </w:rPr>
        <w:t xml:space="preserve">Assistant </w:t>
      </w:r>
      <w:r w:rsidR="004D357E" w:rsidRPr="00F27080">
        <w:rPr>
          <w:rFonts w:asciiTheme="majorHAnsi" w:hAnsiTheme="majorHAnsi" w:cs="Times New Roman"/>
          <w:sz w:val="18"/>
          <w:szCs w:val="18"/>
        </w:rPr>
        <w:t>P</w:t>
      </w:r>
      <w:r w:rsidRPr="00F27080">
        <w:rPr>
          <w:rFonts w:asciiTheme="majorHAnsi" w:hAnsiTheme="majorHAnsi" w:cs="Times New Roman"/>
          <w:sz w:val="18"/>
          <w:szCs w:val="18"/>
        </w:rPr>
        <w:t xml:space="preserve">rofessor, </w:t>
      </w:r>
      <w:r w:rsidR="00F27080" w:rsidRPr="00F27080">
        <w:rPr>
          <w:rFonts w:asciiTheme="majorHAnsi" w:hAnsiTheme="majorHAnsi" w:cs="Times New Roman"/>
          <w:sz w:val="18"/>
          <w:szCs w:val="18"/>
        </w:rPr>
        <w:t xml:space="preserve"> </w:t>
      </w:r>
      <w:r w:rsidR="004D357E" w:rsidRPr="00F27080">
        <w:rPr>
          <w:rFonts w:asciiTheme="majorHAnsi" w:hAnsiTheme="majorHAnsi" w:cs="Times New Roman"/>
          <w:sz w:val="18"/>
          <w:szCs w:val="18"/>
        </w:rPr>
        <w:t>D</w:t>
      </w:r>
      <w:r w:rsidRPr="00F27080">
        <w:rPr>
          <w:rFonts w:asciiTheme="majorHAnsi" w:hAnsiTheme="majorHAnsi" w:cs="Times New Roman"/>
          <w:sz w:val="18"/>
          <w:szCs w:val="18"/>
        </w:rPr>
        <w:t>ep</w:t>
      </w:r>
      <w:r w:rsidR="004D357E" w:rsidRPr="00F27080">
        <w:rPr>
          <w:rFonts w:asciiTheme="majorHAnsi" w:hAnsiTheme="majorHAnsi" w:cs="Times New Roman"/>
          <w:sz w:val="18"/>
          <w:szCs w:val="18"/>
        </w:rPr>
        <w:t>artment</w:t>
      </w:r>
      <w:r w:rsidRPr="00F27080">
        <w:rPr>
          <w:rFonts w:asciiTheme="majorHAnsi" w:hAnsiTheme="majorHAnsi" w:cs="Times New Roman"/>
          <w:sz w:val="18"/>
          <w:szCs w:val="18"/>
        </w:rPr>
        <w:t xml:space="preserve"> of </w:t>
      </w:r>
      <w:r w:rsidR="004D357E" w:rsidRPr="00F27080">
        <w:rPr>
          <w:rFonts w:asciiTheme="majorHAnsi" w:hAnsiTheme="majorHAnsi" w:cs="Times New Roman"/>
          <w:sz w:val="18"/>
          <w:szCs w:val="18"/>
        </w:rPr>
        <w:t>F</w:t>
      </w:r>
      <w:r w:rsidRPr="00F27080">
        <w:rPr>
          <w:rFonts w:asciiTheme="majorHAnsi" w:hAnsiTheme="majorHAnsi" w:cs="Times New Roman"/>
          <w:sz w:val="18"/>
          <w:szCs w:val="18"/>
        </w:rPr>
        <w:t xml:space="preserve">orensic </w:t>
      </w:r>
      <w:r w:rsidR="004D357E" w:rsidRPr="00F27080">
        <w:rPr>
          <w:rFonts w:asciiTheme="majorHAnsi" w:hAnsiTheme="majorHAnsi" w:cs="Times New Roman"/>
          <w:sz w:val="18"/>
          <w:szCs w:val="18"/>
        </w:rPr>
        <w:t>M</w:t>
      </w:r>
      <w:r w:rsidRPr="00F27080">
        <w:rPr>
          <w:rFonts w:asciiTheme="majorHAnsi" w:hAnsiTheme="majorHAnsi" w:cs="Times New Roman"/>
          <w:sz w:val="18"/>
          <w:szCs w:val="18"/>
        </w:rPr>
        <w:t>edicine &amp; Toxicology</w:t>
      </w:r>
      <w:r w:rsidR="004D357E" w:rsidRPr="00F27080">
        <w:rPr>
          <w:rFonts w:asciiTheme="majorHAnsi" w:hAnsiTheme="majorHAnsi" w:cs="Times New Roman"/>
          <w:sz w:val="18"/>
          <w:szCs w:val="18"/>
        </w:rPr>
        <w:t xml:space="preserve">, </w:t>
      </w:r>
    </w:p>
    <w:p w14:paraId="4403159A" w14:textId="3077616C" w:rsidR="003C62AA" w:rsidRPr="00F27080" w:rsidRDefault="003C62AA" w:rsidP="00F27080">
      <w:pPr>
        <w:spacing w:after="0" w:line="360" w:lineRule="auto"/>
        <w:jc w:val="both"/>
        <w:rPr>
          <w:rFonts w:asciiTheme="majorHAnsi" w:eastAsia="Calibri" w:hAnsiTheme="majorHAnsi" w:cs="Times New Roman"/>
          <w:sz w:val="18"/>
          <w:szCs w:val="18"/>
        </w:rPr>
      </w:pPr>
      <w:r w:rsidRPr="00F27080">
        <w:rPr>
          <w:rFonts w:asciiTheme="majorHAnsi" w:eastAsia="Calibri" w:hAnsiTheme="majorHAnsi" w:cs="Times New Roman"/>
          <w:sz w:val="18"/>
          <w:szCs w:val="18"/>
        </w:rPr>
        <w:t>S.</w:t>
      </w:r>
      <w:r w:rsidR="004D357E" w:rsidRPr="00F27080">
        <w:rPr>
          <w:rFonts w:asciiTheme="majorHAnsi" w:eastAsia="Calibri" w:hAnsiTheme="majorHAnsi" w:cs="Times New Roman"/>
          <w:sz w:val="18"/>
          <w:szCs w:val="18"/>
        </w:rPr>
        <w:t xml:space="preserve"> </w:t>
      </w:r>
      <w:r w:rsidRPr="00F27080">
        <w:rPr>
          <w:rFonts w:asciiTheme="majorHAnsi" w:eastAsia="Calibri" w:hAnsiTheme="majorHAnsi" w:cs="Times New Roman"/>
          <w:sz w:val="18"/>
          <w:szCs w:val="18"/>
        </w:rPr>
        <w:t xml:space="preserve">P. Medical College and </w:t>
      </w:r>
      <w:r w:rsidRPr="00F27080">
        <w:rPr>
          <w:rFonts w:asciiTheme="majorHAnsi" w:hAnsiTheme="majorHAnsi" w:cs="Times New Roman"/>
          <w:sz w:val="18"/>
          <w:szCs w:val="18"/>
        </w:rPr>
        <w:t xml:space="preserve">A.G. of </w:t>
      </w:r>
      <w:r w:rsidRPr="00F27080">
        <w:rPr>
          <w:rFonts w:asciiTheme="majorHAnsi" w:eastAsia="Calibri" w:hAnsiTheme="majorHAnsi" w:cs="Times New Roman"/>
          <w:sz w:val="18"/>
          <w:szCs w:val="18"/>
        </w:rPr>
        <w:t>Hospital</w:t>
      </w:r>
      <w:proofErr w:type="gramStart"/>
      <w:r w:rsidRPr="00F27080">
        <w:rPr>
          <w:rFonts w:asciiTheme="majorHAnsi" w:eastAsia="Calibri" w:hAnsiTheme="majorHAnsi" w:cs="Times New Roman"/>
          <w:sz w:val="18"/>
          <w:szCs w:val="18"/>
        </w:rPr>
        <w:t xml:space="preserve">, </w:t>
      </w:r>
      <w:r w:rsidR="00F27080" w:rsidRPr="00F27080">
        <w:rPr>
          <w:rFonts w:asciiTheme="majorHAnsi" w:eastAsia="Calibri" w:hAnsiTheme="majorHAnsi" w:cs="Times New Roman"/>
          <w:sz w:val="18"/>
          <w:szCs w:val="18"/>
        </w:rPr>
        <w:t xml:space="preserve"> </w:t>
      </w:r>
      <w:r w:rsidRPr="00F27080">
        <w:rPr>
          <w:rFonts w:asciiTheme="majorHAnsi" w:eastAsia="Calibri" w:hAnsiTheme="majorHAnsi" w:cs="Times New Roman"/>
          <w:sz w:val="18"/>
          <w:szCs w:val="18"/>
        </w:rPr>
        <w:t>Bikaner</w:t>
      </w:r>
      <w:proofErr w:type="gramEnd"/>
      <w:r w:rsidRPr="00F27080">
        <w:rPr>
          <w:rFonts w:asciiTheme="majorHAnsi" w:eastAsia="Calibri" w:hAnsiTheme="majorHAnsi" w:cs="Times New Roman"/>
          <w:sz w:val="18"/>
          <w:szCs w:val="18"/>
        </w:rPr>
        <w:t>, Rajasthan, India</w:t>
      </w:r>
      <w:r w:rsidR="004D357E" w:rsidRPr="00F27080">
        <w:rPr>
          <w:rFonts w:asciiTheme="majorHAnsi" w:eastAsia="Calibri" w:hAnsiTheme="majorHAnsi" w:cs="Times New Roman"/>
          <w:sz w:val="18"/>
          <w:szCs w:val="18"/>
        </w:rPr>
        <w:t>.</w:t>
      </w:r>
    </w:p>
    <w:p w14:paraId="45608DBC" w14:textId="77777777" w:rsidR="003C62AA" w:rsidRPr="00F27080" w:rsidRDefault="003C62AA" w:rsidP="00F27080">
      <w:pPr>
        <w:spacing w:after="0" w:line="360" w:lineRule="auto"/>
        <w:jc w:val="both"/>
        <w:rPr>
          <w:rFonts w:ascii="Times New Roman" w:hAnsi="Times New Roman" w:cs="Times New Roman"/>
          <w:b/>
          <w:sz w:val="20"/>
          <w:szCs w:val="20"/>
        </w:rPr>
      </w:pPr>
    </w:p>
    <w:p w14:paraId="242A4881" w14:textId="77777777" w:rsidR="00A277A2" w:rsidRPr="00F27080" w:rsidRDefault="00A277A2" w:rsidP="00F27080">
      <w:pPr>
        <w:spacing w:after="0" w:line="360" w:lineRule="auto"/>
        <w:jc w:val="both"/>
        <w:rPr>
          <w:rFonts w:ascii="Times New Roman" w:hAnsi="Times New Roman" w:cs="Times New Roman"/>
          <w:b/>
          <w:sz w:val="20"/>
          <w:szCs w:val="20"/>
        </w:rPr>
      </w:pPr>
      <w:r w:rsidRPr="00F27080">
        <w:rPr>
          <w:rFonts w:ascii="Times New Roman" w:hAnsi="Times New Roman" w:cs="Times New Roman"/>
          <w:b/>
          <w:sz w:val="20"/>
          <w:szCs w:val="20"/>
        </w:rPr>
        <w:t>Abstract:</w:t>
      </w:r>
    </w:p>
    <w:p w14:paraId="052C433A" w14:textId="77777777" w:rsidR="00A277A2" w:rsidRPr="00F27080" w:rsidRDefault="00A277A2" w:rsidP="00F27080">
      <w:pPr>
        <w:spacing w:after="0" w:line="360" w:lineRule="auto"/>
        <w:jc w:val="both"/>
        <w:rPr>
          <w:rFonts w:ascii="Times New Roman" w:eastAsia="Times New Roman" w:hAnsi="Times New Roman" w:cs="Times New Roman"/>
          <w:color w:val="111111"/>
          <w:sz w:val="18"/>
          <w:szCs w:val="18"/>
          <w:lang w:eastAsia="en-IN" w:bidi="hi-IN"/>
        </w:rPr>
      </w:pPr>
      <w:r w:rsidRPr="00F27080">
        <w:rPr>
          <w:rFonts w:ascii="Times New Roman" w:hAnsi="Times New Roman" w:cs="Times New Roman"/>
          <w:b/>
          <w:sz w:val="18"/>
          <w:szCs w:val="18"/>
        </w:rPr>
        <w:t>Background:</w:t>
      </w:r>
      <w:r w:rsidR="003C62AA" w:rsidRPr="00F27080">
        <w:rPr>
          <w:rFonts w:ascii="Times New Roman" w:hAnsi="Times New Roman" w:cs="Times New Roman"/>
          <w:sz w:val="18"/>
          <w:szCs w:val="18"/>
        </w:rPr>
        <w:t xml:space="preserve"> The assessment of age in living individuals by a forensic anthropologist will by necessity involve radiographic imaging. The appearance and fusion of some centers in the bones with others of the same bones form the basis of estimation of age.</w:t>
      </w:r>
      <w:r w:rsidR="003C62AA" w:rsidRPr="00F27080">
        <w:rPr>
          <w:rFonts w:ascii="Times New Roman" w:eastAsia="Times New Roman" w:hAnsi="Times New Roman" w:cs="Times New Roman"/>
          <w:color w:val="111111"/>
          <w:sz w:val="18"/>
          <w:szCs w:val="18"/>
          <w:lang w:eastAsia="en-IN" w:bidi="hi-IN"/>
        </w:rPr>
        <w:t xml:space="preserve"> Age of epiphyseal union is an important objective method of age determination. But these ages varies with racial, geographic, climatic and various other factors. These variations have suggested need of separate standards of ossification for separate regions.</w:t>
      </w:r>
    </w:p>
    <w:p w14:paraId="0E1BAAB1" w14:textId="05062465" w:rsidR="003C62AA" w:rsidRPr="00F27080" w:rsidRDefault="003C62AA" w:rsidP="00F27080">
      <w:pPr>
        <w:spacing w:after="0" w:line="360" w:lineRule="auto"/>
        <w:jc w:val="both"/>
        <w:rPr>
          <w:rFonts w:ascii="Times New Roman" w:eastAsia="Calibri" w:hAnsi="Times New Roman" w:cs="Times New Roman"/>
          <w:sz w:val="18"/>
          <w:szCs w:val="18"/>
        </w:rPr>
      </w:pPr>
      <w:r w:rsidRPr="00F27080">
        <w:rPr>
          <w:rFonts w:ascii="Times New Roman" w:eastAsia="Times New Roman" w:hAnsi="Times New Roman" w:cs="Times New Roman"/>
          <w:b/>
          <w:color w:val="111111"/>
          <w:sz w:val="18"/>
          <w:szCs w:val="18"/>
          <w:lang w:eastAsia="en-IN" w:bidi="hi-IN"/>
        </w:rPr>
        <w:t>Material</w:t>
      </w:r>
      <w:r w:rsidR="004D357E" w:rsidRPr="00F27080">
        <w:rPr>
          <w:rFonts w:ascii="Times New Roman" w:eastAsia="Times New Roman" w:hAnsi="Times New Roman" w:cs="Times New Roman"/>
          <w:b/>
          <w:color w:val="111111"/>
          <w:sz w:val="18"/>
          <w:szCs w:val="18"/>
          <w:lang w:eastAsia="en-IN" w:bidi="hi-IN"/>
        </w:rPr>
        <w:t>s</w:t>
      </w:r>
      <w:r w:rsidRPr="00F27080">
        <w:rPr>
          <w:rFonts w:ascii="Times New Roman" w:eastAsia="Times New Roman" w:hAnsi="Times New Roman" w:cs="Times New Roman"/>
          <w:b/>
          <w:color w:val="111111"/>
          <w:sz w:val="18"/>
          <w:szCs w:val="18"/>
          <w:lang w:eastAsia="en-IN" w:bidi="hi-IN"/>
        </w:rPr>
        <w:t xml:space="preserve"> &amp; Methods:</w:t>
      </w:r>
      <w:r w:rsidRPr="00F27080">
        <w:rPr>
          <w:rFonts w:ascii="Times New Roman" w:eastAsia="Calibri" w:hAnsi="Times New Roman" w:cs="Times New Roman"/>
          <w:sz w:val="18"/>
          <w:szCs w:val="18"/>
        </w:rPr>
        <w:t xml:space="preserve"> This study </w:t>
      </w:r>
      <w:r w:rsidRPr="00F27080">
        <w:rPr>
          <w:rFonts w:ascii="Times New Roman" w:hAnsi="Times New Roman" w:cs="Times New Roman"/>
          <w:sz w:val="18"/>
          <w:szCs w:val="18"/>
        </w:rPr>
        <w:t xml:space="preserve">was </w:t>
      </w:r>
      <w:r w:rsidRPr="00F27080">
        <w:rPr>
          <w:rFonts w:ascii="Times New Roman" w:eastAsia="Calibri" w:hAnsi="Times New Roman" w:cs="Times New Roman"/>
          <w:sz w:val="18"/>
          <w:szCs w:val="18"/>
        </w:rPr>
        <w:t xml:space="preserve">carried out in the Department of Forensic-Medicine and Toxicology in association with </w:t>
      </w:r>
      <w:r w:rsidRPr="00F27080">
        <w:rPr>
          <w:rFonts w:ascii="Times New Roman" w:hAnsi="Times New Roman" w:cs="Times New Roman"/>
          <w:sz w:val="18"/>
          <w:szCs w:val="18"/>
        </w:rPr>
        <w:t>Radio-diagnosis</w:t>
      </w:r>
      <w:r w:rsidRPr="00F27080">
        <w:rPr>
          <w:rFonts w:ascii="Times New Roman" w:eastAsia="Calibri" w:hAnsi="Times New Roman" w:cs="Times New Roman"/>
          <w:sz w:val="18"/>
          <w:szCs w:val="18"/>
        </w:rPr>
        <w:t xml:space="preserve"> Department of S.P. Medical College and </w:t>
      </w:r>
      <w:r w:rsidRPr="00F27080">
        <w:rPr>
          <w:rFonts w:ascii="Times New Roman" w:hAnsi="Times New Roman" w:cs="Times New Roman"/>
          <w:sz w:val="18"/>
          <w:szCs w:val="18"/>
        </w:rPr>
        <w:t xml:space="preserve">A.G. of </w:t>
      </w:r>
      <w:r w:rsidRPr="00F27080">
        <w:rPr>
          <w:rFonts w:ascii="Times New Roman" w:eastAsia="Calibri" w:hAnsi="Times New Roman" w:cs="Times New Roman"/>
          <w:sz w:val="18"/>
          <w:szCs w:val="18"/>
        </w:rPr>
        <w:t xml:space="preserve">Hospital, Bikaner. The total number of subjects (n= 80) </w:t>
      </w:r>
      <w:r w:rsidRPr="00F27080">
        <w:rPr>
          <w:rFonts w:ascii="Times New Roman" w:hAnsi="Times New Roman" w:cs="Times New Roman"/>
          <w:sz w:val="18"/>
          <w:szCs w:val="18"/>
        </w:rPr>
        <w:t xml:space="preserve">was </w:t>
      </w:r>
      <w:r w:rsidRPr="00F27080">
        <w:rPr>
          <w:rFonts w:ascii="Times New Roman" w:eastAsia="Calibri" w:hAnsi="Times New Roman" w:cs="Times New Roman"/>
          <w:sz w:val="18"/>
          <w:szCs w:val="18"/>
        </w:rPr>
        <w:t xml:space="preserve">selected randomly from various schools, from </w:t>
      </w:r>
      <w:proofErr w:type="spellStart"/>
      <w:r w:rsidRPr="00F27080">
        <w:rPr>
          <w:rFonts w:ascii="Times New Roman" w:eastAsia="Calibri" w:hAnsi="Times New Roman" w:cs="Times New Roman"/>
          <w:sz w:val="18"/>
          <w:szCs w:val="18"/>
        </w:rPr>
        <w:t>neighbo</w:t>
      </w:r>
      <w:r w:rsidRPr="00F27080">
        <w:rPr>
          <w:rFonts w:ascii="Times New Roman" w:hAnsi="Times New Roman" w:cs="Times New Roman"/>
          <w:sz w:val="18"/>
          <w:szCs w:val="18"/>
        </w:rPr>
        <w:t>u</w:t>
      </w:r>
      <w:r w:rsidRPr="00F27080">
        <w:rPr>
          <w:rFonts w:ascii="Times New Roman" w:eastAsia="Calibri" w:hAnsi="Times New Roman" w:cs="Times New Roman"/>
          <w:sz w:val="18"/>
          <w:szCs w:val="18"/>
        </w:rPr>
        <w:t>rhood</w:t>
      </w:r>
      <w:proofErr w:type="spellEnd"/>
      <w:r w:rsidRPr="00F27080">
        <w:rPr>
          <w:rFonts w:ascii="Times New Roman" w:eastAsia="Calibri" w:hAnsi="Times New Roman" w:cs="Times New Roman"/>
          <w:sz w:val="18"/>
          <w:szCs w:val="18"/>
        </w:rPr>
        <w:t xml:space="preserve"> of various faculty members and staff as well as cases attending the OPD. The subjects selected for study was grouped as per their stated age, viz.:-14-15years, 15-16years, 16-17years, 17-18years, 18-19years, 19-20years, 20-21years, 21-22years, 22-23years and 23-24 years.</w:t>
      </w:r>
      <w:r w:rsidRPr="00F27080">
        <w:rPr>
          <w:rFonts w:ascii="Times New Roman" w:hAnsi="Times New Roman" w:cs="Times New Roman"/>
          <w:sz w:val="18"/>
          <w:szCs w:val="18"/>
        </w:rPr>
        <w:t xml:space="preserve"> Finally the details were analyzed and the conclusions were drawn after comparing and discussing with similar type of the work carried out by foreign and Indian authors. </w:t>
      </w:r>
      <w:r w:rsidRPr="00F27080">
        <w:rPr>
          <w:rFonts w:ascii="Times New Roman" w:eastAsia="Calibri" w:hAnsi="Times New Roman" w:cs="Times New Roman"/>
          <w:sz w:val="18"/>
          <w:szCs w:val="18"/>
        </w:rPr>
        <w:t xml:space="preserve"> </w:t>
      </w:r>
    </w:p>
    <w:p w14:paraId="566FF8A1" w14:textId="6D5CF9A7" w:rsidR="003C62AA" w:rsidRPr="00F27080" w:rsidRDefault="003C62AA" w:rsidP="00F27080">
      <w:pPr>
        <w:spacing w:after="0" w:line="360" w:lineRule="auto"/>
        <w:jc w:val="both"/>
        <w:rPr>
          <w:rFonts w:ascii="Times New Roman" w:eastAsia="Calibri" w:hAnsi="Times New Roman" w:cs="Times New Roman"/>
          <w:b/>
          <w:sz w:val="18"/>
          <w:szCs w:val="18"/>
        </w:rPr>
      </w:pPr>
      <w:r w:rsidRPr="00F27080">
        <w:rPr>
          <w:rFonts w:ascii="Times New Roman" w:eastAsia="Calibri" w:hAnsi="Times New Roman" w:cs="Times New Roman"/>
          <w:b/>
          <w:sz w:val="18"/>
          <w:szCs w:val="18"/>
        </w:rPr>
        <w:t xml:space="preserve">Results &amp; </w:t>
      </w:r>
      <w:r w:rsidR="004D357E" w:rsidRPr="00F27080">
        <w:rPr>
          <w:rFonts w:ascii="Times New Roman" w:eastAsia="Calibri" w:hAnsi="Times New Roman" w:cs="Times New Roman"/>
          <w:b/>
          <w:sz w:val="18"/>
          <w:szCs w:val="18"/>
        </w:rPr>
        <w:t>C</w:t>
      </w:r>
      <w:r w:rsidRPr="00F27080">
        <w:rPr>
          <w:rFonts w:ascii="Times New Roman" w:eastAsia="Calibri" w:hAnsi="Times New Roman" w:cs="Times New Roman"/>
          <w:b/>
          <w:sz w:val="18"/>
          <w:szCs w:val="18"/>
        </w:rPr>
        <w:t xml:space="preserve">onclusion: </w:t>
      </w:r>
      <w:r w:rsidRPr="00F27080">
        <w:rPr>
          <w:rFonts w:ascii="Times New Roman" w:eastAsia="Calibri" w:hAnsi="Times New Roman" w:cs="Times New Roman"/>
          <w:sz w:val="18"/>
          <w:szCs w:val="18"/>
        </w:rPr>
        <w:t xml:space="preserve">Our study showed that average age of fusion of the ossification </w:t>
      </w:r>
      <w:proofErr w:type="spellStart"/>
      <w:r w:rsidRPr="00F27080">
        <w:rPr>
          <w:rFonts w:ascii="Times New Roman" w:eastAsia="Calibri" w:hAnsi="Times New Roman" w:cs="Times New Roman"/>
          <w:sz w:val="18"/>
          <w:szCs w:val="18"/>
        </w:rPr>
        <w:t>centre</w:t>
      </w:r>
      <w:proofErr w:type="spellEnd"/>
      <w:r w:rsidRPr="00F27080">
        <w:rPr>
          <w:rFonts w:ascii="Times New Roman" w:eastAsia="Calibri" w:hAnsi="Times New Roman" w:cs="Times New Roman"/>
          <w:sz w:val="18"/>
          <w:szCs w:val="18"/>
        </w:rPr>
        <w:t xml:space="preserve"> of lower end of femur at 16-18 </w:t>
      </w:r>
      <w:proofErr w:type="spellStart"/>
      <w:r w:rsidRPr="00F27080">
        <w:rPr>
          <w:rFonts w:ascii="Times New Roman" w:eastAsia="Calibri" w:hAnsi="Times New Roman" w:cs="Times New Roman"/>
          <w:sz w:val="18"/>
          <w:szCs w:val="18"/>
        </w:rPr>
        <w:t>yrs</w:t>
      </w:r>
      <w:proofErr w:type="spellEnd"/>
      <w:r w:rsidRPr="00F27080">
        <w:rPr>
          <w:rFonts w:ascii="Times New Roman" w:eastAsia="Calibri" w:hAnsi="Times New Roman" w:cs="Times New Roman"/>
          <w:sz w:val="18"/>
          <w:szCs w:val="18"/>
        </w:rPr>
        <w:t xml:space="preserve"> in girls &amp; 17-19 </w:t>
      </w:r>
      <w:proofErr w:type="spellStart"/>
      <w:r w:rsidRPr="00F27080">
        <w:rPr>
          <w:rFonts w:ascii="Times New Roman" w:eastAsia="Calibri" w:hAnsi="Times New Roman" w:cs="Times New Roman"/>
          <w:sz w:val="18"/>
          <w:szCs w:val="18"/>
        </w:rPr>
        <w:t>yrs</w:t>
      </w:r>
      <w:proofErr w:type="spellEnd"/>
      <w:r w:rsidRPr="00F27080">
        <w:rPr>
          <w:rFonts w:ascii="Times New Roman" w:eastAsia="Calibri" w:hAnsi="Times New Roman" w:cs="Times New Roman"/>
          <w:sz w:val="18"/>
          <w:szCs w:val="18"/>
        </w:rPr>
        <w:t xml:space="preserve"> of age in boys. </w:t>
      </w:r>
      <w:proofErr w:type="gramStart"/>
      <w:r w:rsidRPr="00F27080">
        <w:rPr>
          <w:rFonts w:ascii="Times New Roman" w:eastAsia="Calibri" w:hAnsi="Times New Roman" w:cs="Times New Roman"/>
          <w:sz w:val="18"/>
          <w:szCs w:val="18"/>
        </w:rPr>
        <w:t xml:space="preserve">The fusion of the ossification </w:t>
      </w:r>
      <w:proofErr w:type="spellStart"/>
      <w:r w:rsidRPr="00F27080">
        <w:rPr>
          <w:rFonts w:ascii="Times New Roman" w:eastAsia="Calibri" w:hAnsi="Times New Roman" w:cs="Times New Roman"/>
          <w:sz w:val="18"/>
          <w:szCs w:val="18"/>
        </w:rPr>
        <w:t>centre</w:t>
      </w:r>
      <w:proofErr w:type="spellEnd"/>
      <w:r w:rsidRPr="00F27080">
        <w:rPr>
          <w:rFonts w:ascii="Times New Roman" w:eastAsia="Calibri" w:hAnsi="Times New Roman" w:cs="Times New Roman"/>
          <w:sz w:val="18"/>
          <w:szCs w:val="18"/>
        </w:rPr>
        <w:t xml:space="preserve"> of upper end of tibia at 16-19 </w:t>
      </w:r>
      <w:proofErr w:type="spellStart"/>
      <w:r w:rsidRPr="00F27080">
        <w:rPr>
          <w:rFonts w:ascii="Times New Roman" w:eastAsia="Calibri" w:hAnsi="Times New Roman" w:cs="Times New Roman"/>
          <w:sz w:val="18"/>
          <w:szCs w:val="18"/>
        </w:rPr>
        <w:t>yrs</w:t>
      </w:r>
      <w:proofErr w:type="spellEnd"/>
      <w:r w:rsidRPr="00F27080">
        <w:rPr>
          <w:rFonts w:ascii="Times New Roman" w:eastAsia="Calibri" w:hAnsi="Times New Roman" w:cs="Times New Roman"/>
          <w:sz w:val="18"/>
          <w:szCs w:val="18"/>
        </w:rPr>
        <w:t xml:space="preserve"> and upper end of fibula at 17-20 </w:t>
      </w:r>
      <w:proofErr w:type="spellStart"/>
      <w:r w:rsidRPr="00F27080">
        <w:rPr>
          <w:rFonts w:ascii="Times New Roman" w:eastAsia="Calibri" w:hAnsi="Times New Roman" w:cs="Times New Roman"/>
          <w:sz w:val="18"/>
          <w:szCs w:val="18"/>
        </w:rPr>
        <w:t>yrs</w:t>
      </w:r>
      <w:proofErr w:type="spellEnd"/>
      <w:r w:rsidRPr="00F27080">
        <w:rPr>
          <w:rFonts w:ascii="Times New Roman" w:eastAsia="Calibri" w:hAnsi="Times New Roman" w:cs="Times New Roman"/>
          <w:sz w:val="18"/>
          <w:szCs w:val="18"/>
        </w:rPr>
        <w:t xml:space="preserve"> in girls &amp; boys.</w:t>
      </w:r>
      <w:proofErr w:type="gramEnd"/>
    </w:p>
    <w:p w14:paraId="20A21866" w14:textId="7D172D27" w:rsidR="003C62AA" w:rsidRPr="00F27080" w:rsidRDefault="003C62AA" w:rsidP="00F27080">
      <w:pPr>
        <w:spacing w:after="0" w:line="360" w:lineRule="auto"/>
        <w:jc w:val="both"/>
        <w:rPr>
          <w:rFonts w:ascii="Times New Roman" w:hAnsi="Times New Roman" w:cs="Times New Roman"/>
          <w:sz w:val="18"/>
          <w:szCs w:val="18"/>
        </w:rPr>
      </w:pPr>
      <w:r w:rsidRPr="00F27080">
        <w:rPr>
          <w:rFonts w:ascii="Times New Roman" w:hAnsi="Times New Roman" w:cs="Times New Roman"/>
          <w:b/>
          <w:sz w:val="18"/>
          <w:szCs w:val="18"/>
        </w:rPr>
        <w:t>Key</w:t>
      </w:r>
      <w:r w:rsidR="004D357E" w:rsidRPr="00F27080">
        <w:rPr>
          <w:rFonts w:ascii="Times New Roman" w:hAnsi="Times New Roman" w:cs="Times New Roman"/>
          <w:b/>
          <w:sz w:val="18"/>
          <w:szCs w:val="18"/>
        </w:rPr>
        <w:t>w</w:t>
      </w:r>
      <w:r w:rsidRPr="00F27080">
        <w:rPr>
          <w:rFonts w:ascii="Times New Roman" w:hAnsi="Times New Roman" w:cs="Times New Roman"/>
          <w:b/>
          <w:sz w:val="18"/>
          <w:szCs w:val="18"/>
        </w:rPr>
        <w:t>ords:</w:t>
      </w:r>
      <w:r w:rsidRPr="00F27080">
        <w:rPr>
          <w:rFonts w:ascii="Times New Roman" w:hAnsi="Times New Roman" w:cs="Times New Roman"/>
          <w:sz w:val="18"/>
          <w:szCs w:val="18"/>
        </w:rPr>
        <w:t xml:space="preserve"> Ossification </w:t>
      </w:r>
      <w:r w:rsidR="004D357E" w:rsidRPr="00F27080">
        <w:rPr>
          <w:rFonts w:ascii="Times New Roman" w:hAnsi="Times New Roman" w:cs="Times New Roman"/>
          <w:sz w:val="18"/>
          <w:szCs w:val="18"/>
        </w:rPr>
        <w:t xml:space="preserve">Centre, </w:t>
      </w:r>
      <w:r w:rsidRPr="00F27080">
        <w:rPr>
          <w:rFonts w:ascii="Times New Roman" w:hAnsi="Times New Roman" w:cs="Times New Roman"/>
          <w:sz w:val="18"/>
          <w:szCs w:val="18"/>
        </w:rPr>
        <w:t>Femur</w:t>
      </w:r>
      <w:r w:rsidR="004D357E" w:rsidRPr="00F27080">
        <w:rPr>
          <w:rFonts w:ascii="Times New Roman" w:hAnsi="Times New Roman" w:cs="Times New Roman"/>
          <w:sz w:val="18"/>
          <w:szCs w:val="18"/>
        </w:rPr>
        <w:t xml:space="preserve">, </w:t>
      </w:r>
      <w:r w:rsidRPr="00F27080">
        <w:rPr>
          <w:rFonts w:ascii="Times New Roman" w:hAnsi="Times New Roman" w:cs="Times New Roman"/>
          <w:sz w:val="18"/>
          <w:szCs w:val="18"/>
        </w:rPr>
        <w:t>Tibia</w:t>
      </w:r>
      <w:r w:rsidR="004D357E" w:rsidRPr="00F27080">
        <w:rPr>
          <w:rFonts w:ascii="Times New Roman" w:hAnsi="Times New Roman" w:cs="Times New Roman"/>
          <w:sz w:val="18"/>
          <w:szCs w:val="18"/>
        </w:rPr>
        <w:t xml:space="preserve">, </w:t>
      </w:r>
      <w:r w:rsidRPr="00F27080">
        <w:rPr>
          <w:rFonts w:ascii="Times New Roman" w:hAnsi="Times New Roman" w:cs="Times New Roman"/>
          <w:sz w:val="18"/>
          <w:szCs w:val="18"/>
        </w:rPr>
        <w:t>Fibula</w:t>
      </w:r>
      <w:r w:rsidR="004D357E" w:rsidRPr="00F27080">
        <w:rPr>
          <w:rFonts w:ascii="Times New Roman" w:hAnsi="Times New Roman" w:cs="Times New Roman"/>
          <w:sz w:val="18"/>
          <w:szCs w:val="18"/>
        </w:rPr>
        <w:t xml:space="preserve">, </w:t>
      </w:r>
      <w:r w:rsidRPr="00F27080">
        <w:rPr>
          <w:rFonts w:ascii="Times New Roman" w:hAnsi="Times New Roman" w:cs="Times New Roman"/>
          <w:sz w:val="18"/>
          <w:szCs w:val="18"/>
        </w:rPr>
        <w:t>Epiphysis</w:t>
      </w:r>
      <w:r w:rsidR="004D357E" w:rsidRPr="00F27080">
        <w:rPr>
          <w:rFonts w:ascii="Times New Roman" w:hAnsi="Times New Roman" w:cs="Times New Roman"/>
          <w:sz w:val="18"/>
          <w:szCs w:val="18"/>
        </w:rPr>
        <w:t>.</w:t>
      </w:r>
    </w:p>
    <w:p w14:paraId="058EC7B7" w14:textId="77777777" w:rsidR="003C62AA" w:rsidRPr="00F27080" w:rsidRDefault="003C62AA" w:rsidP="00F27080">
      <w:pPr>
        <w:spacing w:after="0" w:line="360" w:lineRule="auto"/>
        <w:jc w:val="both"/>
        <w:rPr>
          <w:rFonts w:ascii="Times New Roman" w:hAnsi="Times New Roman" w:cs="Times New Roman"/>
          <w:b/>
          <w:sz w:val="20"/>
          <w:szCs w:val="20"/>
        </w:rPr>
      </w:pPr>
    </w:p>
    <w:p w14:paraId="519075F8" w14:textId="0078CC6A" w:rsidR="00614B4C" w:rsidRPr="00F27080" w:rsidRDefault="004D357E" w:rsidP="00F27080">
      <w:pPr>
        <w:spacing w:after="0" w:line="360" w:lineRule="auto"/>
        <w:jc w:val="both"/>
        <w:rPr>
          <w:rFonts w:ascii="Times New Roman" w:hAnsi="Times New Roman" w:cs="Times New Roman"/>
          <w:b/>
          <w:sz w:val="20"/>
          <w:szCs w:val="20"/>
        </w:rPr>
      </w:pPr>
      <w:r w:rsidRPr="00F27080">
        <w:rPr>
          <w:rFonts w:ascii="Times New Roman" w:hAnsi="Times New Roman" w:cs="Times New Roman"/>
          <w:b/>
          <w:sz w:val="20"/>
          <w:szCs w:val="20"/>
        </w:rPr>
        <w:t>INTRODUCTION</w:t>
      </w:r>
    </w:p>
    <w:p w14:paraId="2E0A97AB" w14:textId="77777777" w:rsidR="005A22CD" w:rsidRPr="00F27080" w:rsidRDefault="00614B4C" w:rsidP="00F27080">
      <w:pPr>
        <w:spacing w:after="0" w:line="360" w:lineRule="auto"/>
        <w:jc w:val="both"/>
        <w:rPr>
          <w:rFonts w:ascii="Times New Roman" w:hAnsi="Times New Roman" w:cs="Times New Roman"/>
          <w:sz w:val="20"/>
          <w:szCs w:val="20"/>
          <w:vertAlign w:val="superscript"/>
        </w:rPr>
      </w:pPr>
      <w:r w:rsidRPr="00F27080">
        <w:rPr>
          <w:rFonts w:ascii="Times New Roman" w:hAnsi="Times New Roman" w:cs="Times New Roman"/>
          <w:sz w:val="20"/>
          <w:szCs w:val="20"/>
        </w:rPr>
        <w:t xml:space="preserve">Age is one of a number of biological attributes a forensic anthropologist will assess in the skeleton towards providing an </w:t>
      </w:r>
      <w:proofErr w:type="spellStart"/>
      <w:r w:rsidRPr="00F27080">
        <w:rPr>
          <w:rFonts w:ascii="Times New Roman" w:hAnsi="Times New Roman" w:cs="Times New Roman"/>
          <w:sz w:val="20"/>
          <w:szCs w:val="20"/>
        </w:rPr>
        <w:t>osteobiography</w:t>
      </w:r>
      <w:proofErr w:type="spellEnd"/>
      <w:r w:rsidRPr="00F27080">
        <w:rPr>
          <w:rFonts w:ascii="Times New Roman" w:hAnsi="Times New Roman" w:cs="Times New Roman"/>
          <w:sz w:val="20"/>
          <w:szCs w:val="20"/>
        </w:rPr>
        <w:t>; the remaining elements are sex, stature, ancestry, as well as an assessment of trauma and pathology</w:t>
      </w:r>
      <w:r w:rsidR="000525C8" w:rsidRPr="00F27080">
        <w:rPr>
          <w:rFonts w:ascii="Times New Roman" w:hAnsi="Times New Roman" w:cs="Times New Roman"/>
          <w:sz w:val="20"/>
          <w:szCs w:val="20"/>
        </w:rPr>
        <w:t>.</w:t>
      </w:r>
      <w:r w:rsidR="000525C8" w:rsidRPr="00F27080">
        <w:rPr>
          <w:rFonts w:ascii="Times New Roman" w:hAnsi="Times New Roman" w:cs="Times New Roman"/>
          <w:sz w:val="20"/>
          <w:szCs w:val="20"/>
          <w:vertAlign w:val="superscript"/>
        </w:rPr>
        <w:t>1</w:t>
      </w:r>
      <w:r w:rsidRPr="00F27080">
        <w:rPr>
          <w:rFonts w:ascii="Times New Roman" w:hAnsi="Times New Roman" w:cs="Times New Roman"/>
          <w:sz w:val="20"/>
          <w:szCs w:val="20"/>
        </w:rPr>
        <w:t xml:space="preserve"> An </w:t>
      </w:r>
      <w:proofErr w:type="spellStart"/>
      <w:r w:rsidRPr="00F27080">
        <w:rPr>
          <w:rFonts w:ascii="Times New Roman" w:hAnsi="Times New Roman" w:cs="Times New Roman"/>
          <w:sz w:val="20"/>
          <w:szCs w:val="20"/>
        </w:rPr>
        <w:t>osteobiography</w:t>
      </w:r>
      <w:proofErr w:type="spellEnd"/>
      <w:r w:rsidRPr="00F27080">
        <w:rPr>
          <w:rFonts w:ascii="Times New Roman" w:hAnsi="Times New Roman" w:cs="Times New Roman"/>
          <w:sz w:val="20"/>
          <w:szCs w:val="20"/>
        </w:rPr>
        <w:t xml:space="preserve"> provides important information to investigative authorities  towards identifying the individua</w:t>
      </w:r>
      <w:r w:rsidR="000525C8" w:rsidRPr="00F27080">
        <w:rPr>
          <w:rFonts w:ascii="Times New Roman" w:hAnsi="Times New Roman" w:cs="Times New Roman"/>
          <w:sz w:val="20"/>
          <w:szCs w:val="20"/>
        </w:rPr>
        <w:t>l being assessed</w:t>
      </w:r>
      <w:r w:rsidRPr="00F27080">
        <w:rPr>
          <w:rFonts w:ascii="Times New Roman" w:hAnsi="Times New Roman" w:cs="Times New Roman"/>
          <w:sz w:val="20"/>
          <w:szCs w:val="20"/>
        </w:rPr>
        <w:t>.</w:t>
      </w:r>
      <w:r w:rsidR="000525C8" w:rsidRPr="00F27080">
        <w:rPr>
          <w:rFonts w:ascii="Times New Roman" w:hAnsi="Times New Roman" w:cs="Times New Roman"/>
          <w:sz w:val="20"/>
          <w:szCs w:val="20"/>
          <w:vertAlign w:val="superscript"/>
        </w:rPr>
        <w:t>2</w:t>
      </w:r>
      <w:r w:rsidRPr="00F27080">
        <w:rPr>
          <w:rFonts w:ascii="Times New Roman" w:hAnsi="Times New Roman" w:cs="Times New Roman"/>
          <w:sz w:val="20"/>
          <w:szCs w:val="20"/>
        </w:rPr>
        <w:t xml:space="preserve"> A forensic anthropologist will also frequently employ medical modalities (such as radiography) to </w:t>
      </w:r>
      <w:proofErr w:type="spellStart"/>
      <w:r w:rsidRPr="00F27080">
        <w:rPr>
          <w:rFonts w:ascii="Times New Roman" w:hAnsi="Times New Roman" w:cs="Times New Roman"/>
          <w:sz w:val="20"/>
          <w:szCs w:val="20"/>
        </w:rPr>
        <w:t>visualise</w:t>
      </w:r>
      <w:proofErr w:type="spellEnd"/>
      <w:r w:rsidRPr="00F27080">
        <w:rPr>
          <w:rFonts w:ascii="Times New Roman" w:hAnsi="Times New Roman" w:cs="Times New Roman"/>
          <w:sz w:val="20"/>
          <w:szCs w:val="20"/>
        </w:rPr>
        <w:t xml:space="preserve"> skeletal structures, especially in living individuals for the specific purpose of assessing legal minority and/or culpability.</w:t>
      </w:r>
      <w:r w:rsidR="000525C8" w:rsidRPr="00F27080">
        <w:rPr>
          <w:rFonts w:ascii="Times New Roman" w:hAnsi="Times New Roman" w:cs="Times New Roman"/>
          <w:sz w:val="20"/>
          <w:szCs w:val="20"/>
          <w:vertAlign w:val="superscript"/>
        </w:rPr>
        <w:t>3</w:t>
      </w:r>
    </w:p>
    <w:p w14:paraId="6769362A" w14:textId="77777777" w:rsidR="005A22CD" w:rsidRPr="00F27080" w:rsidRDefault="005A22CD" w:rsidP="00F27080">
      <w:pPr>
        <w:spacing w:after="0" w:line="360" w:lineRule="auto"/>
        <w:jc w:val="both"/>
        <w:rPr>
          <w:rFonts w:ascii="Times New Roman" w:hAnsi="Times New Roman" w:cs="Times New Roman"/>
          <w:sz w:val="20"/>
          <w:szCs w:val="20"/>
        </w:rPr>
      </w:pPr>
      <w:r w:rsidRPr="00F27080">
        <w:rPr>
          <w:rFonts w:ascii="Times New Roman" w:hAnsi="Times New Roman" w:cs="Times New Roman"/>
          <w:sz w:val="20"/>
          <w:szCs w:val="20"/>
        </w:rPr>
        <w:t>The assessment of age in living individuals by a f</w:t>
      </w:r>
      <w:r w:rsidR="000525C8" w:rsidRPr="00F27080">
        <w:rPr>
          <w:rFonts w:ascii="Times New Roman" w:hAnsi="Times New Roman" w:cs="Times New Roman"/>
          <w:sz w:val="20"/>
          <w:szCs w:val="20"/>
        </w:rPr>
        <w:t xml:space="preserve">orensic anthropologist will by </w:t>
      </w:r>
      <w:r w:rsidRPr="00F27080">
        <w:rPr>
          <w:rFonts w:ascii="Times New Roman" w:hAnsi="Times New Roman" w:cs="Times New Roman"/>
          <w:sz w:val="20"/>
          <w:szCs w:val="20"/>
        </w:rPr>
        <w:t>necessity involve radiogra</w:t>
      </w:r>
      <w:r w:rsidR="000525C8" w:rsidRPr="00F27080">
        <w:rPr>
          <w:rFonts w:ascii="Times New Roman" w:hAnsi="Times New Roman" w:cs="Times New Roman"/>
          <w:sz w:val="20"/>
          <w:szCs w:val="20"/>
        </w:rPr>
        <w:t>phic imaging</w:t>
      </w:r>
      <w:r w:rsidRPr="00F27080">
        <w:rPr>
          <w:rFonts w:ascii="Times New Roman" w:hAnsi="Times New Roman" w:cs="Times New Roman"/>
          <w:sz w:val="20"/>
          <w:szCs w:val="20"/>
        </w:rPr>
        <w:t>.</w:t>
      </w:r>
      <w:r w:rsidR="000525C8" w:rsidRPr="00F27080">
        <w:rPr>
          <w:rFonts w:ascii="Times New Roman" w:hAnsi="Times New Roman" w:cs="Times New Roman"/>
          <w:sz w:val="20"/>
          <w:szCs w:val="20"/>
          <w:vertAlign w:val="superscript"/>
        </w:rPr>
        <w:t>4</w:t>
      </w:r>
      <w:r w:rsidRPr="00F27080">
        <w:rPr>
          <w:rFonts w:ascii="Times New Roman" w:hAnsi="Times New Roman" w:cs="Times New Roman"/>
          <w:sz w:val="20"/>
          <w:szCs w:val="20"/>
        </w:rPr>
        <w:t xml:space="preserve"> There is a preference for age estimation techniques that subject the individual being assessed to the least  </w:t>
      </w:r>
      <w:r w:rsidRPr="00F27080">
        <w:rPr>
          <w:rFonts w:ascii="Times New Roman" w:hAnsi="Times New Roman" w:cs="Times New Roman"/>
          <w:sz w:val="20"/>
          <w:szCs w:val="20"/>
        </w:rPr>
        <w:lastRenderedPageBreak/>
        <w:t>amount of radiation, while maintaining accuracy and minimizing invasiveness.</w:t>
      </w:r>
      <w:r w:rsidR="000525C8" w:rsidRPr="00F27080">
        <w:rPr>
          <w:rFonts w:ascii="Times New Roman" w:hAnsi="Times New Roman" w:cs="Times New Roman"/>
          <w:sz w:val="20"/>
          <w:szCs w:val="20"/>
          <w:vertAlign w:val="superscript"/>
        </w:rPr>
        <w:t>5</w:t>
      </w:r>
      <w:r w:rsidRPr="00F27080">
        <w:rPr>
          <w:rFonts w:ascii="Times New Roman" w:hAnsi="Times New Roman" w:cs="Times New Roman"/>
          <w:sz w:val="20"/>
          <w:szCs w:val="20"/>
        </w:rPr>
        <w:t xml:space="preserve"> While the methods for assessing age in living individuals vary depending on the region of the skeleton being assessed, they can also be applied to skeletal remains, as they are based on the assessment of skeletal growth and development as described in publis</w:t>
      </w:r>
      <w:r w:rsidR="000525C8" w:rsidRPr="00F27080">
        <w:rPr>
          <w:rFonts w:ascii="Times New Roman" w:hAnsi="Times New Roman" w:cs="Times New Roman"/>
          <w:sz w:val="20"/>
          <w:szCs w:val="20"/>
        </w:rPr>
        <w:t>hed age estimation standards</w:t>
      </w:r>
      <w:r w:rsidRPr="00F27080">
        <w:rPr>
          <w:rFonts w:ascii="Times New Roman" w:hAnsi="Times New Roman" w:cs="Times New Roman"/>
          <w:sz w:val="20"/>
          <w:szCs w:val="20"/>
        </w:rPr>
        <w:t>.</w:t>
      </w:r>
      <w:r w:rsidR="000525C8" w:rsidRPr="00F27080">
        <w:rPr>
          <w:rFonts w:ascii="Times New Roman" w:hAnsi="Times New Roman" w:cs="Times New Roman"/>
          <w:sz w:val="20"/>
          <w:szCs w:val="20"/>
          <w:vertAlign w:val="superscript"/>
        </w:rPr>
        <w:t>6</w:t>
      </w:r>
    </w:p>
    <w:p w14:paraId="4A4FC831" w14:textId="77777777" w:rsidR="00615F3C" w:rsidRPr="00F27080" w:rsidRDefault="00615F3C" w:rsidP="00F27080">
      <w:pPr>
        <w:autoSpaceDE w:val="0"/>
        <w:autoSpaceDN w:val="0"/>
        <w:adjustRightInd w:val="0"/>
        <w:spacing w:after="0" w:line="360" w:lineRule="auto"/>
        <w:jc w:val="both"/>
        <w:rPr>
          <w:rFonts w:ascii="Times New Roman" w:hAnsi="Times New Roman" w:cs="Times New Roman"/>
          <w:sz w:val="20"/>
          <w:szCs w:val="20"/>
          <w:vertAlign w:val="superscript"/>
        </w:rPr>
      </w:pPr>
      <w:r w:rsidRPr="00F27080">
        <w:rPr>
          <w:rFonts w:ascii="Times New Roman" w:hAnsi="Times New Roman" w:cs="Times New Roman"/>
          <w:sz w:val="20"/>
          <w:szCs w:val="20"/>
        </w:rPr>
        <w:t>Determination of age is helpful in both civil and criminal cases. In the living age determination is the most important issue to the court and to the common citizens as well. It is essential to establish the identity of the person at the time of admission to schools, colleges, institutes, or while competing in sports tournaments at regional, state or national levels. It is also important while taking consent or in cases relating to juvenile offenders, rape, kidnapping, employment in Govt. establishments, competency as a witness, attainment of majority, marriage, fixation of criminal responsibility, etc.</w:t>
      </w:r>
      <w:r w:rsidR="00726764" w:rsidRPr="00F27080">
        <w:rPr>
          <w:rFonts w:ascii="Times New Roman" w:hAnsi="Times New Roman" w:cs="Times New Roman"/>
          <w:sz w:val="20"/>
          <w:szCs w:val="20"/>
          <w:vertAlign w:val="superscript"/>
        </w:rPr>
        <w:t>7</w:t>
      </w:r>
    </w:p>
    <w:p w14:paraId="71BFDEF5" w14:textId="77777777" w:rsidR="00615F3C" w:rsidRPr="00F27080" w:rsidRDefault="00615F3C" w:rsidP="00F27080">
      <w:pPr>
        <w:autoSpaceDE w:val="0"/>
        <w:autoSpaceDN w:val="0"/>
        <w:adjustRightInd w:val="0"/>
        <w:spacing w:after="0" w:line="360" w:lineRule="auto"/>
        <w:jc w:val="both"/>
        <w:rPr>
          <w:rFonts w:ascii="Times New Roman" w:hAnsi="Times New Roman" w:cs="Times New Roman"/>
          <w:sz w:val="20"/>
          <w:szCs w:val="20"/>
        </w:rPr>
      </w:pPr>
      <w:r w:rsidRPr="00F27080">
        <w:rPr>
          <w:rFonts w:ascii="Times New Roman" w:hAnsi="Times New Roman" w:cs="Times New Roman"/>
          <w:sz w:val="20"/>
          <w:szCs w:val="20"/>
        </w:rPr>
        <w:t xml:space="preserve"> There are hundreds of ossification centers in the bones of the body. The appearance and fusion of some centers in the bones with others of the same bones form the basis of estimation of age. The long bones of lower limb play a vital role in assessment of age both in living and dry remains</w:t>
      </w:r>
      <w:r w:rsidR="00726764" w:rsidRPr="00F27080">
        <w:rPr>
          <w:rFonts w:ascii="Times New Roman" w:hAnsi="Times New Roman" w:cs="Times New Roman"/>
          <w:sz w:val="20"/>
          <w:szCs w:val="20"/>
        </w:rPr>
        <w:t>.</w:t>
      </w:r>
      <w:r w:rsidR="00726764" w:rsidRPr="00F27080">
        <w:rPr>
          <w:rFonts w:ascii="Times New Roman" w:hAnsi="Times New Roman" w:cs="Times New Roman"/>
          <w:sz w:val="20"/>
          <w:szCs w:val="20"/>
          <w:vertAlign w:val="superscript"/>
        </w:rPr>
        <w:t>8</w:t>
      </w:r>
    </w:p>
    <w:p w14:paraId="68D95111" w14:textId="54905661" w:rsidR="00615F3C" w:rsidRPr="00F27080" w:rsidRDefault="00615F3C" w:rsidP="00F27080">
      <w:pPr>
        <w:spacing w:after="0" w:line="360" w:lineRule="auto"/>
        <w:jc w:val="both"/>
        <w:rPr>
          <w:rFonts w:ascii="Times New Roman" w:eastAsia="Times New Roman" w:hAnsi="Times New Roman" w:cs="Times New Roman"/>
          <w:color w:val="111111"/>
          <w:sz w:val="20"/>
          <w:szCs w:val="20"/>
          <w:lang w:eastAsia="en-IN" w:bidi="hi-IN"/>
        </w:rPr>
      </w:pPr>
      <w:r w:rsidRPr="00F27080">
        <w:rPr>
          <w:rFonts w:ascii="Times New Roman" w:eastAsia="Times New Roman" w:hAnsi="Times New Roman" w:cs="Times New Roman"/>
          <w:color w:val="111111"/>
          <w:sz w:val="20"/>
          <w:szCs w:val="20"/>
          <w:lang w:eastAsia="en-IN" w:bidi="hi-IN"/>
        </w:rPr>
        <w:t xml:space="preserve">Age is an important parameter for medico-legal cases. Many </w:t>
      </w:r>
      <w:r w:rsidR="004D357E" w:rsidRPr="00F27080">
        <w:rPr>
          <w:rFonts w:ascii="Times New Roman" w:eastAsia="Times New Roman" w:hAnsi="Times New Roman" w:cs="Times New Roman"/>
          <w:color w:val="111111"/>
          <w:sz w:val="20"/>
          <w:szCs w:val="20"/>
          <w:lang w:eastAsia="en-IN" w:bidi="hi-IN"/>
        </w:rPr>
        <w:t>times,</w:t>
      </w:r>
      <w:r w:rsidRPr="00F27080">
        <w:rPr>
          <w:rFonts w:ascii="Times New Roman" w:eastAsia="Times New Roman" w:hAnsi="Times New Roman" w:cs="Times New Roman"/>
          <w:color w:val="111111"/>
          <w:sz w:val="20"/>
          <w:szCs w:val="20"/>
          <w:lang w:eastAsia="en-IN" w:bidi="hi-IN"/>
        </w:rPr>
        <w:t xml:space="preserve"> doctors are called upon to give opinion about age of a person. For </w:t>
      </w:r>
      <w:r w:rsidR="004D357E" w:rsidRPr="00F27080">
        <w:rPr>
          <w:rFonts w:ascii="Times New Roman" w:eastAsia="Times New Roman" w:hAnsi="Times New Roman" w:cs="Times New Roman"/>
          <w:color w:val="111111"/>
          <w:sz w:val="20"/>
          <w:szCs w:val="20"/>
          <w:lang w:eastAsia="en-IN" w:bidi="hi-IN"/>
        </w:rPr>
        <w:t>these objective methods of age</w:t>
      </w:r>
      <w:r w:rsidRPr="00F27080">
        <w:rPr>
          <w:rFonts w:ascii="Times New Roman" w:eastAsia="Times New Roman" w:hAnsi="Times New Roman" w:cs="Times New Roman"/>
          <w:color w:val="111111"/>
          <w:sz w:val="20"/>
          <w:szCs w:val="20"/>
          <w:lang w:eastAsia="en-IN" w:bidi="hi-IN"/>
        </w:rPr>
        <w:t xml:space="preserve"> determination are required. Age of epiphyseal union is an important objective method of age determination. But these ages varies with racial, geographic, climatic and various other factors. These variations have suggested need of separate standards of ossification for separate regions. </w:t>
      </w:r>
    </w:p>
    <w:p w14:paraId="7407E0F3" w14:textId="404EBC5A" w:rsidR="00FC3F25" w:rsidRPr="00F27080" w:rsidRDefault="004D357E" w:rsidP="00F27080">
      <w:pPr>
        <w:spacing w:after="0" w:line="360" w:lineRule="auto"/>
        <w:jc w:val="both"/>
        <w:rPr>
          <w:rFonts w:ascii="Times New Roman" w:hAnsi="Times New Roman" w:cs="Times New Roman"/>
          <w:b/>
          <w:sz w:val="20"/>
          <w:szCs w:val="20"/>
        </w:rPr>
      </w:pPr>
      <w:r w:rsidRPr="00F27080">
        <w:rPr>
          <w:rFonts w:ascii="Times New Roman" w:hAnsi="Times New Roman" w:cs="Times New Roman"/>
          <w:b/>
          <w:sz w:val="20"/>
          <w:szCs w:val="20"/>
        </w:rPr>
        <w:t>MATERIALS &amp; METHODS</w:t>
      </w:r>
    </w:p>
    <w:p w14:paraId="6D4DBA11" w14:textId="77777777" w:rsidR="00615F3C" w:rsidRPr="00F27080" w:rsidRDefault="00615F3C" w:rsidP="00F27080">
      <w:pPr>
        <w:widowControl w:val="0"/>
        <w:autoSpaceDE w:val="0"/>
        <w:autoSpaceDN w:val="0"/>
        <w:adjustRightInd w:val="0"/>
        <w:spacing w:after="0" w:line="360" w:lineRule="auto"/>
        <w:jc w:val="both"/>
        <w:rPr>
          <w:rFonts w:ascii="Times New Roman" w:hAnsi="Times New Roman" w:cs="Times New Roman"/>
          <w:sz w:val="20"/>
          <w:szCs w:val="20"/>
        </w:rPr>
      </w:pPr>
      <w:r w:rsidRPr="00F27080">
        <w:rPr>
          <w:rFonts w:ascii="Times New Roman" w:eastAsia="Calibri" w:hAnsi="Times New Roman" w:cs="Times New Roman"/>
          <w:sz w:val="20"/>
          <w:szCs w:val="20"/>
        </w:rPr>
        <w:t xml:space="preserve">This study </w:t>
      </w:r>
      <w:r w:rsidRPr="00F27080">
        <w:rPr>
          <w:rFonts w:ascii="Times New Roman" w:hAnsi="Times New Roman" w:cs="Times New Roman"/>
          <w:sz w:val="20"/>
          <w:szCs w:val="20"/>
        </w:rPr>
        <w:t xml:space="preserve">was </w:t>
      </w:r>
      <w:r w:rsidRPr="00F27080">
        <w:rPr>
          <w:rFonts w:ascii="Times New Roman" w:eastAsia="Calibri" w:hAnsi="Times New Roman" w:cs="Times New Roman"/>
          <w:sz w:val="20"/>
          <w:szCs w:val="20"/>
        </w:rPr>
        <w:t xml:space="preserve">carried out in the Department of Forensic-Medicine and Toxicology in association with </w:t>
      </w:r>
      <w:r w:rsidRPr="00F27080">
        <w:rPr>
          <w:rFonts w:ascii="Times New Roman" w:hAnsi="Times New Roman" w:cs="Times New Roman"/>
          <w:sz w:val="20"/>
          <w:szCs w:val="20"/>
        </w:rPr>
        <w:t>Radio-diagnosis</w:t>
      </w:r>
      <w:r w:rsidRPr="00F27080">
        <w:rPr>
          <w:rFonts w:ascii="Times New Roman" w:eastAsia="Calibri" w:hAnsi="Times New Roman" w:cs="Times New Roman"/>
          <w:sz w:val="20"/>
          <w:szCs w:val="20"/>
        </w:rPr>
        <w:t xml:space="preserve"> Department of S.P. Medical College and </w:t>
      </w:r>
      <w:r w:rsidRPr="00F27080">
        <w:rPr>
          <w:rFonts w:ascii="Times New Roman" w:hAnsi="Times New Roman" w:cs="Times New Roman"/>
          <w:sz w:val="20"/>
          <w:szCs w:val="20"/>
        </w:rPr>
        <w:t xml:space="preserve">A.G. of </w:t>
      </w:r>
      <w:r w:rsidRPr="00F27080">
        <w:rPr>
          <w:rFonts w:ascii="Times New Roman" w:eastAsia="Calibri" w:hAnsi="Times New Roman" w:cs="Times New Roman"/>
          <w:sz w:val="20"/>
          <w:szCs w:val="20"/>
        </w:rPr>
        <w:t xml:space="preserve">Hospital, Bikaner. The total number of subjects (n= 80) </w:t>
      </w:r>
      <w:r w:rsidRPr="00F27080">
        <w:rPr>
          <w:rFonts w:ascii="Times New Roman" w:hAnsi="Times New Roman" w:cs="Times New Roman"/>
          <w:sz w:val="20"/>
          <w:szCs w:val="20"/>
        </w:rPr>
        <w:t xml:space="preserve">was </w:t>
      </w:r>
      <w:r w:rsidRPr="00F27080">
        <w:rPr>
          <w:rFonts w:ascii="Times New Roman" w:eastAsia="Calibri" w:hAnsi="Times New Roman" w:cs="Times New Roman"/>
          <w:sz w:val="20"/>
          <w:szCs w:val="20"/>
        </w:rPr>
        <w:t xml:space="preserve">selected randomly from various schools, from </w:t>
      </w:r>
      <w:proofErr w:type="spellStart"/>
      <w:r w:rsidRPr="00F27080">
        <w:rPr>
          <w:rFonts w:ascii="Times New Roman" w:eastAsia="Calibri" w:hAnsi="Times New Roman" w:cs="Times New Roman"/>
          <w:sz w:val="20"/>
          <w:szCs w:val="20"/>
        </w:rPr>
        <w:t>neighbo</w:t>
      </w:r>
      <w:r w:rsidRPr="00F27080">
        <w:rPr>
          <w:rFonts w:ascii="Times New Roman" w:hAnsi="Times New Roman" w:cs="Times New Roman"/>
          <w:sz w:val="20"/>
          <w:szCs w:val="20"/>
        </w:rPr>
        <w:t>u</w:t>
      </w:r>
      <w:r w:rsidRPr="00F27080">
        <w:rPr>
          <w:rFonts w:ascii="Times New Roman" w:eastAsia="Calibri" w:hAnsi="Times New Roman" w:cs="Times New Roman"/>
          <w:sz w:val="20"/>
          <w:szCs w:val="20"/>
        </w:rPr>
        <w:t>rhood</w:t>
      </w:r>
      <w:proofErr w:type="spellEnd"/>
      <w:r w:rsidRPr="00F27080">
        <w:rPr>
          <w:rFonts w:ascii="Times New Roman" w:eastAsia="Calibri" w:hAnsi="Times New Roman" w:cs="Times New Roman"/>
          <w:sz w:val="20"/>
          <w:szCs w:val="20"/>
        </w:rPr>
        <w:t xml:space="preserve"> of various faculty members and staff as well as cases attending the OPD of P.B.M. &amp; AG Hospitals, Bikaner. </w:t>
      </w:r>
      <w:r w:rsidRPr="00F27080">
        <w:rPr>
          <w:rFonts w:ascii="Times New Roman" w:hAnsi="Times New Roman" w:cs="Times New Roman"/>
          <w:sz w:val="20"/>
          <w:szCs w:val="20"/>
        </w:rPr>
        <w:t xml:space="preserve">The age of subjects was determined by fusion of ossification </w:t>
      </w:r>
      <w:proofErr w:type="spellStart"/>
      <w:r w:rsidRPr="00F27080">
        <w:rPr>
          <w:rFonts w:ascii="Times New Roman" w:hAnsi="Times New Roman" w:cs="Times New Roman"/>
          <w:sz w:val="20"/>
          <w:szCs w:val="20"/>
        </w:rPr>
        <w:t>centre</w:t>
      </w:r>
      <w:proofErr w:type="spellEnd"/>
      <w:r w:rsidRPr="00F27080">
        <w:rPr>
          <w:rFonts w:ascii="Times New Roman" w:hAnsi="Times New Roman" w:cs="Times New Roman"/>
          <w:sz w:val="20"/>
          <w:szCs w:val="20"/>
        </w:rPr>
        <w:t xml:space="preserve"> of knee joint by Anteroposterior &amp; lateral views of digital X- Rays.</w:t>
      </w:r>
    </w:p>
    <w:p w14:paraId="59E81EAD" w14:textId="286E1DC3" w:rsidR="00615F3C" w:rsidRPr="00F27080" w:rsidRDefault="00615F3C" w:rsidP="00F27080">
      <w:pPr>
        <w:widowControl w:val="0"/>
        <w:autoSpaceDE w:val="0"/>
        <w:autoSpaceDN w:val="0"/>
        <w:adjustRightInd w:val="0"/>
        <w:spacing w:after="0" w:line="360" w:lineRule="auto"/>
        <w:jc w:val="both"/>
        <w:rPr>
          <w:rFonts w:ascii="Times New Roman" w:hAnsi="Times New Roman" w:cs="Times New Roman"/>
          <w:b/>
          <w:sz w:val="20"/>
          <w:szCs w:val="20"/>
        </w:rPr>
      </w:pPr>
      <w:r w:rsidRPr="00F27080">
        <w:rPr>
          <w:rFonts w:ascii="Times New Roman" w:hAnsi="Times New Roman" w:cs="Times New Roman"/>
          <w:b/>
          <w:sz w:val="20"/>
          <w:szCs w:val="20"/>
        </w:rPr>
        <w:t xml:space="preserve">Method for X-ray </w:t>
      </w:r>
      <w:r w:rsidR="004D357E" w:rsidRPr="00F27080">
        <w:rPr>
          <w:rFonts w:ascii="Times New Roman" w:hAnsi="Times New Roman" w:cs="Times New Roman"/>
          <w:b/>
          <w:sz w:val="20"/>
          <w:szCs w:val="20"/>
        </w:rPr>
        <w:t>E</w:t>
      </w:r>
      <w:r w:rsidRPr="00F27080">
        <w:rPr>
          <w:rFonts w:ascii="Times New Roman" w:hAnsi="Times New Roman" w:cs="Times New Roman"/>
          <w:b/>
          <w:sz w:val="20"/>
          <w:szCs w:val="20"/>
        </w:rPr>
        <w:t xml:space="preserve">xamination </w:t>
      </w:r>
    </w:p>
    <w:p w14:paraId="38EDC078" w14:textId="77777777" w:rsidR="00615F3C" w:rsidRPr="00F27080" w:rsidRDefault="00615F3C" w:rsidP="00F27080">
      <w:pPr>
        <w:widowControl w:val="0"/>
        <w:autoSpaceDE w:val="0"/>
        <w:autoSpaceDN w:val="0"/>
        <w:adjustRightInd w:val="0"/>
        <w:spacing w:after="0" w:line="360" w:lineRule="auto"/>
        <w:jc w:val="both"/>
        <w:rPr>
          <w:rFonts w:ascii="Times New Roman" w:hAnsi="Times New Roman" w:cs="Times New Roman"/>
          <w:sz w:val="20"/>
          <w:szCs w:val="20"/>
        </w:rPr>
      </w:pPr>
      <w:r w:rsidRPr="00F27080">
        <w:rPr>
          <w:rFonts w:ascii="Times New Roman" w:hAnsi="Times New Roman" w:cs="Times New Roman"/>
          <w:sz w:val="20"/>
          <w:szCs w:val="20"/>
        </w:rPr>
        <w:t>Study was carried out by Digital technique. The technique included standardization of</w:t>
      </w:r>
    </w:p>
    <w:p w14:paraId="13FD8B78" w14:textId="77777777" w:rsidR="00615F3C" w:rsidRPr="00F27080" w:rsidRDefault="00615F3C" w:rsidP="00F27080">
      <w:pPr>
        <w:pStyle w:val="ListParagraph"/>
        <w:widowControl w:val="0"/>
        <w:numPr>
          <w:ilvl w:val="0"/>
          <w:numId w:val="4"/>
        </w:numPr>
        <w:autoSpaceDE w:val="0"/>
        <w:autoSpaceDN w:val="0"/>
        <w:adjustRightInd w:val="0"/>
        <w:spacing w:after="0" w:line="360" w:lineRule="auto"/>
        <w:jc w:val="both"/>
        <w:rPr>
          <w:rFonts w:ascii="Times New Roman" w:hAnsi="Times New Roman" w:cs="Times New Roman"/>
          <w:sz w:val="20"/>
          <w:szCs w:val="20"/>
        </w:rPr>
      </w:pPr>
      <w:r w:rsidRPr="00F27080">
        <w:rPr>
          <w:rFonts w:ascii="Times New Roman" w:hAnsi="Times New Roman" w:cs="Times New Roman"/>
          <w:sz w:val="20"/>
          <w:szCs w:val="20"/>
        </w:rPr>
        <w:t>Time of exposure</w:t>
      </w:r>
    </w:p>
    <w:p w14:paraId="00DC4633" w14:textId="77777777" w:rsidR="00615F3C" w:rsidRPr="00F27080" w:rsidRDefault="00615F3C" w:rsidP="00F27080">
      <w:pPr>
        <w:pStyle w:val="ListParagraph"/>
        <w:widowControl w:val="0"/>
        <w:numPr>
          <w:ilvl w:val="0"/>
          <w:numId w:val="4"/>
        </w:numPr>
        <w:autoSpaceDE w:val="0"/>
        <w:autoSpaceDN w:val="0"/>
        <w:adjustRightInd w:val="0"/>
        <w:spacing w:after="0" w:line="360" w:lineRule="auto"/>
        <w:jc w:val="both"/>
        <w:rPr>
          <w:rFonts w:ascii="Times New Roman" w:hAnsi="Times New Roman" w:cs="Times New Roman"/>
          <w:sz w:val="20"/>
          <w:szCs w:val="20"/>
        </w:rPr>
      </w:pPr>
      <w:r w:rsidRPr="00F27080">
        <w:rPr>
          <w:rFonts w:ascii="Times New Roman" w:hAnsi="Times New Roman" w:cs="Times New Roman"/>
          <w:sz w:val="20"/>
          <w:szCs w:val="20"/>
        </w:rPr>
        <w:t>Positioning of the part</w:t>
      </w:r>
    </w:p>
    <w:p w14:paraId="1D7DD092" w14:textId="77777777" w:rsidR="00615F3C" w:rsidRPr="00F27080" w:rsidRDefault="00615F3C" w:rsidP="00F27080">
      <w:pPr>
        <w:pStyle w:val="ListParagraph"/>
        <w:widowControl w:val="0"/>
        <w:numPr>
          <w:ilvl w:val="0"/>
          <w:numId w:val="4"/>
        </w:numPr>
        <w:autoSpaceDE w:val="0"/>
        <w:autoSpaceDN w:val="0"/>
        <w:adjustRightInd w:val="0"/>
        <w:spacing w:after="0" w:line="360" w:lineRule="auto"/>
        <w:jc w:val="both"/>
        <w:rPr>
          <w:rFonts w:ascii="Times New Roman" w:hAnsi="Times New Roman" w:cs="Times New Roman"/>
          <w:sz w:val="20"/>
          <w:szCs w:val="20"/>
        </w:rPr>
      </w:pPr>
      <w:r w:rsidRPr="00F27080">
        <w:rPr>
          <w:rFonts w:ascii="Times New Roman" w:hAnsi="Times New Roman" w:cs="Times New Roman"/>
          <w:sz w:val="20"/>
          <w:szCs w:val="20"/>
        </w:rPr>
        <w:t>Distance from film and X-Ray tube</w:t>
      </w:r>
    </w:p>
    <w:p w14:paraId="7EB733CC" w14:textId="77777777" w:rsidR="00615F3C" w:rsidRPr="00F27080" w:rsidRDefault="00615F3C" w:rsidP="00F27080">
      <w:pPr>
        <w:pStyle w:val="ListParagraph"/>
        <w:widowControl w:val="0"/>
        <w:numPr>
          <w:ilvl w:val="0"/>
          <w:numId w:val="4"/>
        </w:numPr>
        <w:autoSpaceDE w:val="0"/>
        <w:autoSpaceDN w:val="0"/>
        <w:adjustRightInd w:val="0"/>
        <w:spacing w:after="0" w:line="360" w:lineRule="auto"/>
        <w:jc w:val="both"/>
        <w:rPr>
          <w:rFonts w:ascii="Times New Roman" w:hAnsi="Times New Roman" w:cs="Times New Roman"/>
          <w:sz w:val="20"/>
          <w:szCs w:val="20"/>
        </w:rPr>
      </w:pPr>
      <w:r w:rsidRPr="00F27080">
        <w:rPr>
          <w:rFonts w:ascii="Times New Roman" w:hAnsi="Times New Roman" w:cs="Times New Roman"/>
          <w:sz w:val="20"/>
          <w:szCs w:val="20"/>
        </w:rPr>
        <w:t>Processing and time of developing the films.</w:t>
      </w:r>
    </w:p>
    <w:p w14:paraId="554B1EBE" w14:textId="7AE84225" w:rsidR="00615F3C" w:rsidRPr="00F27080" w:rsidRDefault="00615F3C" w:rsidP="00F27080">
      <w:pPr>
        <w:autoSpaceDE w:val="0"/>
        <w:autoSpaceDN w:val="0"/>
        <w:adjustRightInd w:val="0"/>
        <w:spacing w:after="0"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 xml:space="preserve">Positioning of </w:t>
      </w:r>
      <w:r w:rsidR="004D357E" w:rsidRPr="00F27080">
        <w:rPr>
          <w:rFonts w:ascii="Times New Roman" w:hAnsi="Times New Roman" w:cs="Times New Roman"/>
          <w:b/>
          <w:bCs/>
          <w:sz w:val="20"/>
          <w:szCs w:val="20"/>
        </w:rPr>
        <w:t>K</w:t>
      </w:r>
      <w:r w:rsidRPr="00F27080">
        <w:rPr>
          <w:rFonts w:ascii="Times New Roman" w:hAnsi="Times New Roman" w:cs="Times New Roman"/>
          <w:b/>
          <w:bCs/>
          <w:sz w:val="20"/>
          <w:szCs w:val="20"/>
        </w:rPr>
        <w:t>nee during X-Ray</w:t>
      </w:r>
    </w:p>
    <w:p w14:paraId="3DE74A65" w14:textId="77777777" w:rsidR="00615F3C" w:rsidRPr="00F27080" w:rsidRDefault="00615F3C" w:rsidP="00F27080">
      <w:pPr>
        <w:autoSpaceDE w:val="0"/>
        <w:autoSpaceDN w:val="0"/>
        <w:adjustRightInd w:val="0"/>
        <w:spacing w:after="0" w:line="360" w:lineRule="auto"/>
        <w:jc w:val="both"/>
        <w:rPr>
          <w:rFonts w:ascii="Times New Roman" w:hAnsi="Times New Roman" w:cs="Times New Roman"/>
          <w:sz w:val="20"/>
          <w:szCs w:val="20"/>
        </w:rPr>
      </w:pPr>
      <w:r w:rsidRPr="00F27080">
        <w:rPr>
          <w:rFonts w:ascii="Times New Roman" w:hAnsi="Times New Roman" w:cs="Times New Roman"/>
          <w:sz w:val="20"/>
          <w:szCs w:val="20"/>
        </w:rPr>
        <w:t>The knee region was ski graphed for the AP view with joint fully extended and slightly flexed for the lateral view of knee.</w:t>
      </w:r>
      <w:r w:rsidRPr="00F27080">
        <w:rPr>
          <w:rFonts w:ascii="Times New Roman" w:hAnsi="Times New Roman" w:cs="Times New Roman"/>
          <w:b/>
          <w:bCs/>
          <w:sz w:val="20"/>
          <w:szCs w:val="20"/>
        </w:rPr>
        <w:t xml:space="preserve"> </w:t>
      </w:r>
    </w:p>
    <w:p w14:paraId="6D1DE9B1" w14:textId="4771B069" w:rsidR="00615F3C" w:rsidRPr="00F27080" w:rsidRDefault="00615F3C" w:rsidP="00F27080">
      <w:pPr>
        <w:spacing w:after="0" w:line="360" w:lineRule="auto"/>
        <w:jc w:val="both"/>
        <w:rPr>
          <w:rFonts w:ascii="Times New Roman" w:hAnsi="Times New Roman" w:cs="Times New Roman"/>
          <w:sz w:val="20"/>
          <w:szCs w:val="20"/>
        </w:rPr>
      </w:pPr>
      <w:r w:rsidRPr="00F27080">
        <w:rPr>
          <w:rFonts w:ascii="Times New Roman" w:eastAsia="Calibri" w:hAnsi="Times New Roman" w:cs="Times New Roman"/>
          <w:b/>
          <w:bCs/>
          <w:sz w:val="20"/>
          <w:szCs w:val="20"/>
        </w:rPr>
        <w:t xml:space="preserve">Selection Criteria for </w:t>
      </w:r>
      <w:r w:rsidR="004D357E" w:rsidRPr="00F27080">
        <w:rPr>
          <w:rFonts w:ascii="Times New Roman" w:eastAsia="Calibri" w:hAnsi="Times New Roman" w:cs="Times New Roman"/>
          <w:b/>
          <w:bCs/>
          <w:sz w:val="20"/>
          <w:szCs w:val="20"/>
        </w:rPr>
        <w:t>Inclusion of Person in Present Study</w:t>
      </w:r>
    </w:p>
    <w:p w14:paraId="2F9B25CF" w14:textId="77777777" w:rsidR="00615F3C" w:rsidRPr="00F27080" w:rsidRDefault="00615F3C" w:rsidP="00F27080">
      <w:pPr>
        <w:spacing w:after="0" w:line="360" w:lineRule="auto"/>
        <w:jc w:val="both"/>
        <w:rPr>
          <w:rFonts w:ascii="Times New Roman" w:eastAsia="Calibri" w:hAnsi="Times New Roman" w:cs="Times New Roman"/>
          <w:sz w:val="20"/>
          <w:szCs w:val="20"/>
        </w:rPr>
      </w:pPr>
      <w:r w:rsidRPr="00F27080">
        <w:rPr>
          <w:rFonts w:ascii="Times New Roman" w:eastAsia="Calibri" w:hAnsi="Times New Roman" w:cs="Times New Roman"/>
          <w:sz w:val="20"/>
          <w:szCs w:val="20"/>
        </w:rPr>
        <w:t>For selection of subjects, following facts were recorded and considered:</w:t>
      </w:r>
    </w:p>
    <w:p w14:paraId="6E064F70" w14:textId="77777777" w:rsidR="00615F3C" w:rsidRPr="00F27080" w:rsidRDefault="00615F3C" w:rsidP="00F27080">
      <w:pPr>
        <w:widowControl w:val="0"/>
        <w:numPr>
          <w:ilvl w:val="0"/>
          <w:numId w:val="3"/>
        </w:numPr>
        <w:spacing w:after="0" w:line="360" w:lineRule="auto"/>
        <w:ind w:left="360"/>
        <w:jc w:val="both"/>
        <w:rPr>
          <w:rFonts w:ascii="Times New Roman" w:eastAsia="Calibri" w:hAnsi="Times New Roman" w:cs="Times New Roman"/>
          <w:sz w:val="20"/>
          <w:szCs w:val="20"/>
        </w:rPr>
      </w:pPr>
      <w:r w:rsidRPr="00F27080">
        <w:rPr>
          <w:rFonts w:ascii="Times New Roman" w:eastAsia="Calibri" w:hAnsi="Times New Roman" w:cs="Times New Roman"/>
          <w:sz w:val="20"/>
          <w:szCs w:val="20"/>
        </w:rPr>
        <w:t>They should be living in Bikaner region for more than 5 years.</w:t>
      </w:r>
    </w:p>
    <w:p w14:paraId="03226258" w14:textId="77777777" w:rsidR="00615F3C" w:rsidRPr="00F27080" w:rsidRDefault="00615F3C" w:rsidP="00F27080">
      <w:pPr>
        <w:numPr>
          <w:ilvl w:val="0"/>
          <w:numId w:val="3"/>
        </w:numPr>
        <w:spacing w:after="0" w:line="360" w:lineRule="auto"/>
        <w:ind w:left="360"/>
        <w:jc w:val="both"/>
        <w:rPr>
          <w:rFonts w:ascii="Times New Roman" w:eastAsia="Calibri" w:hAnsi="Times New Roman" w:cs="Times New Roman"/>
          <w:sz w:val="20"/>
          <w:szCs w:val="20"/>
        </w:rPr>
      </w:pPr>
      <w:r w:rsidRPr="00F27080">
        <w:rPr>
          <w:rFonts w:ascii="Times New Roman" w:eastAsia="Calibri" w:hAnsi="Times New Roman" w:cs="Times New Roman"/>
          <w:sz w:val="20"/>
          <w:szCs w:val="20"/>
        </w:rPr>
        <w:t>They should be free from any physical disability or endocrinal anomaly.</w:t>
      </w:r>
    </w:p>
    <w:p w14:paraId="592377C0" w14:textId="77777777" w:rsidR="00615F3C" w:rsidRPr="00F27080" w:rsidRDefault="00615F3C" w:rsidP="00F27080">
      <w:pPr>
        <w:numPr>
          <w:ilvl w:val="0"/>
          <w:numId w:val="3"/>
        </w:numPr>
        <w:spacing w:after="0" w:line="360" w:lineRule="auto"/>
        <w:ind w:left="360"/>
        <w:jc w:val="both"/>
        <w:rPr>
          <w:rFonts w:ascii="Times New Roman" w:eastAsia="Calibri" w:hAnsi="Times New Roman" w:cs="Times New Roman"/>
          <w:sz w:val="20"/>
          <w:szCs w:val="20"/>
        </w:rPr>
      </w:pPr>
      <w:r w:rsidRPr="00F27080">
        <w:rPr>
          <w:rFonts w:ascii="Times New Roman" w:eastAsia="Calibri" w:hAnsi="Times New Roman" w:cs="Times New Roman"/>
          <w:sz w:val="20"/>
          <w:szCs w:val="20"/>
        </w:rPr>
        <w:t>Person should have accurate record of their date of birth.</w:t>
      </w:r>
    </w:p>
    <w:p w14:paraId="40B5D9EB" w14:textId="6F89987D" w:rsidR="00615F3C" w:rsidRPr="00F27080" w:rsidRDefault="00615F3C" w:rsidP="00F27080">
      <w:pPr>
        <w:spacing w:after="0" w:line="360" w:lineRule="auto"/>
        <w:jc w:val="both"/>
        <w:rPr>
          <w:rFonts w:ascii="Times New Roman" w:hAnsi="Times New Roman" w:cs="Times New Roman"/>
          <w:b/>
          <w:sz w:val="20"/>
          <w:szCs w:val="20"/>
        </w:rPr>
      </w:pPr>
      <w:r w:rsidRPr="00F27080">
        <w:rPr>
          <w:rFonts w:ascii="Times New Roman" w:hAnsi="Times New Roman" w:cs="Times New Roman"/>
          <w:b/>
          <w:sz w:val="20"/>
          <w:szCs w:val="20"/>
        </w:rPr>
        <w:lastRenderedPageBreak/>
        <w:t>Exclusion Criteria</w:t>
      </w:r>
    </w:p>
    <w:p w14:paraId="1B75DCB2" w14:textId="77777777" w:rsidR="00615F3C" w:rsidRPr="00F27080" w:rsidRDefault="00615F3C" w:rsidP="00F27080">
      <w:pPr>
        <w:pStyle w:val="ListParagraph"/>
        <w:numPr>
          <w:ilvl w:val="0"/>
          <w:numId w:val="5"/>
        </w:numPr>
        <w:spacing w:after="0" w:line="360" w:lineRule="auto"/>
        <w:jc w:val="both"/>
        <w:rPr>
          <w:rFonts w:ascii="Times New Roman" w:hAnsi="Times New Roman" w:cs="Times New Roman"/>
          <w:sz w:val="20"/>
          <w:szCs w:val="20"/>
        </w:rPr>
      </w:pPr>
      <w:r w:rsidRPr="00F27080">
        <w:rPr>
          <w:rFonts w:ascii="Times New Roman" w:hAnsi="Times New Roman" w:cs="Times New Roman"/>
          <w:sz w:val="20"/>
          <w:szCs w:val="20"/>
        </w:rPr>
        <w:t xml:space="preserve">Subjects with </w:t>
      </w:r>
      <w:proofErr w:type="spellStart"/>
      <w:r w:rsidRPr="00F27080">
        <w:rPr>
          <w:rFonts w:ascii="Times New Roman" w:hAnsi="Times New Roman" w:cs="Times New Roman"/>
          <w:sz w:val="20"/>
          <w:szCs w:val="20"/>
        </w:rPr>
        <w:t>musculo</w:t>
      </w:r>
      <w:proofErr w:type="spellEnd"/>
      <w:r w:rsidRPr="00F27080">
        <w:rPr>
          <w:rFonts w:ascii="Times New Roman" w:hAnsi="Times New Roman" w:cs="Times New Roman"/>
          <w:sz w:val="20"/>
          <w:szCs w:val="20"/>
        </w:rPr>
        <w:t>-skeletal disorder, fractures at the joint, nutritional disorders and chronic illness will be excluded from the study.</w:t>
      </w:r>
    </w:p>
    <w:p w14:paraId="13A067B7" w14:textId="77777777" w:rsidR="00615F3C" w:rsidRPr="00F27080" w:rsidRDefault="00615F3C" w:rsidP="00F27080">
      <w:pPr>
        <w:pStyle w:val="ListParagraph"/>
        <w:numPr>
          <w:ilvl w:val="0"/>
          <w:numId w:val="5"/>
        </w:numPr>
        <w:spacing w:after="0" w:line="360" w:lineRule="auto"/>
        <w:jc w:val="both"/>
        <w:rPr>
          <w:rFonts w:ascii="Times New Roman" w:hAnsi="Times New Roman" w:cs="Times New Roman"/>
          <w:sz w:val="20"/>
          <w:szCs w:val="20"/>
        </w:rPr>
      </w:pPr>
      <w:r w:rsidRPr="00F27080">
        <w:rPr>
          <w:rFonts w:ascii="Times New Roman" w:hAnsi="Times New Roman" w:cs="Times New Roman"/>
          <w:sz w:val="20"/>
          <w:szCs w:val="20"/>
        </w:rPr>
        <w:t>Age &lt;14 years or&gt;24 years will be excluded from the study.</w:t>
      </w:r>
    </w:p>
    <w:p w14:paraId="0BB7A329" w14:textId="77777777" w:rsidR="00615F3C" w:rsidRPr="00F27080" w:rsidRDefault="00615F3C" w:rsidP="00F27080">
      <w:pPr>
        <w:spacing w:after="0" w:line="360" w:lineRule="auto"/>
        <w:jc w:val="both"/>
        <w:rPr>
          <w:rFonts w:ascii="Times New Roman" w:hAnsi="Times New Roman" w:cs="Times New Roman"/>
          <w:sz w:val="20"/>
          <w:szCs w:val="20"/>
        </w:rPr>
      </w:pPr>
      <w:r w:rsidRPr="00F27080">
        <w:rPr>
          <w:rFonts w:ascii="Times New Roman" w:eastAsia="Calibri" w:hAnsi="Times New Roman" w:cs="Times New Roman"/>
          <w:sz w:val="20"/>
          <w:szCs w:val="20"/>
        </w:rPr>
        <w:t>The subjects selected for study was grouped as per their stated age, viz.:-14-15years, 15-16years, 16-17years, 17-18years, 18-19years, 19-20years, 20-21years, 21-22years, 22-23years and 23-24 years.</w:t>
      </w:r>
    </w:p>
    <w:p w14:paraId="1EFB20E8" w14:textId="5E423D1A" w:rsidR="00615F3C" w:rsidRPr="00F27080" w:rsidRDefault="00615F3C" w:rsidP="00F27080">
      <w:pPr>
        <w:spacing w:after="0" w:line="360" w:lineRule="auto"/>
        <w:jc w:val="both"/>
        <w:rPr>
          <w:rFonts w:ascii="Times New Roman" w:hAnsi="Times New Roman" w:cs="Times New Roman"/>
          <w:sz w:val="20"/>
          <w:szCs w:val="20"/>
        </w:rPr>
      </w:pPr>
      <w:r w:rsidRPr="00F27080">
        <w:rPr>
          <w:rFonts w:ascii="Times New Roman" w:eastAsia="Calibri" w:hAnsi="Times New Roman" w:cs="Times New Roman"/>
          <w:sz w:val="20"/>
          <w:szCs w:val="20"/>
        </w:rPr>
        <w:t>Age as stated by them was further confirmed by secondary scho</w:t>
      </w:r>
      <w:r w:rsidRPr="00F27080">
        <w:rPr>
          <w:rFonts w:ascii="Times New Roman" w:hAnsi="Times New Roman" w:cs="Times New Roman"/>
          <w:sz w:val="20"/>
          <w:szCs w:val="20"/>
        </w:rPr>
        <w:t xml:space="preserve">ol </w:t>
      </w:r>
      <w:r w:rsidRPr="00F27080">
        <w:rPr>
          <w:rFonts w:ascii="Times New Roman" w:eastAsia="Calibri" w:hAnsi="Times New Roman" w:cs="Times New Roman"/>
          <w:sz w:val="20"/>
          <w:szCs w:val="20"/>
        </w:rPr>
        <w:t>certificate, any document reflecting their exact age viz Birth certificate, or entry in their school record.   The persons belonging to the age group selected for the study of either gender are included in the study irrespective of their socioeconomic, religious and educational status, each person so chosen on the basis of criteria as mentioned above are evaluated clinically in</w:t>
      </w:r>
      <w:r w:rsidRPr="00F27080">
        <w:rPr>
          <w:rFonts w:ascii="Times New Roman" w:hAnsi="Times New Roman" w:cs="Times New Roman"/>
          <w:sz w:val="20"/>
          <w:szCs w:val="20"/>
        </w:rPr>
        <w:t xml:space="preserve"> details as per </w:t>
      </w:r>
      <w:r w:rsidR="004D357E" w:rsidRPr="00F27080">
        <w:rPr>
          <w:rFonts w:ascii="Times New Roman" w:hAnsi="Times New Roman" w:cs="Times New Roman"/>
          <w:sz w:val="20"/>
          <w:szCs w:val="20"/>
        </w:rPr>
        <w:t>Performa.</w:t>
      </w:r>
    </w:p>
    <w:p w14:paraId="232A22EC" w14:textId="2D2FFFC3" w:rsidR="00615F3C" w:rsidRPr="00F27080" w:rsidRDefault="00615F3C" w:rsidP="00F27080">
      <w:pPr>
        <w:spacing w:after="0" w:line="360" w:lineRule="auto"/>
        <w:jc w:val="both"/>
        <w:rPr>
          <w:rFonts w:ascii="Times New Roman" w:hAnsi="Times New Roman" w:cs="Times New Roman"/>
          <w:b/>
          <w:sz w:val="20"/>
          <w:szCs w:val="20"/>
        </w:rPr>
      </w:pPr>
      <w:r w:rsidRPr="00F27080">
        <w:rPr>
          <w:rFonts w:ascii="Times New Roman" w:hAnsi="Times New Roman" w:cs="Times New Roman"/>
          <w:b/>
          <w:sz w:val="20"/>
          <w:szCs w:val="20"/>
        </w:rPr>
        <w:t xml:space="preserve">Criteria for </w:t>
      </w:r>
      <w:r w:rsidR="004D357E" w:rsidRPr="00F27080">
        <w:rPr>
          <w:rFonts w:ascii="Times New Roman" w:hAnsi="Times New Roman" w:cs="Times New Roman"/>
          <w:b/>
          <w:sz w:val="20"/>
          <w:szCs w:val="20"/>
        </w:rPr>
        <w:t>Data Analysis of Fusion of Ossification Centers Were</w:t>
      </w:r>
      <w:r w:rsidRPr="00F27080">
        <w:rPr>
          <w:rFonts w:ascii="Times New Roman" w:hAnsi="Times New Roman" w:cs="Times New Roman"/>
          <w:b/>
          <w:sz w:val="20"/>
          <w:szCs w:val="20"/>
        </w:rPr>
        <w:tab/>
      </w:r>
      <w:r w:rsidRPr="00F27080">
        <w:rPr>
          <w:rFonts w:ascii="Times New Roman" w:hAnsi="Times New Roman" w:cs="Times New Roman"/>
          <w:b/>
          <w:sz w:val="20"/>
          <w:szCs w:val="20"/>
        </w:rPr>
        <w:tab/>
        <w:t xml:space="preserve">   </w:t>
      </w:r>
    </w:p>
    <w:p w14:paraId="228A8BE2" w14:textId="77777777" w:rsidR="00615F3C" w:rsidRPr="00F27080" w:rsidRDefault="00615F3C" w:rsidP="00F27080">
      <w:pPr>
        <w:spacing w:after="0" w:line="360" w:lineRule="auto"/>
        <w:jc w:val="both"/>
        <w:rPr>
          <w:rFonts w:ascii="Times New Roman" w:hAnsi="Times New Roman" w:cs="Times New Roman"/>
          <w:b/>
          <w:sz w:val="20"/>
          <w:szCs w:val="20"/>
        </w:rPr>
      </w:pPr>
      <w:r w:rsidRPr="00F27080">
        <w:rPr>
          <w:rFonts w:ascii="Times New Roman" w:hAnsi="Times New Roman" w:cs="Times New Roman"/>
          <w:b/>
          <w:sz w:val="20"/>
          <w:szCs w:val="20"/>
        </w:rPr>
        <w:t xml:space="preserve"> </w:t>
      </w:r>
      <w:r w:rsidRPr="00F27080">
        <w:rPr>
          <w:rFonts w:ascii="Times New Roman" w:hAnsi="Times New Roman" w:cs="Times New Roman"/>
          <w:sz w:val="20"/>
          <w:szCs w:val="20"/>
        </w:rPr>
        <w:t>1. Stage I: Centre has appeared but there is no union: +</w:t>
      </w:r>
    </w:p>
    <w:p w14:paraId="38250FE7" w14:textId="77777777" w:rsidR="00615F3C" w:rsidRPr="00F27080" w:rsidRDefault="00615F3C" w:rsidP="00F27080">
      <w:pPr>
        <w:spacing w:after="0" w:line="360" w:lineRule="auto"/>
        <w:jc w:val="both"/>
        <w:rPr>
          <w:rFonts w:ascii="Times New Roman" w:hAnsi="Times New Roman" w:cs="Times New Roman"/>
          <w:b/>
          <w:sz w:val="20"/>
          <w:szCs w:val="20"/>
        </w:rPr>
      </w:pPr>
      <w:r w:rsidRPr="00F27080">
        <w:rPr>
          <w:rFonts w:ascii="Times New Roman" w:hAnsi="Times New Roman" w:cs="Times New Roman"/>
          <w:sz w:val="20"/>
          <w:szCs w:val="20"/>
        </w:rPr>
        <w:t xml:space="preserve"> 2. Stage II: Union has started but there is incomplete union: ++</w:t>
      </w:r>
    </w:p>
    <w:p w14:paraId="00DFF09B" w14:textId="77777777" w:rsidR="00615F3C" w:rsidRPr="00F27080" w:rsidRDefault="00615F3C" w:rsidP="00F27080">
      <w:pPr>
        <w:spacing w:after="0" w:line="360" w:lineRule="auto"/>
        <w:jc w:val="both"/>
        <w:rPr>
          <w:rFonts w:ascii="Times New Roman" w:hAnsi="Times New Roman" w:cs="Times New Roman"/>
          <w:b/>
          <w:sz w:val="20"/>
          <w:szCs w:val="20"/>
        </w:rPr>
      </w:pPr>
      <w:r w:rsidRPr="00F27080">
        <w:rPr>
          <w:rFonts w:ascii="Times New Roman" w:hAnsi="Times New Roman" w:cs="Times New Roman"/>
          <w:sz w:val="20"/>
          <w:szCs w:val="20"/>
        </w:rPr>
        <w:t xml:space="preserve">3 Stage III: Recent union, here there is a complete union between the epiphysis and diaphysis. The </w:t>
      </w:r>
      <w:proofErr w:type="spellStart"/>
      <w:r w:rsidRPr="00F27080">
        <w:rPr>
          <w:rFonts w:ascii="Times New Roman" w:hAnsi="Times New Roman" w:cs="Times New Roman"/>
          <w:sz w:val="20"/>
          <w:szCs w:val="20"/>
        </w:rPr>
        <w:t>diaphyseo</w:t>
      </w:r>
      <w:proofErr w:type="spellEnd"/>
      <w:r w:rsidRPr="00F27080">
        <w:rPr>
          <w:rFonts w:ascii="Times New Roman" w:hAnsi="Times New Roman" w:cs="Times New Roman"/>
          <w:sz w:val="20"/>
          <w:szCs w:val="20"/>
        </w:rPr>
        <w:t>-epiphyseal union is complete with persistence of white lines termed as epiphyseal scar at the site of fusion of epiphysis with diaphysis. : +++</w:t>
      </w:r>
      <w:r w:rsidRPr="00F27080">
        <w:rPr>
          <w:rFonts w:ascii="Times New Roman" w:hAnsi="Times New Roman" w:cs="Times New Roman"/>
          <w:b/>
          <w:sz w:val="20"/>
          <w:szCs w:val="20"/>
        </w:rPr>
        <w:t xml:space="preserve"> </w:t>
      </w:r>
    </w:p>
    <w:p w14:paraId="2A1E1C10" w14:textId="77777777" w:rsidR="00615F3C" w:rsidRPr="00F27080" w:rsidRDefault="00615F3C" w:rsidP="00F27080">
      <w:pPr>
        <w:spacing w:after="0" w:line="360" w:lineRule="auto"/>
        <w:jc w:val="both"/>
        <w:rPr>
          <w:rFonts w:ascii="Times New Roman" w:hAnsi="Times New Roman" w:cs="Times New Roman"/>
          <w:b/>
          <w:sz w:val="20"/>
          <w:szCs w:val="20"/>
        </w:rPr>
      </w:pPr>
      <w:r w:rsidRPr="00F27080">
        <w:rPr>
          <w:rFonts w:ascii="Times New Roman" w:hAnsi="Times New Roman" w:cs="Times New Roman"/>
          <w:sz w:val="20"/>
          <w:szCs w:val="20"/>
        </w:rPr>
        <w:t>4. Stage IV: Old union, here there is a complete union between the epiphysis and diaphysis, with the disappearance of epiphyseal scar: ++++</w:t>
      </w:r>
    </w:p>
    <w:p w14:paraId="60275CAA" w14:textId="77777777" w:rsidR="00615F3C" w:rsidRPr="00F27080" w:rsidRDefault="00615F3C" w:rsidP="00F27080">
      <w:pPr>
        <w:spacing w:after="0" w:line="360" w:lineRule="auto"/>
        <w:jc w:val="both"/>
        <w:rPr>
          <w:rFonts w:ascii="Times New Roman" w:eastAsia="Calibri" w:hAnsi="Times New Roman" w:cs="Times New Roman"/>
          <w:sz w:val="20"/>
          <w:szCs w:val="20"/>
        </w:rPr>
      </w:pPr>
      <w:r w:rsidRPr="00F27080">
        <w:rPr>
          <w:rFonts w:ascii="Times New Roman" w:hAnsi="Times New Roman" w:cs="Times New Roman"/>
          <w:sz w:val="20"/>
          <w:szCs w:val="20"/>
        </w:rPr>
        <w:t xml:space="preserve">Finally the details were analyzed and the conclusions were drawn after comparing and discussing with similar type of the work carried out by foreign and Indian authors. </w:t>
      </w:r>
      <w:r w:rsidRPr="00F27080">
        <w:rPr>
          <w:rFonts w:ascii="Times New Roman" w:eastAsia="Calibri" w:hAnsi="Times New Roman" w:cs="Times New Roman"/>
          <w:sz w:val="20"/>
          <w:szCs w:val="20"/>
        </w:rPr>
        <w:t xml:space="preserve"> </w:t>
      </w:r>
    </w:p>
    <w:p w14:paraId="5D7FF16A" w14:textId="3F70E03F" w:rsidR="004D357E" w:rsidRPr="00F27080" w:rsidRDefault="004D357E" w:rsidP="00F27080">
      <w:pPr>
        <w:spacing w:after="0" w:line="360" w:lineRule="auto"/>
        <w:jc w:val="both"/>
        <w:rPr>
          <w:rFonts w:ascii="Times New Roman" w:eastAsia="Calibri" w:hAnsi="Times New Roman" w:cs="Times New Roman"/>
          <w:b/>
          <w:sz w:val="20"/>
          <w:szCs w:val="20"/>
        </w:rPr>
      </w:pPr>
    </w:p>
    <w:p w14:paraId="6857A04F" w14:textId="04ADE539" w:rsidR="004B7A14" w:rsidRPr="00F27080" w:rsidRDefault="004B7A14" w:rsidP="00F27080">
      <w:pPr>
        <w:spacing w:after="0" w:line="360" w:lineRule="auto"/>
        <w:jc w:val="both"/>
        <w:rPr>
          <w:rFonts w:ascii="Times New Roman" w:eastAsia="Calibri" w:hAnsi="Times New Roman" w:cs="Times New Roman"/>
          <w:b/>
          <w:sz w:val="20"/>
          <w:szCs w:val="20"/>
        </w:rPr>
      </w:pPr>
    </w:p>
    <w:p w14:paraId="1E3F6C1D" w14:textId="0223550D" w:rsidR="004B7A14" w:rsidRPr="00F27080" w:rsidRDefault="004B7A14" w:rsidP="00F27080">
      <w:pPr>
        <w:spacing w:after="0" w:line="360" w:lineRule="auto"/>
        <w:jc w:val="both"/>
        <w:rPr>
          <w:rFonts w:ascii="Times New Roman" w:eastAsia="Calibri" w:hAnsi="Times New Roman" w:cs="Times New Roman"/>
          <w:b/>
          <w:sz w:val="20"/>
          <w:szCs w:val="20"/>
        </w:rPr>
      </w:pPr>
    </w:p>
    <w:p w14:paraId="20829643" w14:textId="4CCB4735" w:rsidR="004B7A14" w:rsidRPr="00F27080" w:rsidRDefault="004B7A14" w:rsidP="00F27080">
      <w:pPr>
        <w:spacing w:after="0" w:line="360" w:lineRule="auto"/>
        <w:jc w:val="both"/>
        <w:rPr>
          <w:rFonts w:ascii="Times New Roman" w:eastAsia="Calibri" w:hAnsi="Times New Roman" w:cs="Times New Roman"/>
          <w:b/>
          <w:sz w:val="20"/>
          <w:szCs w:val="20"/>
        </w:rPr>
      </w:pPr>
    </w:p>
    <w:p w14:paraId="2D7795F2" w14:textId="5FC028A6" w:rsidR="004B7A14" w:rsidRPr="00F27080" w:rsidRDefault="004B7A14" w:rsidP="00F27080">
      <w:pPr>
        <w:spacing w:after="0" w:line="360" w:lineRule="auto"/>
        <w:jc w:val="both"/>
        <w:rPr>
          <w:rFonts w:ascii="Times New Roman" w:eastAsia="Calibri" w:hAnsi="Times New Roman" w:cs="Times New Roman"/>
          <w:b/>
          <w:sz w:val="20"/>
          <w:szCs w:val="20"/>
        </w:rPr>
      </w:pPr>
    </w:p>
    <w:p w14:paraId="69E449EF" w14:textId="75F549A9" w:rsidR="004B7A14" w:rsidRPr="00F27080" w:rsidRDefault="004B7A14" w:rsidP="00F27080">
      <w:pPr>
        <w:spacing w:after="0" w:line="360" w:lineRule="auto"/>
        <w:jc w:val="both"/>
        <w:rPr>
          <w:rFonts w:ascii="Times New Roman" w:eastAsia="Calibri" w:hAnsi="Times New Roman" w:cs="Times New Roman"/>
          <w:b/>
          <w:sz w:val="20"/>
          <w:szCs w:val="20"/>
        </w:rPr>
      </w:pPr>
    </w:p>
    <w:p w14:paraId="5E17D18D" w14:textId="52CF037C" w:rsidR="004B7A14" w:rsidRPr="00F27080" w:rsidRDefault="004B7A14" w:rsidP="00F27080">
      <w:pPr>
        <w:spacing w:after="0" w:line="360" w:lineRule="auto"/>
        <w:jc w:val="both"/>
        <w:rPr>
          <w:rFonts w:ascii="Times New Roman" w:eastAsia="Calibri" w:hAnsi="Times New Roman" w:cs="Times New Roman"/>
          <w:b/>
          <w:sz w:val="20"/>
          <w:szCs w:val="20"/>
        </w:rPr>
      </w:pPr>
    </w:p>
    <w:p w14:paraId="6AC59026" w14:textId="3837F56B" w:rsidR="004B7A14" w:rsidRPr="00F27080" w:rsidRDefault="004B7A14" w:rsidP="00F27080">
      <w:pPr>
        <w:spacing w:after="0" w:line="360" w:lineRule="auto"/>
        <w:jc w:val="both"/>
        <w:rPr>
          <w:rFonts w:ascii="Times New Roman" w:eastAsia="Calibri" w:hAnsi="Times New Roman" w:cs="Times New Roman"/>
          <w:b/>
          <w:sz w:val="20"/>
          <w:szCs w:val="20"/>
        </w:rPr>
      </w:pPr>
    </w:p>
    <w:p w14:paraId="55CEEE33" w14:textId="1AEE2A6F" w:rsidR="004B7A14" w:rsidRDefault="0079751A" w:rsidP="00F27080">
      <w:pPr>
        <w:spacing w:after="0" w:line="360" w:lineRule="auto"/>
        <w:jc w:val="both"/>
        <w:rPr>
          <w:rFonts w:ascii="Times New Roman" w:eastAsia="Calibri" w:hAnsi="Times New Roman" w:cs="Times New Roman"/>
          <w:b/>
          <w:sz w:val="20"/>
          <w:szCs w:val="20"/>
        </w:rPr>
      </w:pPr>
      <w:r w:rsidRPr="00F27080">
        <w:rPr>
          <w:rFonts w:ascii="Times New Roman" w:eastAsia="Calibri" w:hAnsi="Times New Roman" w:cs="Times New Roman"/>
          <w:b/>
          <w:sz w:val="20"/>
          <w:szCs w:val="20"/>
        </w:rPr>
        <w:br/>
      </w:r>
    </w:p>
    <w:p w14:paraId="736E86F1" w14:textId="77777777" w:rsidR="00F27080" w:rsidRDefault="00F27080" w:rsidP="00F27080">
      <w:pPr>
        <w:spacing w:after="0" w:line="360" w:lineRule="auto"/>
        <w:jc w:val="both"/>
        <w:rPr>
          <w:rFonts w:ascii="Times New Roman" w:eastAsia="Calibri" w:hAnsi="Times New Roman" w:cs="Times New Roman"/>
          <w:b/>
          <w:sz w:val="20"/>
          <w:szCs w:val="20"/>
        </w:rPr>
      </w:pPr>
    </w:p>
    <w:p w14:paraId="723BC143" w14:textId="77777777" w:rsidR="00F27080" w:rsidRDefault="00F27080" w:rsidP="00F27080">
      <w:pPr>
        <w:spacing w:after="0" w:line="360" w:lineRule="auto"/>
        <w:jc w:val="both"/>
        <w:rPr>
          <w:rFonts w:ascii="Times New Roman" w:eastAsia="Calibri" w:hAnsi="Times New Roman" w:cs="Times New Roman"/>
          <w:b/>
          <w:sz w:val="20"/>
          <w:szCs w:val="20"/>
        </w:rPr>
      </w:pPr>
    </w:p>
    <w:p w14:paraId="79720EF6" w14:textId="77777777" w:rsidR="00F27080" w:rsidRDefault="00F27080" w:rsidP="00F27080">
      <w:pPr>
        <w:spacing w:after="0" w:line="360" w:lineRule="auto"/>
        <w:jc w:val="both"/>
        <w:rPr>
          <w:rFonts w:ascii="Times New Roman" w:eastAsia="Calibri" w:hAnsi="Times New Roman" w:cs="Times New Roman"/>
          <w:b/>
          <w:sz w:val="20"/>
          <w:szCs w:val="20"/>
        </w:rPr>
      </w:pPr>
    </w:p>
    <w:p w14:paraId="27B4FBAA" w14:textId="77777777" w:rsidR="00F27080" w:rsidRDefault="00F27080" w:rsidP="00F27080">
      <w:pPr>
        <w:spacing w:after="0" w:line="360" w:lineRule="auto"/>
        <w:jc w:val="both"/>
        <w:rPr>
          <w:rFonts w:ascii="Times New Roman" w:eastAsia="Calibri" w:hAnsi="Times New Roman" w:cs="Times New Roman"/>
          <w:b/>
          <w:sz w:val="20"/>
          <w:szCs w:val="20"/>
        </w:rPr>
      </w:pPr>
    </w:p>
    <w:p w14:paraId="65276BD1" w14:textId="77777777" w:rsidR="00F27080" w:rsidRDefault="00F27080" w:rsidP="00F27080">
      <w:pPr>
        <w:spacing w:after="0" w:line="360" w:lineRule="auto"/>
        <w:jc w:val="both"/>
        <w:rPr>
          <w:rFonts w:ascii="Times New Roman" w:eastAsia="Calibri" w:hAnsi="Times New Roman" w:cs="Times New Roman"/>
          <w:b/>
          <w:sz w:val="20"/>
          <w:szCs w:val="20"/>
        </w:rPr>
      </w:pPr>
    </w:p>
    <w:p w14:paraId="34602092" w14:textId="77777777" w:rsidR="00F27080" w:rsidRDefault="00F27080" w:rsidP="00F27080">
      <w:pPr>
        <w:spacing w:after="0" w:line="360" w:lineRule="auto"/>
        <w:jc w:val="both"/>
        <w:rPr>
          <w:rFonts w:ascii="Times New Roman" w:eastAsia="Calibri" w:hAnsi="Times New Roman" w:cs="Times New Roman"/>
          <w:b/>
          <w:sz w:val="20"/>
          <w:szCs w:val="20"/>
        </w:rPr>
      </w:pPr>
    </w:p>
    <w:p w14:paraId="66CE4D3D" w14:textId="77777777" w:rsidR="00F27080" w:rsidRPr="00F27080" w:rsidRDefault="00F27080" w:rsidP="00F27080">
      <w:pPr>
        <w:spacing w:after="0" w:line="360" w:lineRule="auto"/>
        <w:jc w:val="both"/>
        <w:rPr>
          <w:rFonts w:ascii="Times New Roman" w:eastAsia="Calibri" w:hAnsi="Times New Roman" w:cs="Times New Roman"/>
          <w:b/>
          <w:sz w:val="20"/>
          <w:szCs w:val="20"/>
        </w:rPr>
      </w:pPr>
    </w:p>
    <w:p w14:paraId="29DBBA9E" w14:textId="77777777" w:rsidR="004B7A14" w:rsidRPr="00F27080" w:rsidRDefault="004B7A14" w:rsidP="00F27080">
      <w:pPr>
        <w:tabs>
          <w:tab w:val="left" w:pos="2349"/>
        </w:tabs>
        <w:spacing w:after="0" w:line="360" w:lineRule="auto"/>
        <w:jc w:val="both"/>
        <w:rPr>
          <w:rFonts w:ascii="Times New Roman" w:hAnsi="Times New Roman" w:cs="Times New Roman"/>
          <w:b/>
          <w:sz w:val="20"/>
          <w:szCs w:val="20"/>
        </w:rPr>
      </w:pPr>
      <w:r w:rsidRPr="00F27080">
        <w:rPr>
          <w:rFonts w:ascii="Times New Roman" w:hAnsi="Times New Roman" w:cs="Times New Roman"/>
          <w:b/>
          <w:sz w:val="20"/>
          <w:szCs w:val="20"/>
        </w:rPr>
        <w:lastRenderedPageBreak/>
        <w:t>Table 1: Age wise distribution of subjects according to fusion between epiphysis and diaphysis in lower end of femur in males &amp; females</w:t>
      </w:r>
    </w:p>
    <w:tbl>
      <w:tblPr>
        <w:tblStyle w:val="TableGrid"/>
        <w:tblpPr w:leftFromText="180" w:rightFromText="180" w:vertAnchor="text" w:horzAnchor="margin" w:tblpY="114"/>
        <w:tblW w:w="9464" w:type="dxa"/>
        <w:tblLook w:val="04A0" w:firstRow="1" w:lastRow="0" w:firstColumn="1" w:lastColumn="0" w:noHBand="0" w:noVBand="1"/>
      </w:tblPr>
      <w:tblGrid>
        <w:gridCol w:w="1180"/>
        <w:gridCol w:w="916"/>
        <w:gridCol w:w="988"/>
        <w:gridCol w:w="1043"/>
        <w:gridCol w:w="988"/>
        <w:gridCol w:w="1153"/>
        <w:gridCol w:w="1106"/>
        <w:gridCol w:w="975"/>
        <w:gridCol w:w="1115"/>
      </w:tblGrid>
      <w:tr w:rsidR="004B7A14" w:rsidRPr="00F27080" w14:paraId="1D3E7776" w14:textId="77777777" w:rsidTr="00F27080">
        <w:trPr>
          <w:trHeight w:val="123"/>
        </w:trPr>
        <w:tc>
          <w:tcPr>
            <w:tcW w:w="1180" w:type="dxa"/>
            <w:vMerge w:val="restart"/>
          </w:tcPr>
          <w:p w14:paraId="6D9317D0" w14:textId="77777777" w:rsidR="004B7A14" w:rsidRPr="00F27080" w:rsidRDefault="004B7A14" w:rsidP="00F27080">
            <w:pPr>
              <w:spacing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Age group</w:t>
            </w:r>
          </w:p>
        </w:tc>
        <w:tc>
          <w:tcPr>
            <w:tcW w:w="1904" w:type="dxa"/>
            <w:gridSpan w:val="2"/>
            <w:tcBorders>
              <w:bottom w:val="single" w:sz="4" w:space="0" w:color="auto"/>
            </w:tcBorders>
          </w:tcPr>
          <w:p w14:paraId="3F056D4A" w14:textId="77777777" w:rsidR="004B7A14" w:rsidRPr="00F27080" w:rsidRDefault="004B7A14" w:rsidP="00F27080">
            <w:pPr>
              <w:spacing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Stage I</w:t>
            </w:r>
          </w:p>
        </w:tc>
        <w:tc>
          <w:tcPr>
            <w:tcW w:w="2031" w:type="dxa"/>
            <w:gridSpan w:val="2"/>
            <w:tcBorders>
              <w:bottom w:val="single" w:sz="4" w:space="0" w:color="auto"/>
            </w:tcBorders>
          </w:tcPr>
          <w:p w14:paraId="4E3E8AEC" w14:textId="77777777" w:rsidR="004B7A14" w:rsidRPr="00F27080" w:rsidRDefault="004B7A14" w:rsidP="00F27080">
            <w:pPr>
              <w:spacing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Stage II</w:t>
            </w:r>
          </w:p>
        </w:tc>
        <w:tc>
          <w:tcPr>
            <w:tcW w:w="2259" w:type="dxa"/>
            <w:gridSpan w:val="2"/>
            <w:tcBorders>
              <w:bottom w:val="single" w:sz="4" w:space="0" w:color="auto"/>
            </w:tcBorders>
          </w:tcPr>
          <w:p w14:paraId="50644DCF" w14:textId="77777777" w:rsidR="004B7A14" w:rsidRPr="00F27080" w:rsidRDefault="004B7A14" w:rsidP="00F27080">
            <w:pPr>
              <w:spacing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Stage III</w:t>
            </w:r>
          </w:p>
        </w:tc>
        <w:tc>
          <w:tcPr>
            <w:tcW w:w="2090" w:type="dxa"/>
            <w:gridSpan w:val="2"/>
            <w:tcBorders>
              <w:bottom w:val="single" w:sz="4" w:space="0" w:color="auto"/>
            </w:tcBorders>
          </w:tcPr>
          <w:p w14:paraId="3309E261" w14:textId="77777777" w:rsidR="004B7A14" w:rsidRPr="00F27080" w:rsidRDefault="004B7A14" w:rsidP="00F27080">
            <w:pPr>
              <w:spacing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Stage IV</w:t>
            </w:r>
          </w:p>
        </w:tc>
      </w:tr>
      <w:tr w:rsidR="004B7A14" w:rsidRPr="00F27080" w14:paraId="4F3A5836" w14:textId="77777777" w:rsidTr="00F27080">
        <w:trPr>
          <w:trHeight w:val="98"/>
        </w:trPr>
        <w:tc>
          <w:tcPr>
            <w:tcW w:w="1180" w:type="dxa"/>
            <w:vMerge/>
          </w:tcPr>
          <w:p w14:paraId="0079A3A4" w14:textId="77777777" w:rsidR="004B7A14" w:rsidRPr="00F27080" w:rsidRDefault="004B7A14" w:rsidP="00F27080">
            <w:pPr>
              <w:spacing w:line="360" w:lineRule="auto"/>
              <w:jc w:val="both"/>
              <w:rPr>
                <w:rFonts w:ascii="Times New Roman" w:hAnsi="Times New Roman" w:cs="Times New Roman"/>
                <w:b/>
                <w:bCs/>
                <w:sz w:val="20"/>
                <w:szCs w:val="20"/>
              </w:rPr>
            </w:pPr>
          </w:p>
        </w:tc>
        <w:tc>
          <w:tcPr>
            <w:tcW w:w="916" w:type="dxa"/>
            <w:tcBorders>
              <w:top w:val="single" w:sz="4" w:space="0" w:color="auto"/>
              <w:right w:val="single" w:sz="4" w:space="0" w:color="auto"/>
            </w:tcBorders>
          </w:tcPr>
          <w:p w14:paraId="55877FC7" w14:textId="77777777" w:rsidR="004B7A14" w:rsidRPr="00F27080" w:rsidRDefault="004B7A14" w:rsidP="00F27080">
            <w:pPr>
              <w:spacing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Male</w:t>
            </w:r>
          </w:p>
        </w:tc>
        <w:tc>
          <w:tcPr>
            <w:tcW w:w="988" w:type="dxa"/>
            <w:tcBorders>
              <w:top w:val="single" w:sz="4" w:space="0" w:color="auto"/>
              <w:left w:val="single" w:sz="4" w:space="0" w:color="auto"/>
            </w:tcBorders>
          </w:tcPr>
          <w:p w14:paraId="4A3DCDC9" w14:textId="77777777" w:rsidR="004B7A14" w:rsidRPr="00F27080" w:rsidRDefault="004B7A14" w:rsidP="00F27080">
            <w:pPr>
              <w:spacing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Female</w:t>
            </w:r>
          </w:p>
        </w:tc>
        <w:tc>
          <w:tcPr>
            <w:tcW w:w="1043" w:type="dxa"/>
            <w:tcBorders>
              <w:top w:val="single" w:sz="4" w:space="0" w:color="auto"/>
              <w:right w:val="single" w:sz="4" w:space="0" w:color="auto"/>
            </w:tcBorders>
          </w:tcPr>
          <w:p w14:paraId="400C6AD1" w14:textId="77777777" w:rsidR="004B7A14" w:rsidRPr="00F27080" w:rsidRDefault="004B7A14" w:rsidP="00F27080">
            <w:pPr>
              <w:spacing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Male</w:t>
            </w:r>
          </w:p>
        </w:tc>
        <w:tc>
          <w:tcPr>
            <w:tcW w:w="988" w:type="dxa"/>
            <w:tcBorders>
              <w:top w:val="single" w:sz="4" w:space="0" w:color="auto"/>
              <w:left w:val="single" w:sz="4" w:space="0" w:color="auto"/>
            </w:tcBorders>
          </w:tcPr>
          <w:p w14:paraId="376AA2C0" w14:textId="77777777" w:rsidR="004B7A14" w:rsidRPr="00F27080" w:rsidRDefault="004B7A14" w:rsidP="00F27080">
            <w:pPr>
              <w:spacing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Female</w:t>
            </w:r>
          </w:p>
        </w:tc>
        <w:tc>
          <w:tcPr>
            <w:tcW w:w="1153" w:type="dxa"/>
            <w:tcBorders>
              <w:top w:val="single" w:sz="4" w:space="0" w:color="auto"/>
              <w:right w:val="single" w:sz="4" w:space="0" w:color="auto"/>
            </w:tcBorders>
          </w:tcPr>
          <w:p w14:paraId="10F27CE4" w14:textId="77777777" w:rsidR="004B7A14" w:rsidRPr="00F27080" w:rsidRDefault="004B7A14" w:rsidP="00F27080">
            <w:pPr>
              <w:spacing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Male</w:t>
            </w:r>
          </w:p>
        </w:tc>
        <w:tc>
          <w:tcPr>
            <w:tcW w:w="1106" w:type="dxa"/>
            <w:tcBorders>
              <w:top w:val="single" w:sz="4" w:space="0" w:color="auto"/>
              <w:left w:val="single" w:sz="4" w:space="0" w:color="auto"/>
            </w:tcBorders>
          </w:tcPr>
          <w:p w14:paraId="41ADE1D6" w14:textId="77777777" w:rsidR="004B7A14" w:rsidRPr="00F27080" w:rsidRDefault="004B7A14" w:rsidP="00F27080">
            <w:pPr>
              <w:spacing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Female</w:t>
            </w:r>
          </w:p>
        </w:tc>
        <w:tc>
          <w:tcPr>
            <w:tcW w:w="975" w:type="dxa"/>
            <w:tcBorders>
              <w:top w:val="single" w:sz="4" w:space="0" w:color="auto"/>
              <w:right w:val="single" w:sz="4" w:space="0" w:color="auto"/>
            </w:tcBorders>
          </w:tcPr>
          <w:p w14:paraId="46BDB29F" w14:textId="77777777" w:rsidR="004B7A14" w:rsidRPr="00F27080" w:rsidRDefault="004B7A14" w:rsidP="00F27080">
            <w:pPr>
              <w:spacing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Male</w:t>
            </w:r>
          </w:p>
        </w:tc>
        <w:tc>
          <w:tcPr>
            <w:tcW w:w="1115" w:type="dxa"/>
            <w:tcBorders>
              <w:top w:val="single" w:sz="4" w:space="0" w:color="auto"/>
              <w:left w:val="single" w:sz="4" w:space="0" w:color="auto"/>
            </w:tcBorders>
          </w:tcPr>
          <w:p w14:paraId="767A5C78" w14:textId="77777777" w:rsidR="004B7A14" w:rsidRPr="00F27080" w:rsidRDefault="004B7A14" w:rsidP="00F27080">
            <w:pPr>
              <w:spacing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Female</w:t>
            </w:r>
          </w:p>
        </w:tc>
      </w:tr>
      <w:tr w:rsidR="004B7A14" w:rsidRPr="00F27080" w14:paraId="06799CBC" w14:textId="77777777" w:rsidTr="00F27080">
        <w:trPr>
          <w:trHeight w:val="224"/>
        </w:trPr>
        <w:tc>
          <w:tcPr>
            <w:tcW w:w="1180" w:type="dxa"/>
          </w:tcPr>
          <w:p w14:paraId="0C56E9C2" w14:textId="77777777" w:rsidR="004B7A14" w:rsidRPr="00F27080" w:rsidRDefault="004B7A14" w:rsidP="00F27080">
            <w:pPr>
              <w:spacing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 xml:space="preserve">14-15 </w:t>
            </w:r>
            <w:proofErr w:type="spellStart"/>
            <w:r w:rsidRPr="00F27080">
              <w:rPr>
                <w:rFonts w:ascii="Times New Roman" w:hAnsi="Times New Roman" w:cs="Times New Roman"/>
                <w:b/>
                <w:bCs/>
                <w:sz w:val="20"/>
                <w:szCs w:val="20"/>
              </w:rPr>
              <w:t>yrs</w:t>
            </w:r>
            <w:proofErr w:type="spellEnd"/>
          </w:p>
        </w:tc>
        <w:tc>
          <w:tcPr>
            <w:tcW w:w="916" w:type="dxa"/>
            <w:tcBorders>
              <w:right w:val="single" w:sz="4" w:space="0" w:color="auto"/>
            </w:tcBorders>
          </w:tcPr>
          <w:p w14:paraId="7D527EA8"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2(100%)</w:t>
            </w:r>
          </w:p>
        </w:tc>
        <w:tc>
          <w:tcPr>
            <w:tcW w:w="988" w:type="dxa"/>
            <w:tcBorders>
              <w:left w:val="single" w:sz="4" w:space="0" w:color="auto"/>
            </w:tcBorders>
          </w:tcPr>
          <w:p w14:paraId="60D1E24C"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3 (100%)</w:t>
            </w:r>
          </w:p>
        </w:tc>
        <w:tc>
          <w:tcPr>
            <w:tcW w:w="1043" w:type="dxa"/>
            <w:tcBorders>
              <w:right w:val="single" w:sz="4" w:space="0" w:color="auto"/>
            </w:tcBorders>
          </w:tcPr>
          <w:p w14:paraId="6EE373C5"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988" w:type="dxa"/>
            <w:tcBorders>
              <w:left w:val="single" w:sz="4" w:space="0" w:color="auto"/>
            </w:tcBorders>
          </w:tcPr>
          <w:p w14:paraId="26DD3791"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153" w:type="dxa"/>
            <w:tcBorders>
              <w:right w:val="single" w:sz="4" w:space="0" w:color="auto"/>
            </w:tcBorders>
          </w:tcPr>
          <w:p w14:paraId="0FA977D7"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106" w:type="dxa"/>
            <w:tcBorders>
              <w:left w:val="single" w:sz="4" w:space="0" w:color="auto"/>
            </w:tcBorders>
          </w:tcPr>
          <w:p w14:paraId="7367357D"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975" w:type="dxa"/>
            <w:tcBorders>
              <w:right w:val="single" w:sz="4" w:space="0" w:color="auto"/>
            </w:tcBorders>
          </w:tcPr>
          <w:p w14:paraId="597BFA10"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115" w:type="dxa"/>
            <w:tcBorders>
              <w:left w:val="single" w:sz="4" w:space="0" w:color="auto"/>
            </w:tcBorders>
          </w:tcPr>
          <w:p w14:paraId="0435292F"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r>
      <w:tr w:rsidR="004B7A14" w:rsidRPr="00F27080" w14:paraId="0AF46B5D" w14:textId="77777777" w:rsidTr="00F27080">
        <w:trPr>
          <w:trHeight w:val="224"/>
        </w:trPr>
        <w:tc>
          <w:tcPr>
            <w:tcW w:w="1180" w:type="dxa"/>
          </w:tcPr>
          <w:p w14:paraId="027E95AB" w14:textId="77777777" w:rsidR="004B7A14" w:rsidRPr="00F27080" w:rsidRDefault="004B7A14" w:rsidP="00F27080">
            <w:pPr>
              <w:spacing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 xml:space="preserve">15-16 </w:t>
            </w:r>
            <w:proofErr w:type="spellStart"/>
            <w:r w:rsidRPr="00F27080">
              <w:rPr>
                <w:rFonts w:ascii="Times New Roman" w:hAnsi="Times New Roman" w:cs="Times New Roman"/>
                <w:b/>
                <w:bCs/>
                <w:sz w:val="20"/>
                <w:szCs w:val="20"/>
              </w:rPr>
              <w:t>yrs</w:t>
            </w:r>
            <w:proofErr w:type="spellEnd"/>
          </w:p>
        </w:tc>
        <w:tc>
          <w:tcPr>
            <w:tcW w:w="916" w:type="dxa"/>
            <w:tcBorders>
              <w:right w:val="single" w:sz="4" w:space="0" w:color="auto"/>
            </w:tcBorders>
          </w:tcPr>
          <w:p w14:paraId="4D406B88"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6(100%)</w:t>
            </w:r>
          </w:p>
        </w:tc>
        <w:tc>
          <w:tcPr>
            <w:tcW w:w="988" w:type="dxa"/>
            <w:tcBorders>
              <w:left w:val="single" w:sz="4" w:space="0" w:color="auto"/>
            </w:tcBorders>
          </w:tcPr>
          <w:p w14:paraId="3B6A12E8"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043" w:type="dxa"/>
            <w:tcBorders>
              <w:right w:val="single" w:sz="4" w:space="0" w:color="auto"/>
            </w:tcBorders>
          </w:tcPr>
          <w:p w14:paraId="6F64183C"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988" w:type="dxa"/>
            <w:tcBorders>
              <w:left w:val="single" w:sz="4" w:space="0" w:color="auto"/>
            </w:tcBorders>
          </w:tcPr>
          <w:p w14:paraId="6E029A59"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2 (100%)</w:t>
            </w:r>
          </w:p>
        </w:tc>
        <w:tc>
          <w:tcPr>
            <w:tcW w:w="1153" w:type="dxa"/>
            <w:tcBorders>
              <w:right w:val="single" w:sz="4" w:space="0" w:color="auto"/>
            </w:tcBorders>
          </w:tcPr>
          <w:p w14:paraId="74E83F8A"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106" w:type="dxa"/>
            <w:tcBorders>
              <w:left w:val="single" w:sz="4" w:space="0" w:color="auto"/>
            </w:tcBorders>
          </w:tcPr>
          <w:p w14:paraId="0CDA910A"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975" w:type="dxa"/>
            <w:tcBorders>
              <w:right w:val="single" w:sz="4" w:space="0" w:color="auto"/>
            </w:tcBorders>
          </w:tcPr>
          <w:p w14:paraId="37FAE282"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115" w:type="dxa"/>
            <w:tcBorders>
              <w:left w:val="single" w:sz="4" w:space="0" w:color="auto"/>
            </w:tcBorders>
          </w:tcPr>
          <w:p w14:paraId="2ED05FB5"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r>
      <w:tr w:rsidR="004B7A14" w:rsidRPr="00F27080" w14:paraId="574CB5C4" w14:textId="77777777" w:rsidTr="00F27080">
        <w:trPr>
          <w:trHeight w:val="224"/>
        </w:trPr>
        <w:tc>
          <w:tcPr>
            <w:tcW w:w="1180" w:type="dxa"/>
          </w:tcPr>
          <w:p w14:paraId="5DC782A2" w14:textId="77777777" w:rsidR="004B7A14" w:rsidRPr="00F27080" w:rsidRDefault="004B7A14" w:rsidP="00F27080">
            <w:pPr>
              <w:spacing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 xml:space="preserve">16-17 </w:t>
            </w:r>
            <w:proofErr w:type="spellStart"/>
            <w:r w:rsidRPr="00F27080">
              <w:rPr>
                <w:rFonts w:ascii="Times New Roman" w:hAnsi="Times New Roman" w:cs="Times New Roman"/>
                <w:b/>
                <w:bCs/>
                <w:sz w:val="20"/>
                <w:szCs w:val="20"/>
              </w:rPr>
              <w:t>yrs</w:t>
            </w:r>
            <w:proofErr w:type="spellEnd"/>
          </w:p>
        </w:tc>
        <w:tc>
          <w:tcPr>
            <w:tcW w:w="916" w:type="dxa"/>
            <w:tcBorders>
              <w:right w:val="single" w:sz="4" w:space="0" w:color="auto"/>
            </w:tcBorders>
          </w:tcPr>
          <w:p w14:paraId="49EB755D"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988" w:type="dxa"/>
            <w:tcBorders>
              <w:left w:val="single" w:sz="4" w:space="0" w:color="auto"/>
            </w:tcBorders>
          </w:tcPr>
          <w:p w14:paraId="69025BEE"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043" w:type="dxa"/>
            <w:tcBorders>
              <w:right w:val="single" w:sz="4" w:space="0" w:color="auto"/>
            </w:tcBorders>
          </w:tcPr>
          <w:p w14:paraId="1A8DAFED"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5 (100%)</w:t>
            </w:r>
          </w:p>
        </w:tc>
        <w:tc>
          <w:tcPr>
            <w:tcW w:w="988" w:type="dxa"/>
            <w:tcBorders>
              <w:left w:val="single" w:sz="4" w:space="0" w:color="auto"/>
            </w:tcBorders>
          </w:tcPr>
          <w:p w14:paraId="48A2D13E"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4 (80%)</w:t>
            </w:r>
          </w:p>
        </w:tc>
        <w:tc>
          <w:tcPr>
            <w:tcW w:w="1153" w:type="dxa"/>
            <w:tcBorders>
              <w:right w:val="single" w:sz="4" w:space="0" w:color="auto"/>
            </w:tcBorders>
          </w:tcPr>
          <w:p w14:paraId="29420F91"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106" w:type="dxa"/>
            <w:tcBorders>
              <w:left w:val="single" w:sz="4" w:space="0" w:color="auto"/>
            </w:tcBorders>
          </w:tcPr>
          <w:p w14:paraId="665BF18F"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1 (20%)</w:t>
            </w:r>
          </w:p>
        </w:tc>
        <w:tc>
          <w:tcPr>
            <w:tcW w:w="975" w:type="dxa"/>
            <w:tcBorders>
              <w:right w:val="single" w:sz="4" w:space="0" w:color="auto"/>
            </w:tcBorders>
          </w:tcPr>
          <w:p w14:paraId="704EEA84"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115" w:type="dxa"/>
            <w:tcBorders>
              <w:left w:val="single" w:sz="4" w:space="0" w:color="auto"/>
            </w:tcBorders>
          </w:tcPr>
          <w:p w14:paraId="1E87B58D"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r>
      <w:tr w:rsidR="004B7A14" w:rsidRPr="00F27080" w14:paraId="3E4668E2" w14:textId="77777777" w:rsidTr="00F27080">
        <w:trPr>
          <w:trHeight w:val="247"/>
        </w:trPr>
        <w:tc>
          <w:tcPr>
            <w:tcW w:w="1180" w:type="dxa"/>
          </w:tcPr>
          <w:p w14:paraId="34E60E59" w14:textId="77777777" w:rsidR="004B7A14" w:rsidRPr="00F27080" w:rsidRDefault="004B7A14" w:rsidP="00F27080">
            <w:pPr>
              <w:spacing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 xml:space="preserve">17-18 </w:t>
            </w:r>
            <w:proofErr w:type="spellStart"/>
            <w:r w:rsidRPr="00F27080">
              <w:rPr>
                <w:rFonts w:ascii="Times New Roman" w:hAnsi="Times New Roman" w:cs="Times New Roman"/>
                <w:b/>
                <w:bCs/>
                <w:sz w:val="20"/>
                <w:szCs w:val="20"/>
              </w:rPr>
              <w:t>yrs</w:t>
            </w:r>
            <w:proofErr w:type="spellEnd"/>
          </w:p>
        </w:tc>
        <w:tc>
          <w:tcPr>
            <w:tcW w:w="916" w:type="dxa"/>
            <w:tcBorders>
              <w:right w:val="single" w:sz="4" w:space="0" w:color="auto"/>
            </w:tcBorders>
          </w:tcPr>
          <w:p w14:paraId="78C1469E"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988" w:type="dxa"/>
            <w:tcBorders>
              <w:left w:val="single" w:sz="4" w:space="0" w:color="auto"/>
            </w:tcBorders>
          </w:tcPr>
          <w:p w14:paraId="29BF16E2"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043" w:type="dxa"/>
            <w:tcBorders>
              <w:right w:val="single" w:sz="4" w:space="0" w:color="auto"/>
            </w:tcBorders>
          </w:tcPr>
          <w:p w14:paraId="22DD9CC4"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3 (37.5%)</w:t>
            </w:r>
          </w:p>
        </w:tc>
        <w:tc>
          <w:tcPr>
            <w:tcW w:w="988" w:type="dxa"/>
            <w:tcBorders>
              <w:left w:val="single" w:sz="4" w:space="0" w:color="auto"/>
            </w:tcBorders>
          </w:tcPr>
          <w:p w14:paraId="2AD3DBAD"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153" w:type="dxa"/>
            <w:tcBorders>
              <w:right w:val="single" w:sz="4" w:space="0" w:color="auto"/>
            </w:tcBorders>
          </w:tcPr>
          <w:p w14:paraId="1C9F58D6"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5(62.5%)</w:t>
            </w:r>
          </w:p>
        </w:tc>
        <w:tc>
          <w:tcPr>
            <w:tcW w:w="1106" w:type="dxa"/>
            <w:tcBorders>
              <w:left w:val="single" w:sz="4" w:space="0" w:color="auto"/>
            </w:tcBorders>
          </w:tcPr>
          <w:p w14:paraId="281FCD2E"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5 (100%)</w:t>
            </w:r>
          </w:p>
        </w:tc>
        <w:tc>
          <w:tcPr>
            <w:tcW w:w="975" w:type="dxa"/>
            <w:tcBorders>
              <w:right w:val="single" w:sz="4" w:space="0" w:color="auto"/>
            </w:tcBorders>
          </w:tcPr>
          <w:p w14:paraId="670F2378"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115" w:type="dxa"/>
            <w:tcBorders>
              <w:left w:val="single" w:sz="4" w:space="0" w:color="auto"/>
            </w:tcBorders>
          </w:tcPr>
          <w:p w14:paraId="4AD0908E"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r>
      <w:tr w:rsidR="004B7A14" w:rsidRPr="00F27080" w14:paraId="709C587E" w14:textId="77777777" w:rsidTr="00F27080">
        <w:trPr>
          <w:trHeight w:val="224"/>
        </w:trPr>
        <w:tc>
          <w:tcPr>
            <w:tcW w:w="1180" w:type="dxa"/>
          </w:tcPr>
          <w:p w14:paraId="2E328304" w14:textId="77777777" w:rsidR="004B7A14" w:rsidRPr="00F27080" w:rsidRDefault="004B7A14" w:rsidP="00F27080">
            <w:pPr>
              <w:spacing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 xml:space="preserve">18-19 </w:t>
            </w:r>
            <w:proofErr w:type="spellStart"/>
            <w:r w:rsidRPr="00F27080">
              <w:rPr>
                <w:rFonts w:ascii="Times New Roman" w:hAnsi="Times New Roman" w:cs="Times New Roman"/>
                <w:b/>
                <w:bCs/>
                <w:sz w:val="20"/>
                <w:szCs w:val="20"/>
              </w:rPr>
              <w:t>yrs</w:t>
            </w:r>
            <w:proofErr w:type="spellEnd"/>
          </w:p>
        </w:tc>
        <w:tc>
          <w:tcPr>
            <w:tcW w:w="916" w:type="dxa"/>
            <w:tcBorders>
              <w:right w:val="single" w:sz="4" w:space="0" w:color="auto"/>
            </w:tcBorders>
          </w:tcPr>
          <w:p w14:paraId="62D8ECEB"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988" w:type="dxa"/>
            <w:tcBorders>
              <w:left w:val="single" w:sz="4" w:space="0" w:color="auto"/>
            </w:tcBorders>
          </w:tcPr>
          <w:p w14:paraId="3705E39D"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043" w:type="dxa"/>
            <w:tcBorders>
              <w:right w:val="single" w:sz="4" w:space="0" w:color="auto"/>
            </w:tcBorders>
          </w:tcPr>
          <w:p w14:paraId="77F9DB9E"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988" w:type="dxa"/>
            <w:tcBorders>
              <w:left w:val="single" w:sz="4" w:space="0" w:color="auto"/>
            </w:tcBorders>
          </w:tcPr>
          <w:p w14:paraId="476B3795"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153" w:type="dxa"/>
            <w:tcBorders>
              <w:right w:val="single" w:sz="4" w:space="0" w:color="auto"/>
            </w:tcBorders>
          </w:tcPr>
          <w:p w14:paraId="77401A47"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3 (60%)</w:t>
            </w:r>
          </w:p>
        </w:tc>
        <w:tc>
          <w:tcPr>
            <w:tcW w:w="1106" w:type="dxa"/>
            <w:tcBorders>
              <w:left w:val="single" w:sz="4" w:space="0" w:color="auto"/>
            </w:tcBorders>
          </w:tcPr>
          <w:p w14:paraId="713D1D1C"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1 (33.3%)</w:t>
            </w:r>
          </w:p>
        </w:tc>
        <w:tc>
          <w:tcPr>
            <w:tcW w:w="975" w:type="dxa"/>
            <w:tcBorders>
              <w:right w:val="single" w:sz="4" w:space="0" w:color="auto"/>
            </w:tcBorders>
          </w:tcPr>
          <w:p w14:paraId="5092BD2C"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2 (40%)</w:t>
            </w:r>
          </w:p>
        </w:tc>
        <w:tc>
          <w:tcPr>
            <w:tcW w:w="1115" w:type="dxa"/>
            <w:tcBorders>
              <w:left w:val="single" w:sz="4" w:space="0" w:color="auto"/>
            </w:tcBorders>
          </w:tcPr>
          <w:p w14:paraId="28702085"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2(66.6%)</w:t>
            </w:r>
          </w:p>
        </w:tc>
      </w:tr>
      <w:tr w:rsidR="004B7A14" w:rsidRPr="00F27080" w14:paraId="0AD936C3" w14:textId="77777777" w:rsidTr="00F27080">
        <w:trPr>
          <w:trHeight w:val="224"/>
        </w:trPr>
        <w:tc>
          <w:tcPr>
            <w:tcW w:w="1180" w:type="dxa"/>
          </w:tcPr>
          <w:p w14:paraId="38FBD33C" w14:textId="77777777" w:rsidR="004B7A14" w:rsidRPr="00F27080" w:rsidRDefault="004B7A14" w:rsidP="00F27080">
            <w:pPr>
              <w:spacing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 xml:space="preserve">19-20 </w:t>
            </w:r>
            <w:proofErr w:type="spellStart"/>
            <w:r w:rsidRPr="00F27080">
              <w:rPr>
                <w:rFonts w:ascii="Times New Roman" w:hAnsi="Times New Roman" w:cs="Times New Roman"/>
                <w:b/>
                <w:bCs/>
                <w:sz w:val="20"/>
                <w:szCs w:val="20"/>
              </w:rPr>
              <w:t>yrs</w:t>
            </w:r>
            <w:proofErr w:type="spellEnd"/>
          </w:p>
        </w:tc>
        <w:tc>
          <w:tcPr>
            <w:tcW w:w="916" w:type="dxa"/>
            <w:tcBorders>
              <w:right w:val="single" w:sz="4" w:space="0" w:color="auto"/>
            </w:tcBorders>
          </w:tcPr>
          <w:p w14:paraId="2FE36935"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988" w:type="dxa"/>
            <w:tcBorders>
              <w:left w:val="single" w:sz="4" w:space="0" w:color="auto"/>
            </w:tcBorders>
          </w:tcPr>
          <w:p w14:paraId="4247E9E0"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043" w:type="dxa"/>
            <w:tcBorders>
              <w:right w:val="single" w:sz="4" w:space="0" w:color="auto"/>
            </w:tcBorders>
          </w:tcPr>
          <w:p w14:paraId="5BE40520"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988" w:type="dxa"/>
            <w:tcBorders>
              <w:left w:val="single" w:sz="4" w:space="0" w:color="auto"/>
            </w:tcBorders>
          </w:tcPr>
          <w:p w14:paraId="55A572CB"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153" w:type="dxa"/>
            <w:tcBorders>
              <w:right w:val="single" w:sz="4" w:space="0" w:color="auto"/>
            </w:tcBorders>
          </w:tcPr>
          <w:p w14:paraId="4731AB3D"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3 (60%)</w:t>
            </w:r>
          </w:p>
        </w:tc>
        <w:tc>
          <w:tcPr>
            <w:tcW w:w="1106" w:type="dxa"/>
            <w:tcBorders>
              <w:left w:val="single" w:sz="4" w:space="0" w:color="auto"/>
            </w:tcBorders>
          </w:tcPr>
          <w:p w14:paraId="578326AA"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975" w:type="dxa"/>
            <w:tcBorders>
              <w:right w:val="single" w:sz="4" w:space="0" w:color="auto"/>
            </w:tcBorders>
          </w:tcPr>
          <w:p w14:paraId="5D6F29FD"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2 (40%)</w:t>
            </w:r>
          </w:p>
        </w:tc>
        <w:tc>
          <w:tcPr>
            <w:tcW w:w="1115" w:type="dxa"/>
            <w:tcBorders>
              <w:left w:val="single" w:sz="4" w:space="0" w:color="auto"/>
            </w:tcBorders>
          </w:tcPr>
          <w:p w14:paraId="0CAAADC6"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4 (100%)</w:t>
            </w:r>
          </w:p>
        </w:tc>
      </w:tr>
      <w:tr w:rsidR="004B7A14" w:rsidRPr="00F27080" w14:paraId="7AE8CF8F" w14:textId="77777777" w:rsidTr="00F27080">
        <w:trPr>
          <w:trHeight w:val="247"/>
        </w:trPr>
        <w:tc>
          <w:tcPr>
            <w:tcW w:w="1180" w:type="dxa"/>
          </w:tcPr>
          <w:p w14:paraId="4A16824C" w14:textId="77777777" w:rsidR="004B7A14" w:rsidRPr="00F27080" w:rsidRDefault="004B7A14" w:rsidP="00F27080">
            <w:pPr>
              <w:spacing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 xml:space="preserve">20-21 </w:t>
            </w:r>
            <w:proofErr w:type="spellStart"/>
            <w:r w:rsidRPr="00F27080">
              <w:rPr>
                <w:rFonts w:ascii="Times New Roman" w:hAnsi="Times New Roman" w:cs="Times New Roman"/>
                <w:b/>
                <w:bCs/>
                <w:sz w:val="20"/>
                <w:szCs w:val="20"/>
              </w:rPr>
              <w:t>yrs</w:t>
            </w:r>
            <w:proofErr w:type="spellEnd"/>
          </w:p>
        </w:tc>
        <w:tc>
          <w:tcPr>
            <w:tcW w:w="916" w:type="dxa"/>
            <w:tcBorders>
              <w:right w:val="single" w:sz="4" w:space="0" w:color="auto"/>
            </w:tcBorders>
          </w:tcPr>
          <w:p w14:paraId="5C9184EF"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988" w:type="dxa"/>
            <w:tcBorders>
              <w:left w:val="single" w:sz="4" w:space="0" w:color="auto"/>
            </w:tcBorders>
          </w:tcPr>
          <w:p w14:paraId="55A5B12B"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043" w:type="dxa"/>
            <w:tcBorders>
              <w:right w:val="single" w:sz="4" w:space="0" w:color="auto"/>
            </w:tcBorders>
          </w:tcPr>
          <w:p w14:paraId="508AB17C"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988" w:type="dxa"/>
            <w:tcBorders>
              <w:left w:val="single" w:sz="4" w:space="0" w:color="auto"/>
            </w:tcBorders>
          </w:tcPr>
          <w:p w14:paraId="73C7CD57"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153" w:type="dxa"/>
            <w:tcBorders>
              <w:right w:val="single" w:sz="4" w:space="0" w:color="auto"/>
            </w:tcBorders>
          </w:tcPr>
          <w:p w14:paraId="531D8701"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2 (33.33%)</w:t>
            </w:r>
          </w:p>
        </w:tc>
        <w:tc>
          <w:tcPr>
            <w:tcW w:w="1106" w:type="dxa"/>
            <w:tcBorders>
              <w:left w:val="single" w:sz="4" w:space="0" w:color="auto"/>
            </w:tcBorders>
          </w:tcPr>
          <w:p w14:paraId="2ED109B5"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975" w:type="dxa"/>
            <w:tcBorders>
              <w:right w:val="single" w:sz="4" w:space="0" w:color="auto"/>
            </w:tcBorders>
          </w:tcPr>
          <w:p w14:paraId="246E1E27"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4(66.6%)</w:t>
            </w:r>
          </w:p>
        </w:tc>
        <w:tc>
          <w:tcPr>
            <w:tcW w:w="1115" w:type="dxa"/>
            <w:tcBorders>
              <w:left w:val="single" w:sz="4" w:space="0" w:color="auto"/>
            </w:tcBorders>
          </w:tcPr>
          <w:p w14:paraId="2F8776E4"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3 (100%)</w:t>
            </w:r>
          </w:p>
        </w:tc>
      </w:tr>
      <w:tr w:rsidR="004B7A14" w:rsidRPr="00F27080" w14:paraId="340FD135" w14:textId="77777777" w:rsidTr="00F27080">
        <w:trPr>
          <w:trHeight w:val="224"/>
        </w:trPr>
        <w:tc>
          <w:tcPr>
            <w:tcW w:w="1180" w:type="dxa"/>
          </w:tcPr>
          <w:p w14:paraId="506F8CC5" w14:textId="77777777" w:rsidR="004B7A14" w:rsidRPr="00F27080" w:rsidRDefault="004B7A14" w:rsidP="00F27080">
            <w:pPr>
              <w:spacing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 xml:space="preserve">21-22 </w:t>
            </w:r>
            <w:proofErr w:type="spellStart"/>
            <w:r w:rsidRPr="00F27080">
              <w:rPr>
                <w:rFonts w:ascii="Times New Roman" w:hAnsi="Times New Roman" w:cs="Times New Roman"/>
                <w:b/>
                <w:bCs/>
                <w:sz w:val="20"/>
                <w:szCs w:val="20"/>
              </w:rPr>
              <w:t>yrs</w:t>
            </w:r>
            <w:proofErr w:type="spellEnd"/>
          </w:p>
        </w:tc>
        <w:tc>
          <w:tcPr>
            <w:tcW w:w="916" w:type="dxa"/>
            <w:tcBorders>
              <w:right w:val="single" w:sz="4" w:space="0" w:color="auto"/>
            </w:tcBorders>
          </w:tcPr>
          <w:p w14:paraId="62784A17"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988" w:type="dxa"/>
            <w:tcBorders>
              <w:left w:val="single" w:sz="4" w:space="0" w:color="auto"/>
            </w:tcBorders>
          </w:tcPr>
          <w:p w14:paraId="3BBF3D1B"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043" w:type="dxa"/>
            <w:tcBorders>
              <w:right w:val="single" w:sz="4" w:space="0" w:color="auto"/>
            </w:tcBorders>
          </w:tcPr>
          <w:p w14:paraId="32980C1A"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988" w:type="dxa"/>
            <w:tcBorders>
              <w:left w:val="single" w:sz="4" w:space="0" w:color="auto"/>
            </w:tcBorders>
          </w:tcPr>
          <w:p w14:paraId="0E150C61"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153" w:type="dxa"/>
            <w:tcBorders>
              <w:right w:val="single" w:sz="4" w:space="0" w:color="auto"/>
            </w:tcBorders>
          </w:tcPr>
          <w:p w14:paraId="58888AED"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106" w:type="dxa"/>
            <w:tcBorders>
              <w:left w:val="single" w:sz="4" w:space="0" w:color="auto"/>
            </w:tcBorders>
          </w:tcPr>
          <w:p w14:paraId="09468DF4"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975" w:type="dxa"/>
            <w:tcBorders>
              <w:right w:val="single" w:sz="4" w:space="0" w:color="auto"/>
            </w:tcBorders>
          </w:tcPr>
          <w:p w14:paraId="72C073AC"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5 (100%)</w:t>
            </w:r>
          </w:p>
        </w:tc>
        <w:tc>
          <w:tcPr>
            <w:tcW w:w="1115" w:type="dxa"/>
            <w:tcBorders>
              <w:left w:val="single" w:sz="4" w:space="0" w:color="auto"/>
            </w:tcBorders>
          </w:tcPr>
          <w:p w14:paraId="5C2289DD"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3 (100%)</w:t>
            </w:r>
          </w:p>
        </w:tc>
      </w:tr>
      <w:tr w:rsidR="004B7A14" w:rsidRPr="00F27080" w14:paraId="3248ED1B" w14:textId="77777777" w:rsidTr="00F27080">
        <w:trPr>
          <w:trHeight w:val="224"/>
        </w:trPr>
        <w:tc>
          <w:tcPr>
            <w:tcW w:w="1180" w:type="dxa"/>
          </w:tcPr>
          <w:p w14:paraId="5DD9A3A3" w14:textId="77777777" w:rsidR="004B7A14" w:rsidRPr="00F27080" w:rsidRDefault="004B7A14" w:rsidP="00F27080">
            <w:pPr>
              <w:spacing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 xml:space="preserve">22-23 </w:t>
            </w:r>
            <w:proofErr w:type="spellStart"/>
            <w:r w:rsidRPr="00F27080">
              <w:rPr>
                <w:rFonts w:ascii="Times New Roman" w:hAnsi="Times New Roman" w:cs="Times New Roman"/>
                <w:b/>
                <w:bCs/>
                <w:sz w:val="20"/>
                <w:szCs w:val="20"/>
              </w:rPr>
              <w:t>yrs</w:t>
            </w:r>
            <w:proofErr w:type="spellEnd"/>
          </w:p>
        </w:tc>
        <w:tc>
          <w:tcPr>
            <w:tcW w:w="916" w:type="dxa"/>
            <w:tcBorders>
              <w:right w:val="single" w:sz="4" w:space="0" w:color="auto"/>
            </w:tcBorders>
          </w:tcPr>
          <w:p w14:paraId="016785B3"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988" w:type="dxa"/>
            <w:tcBorders>
              <w:left w:val="single" w:sz="4" w:space="0" w:color="auto"/>
            </w:tcBorders>
          </w:tcPr>
          <w:p w14:paraId="7B80E390"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043" w:type="dxa"/>
            <w:tcBorders>
              <w:right w:val="single" w:sz="4" w:space="0" w:color="auto"/>
            </w:tcBorders>
          </w:tcPr>
          <w:p w14:paraId="1AA70CB8"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988" w:type="dxa"/>
            <w:tcBorders>
              <w:left w:val="single" w:sz="4" w:space="0" w:color="auto"/>
            </w:tcBorders>
          </w:tcPr>
          <w:p w14:paraId="159FA22C"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153" w:type="dxa"/>
            <w:tcBorders>
              <w:right w:val="single" w:sz="4" w:space="0" w:color="auto"/>
            </w:tcBorders>
          </w:tcPr>
          <w:p w14:paraId="281D35B9"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106" w:type="dxa"/>
            <w:tcBorders>
              <w:left w:val="single" w:sz="4" w:space="0" w:color="auto"/>
            </w:tcBorders>
          </w:tcPr>
          <w:p w14:paraId="03A2B57B"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975" w:type="dxa"/>
            <w:tcBorders>
              <w:right w:val="single" w:sz="4" w:space="0" w:color="auto"/>
            </w:tcBorders>
          </w:tcPr>
          <w:p w14:paraId="1418D6CD"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3 (100%)</w:t>
            </w:r>
          </w:p>
        </w:tc>
        <w:tc>
          <w:tcPr>
            <w:tcW w:w="1115" w:type="dxa"/>
            <w:tcBorders>
              <w:left w:val="single" w:sz="4" w:space="0" w:color="auto"/>
            </w:tcBorders>
          </w:tcPr>
          <w:p w14:paraId="17F522E8"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3 (100%)</w:t>
            </w:r>
          </w:p>
        </w:tc>
      </w:tr>
      <w:tr w:rsidR="004B7A14" w:rsidRPr="00F27080" w14:paraId="3FA0C0CC" w14:textId="77777777" w:rsidTr="00F27080">
        <w:trPr>
          <w:trHeight w:val="247"/>
        </w:trPr>
        <w:tc>
          <w:tcPr>
            <w:tcW w:w="1180" w:type="dxa"/>
          </w:tcPr>
          <w:p w14:paraId="32BD01F2" w14:textId="77777777" w:rsidR="004B7A14" w:rsidRPr="00F27080" w:rsidRDefault="004B7A14" w:rsidP="00F27080">
            <w:pPr>
              <w:spacing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 xml:space="preserve">23-24 </w:t>
            </w:r>
            <w:proofErr w:type="spellStart"/>
            <w:r w:rsidRPr="00F27080">
              <w:rPr>
                <w:rFonts w:ascii="Times New Roman" w:hAnsi="Times New Roman" w:cs="Times New Roman"/>
                <w:b/>
                <w:bCs/>
                <w:sz w:val="20"/>
                <w:szCs w:val="20"/>
              </w:rPr>
              <w:t>yrs</w:t>
            </w:r>
            <w:proofErr w:type="spellEnd"/>
          </w:p>
        </w:tc>
        <w:tc>
          <w:tcPr>
            <w:tcW w:w="916" w:type="dxa"/>
            <w:tcBorders>
              <w:right w:val="single" w:sz="4" w:space="0" w:color="auto"/>
            </w:tcBorders>
          </w:tcPr>
          <w:p w14:paraId="1800724A"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988" w:type="dxa"/>
            <w:tcBorders>
              <w:left w:val="single" w:sz="4" w:space="0" w:color="auto"/>
            </w:tcBorders>
          </w:tcPr>
          <w:p w14:paraId="642D3E66"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043" w:type="dxa"/>
            <w:tcBorders>
              <w:right w:val="single" w:sz="4" w:space="0" w:color="auto"/>
            </w:tcBorders>
          </w:tcPr>
          <w:p w14:paraId="36BFADC4"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988" w:type="dxa"/>
            <w:tcBorders>
              <w:left w:val="single" w:sz="4" w:space="0" w:color="auto"/>
            </w:tcBorders>
          </w:tcPr>
          <w:p w14:paraId="727A0274"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153" w:type="dxa"/>
            <w:tcBorders>
              <w:right w:val="single" w:sz="4" w:space="0" w:color="auto"/>
            </w:tcBorders>
          </w:tcPr>
          <w:p w14:paraId="4DBD1C91"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106" w:type="dxa"/>
            <w:tcBorders>
              <w:left w:val="single" w:sz="4" w:space="0" w:color="auto"/>
            </w:tcBorders>
          </w:tcPr>
          <w:p w14:paraId="6AFDCD66"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975" w:type="dxa"/>
            <w:tcBorders>
              <w:right w:val="single" w:sz="4" w:space="0" w:color="auto"/>
            </w:tcBorders>
          </w:tcPr>
          <w:p w14:paraId="25BDC362"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3 (100%)</w:t>
            </w:r>
          </w:p>
        </w:tc>
        <w:tc>
          <w:tcPr>
            <w:tcW w:w="1115" w:type="dxa"/>
            <w:tcBorders>
              <w:left w:val="single" w:sz="4" w:space="0" w:color="auto"/>
            </w:tcBorders>
          </w:tcPr>
          <w:p w14:paraId="7BFD4DDB"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1 (100%)</w:t>
            </w:r>
          </w:p>
        </w:tc>
      </w:tr>
      <w:tr w:rsidR="004B7A14" w:rsidRPr="00F27080" w14:paraId="48DFE8F3" w14:textId="77777777" w:rsidTr="00F27080">
        <w:trPr>
          <w:trHeight w:val="224"/>
        </w:trPr>
        <w:tc>
          <w:tcPr>
            <w:tcW w:w="1180" w:type="dxa"/>
          </w:tcPr>
          <w:p w14:paraId="15111DDD" w14:textId="77777777" w:rsidR="004B7A14" w:rsidRPr="00F27080" w:rsidRDefault="004B7A14" w:rsidP="00F27080">
            <w:pPr>
              <w:spacing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Total</w:t>
            </w:r>
          </w:p>
        </w:tc>
        <w:tc>
          <w:tcPr>
            <w:tcW w:w="916" w:type="dxa"/>
            <w:tcBorders>
              <w:right w:val="single" w:sz="4" w:space="0" w:color="auto"/>
            </w:tcBorders>
          </w:tcPr>
          <w:p w14:paraId="4CB37343"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8</w:t>
            </w:r>
          </w:p>
        </w:tc>
        <w:tc>
          <w:tcPr>
            <w:tcW w:w="988" w:type="dxa"/>
            <w:tcBorders>
              <w:left w:val="single" w:sz="4" w:space="0" w:color="auto"/>
            </w:tcBorders>
          </w:tcPr>
          <w:p w14:paraId="1B59B23A"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3</w:t>
            </w:r>
          </w:p>
        </w:tc>
        <w:tc>
          <w:tcPr>
            <w:tcW w:w="1043" w:type="dxa"/>
            <w:tcBorders>
              <w:right w:val="single" w:sz="4" w:space="0" w:color="auto"/>
            </w:tcBorders>
          </w:tcPr>
          <w:p w14:paraId="5B17093A"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8</w:t>
            </w:r>
          </w:p>
        </w:tc>
        <w:tc>
          <w:tcPr>
            <w:tcW w:w="988" w:type="dxa"/>
            <w:tcBorders>
              <w:left w:val="single" w:sz="4" w:space="0" w:color="auto"/>
            </w:tcBorders>
          </w:tcPr>
          <w:p w14:paraId="1DC9CBB7"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6</w:t>
            </w:r>
          </w:p>
        </w:tc>
        <w:tc>
          <w:tcPr>
            <w:tcW w:w="1153" w:type="dxa"/>
            <w:tcBorders>
              <w:right w:val="single" w:sz="4" w:space="0" w:color="auto"/>
            </w:tcBorders>
          </w:tcPr>
          <w:p w14:paraId="6198F68F"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13</w:t>
            </w:r>
          </w:p>
        </w:tc>
        <w:tc>
          <w:tcPr>
            <w:tcW w:w="1106" w:type="dxa"/>
            <w:tcBorders>
              <w:left w:val="single" w:sz="4" w:space="0" w:color="auto"/>
            </w:tcBorders>
          </w:tcPr>
          <w:p w14:paraId="4437A5F0"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7</w:t>
            </w:r>
          </w:p>
        </w:tc>
        <w:tc>
          <w:tcPr>
            <w:tcW w:w="975" w:type="dxa"/>
            <w:tcBorders>
              <w:right w:val="single" w:sz="4" w:space="0" w:color="auto"/>
            </w:tcBorders>
          </w:tcPr>
          <w:p w14:paraId="25E5C7CC"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19</w:t>
            </w:r>
          </w:p>
        </w:tc>
        <w:tc>
          <w:tcPr>
            <w:tcW w:w="1115" w:type="dxa"/>
            <w:tcBorders>
              <w:left w:val="single" w:sz="4" w:space="0" w:color="auto"/>
            </w:tcBorders>
          </w:tcPr>
          <w:p w14:paraId="7B2EAE41"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16</w:t>
            </w:r>
          </w:p>
        </w:tc>
      </w:tr>
    </w:tbl>
    <w:p w14:paraId="50F89D80" w14:textId="77777777" w:rsidR="004B7A14" w:rsidRPr="00F27080" w:rsidRDefault="004B7A14" w:rsidP="00F27080">
      <w:pPr>
        <w:spacing w:after="0" w:line="360" w:lineRule="auto"/>
        <w:jc w:val="both"/>
        <w:rPr>
          <w:rFonts w:ascii="Times New Roman" w:hAnsi="Times New Roman" w:cs="Times New Roman"/>
          <w:sz w:val="20"/>
          <w:szCs w:val="20"/>
        </w:rPr>
      </w:pPr>
    </w:p>
    <w:p w14:paraId="6CBF0E90" w14:textId="77777777" w:rsidR="004B7A14" w:rsidRPr="00F27080" w:rsidRDefault="004B7A14" w:rsidP="00F27080">
      <w:pPr>
        <w:tabs>
          <w:tab w:val="left" w:pos="2349"/>
        </w:tabs>
        <w:spacing w:after="0" w:line="360" w:lineRule="auto"/>
        <w:jc w:val="both"/>
        <w:rPr>
          <w:rFonts w:ascii="Times New Roman" w:hAnsi="Times New Roman" w:cs="Times New Roman"/>
          <w:b/>
          <w:sz w:val="20"/>
          <w:szCs w:val="20"/>
        </w:rPr>
      </w:pPr>
      <w:r w:rsidRPr="00F27080">
        <w:rPr>
          <w:rFonts w:ascii="Times New Roman" w:hAnsi="Times New Roman" w:cs="Times New Roman"/>
          <w:b/>
          <w:sz w:val="20"/>
          <w:szCs w:val="20"/>
        </w:rPr>
        <w:t>Table 2: Age wise distribution of subjects according to fusion between epiphysis and diaphysis in Upper end of Tibia in males &amp; females</w:t>
      </w:r>
    </w:p>
    <w:tbl>
      <w:tblPr>
        <w:tblStyle w:val="TableGrid"/>
        <w:tblpPr w:leftFromText="180" w:rightFromText="180" w:vertAnchor="text" w:horzAnchor="margin" w:tblpY="114"/>
        <w:tblW w:w="9500" w:type="dxa"/>
        <w:tblLook w:val="04A0" w:firstRow="1" w:lastRow="0" w:firstColumn="1" w:lastColumn="0" w:noHBand="0" w:noVBand="1"/>
      </w:tblPr>
      <w:tblGrid>
        <w:gridCol w:w="1143"/>
        <w:gridCol w:w="966"/>
        <w:gridCol w:w="995"/>
        <w:gridCol w:w="1030"/>
        <w:gridCol w:w="1114"/>
        <w:gridCol w:w="1074"/>
        <w:gridCol w:w="1235"/>
        <w:gridCol w:w="971"/>
        <w:gridCol w:w="972"/>
      </w:tblGrid>
      <w:tr w:rsidR="004B7A14" w:rsidRPr="00F27080" w14:paraId="0CF9357E" w14:textId="77777777" w:rsidTr="00F27080">
        <w:trPr>
          <w:trHeight w:val="73"/>
        </w:trPr>
        <w:tc>
          <w:tcPr>
            <w:tcW w:w="1143" w:type="dxa"/>
            <w:vMerge w:val="restart"/>
          </w:tcPr>
          <w:p w14:paraId="789EAD0F" w14:textId="77777777" w:rsidR="004B7A14" w:rsidRPr="00F27080" w:rsidRDefault="004B7A14" w:rsidP="00F27080">
            <w:pPr>
              <w:spacing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Age group</w:t>
            </w:r>
          </w:p>
        </w:tc>
        <w:tc>
          <w:tcPr>
            <w:tcW w:w="1961" w:type="dxa"/>
            <w:gridSpan w:val="2"/>
            <w:tcBorders>
              <w:bottom w:val="single" w:sz="4" w:space="0" w:color="auto"/>
            </w:tcBorders>
          </w:tcPr>
          <w:p w14:paraId="7A62174D" w14:textId="77777777" w:rsidR="004B7A14" w:rsidRPr="00F27080" w:rsidRDefault="004B7A14" w:rsidP="00F27080">
            <w:pPr>
              <w:spacing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Stage I</w:t>
            </w:r>
          </w:p>
        </w:tc>
        <w:tc>
          <w:tcPr>
            <w:tcW w:w="2144" w:type="dxa"/>
            <w:gridSpan w:val="2"/>
            <w:tcBorders>
              <w:bottom w:val="single" w:sz="4" w:space="0" w:color="auto"/>
            </w:tcBorders>
          </w:tcPr>
          <w:p w14:paraId="2024D2BF" w14:textId="77777777" w:rsidR="004B7A14" w:rsidRPr="00F27080" w:rsidRDefault="004B7A14" w:rsidP="00F27080">
            <w:pPr>
              <w:spacing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Stage II</w:t>
            </w:r>
          </w:p>
        </w:tc>
        <w:tc>
          <w:tcPr>
            <w:tcW w:w="2309" w:type="dxa"/>
            <w:gridSpan w:val="2"/>
            <w:tcBorders>
              <w:bottom w:val="single" w:sz="4" w:space="0" w:color="auto"/>
            </w:tcBorders>
          </w:tcPr>
          <w:p w14:paraId="3FB5A0E9" w14:textId="77777777" w:rsidR="004B7A14" w:rsidRPr="00F27080" w:rsidRDefault="004B7A14" w:rsidP="00F27080">
            <w:pPr>
              <w:spacing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Stage III</w:t>
            </w:r>
          </w:p>
        </w:tc>
        <w:tc>
          <w:tcPr>
            <w:tcW w:w="1943" w:type="dxa"/>
            <w:gridSpan w:val="2"/>
            <w:tcBorders>
              <w:bottom w:val="single" w:sz="4" w:space="0" w:color="auto"/>
            </w:tcBorders>
          </w:tcPr>
          <w:p w14:paraId="35EAD4F9" w14:textId="77777777" w:rsidR="004B7A14" w:rsidRPr="00F27080" w:rsidRDefault="004B7A14" w:rsidP="00F27080">
            <w:pPr>
              <w:spacing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Stage IV</w:t>
            </w:r>
          </w:p>
        </w:tc>
      </w:tr>
      <w:tr w:rsidR="004B7A14" w:rsidRPr="00F27080" w14:paraId="3A2ACC99" w14:textId="77777777" w:rsidTr="00F27080">
        <w:trPr>
          <w:trHeight w:val="58"/>
        </w:trPr>
        <w:tc>
          <w:tcPr>
            <w:tcW w:w="1143" w:type="dxa"/>
            <w:vMerge/>
          </w:tcPr>
          <w:p w14:paraId="4F85DEDE" w14:textId="77777777" w:rsidR="004B7A14" w:rsidRPr="00F27080" w:rsidRDefault="004B7A14" w:rsidP="00F27080">
            <w:pPr>
              <w:spacing w:line="360" w:lineRule="auto"/>
              <w:jc w:val="both"/>
              <w:rPr>
                <w:rFonts w:ascii="Times New Roman" w:hAnsi="Times New Roman" w:cs="Times New Roman"/>
                <w:b/>
                <w:bCs/>
                <w:sz w:val="20"/>
                <w:szCs w:val="20"/>
              </w:rPr>
            </w:pPr>
          </w:p>
        </w:tc>
        <w:tc>
          <w:tcPr>
            <w:tcW w:w="966" w:type="dxa"/>
            <w:tcBorders>
              <w:top w:val="single" w:sz="4" w:space="0" w:color="auto"/>
              <w:right w:val="single" w:sz="4" w:space="0" w:color="auto"/>
            </w:tcBorders>
          </w:tcPr>
          <w:p w14:paraId="5DC3B80C" w14:textId="77777777" w:rsidR="004B7A14" w:rsidRPr="00F27080" w:rsidRDefault="004B7A14" w:rsidP="00F27080">
            <w:pPr>
              <w:spacing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Male</w:t>
            </w:r>
          </w:p>
        </w:tc>
        <w:tc>
          <w:tcPr>
            <w:tcW w:w="995" w:type="dxa"/>
            <w:tcBorders>
              <w:top w:val="single" w:sz="4" w:space="0" w:color="auto"/>
              <w:left w:val="single" w:sz="4" w:space="0" w:color="auto"/>
            </w:tcBorders>
          </w:tcPr>
          <w:p w14:paraId="3878968D" w14:textId="77777777" w:rsidR="004B7A14" w:rsidRPr="00F27080" w:rsidRDefault="004B7A14" w:rsidP="00F27080">
            <w:pPr>
              <w:spacing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Female</w:t>
            </w:r>
          </w:p>
        </w:tc>
        <w:tc>
          <w:tcPr>
            <w:tcW w:w="1030" w:type="dxa"/>
            <w:tcBorders>
              <w:top w:val="single" w:sz="4" w:space="0" w:color="auto"/>
              <w:right w:val="single" w:sz="4" w:space="0" w:color="auto"/>
            </w:tcBorders>
          </w:tcPr>
          <w:p w14:paraId="0534722C" w14:textId="77777777" w:rsidR="004B7A14" w:rsidRPr="00F27080" w:rsidRDefault="004B7A14" w:rsidP="00F27080">
            <w:pPr>
              <w:spacing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Male</w:t>
            </w:r>
          </w:p>
        </w:tc>
        <w:tc>
          <w:tcPr>
            <w:tcW w:w="1114" w:type="dxa"/>
            <w:tcBorders>
              <w:top w:val="single" w:sz="4" w:space="0" w:color="auto"/>
              <w:left w:val="single" w:sz="4" w:space="0" w:color="auto"/>
            </w:tcBorders>
          </w:tcPr>
          <w:p w14:paraId="480CB862" w14:textId="77777777" w:rsidR="004B7A14" w:rsidRPr="00F27080" w:rsidRDefault="004B7A14" w:rsidP="00F27080">
            <w:pPr>
              <w:spacing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Female</w:t>
            </w:r>
          </w:p>
        </w:tc>
        <w:tc>
          <w:tcPr>
            <w:tcW w:w="1074" w:type="dxa"/>
            <w:tcBorders>
              <w:top w:val="single" w:sz="4" w:space="0" w:color="auto"/>
              <w:right w:val="single" w:sz="4" w:space="0" w:color="auto"/>
            </w:tcBorders>
          </w:tcPr>
          <w:p w14:paraId="2B0A5C7F" w14:textId="77777777" w:rsidR="004B7A14" w:rsidRPr="00F27080" w:rsidRDefault="004B7A14" w:rsidP="00F27080">
            <w:pPr>
              <w:spacing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Male</w:t>
            </w:r>
          </w:p>
        </w:tc>
        <w:tc>
          <w:tcPr>
            <w:tcW w:w="1235" w:type="dxa"/>
            <w:tcBorders>
              <w:top w:val="single" w:sz="4" w:space="0" w:color="auto"/>
              <w:left w:val="single" w:sz="4" w:space="0" w:color="auto"/>
            </w:tcBorders>
          </w:tcPr>
          <w:p w14:paraId="478B4642" w14:textId="77777777" w:rsidR="004B7A14" w:rsidRPr="00F27080" w:rsidRDefault="004B7A14" w:rsidP="00F27080">
            <w:pPr>
              <w:spacing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Female</w:t>
            </w:r>
          </w:p>
        </w:tc>
        <w:tc>
          <w:tcPr>
            <w:tcW w:w="971" w:type="dxa"/>
            <w:tcBorders>
              <w:top w:val="single" w:sz="4" w:space="0" w:color="auto"/>
              <w:right w:val="single" w:sz="4" w:space="0" w:color="auto"/>
            </w:tcBorders>
          </w:tcPr>
          <w:p w14:paraId="45132ED0" w14:textId="77777777" w:rsidR="004B7A14" w:rsidRPr="00F27080" w:rsidRDefault="004B7A14" w:rsidP="00F27080">
            <w:pPr>
              <w:spacing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Male</w:t>
            </w:r>
          </w:p>
        </w:tc>
        <w:tc>
          <w:tcPr>
            <w:tcW w:w="972" w:type="dxa"/>
            <w:tcBorders>
              <w:top w:val="single" w:sz="4" w:space="0" w:color="auto"/>
              <w:left w:val="single" w:sz="4" w:space="0" w:color="auto"/>
            </w:tcBorders>
          </w:tcPr>
          <w:p w14:paraId="0BF7BD6E" w14:textId="77777777" w:rsidR="004B7A14" w:rsidRPr="00F27080" w:rsidRDefault="004B7A14" w:rsidP="00F27080">
            <w:pPr>
              <w:spacing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Female</w:t>
            </w:r>
          </w:p>
        </w:tc>
      </w:tr>
      <w:tr w:rsidR="004B7A14" w:rsidRPr="00F27080" w14:paraId="447771CE" w14:textId="77777777" w:rsidTr="00F27080">
        <w:trPr>
          <w:trHeight w:val="133"/>
        </w:trPr>
        <w:tc>
          <w:tcPr>
            <w:tcW w:w="1143" w:type="dxa"/>
          </w:tcPr>
          <w:p w14:paraId="16F7E6CC" w14:textId="77777777" w:rsidR="004B7A14" w:rsidRPr="00F27080" w:rsidRDefault="004B7A14" w:rsidP="00F27080">
            <w:pPr>
              <w:spacing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 xml:space="preserve">14-15 </w:t>
            </w:r>
            <w:proofErr w:type="spellStart"/>
            <w:r w:rsidRPr="00F27080">
              <w:rPr>
                <w:rFonts w:ascii="Times New Roman" w:hAnsi="Times New Roman" w:cs="Times New Roman"/>
                <w:b/>
                <w:bCs/>
                <w:sz w:val="20"/>
                <w:szCs w:val="20"/>
              </w:rPr>
              <w:t>yrs</w:t>
            </w:r>
            <w:proofErr w:type="spellEnd"/>
          </w:p>
        </w:tc>
        <w:tc>
          <w:tcPr>
            <w:tcW w:w="966" w:type="dxa"/>
            <w:tcBorders>
              <w:right w:val="single" w:sz="4" w:space="0" w:color="auto"/>
            </w:tcBorders>
          </w:tcPr>
          <w:p w14:paraId="3F5DD216"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2 (100%)</w:t>
            </w:r>
          </w:p>
        </w:tc>
        <w:tc>
          <w:tcPr>
            <w:tcW w:w="995" w:type="dxa"/>
            <w:tcBorders>
              <w:left w:val="single" w:sz="4" w:space="0" w:color="auto"/>
            </w:tcBorders>
          </w:tcPr>
          <w:p w14:paraId="0D5175C1"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3 (100%)</w:t>
            </w:r>
          </w:p>
        </w:tc>
        <w:tc>
          <w:tcPr>
            <w:tcW w:w="1030" w:type="dxa"/>
            <w:tcBorders>
              <w:right w:val="single" w:sz="4" w:space="0" w:color="auto"/>
            </w:tcBorders>
          </w:tcPr>
          <w:p w14:paraId="091F25D6"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114" w:type="dxa"/>
            <w:tcBorders>
              <w:left w:val="single" w:sz="4" w:space="0" w:color="auto"/>
            </w:tcBorders>
          </w:tcPr>
          <w:p w14:paraId="0AFB497A"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074" w:type="dxa"/>
            <w:tcBorders>
              <w:right w:val="single" w:sz="4" w:space="0" w:color="auto"/>
            </w:tcBorders>
          </w:tcPr>
          <w:p w14:paraId="653E92C7"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235" w:type="dxa"/>
            <w:tcBorders>
              <w:left w:val="single" w:sz="4" w:space="0" w:color="auto"/>
            </w:tcBorders>
          </w:tcPr>
          <w:p w14:paraId="2C91C4BF"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971" w:type="dxa"/>
            <w:tcBorders>
              <w:right w:val="single" w:sz="4" w:space="0" w:color="auto"/>
            </w:tcBorders>
          </w:tcPr>
          <w:p w14:paraId="6F358ECD"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972" w:type="dxa"/>
            <w:tcBorders>
              <w:left w:val="single" w:sz="4" w:space="0" w:color="auto"/>
            </w:tcBorders>
          </w:tcPr>
          <w:p w14:paraId="74B4503F"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r>
      <w:tr w:rsidR="004B7A14" w:rsidRPr="00F27080" w14:paraId="656191E5" w14:textId="77777777" w:rsidTr="00F27080">
        <w:trPr>
          <w:trHeight w:val="133"/>
        </w:trPr>
        <w:tc>
          <w:tcPr>
            <w:tcW w:w="1143" w:type="dxa"/>
          </w:tcPr>
          <w:p w14:paraId="3555BB7C" w14:textId="77777777" w:rsidR="004B7A14" w:rsidRPr="00F27080" w:rsidRDefault="004B7A14" w:rsidP="00F27080">
            <w:pPr>
              <w:spacing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 xml:space="preserve">15-16 </w:t>
            </w:r>
            <w:proofErr w:type="spellStart"/>
            <w:r w:rsidRPr="00F27080">
              <w:rPr>
                <w:rFonts w:ascii="Times New Roman" w:hAnsi="Times New Roman" w:cs="Times New Roman"/>
                <w:b/>
                <w:bCs/>
                <w:sz w:val="20"/>
                <w:szCs w:val="20"/>
              </w:rPr>
              <w:t>yrs</w:t>
            </w:r>
            <w:proofErr w:type="spellEnd"/>
          </w:p>
        </w:tc>
        <w:tc>
          <w:tcPr>
            <w:tcW w:w="966" w:type="dxa"/>
            <w:tcBorders>
              <w:right w:val="single" w:sz="4" w:space="0" w:color="auto"/>
            </w:tcBorders>
          </w:tcPr>
          <w:p w14:paraId="3506611C"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4(66.6%)</w:t>
            </w:r>
          </w:p>
        </w:tc>
        <w:tc>
          <w:tcPr>
            <w:tcW w:w="995" w:type="dxa"/>
            <w:tcBorders>
              <w:left w:val="single" w:sz="4" w:space="0" w:color="auto"/>
            </w:tcBorders>
          </w:tcPr>
          <w:p w14:paraId="50C83993"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030" w:type="dxa"/>
            <w:tcBorders>
              <w:right w:val="single" w:sz="4" w:space="0" w:color="auto"/>
            </w:tcBorders>
          </w:tcPr>
          <w:p w14:paraId="2C55A468"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2 (33.3%)</w:t>
            </w:r>
          </w:p>
        </w:tc>
        <w:tc>
          <w:tcPr>
            <w:tcW w:w="1114" w:type="dxa"/>
            <w:tcBorders>
              <w:left w:val="single" w:sz="4" w:space="0" w:color="auto"/>
            </w:tcBorders>
          </w:tcPr>
          <w:p w14:paraId="6C90E1C0"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2 (100%)</w:t>
            </w:r>
          </w:p>
        </w:tc>
        <w:tc>
          <w:tcPr>
            <w:tcW w:w="1074" w:type="dxa"/>
            <w:tcBorders>
              <w:right w:val="single" w:sz="4" w:space="0" w:color="auto"/>
            </w:tcBorders>
          </w:tcPr>
          <w:p w14:paraId="0D3176E4"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235" w:type="dxa"/>
            <w:tcBorders>
              <w:left w:val="single" w:sz="4" w:space="0" w:color="auto"/>
            </w:tcBorders>
          </w:tcPr>
          <w:p w14:paraId="3DAAD149"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971" w:type="dxa"/>
            <w:tcBorders>
              <w:right w:val="single" w:sz="4" w:space="0" w:color="auto"/>
            </w:tcBorders>
          </w:tcPr>
          <w:p w14:paraId="5D2BA9CC"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972" w:type="dxa"/>
            <w:tcBorders>
              <w:left w:val="single" w:sz="4" w:space="0" w:color="auto"/>
            </w:tcBorders>
          </w:tcPr>
          <w:p w14:paraId="6F1DCD80"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r>
      <w:tr w:rsidR="004B7A14" w:rsidRPr="00F27080" w14:paraId="69821CB9" w14:textId="77777777" w:rsidTr="00F27080">
        <w:trPr>
          <w:trHeight w:val="133"/>
        </w:trPr>
        <w:tc>
          <w:tcPr>
            <w:tcW w:w="1143" w:type="dxa"/>
          </w:tcPr>
          <w:p w14:paraId="6B26FBB2" w14:textId="77777777" w:rsidR="004B7A14" w:rsidRPr="00F27080" w:rsidRDefault="004B7A14" w:rsidP="00F27080">
            <w:pPr>
              <w:spacing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 xml:space="preserve">16-17 </w:t>
            </w:r>
            <w:proofErr w:type="spellStart"/>
            <w:r w:rsidRPr="00F27080">
              <w:rPr>
                <w:rFonts w:ascii="Times New Roman" w:hAnsi="Times New Roman" w:cs="Times New Roman"/>
                <w:b/>
                <w:bCs/>
                <w:sz w:val="20"/>
                <w:szCs w:val="20"/>
              </w:rPr>
              <w:t>yrs</w:t>
            </w:r>
            <w:proofErr w:type="spellEnd"/>
          </w:p>
        </w:tc>
        <w:tc>
          <w:tcPr>
            <w:tcW w:w="966" w:type="dxa"/>
            <w:tcBorders>
              <w:right w:val="single" w:sz="4" w:space="0" w:color="auto"/>
            </w:tcBorders>
          </w:tcPr>
          <w:p w14:paraId="5192BF05"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995" w:type="dxa"/>
            <w:tcBorders>
              <w:left w:val="single" w:sz="4" w:space="0" w:color="auto"/>
            </w:tcBorders>
          </w:tcPr>
          <w:p w14:paraId="05B6F744"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030" w:type="dxa"/>
            <w:tcBorders>
              <w:right w:val="single" w:sz="4" w:space="0" w:color="auto"/>
            </w:tcBorders>
          </w:tcPr>
          <w:p w14:paraId="57389403"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3 (60%)</w:t>
            </w:r>
          </w:p>
        </w:tc>
        <w:tc>
          <w:tcPr>
            <w:tcW w:w="1114" w:type="dxa"/>
            <w:tcBorders>
              <w:left w:val="single" w:sz="4" w:space="0" w:color="auto"/>
            </w:tcBorders>
          </w:tcPr>
          <w:p w14:paraId="30932CA7"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3 (60%)</w:t>
            </w:r>
          </w:p>
        </w:tc>
        <w:tc>
          <w:tcPr>
            <w:tcW w:w="1074" w:type="dxa"/>
            <w:tcBorders>
              <w:right w:val="single" w:sz="4" w:space="0" w:color="auto"/>
            </w:tcBorders>
          </w:tcPr>
          <w:p w14:paraId="1924DC49"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2 (40%)</w:t>
            </w:r>
          </w:p>
        </w:tc>
        <w:tc>
          <w:tcPr>
            <w:tcW w:w="1235" w:type="dxa"/>
            <w:tcBorders>
              <w:left w:val="single" w:sz="4" w:space="0" w:color="auto"/>
            </w:tcBorders>
          </w:tcPr>
          <w:p w14:paraId="3623994A"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2 (40%)</w:t>
            </w:r>
          </w:p>
        </w:tc>
        <w:tc>
          <w:tcPr>
            <w:tcW w:w="971" w:type="dxa"/>
            <w:tcBorders>
              <w:right w:val="single" w:sz="4" w:space="0" w:color="auto"/>
            </w:tcBorders>
          </w:tcPr>
          <w:p w14:paraId="0EBC6B47"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972" w:type="dxa"/>
            <w:tcBorders>
              <w:left w:val="single" w:sz="4" w:space="0" w:color="auto"/>
            </w:tcBorders>
          </w:tcPr>
          <w:p w14:paraId="6D6C2987"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r>
      <w:tr w:rsidR="004B7A14" w:rsidRPr="00F27080" w14:paraId="2A39D1C2" w14:textId="77777777" w:rsidTr="00F27080">
        <w:trPr>
          <w:trHeight w:val="147"/>
        </w:trPr>
        <w:tc>
          <w:tcPr>
            <w:tcW w:w="1143" w:type="dxa"/>
          </w:tcPr>
          <w:p w14:paraId="3F94C8A3" w14:textId="77777777" w:rsidR="004B7A14" w:rsidRPr="00F27080" w:rsidRDefault="004B7A14" w:rsidP="00F27080">
            <w:pPr>
              <w:spacing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 xml:space="preserve">17-18 </w:t>
            </w:r>
            <w:proofErr w:type="spellStart"/>
            <w:r w:rsidRPr="00F27080">
              <w:rPr>
                <w:rFonts w:ascii="Times New Roman" w:hAnsi="Times New Roman" w:cs="Times New Roman"/>
                <w:b/>
                <w:bCs/>
                <w:sz w:val="20"/>
                <w:szCs w:val="20"/>
              </w:rPr>
              <w:t>yrs</w:t>
            </w:r>
            <w:proofErr w:type="spellEnd"/>
          </w:p>
        </w:tc>
        <w:tc>
          <w:tcPr>
            <w:tcW w:w="966" w:type="dxa"/>
            <w:tcBorders>
              <w:right w:val="single" w:sz="4" w:space="0" w:color="auto"/>
            </w:tcBorders>
          </w:tcPr>
          <w:p w14:paraId="49E1F07A"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995" w:type="dxa"/>
            <w:tcBorders>
              <w:left w:val="single" w:sz="4" w:space="0" w:color="auto"/>
            </w:tcBorders>
          </w:tcPr>
          <w:p w14:paraId="7BD35B4C"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030" w:type="dxa"/>
            <w:tcBorders>
              <w:right w:val="single" w:sz="4" w:space="0" w:color="auto"/>
            </w:tcBorders>
          </w:tcPr>
          <w:p w14:paraId="766270C9"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1 (12.5%)</w:t>
            </w:r>
          </w:p>
        </w:tc>
        <w:tc>
          <w:tcPr>
            <w:tcW w:w="1114" w:type="dxa"/>
            <w:tcBorders>
              <w:left w:val="single" w:sz="4" w:space="0" w:color="auto"/>
            </w:tcBorders>
          </w:tcPr>
          <w:p w14:paraId="398DCABA"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1(20%)</w:t>
            </w:r>
          </w:p>
        </w:tc>
        <w:tc>
          <w:tcPr>
            <w:tcW w:w="1074" w:type="dxa"/>
            <w:tcBorders>
              <w:right w:val="single" w:sz="4" w:space="0" w:color="auto"/>
            </w:tcBorders>
          </w:tcPr>
          <w:p w14:paraId="0FA71737"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7 (87.5%)</w:t>
            </w:r>
          </w:p>
        </w:tc>
        <w:tc>
          <w:tcPr>
            <w:tcW w:w="1235" w:type="dxa"/>
            <w:tcBorders>
              <w:left w:val="single" w:sz="4" w:space="0" w:color="auto"/>
            </w:tcBorders>
          </w:tcPr>
          <w:p w14:paraId="18326410"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4 (80%)</w:t>
            </w:r>
          </w:p>
        </w:tc>
        <w:tc>
          <w:tcPr>
            <w:tcW w:w="971" w:type="dxa"/>
            <w:tcBorders>
              <w:right w:val="single" w:sz="4" w:space="0" w:color="auto"/>
            </w:tcBorders>
          </w:tcPr>
          <w:p w14:paraId="60356D70"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972" w:type="dxa"/>
            <w:tcBorders>
              <w:left w:val="single" w:sz="4" w:space="0" w:color="auto"/>
            </w:tcBorders>
          </w:tcPr>
          <w:p w14:paraId="7CB4414B"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r>
      <w:tr w:rsidR="004B7A14" w:rsidRPr="00F27080" w14:paraId="5DAD44EC" w14:textId="77777777" w:rsidTr="00F27080">
        <w:trPr>
          <w:trHeight w:val="133"/>
        </w:trPr>
        <w:tc>
          <w:tcPr>
            <w:tcW w:w="1143" w:type="dxa"/>
          </w:tcPr>
          <w:p w14:paraId="0730CE88" w14:textId="77777777" w:rsidR="004B7A14" w:rsidRPr="00F27080" w:rsidRDefault="004B7A14" w:rsidP="00F27080">
            <w:pPr>
              <w:spacing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 xml:space="preserve">18-19 </w:t>
            </w:r>
            <w:proofErr w:type="spellStart"/>
            <w:r w:rsidRPr="00F27080">
              <w:rPr>
                <w:rFonts w:ascii="Times New Roman" w:hAnsi="Times New Roman" w:cs="Times New Roman"/>
                <w:b/>
                <w:bCs/>
                <w:sz w:val="20"/>
                <w:szCs w:val="20"/>
              </w:rPr>
              <w:t>yrs</w:t>
            </w:r>
            <w:proofErr w:type="spellEnd"/>
          </w:p>
        </w:tc>
        <w:tc>
          <w:tcPr>
            <w:tcW w:w="966" w:type="dxa"/>
            <w:tcBorders>
              <w:right w:val="single" w:sz="4" w:space="0" w:color="auto"/>
            </w:tcBorders>
          </w:tcPr>
          <w:p w14:paraId="766FDCB8"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995" w:type="dxa"/>
            <w:tcBorders>
              <w:left w:val="single" w:sz="4" w:space="0" w:color="auto"/>
            </w:tcBorders>
          </w:tcPr>
          <w:p w14:paraId="3C736A37"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030" w:type="dxa"/>
            <w:tcBorders>
              <w:right w:val="single" w:sz="4" w:space="0" w:color="auto"/>
            </w:tcBorders>
          </w:tcPr>
          <w:p w14:paraId="32BEA50F"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114" w:type="dxa"/>
            <w:tcBorders>
              <w:left w:val="single" w:sz="4" w:space="0" w:color="auto"/>
            </w:tcBorders>
          </w:tcPr>
          <w:p w14:paraId="56CF0B90"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074" w:type="dxa"/>
            <w:tcBorders>
              <w:right w:val="single" w:sz="4" w:space="0" w:color="auto"/>
            </w:tcBorders>
          </w:tcPr>
          <w:p w14:paraId="5FFB685B"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4 (80%)</w:t>
            </w:r>
          </w:p>
        </w:tc>
        <w:tc>
          <w:tcPr>
            <w:tcW w:w="1235" w:type="dxa"/>
            <w:tcBorders>
              <w:left w:val="single" w:sz="4" w:space="0" w:color="auto"/>
            </w:tcBorders>
          </w:tcPr>
          <w:p w14:paraId="4ADF4B1E"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1(33.3%)</w:t>
            </w:r>
          </w:p>
        </w:tc>
        <w:tc>
          <w:tcPr>
            <w:tcW w:w="971" w:type="dxa"/>
            <w:tcBorders>
              <w:right w:val="single" w:sz="4" w:space="0" w:color="auto"/>
            </w:tcBorders>
          </w:tcPr>
          <w:p w14:paraId="7351927D"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1 (20%)</w:t>
            </w:r>
          </w:p>
        </w:tc>
        <w:tc>
          <w:tcPr>
            <w:tcW w:w="972" w:type="dxa"/>
            <w:tcBorders>
              <w:left w:val="single" w:sz="4" w:space="0" w:color="auto"/>
            </w:tcBorders>
          </w:tcPr>
          <w:p w14:paraId="1B6DC863"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2(66.6%)</w:t>
            </w:r>
          </w:p>
        </w:tc>
      </w:tr>
      <w:tr w:rsidR="004B7A14" w:rsidRPr="00F27080" w14:paraId="20D93AC9" w14:textId="77777777" w:rsidTr="00F27080">
        <w:trPr>
          <w:trHeight w:val="133"/>
        </w:trPr>
        <w:tc>
          <w:tcPr>
            <w:tcW w:w="1143" w:type="dxa"/>
          </w:tcPr>
          <w:p w14:paraId="5B39EC19" w14:textId="77777777" w:rsidR="004B7A14" w:rsidRPr="00F27080" w:rsidRDefault="004B7A14" w:rsidP="00F27080">
            <w:pPr>
              <w:spacing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 xml:space="preserve">19-20 </w:t>
            </w:r>
            <w:proofErr w:type="spellStart"/>
            <w:r w:rsidRPr="00F27080">
              <w:rPr>
                <w:rFonts w:ascii="Times New Roman" w:hAnsi="Times New Roman" w:cs="Times New Roman"/>
                <w:b/>
                <w:bCs/>
                <w:sz w:val="20"/>
                <w:szCs w:val="20"/>
              </w:rPr>
              <w:t>yrs</w:t>
            </w:r>
            <w:proofErr w:type="spellEnd"/>
          </w:p>
        </w:tc>
        <w:tc>
          <w:tcPr>
            <w:tcW w:w="966" w:type="dxa"/>
            <w:tcBorders>
              <w:right w:val="single" w:sz="4" w:space="0" w:color="auto"/>
            </w:tcBorders>
          </w:tcPr>
          <w:p w14:paraId="5823572B"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995" w:type="dxa"/>
            <w:tcBorders>
              <w:left w:val="single" w:sz="4" w:space="0" w:color="auto"/>
            </w:tcBorders>
          </w:tcPr>
          <w:p w14:paraId="5ED3EF86"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030" w:type="dxa"/>
            <w:tcBorders>
              <w:right w:val="single" w:sz="4" w:space="0" w:color="auto"/>
            </w:tcBorders>
          </w:tcPr>
          <w:p w14:paraId="0398DEE5"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114" w:type="dxa"/>
            <w:tcBorders>
              <w:left w:val="single" w:sz="4" w:space="0" w:color="auto"/>
            </w:tcBorders>
          </w:tcPr>
          <w:p w14:paraId="1AABAA4C"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074" w:type="dxa"/>
            <w:tcBorders>
              <w:right w:val="single" w:sz="4" w:space="0" w:color="auto"/>
            </w:tcBorders>
          </w:tcPr>
          <w:p w14:paraId="46B0D471"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3 (60%)</w:t>
            </w:r>
          </w:p>
        </w:tc>
        <w:tc>
          <w:tcPr>
            <w:tcW w:w="1235" w:type="dxa"/>
            <w:tcBorders>
              <w:left w:val="single" w:sz="4" w:space="0" w:color="auto"/>
            </w:tcBorders>
          </w:tcPr>
          <w:p w14:paraId="08D2BAB0"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971" w:type="dxa"/>
            <w:tcBorders>
              <w:right w:val="single" w:sz="4" w:space="0" w:color="auto"/>
            </w:tcBorders>
          </w:tcPr>
          <w:p w14:paraId="175097EE"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2 (40%)</w:t>
            </w:r>
          </w:p>
        </w:tc>
        <w:tc>
          <w:tcPr>
            <w:tcW w:w="972" w:type="dxa"/>
            <w:tcBorders>
              <w:left w:val="single" w:sz="4" w:space="0" w:color="auto"/>
            </w:tcBorders>
          </w:tcPr>
          <w:p w14:paraId="09E13C76"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4 (100%)</w:t>
            </w:r>
          </w:p>
        </w:tc>
      </w:tr>
      <w:tr w:rsidR="004B7A14" w:rsidRPr="00F27080" w14:paraId="5440976A" w14:textId="77777777" w:rsidTr="00F27080">
        <w:trPr>
          <w:trHeight w:val="147"/>
        </w:trPr>
        <w:tc>
          <w:tcPr>
            <w:tcW w:w="1143" w:type="dxa"/>
          </w:tcPr>
          <w:p w14:paraId="48B0E22C" w14:textId="77777777" w:rsidR="004B7A14" w:rsidRPr="00F27080" w:rsidRDefault="004B7A14" w:rsidP="00F27080">
            <w:pPr>
              <w:spacing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 xml:space="preserve">20-21 </w:t>
            </w:r>
            <w:proofErr w:type="spellStart"/>
            <w:r w:rsidRPr="00F27080">
              <w:rPr>
                <w:rFonts w:ascii="Times New Roman" w:hAnsi="Times New Roman" w:cs="Times New Roman"/>
                <w:b/>
                <w:bCs/>
                <w:sz w:val="20"/>
                <w:szCs w:val="20"/>
              </w:rPr>
              <w:t>yrs</w:t>
            </w:r>
            <w:proofErr w:type="spellEnd"/>
          </w:p>
        </w:tc>
        <w:tc>
          <w:tcPr>
            <w:tcW w:w="966" w:type="dxa"/>
            <w:tcBorders>
              <w:right w:val="single" w:sz="4" w:space="0" w:color="auto"/>
            </w:tcBorders>
          </w:tcPr>
          <w:p w14:paraId="44E191D1"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995" w:type="dxa"/>
            <w:tcBorders>
              <w:left w:val="single" w:sz="4" w:space="0" w:color="auto"/>
            </w:tcBorders>
          </w:tcPr>
          <w:p w14:paraId="1CA3E4FB"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030" w:type="dxa"/>
            <w:tcBorders>
              <w:right w:val="single" w:sz="4" w:space="0" w:color="auto"/>
            </w:tcBorders>
          </w:tcPr>
          <w:p w14:paraId="569433CB"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114" w:type="dxa"/>
            <w:tcBorders>
              <w:left w:val="single" w:sz="4" w:space="0" w:color="auto"/>
            </w:tcBorders>
          </w:tcPr>
          <w:p w14:paraId="0E93DEF2"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074" w:type="dxa"/>
            <w:tcBorders>
              <w:right w:val="single" w:sz="4" w:space="0" w:color="auto"/>
            </w:tcBorders>
          </w:tcPr>
          <w:p w14:paraId="59DCA87A"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2(33.3%)</w:t>
            </w:r>
          </w:p>
        </w:tc>
        <w:tc>
          <w:tcPr>
            <w:tcW w:w="1235" w:type="dxa"/>
            <w:tcBorders>
              <w:left w:val="single" w:sz="4" w:space="0" w:color="auto"/>
            </w:tcBorders>
          </w:tcPr>
          <w:p w14:paraId="013843DD"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971" w:type="dxa"/>
            <w:tcBorders>
              <w:right w:val="single" w:sz="4" w:space="0" w:color="auto"/>
            </w:tcBorders>
          </w:tcPr>
          <w:p w14:paraId="66902C35"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4(66.6%)</w:t>
            </w:r>
          </w:p>
        </w:tc>
        <w:tc>
          <w:tcPr>
            <w:tcW w:w="972" w:type="dxa"/>
            <w:tcBorders>
              <w:left w:val="single" w:sz="4" w:space="0" w:color="auto"/>
            </w:tcBorders>
          </w:tcPr>
          <w:p w14:paraId="43FCCC90"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3 (100%)</w:t>
            </w:r>
          </w:p>
        </w:tc>
      </w:tr>
      <w:tr w:rsidR="004B7A14" w:rsidRPr="00F27080" w14:paraId="37885B4A" w14:textId="77777777" w:rsidTr="00F27080">
        <w:trPr>
          <w:trHeight w:val="133"/>
        </w:trPr>
        <w:tc>
          <w:tcPr>
            <w:tcW w:w="1143" w:type="dxa"/>
          </w:tcPr>
          <w:p w14:paraId="4CFD94F3" w14:textId="77777777" w:rsidR="004B7A14" w:rsidRPr="00F27080" w:rsidRDefault="004B7A14" w:rsidP="00F27080">
            <w:pPr>
              <w:spacing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 xml:space="preserve">21-22 </w:t>
            </w:r>
            <w:proofErr w:type="spellStart"/>
            <w:r w:rsidRPr="00F27080">
              <w:rPr>
                <w:rFonts w:ascii="Times New Roman" w:hAnsi="Times New Roman" w:cs="Times New Roman"/>
                <w:b/>
                <w:bCs/>
                <w:sz w:val="20"/>
                <w:szCs w:val="20"/>
              </w:rPr>
              <w:t>yrs</w:t>
            </w:r>
            <w:proofErr w:type="spellEnd"/>
          </w:p>
        </w:tc>
        <w:tc>
          <w:tcPr>
            <w:tcW w:w="966" w:type="dxa"/>
            <w:tcBorders>
              <w:right w:val="single" w:sz="4" w:space="0" w:color="auto"/>
            </w:tcBorders>
          </w:tcPr>
          <w:p w14:paraId="37480725"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995" w:type="dxa"/>
            <w:tcBorders>
              <w:left w:val="single" w:sz="4" w:space="0" w:color="auto"/>
            </w:tcBorders>
          </w:tcPr>
          <w:p w14:paraId="6146DA40"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030" w:type="dxa"/>
            <w:tcBorders>
              <w:right w:val="single" w:sz="4" w:space="0" w:color="auto"/>
            </w:tcBorders>
          </w:tcPr>
          <w:p w14:paraId="762FB1D9"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114" w:type="dxa"/>
            <w:tcBorders>
              <w:left w:val="single" w:sz="4" w:space="0" w:color="auto"/>
            </w:tcBorders>
          </w:tcPr>
          <w:p w14:paraId="1EC6C18D"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074" w:type="dxa"/>
            <w:tcBorders>
              <w:right w:val="single" w:sz="4" w:space="0" w:color="auto"/>
            </w:tcBorders>
          </w:tcPr>
          <w:p w14:paraId="49FC1178"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235" w:type="dxa"/>
            <w:tcBorders>
              <w:left w:val="single" w:sz="4" w:space="0" w:color="auto"/>
            </w:tcBorders>
          </w:tcPr>
          <w:p w14:paraId="6636FADD"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971" w:type="dxa"/>
            <w:tcBorders>
              <w:right w:val="single" w:sz="4" w:space="0" w:color="auto"/>
            </w:tcBorders>
          </w:tcPr>
          <w:p w14:paraId="6642DB0E"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5 (100%)</w:t>
            </w:r>
          </w:p>
        </w:tc>
        <w:tc>
          <w:tcPr>
            <w:tcW w:w="972" w:type="dxa"/>
            <w:tcBorders>
              <w:left w:val="single" w:sz="4" w:space="0" w:color="auto"/>
            </w:tcBorders>
          </w:tcPr>
          <w:p w14:paraId="2DDAA212"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3 (100%)</w:t>
            </w:r>
          </w:p>
        </w:tc>
      </w:tr>
      <w:tr w:rsidR="004B7A14" w:rsidRPr="00F27080" w14:paraId="4EC331F4" w14:textId="77777777" w:rsidTr="00F27080">
        <w:trPr>
          <w:trHeight w:val="133"/>
        </w:trPr>
        <w:tc>
          <w:tcPr>
            <w:tcW w:w="1143" w:type="dxa"/>
          </w:tcPr>
          <w:p w14:paraId="0522FC0E" w14:textId="77777777" w:rsidR="004B7A14" w:rsidRPr="00F27080" w:rsidRDefault="004B7A14" w:rsidP="00F27080">
            <w:pPr>
              <w:spacing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 xml:space="preserve">22-23 </w:t>
            </w:r>
            <w:proofErr w:type="spellStart"/>
            <w:r w:rsidRPr="00F27080">
              <w:rPr>
                <w:rFonts w:ascii="Times New Roman" w:hAnsi="Times New Roman" w:cs="Times New Roman"/>
                <w:b/>
                <w:bCs/>
                <w:sz w:val="20"/>
                <w:szCs w:val="20"/>
              </w:rPr>
              <w:t>yrs</w:t>
            </w:r>
            <w:proofErr w:type="spellEnd"/>
          </w:p>
        </w:tc>
        <w:tc>
          <w:tcPr>
            <w:tcW w:w="966" w:type="dxa"/>
            <w:tcBorders>
              <w:right w:val="single" w:sz="4" w:space="0" w:color="auto"/>
            </w:tcBorders>
          </w:tcPr>
          <w:p w14:paraId="2A2C5438"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995" w:type="dxa"/>
            <w:tcBorders>
              <w:left w:val="single" w:sz="4" w:space="0" w:color="auto"/>
            </w:tcBorders>
          </w:tcPr>
          <w:p w14:paraId="01A7A57D"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030" w:type="dxa"/>
            <w:tcBorders>
              <w:right w:val="single" w:sz="4" w:space="0" w:color="auto"/>
            </w:tcBorders>
          </w:tcPr>
          <w:p w14:paraId="17846848"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114" w:type="dxa"/>
            <w:tcBorders>
              <w:left w:val="single" w:sz="4" w:space="0" w:color="auto"/>
            </w:tcBorders>
          </w:tcPr>
          <w:p w14:paraId="4DA14AA7"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074" w:type="dxa"/>
            <w:tcBorders>
              <w:right w:val="single" w:sz="4" w:space="0" w:color="auto"/>
            </w:tcBorders>
          </w:tcPr>
          <w:p w14:paraId="3FB9CC5C"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235" w:type="dxa"/>
            <w:tcBorders>
              <w:left w:val="single" w:sz="4" w:space="0" w:color="auto"/>
            </w:tcBorders>
          </w:tcPr>
          <w:p w14:paraId="55E1C5EE"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971" w:type="dxa"/>
            <w:tcBorders>
              <w:right w:val="single" w:sz="4" w:space="0" w:color="auto"/>
            </w:tcBorders>
          </w:tcPr>
          <w:p w14:paraId="51731380"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3 (100%)</w:t>
            </w:r>
          </w:p>
        </w:tc>
        <w:tc>
          <w:tcPr>
            <w:tcW w:w="972" w:type="dxa"/>
            <w:tcBorders>
              <w:left w:val="single" w:sz="4" w:space="0" w:color="auto"/>
            </w:tcBorders>
          </w:tcPr>
          <w:p w14:paraId="46BFFFC0"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3 (100%)</w:t>
            </w:r>
          </w:p>
        </w:tc>
      </w:tr>
      <w:tr w:rsidR="004B7A14" w:rsidRPr="00F27080" w14:paraId="0261D05B" w14:textId="77777777" w:rsidTr="00F27080">
        <w:trPr>
          <w:trHeight w:val="147"/>
        </w:trPr>
        <w:tc>
          <w:tcPr>
            <w:tcW w:w="1143" w:type="dxa"/>
          </w:tcPr>
          <w:p w14:paraId="3160493D" w14:textId="77777777" w:rsidR="004B7A14" w:rsidRPr="00F27080" w:rsidRDefault="004B7A14" w:rsidP="00F27080">
            <w:pPr>
              <w:spacing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 xml:space="preserve">23-24 </w:t>
            </w:r>
            <w:proofErr w:type="spellStart"/>
            <w:r w:rsidRPr="00F27080">
              <w:rPr>
                <w:rFonts w:ascii="Times New Roman" w:hAnsi="Times New Roman" w:cs="Times New Roman"/>
                <w:b/>
                <w:bCs/>
                <w:sz w:val="20"/>
                <w:szCs w:val="20"/>
              </w:rPr>
              <w:t>yrs</w:t>
            </w:r>
            <w:proofErr w:type="spellEnd"/>
          </w:p>
        </w:tc>
        <w:tc>
          <w:tcPr>
            <w:tcW w:w="966" w:type="dxa"/>
            <w:tcBorders>
              <w:right w:val="single" w:sz="4" w:space="0" w:color="auto"/>
            </w:tcBorders>
          </w:tcPr>
          <w:p w14:paraId="55E67CB4"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995" w:type="dxa"/>
            <w:tcBorders>
              <w:left w:val="single" w:sz="4" w:space="0" w:color="auto"/>
            </w:tcBorders>
          </w:tcPr>
          <w:p w14:paraId="064AF38A"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030" w:type="dxa"/>
            <w:tcBorders>
              <w:right w:val="single" w:sz="4" w:space="0" w:color="auto"/>
            </w:tcBorders>
          </w:tcPr>
          <w:p w14:paraId="046DA910"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114" w:type="dxa"/>
            <w:tcBorders>
              <w:left w:val="single" w:sz="4" w:space="0" w:color="auto"/>
            </w:tcBorders>
          </w:tcPr>
          <w:p w14:paraId="7DFB7990"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074" w:type="dxa"/>
            <w:tcBorders>
              <w:right w:val="single" w:sz="4" w:space="0" w:color="auto"/>
            </w:tcBorders>
          </w:tcPr>
          <w:p w14:paraId="337396B4"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235" w:type="dxa"/>
            <w:tcBorders>
              <w:left w:val="single" w:sz="4" w:space="0" w:color="auto"/>
            </w:tcBorders>
          </w:tcPr>
          <w:p w14:paraId="746947F0"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971" w:type="dxa"/>
            <w:tcBorders>
              <w:right w:val="single" w:sz="4" w:space="0" w:color="auto"/>
            </w:tcBorders>
          </w:tcPr>
          <w:p w14:paraId="05F9A625"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3 (100%)</w:t>
            </w:r>
          </w:p>
        </w:tc>
        <w:tc>
          <w:tcPr>
            <w:tcW w:w="972" w:type="dxa"/>
            <w:tcBorders>
              <w:left w:val="single" w:sz="4" w:space="0" w:color="auto"/>
            </w:tcBorders>
          </w:tcPr>
          <w:p w14:paraId="556798E8"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1(100%)</w:t>
            </w:r>
          </w:p>
        </w:tc>
      </w:tr>
      <w:tr w:rsidR="004B7A14" w:rsidRPr="00F27080" w14:paraId="04D5D179" w14:textId="77777777" w:rsidTr="00F27080">
        <w:trPr>
          <w:trHeight w:val="133"/>
        </w:trPr>
        <w:tc>
          <w:tcPr>
            <w:tcW w:w="1143" w:type="dxa"/>
          </w:tcPr>
          <w:p w14:paraId="7D82DEE3" w14:textId="77777777" w:rsidR="004B7A14" w:rsidRPr="00F27080" w:rsidRDefault="004B7A14" w:rsidP="00F27080">
            <w:pPr>
              <w:spacing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Total</w:t>
            </w:r>
          </w:p>
        </w:tc>
        <w:tc>
          <w:tcPr>
            <w:tcW w:w="966" w:type="dxa"/>
            <w:tcBorders>
              <w:right w:val="single" w:sz="4" w:space="0" w:color="auto"/>
            </w:tcBorders>
          </w:tcPr>
          <w:p w14:paraId="20ADB4A3"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6</w:t>
            </w:r>
          </w:p>
        </w:tc>
        <w:tc>
          <w:tcPr>
            <w:tcW w:w="995" w:type="dxa"/>
            <w:tcBorders>
              <w:left w:val="single" w:sz="4" w:space="0" w:color="auto"/>
            </w:tcBorders>
          </w:tcPr>
          <w:p w14:paraId="42F799AC"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3</w:t>
            </w:r>
          </w:p>
        </w:tc>
        <w:tc>
          <w:tcPr>
            <w:tcW w:w="1030" w:type="dxa"/>
            <w:tcBorders>
              <w:right w:val="single" w:sz="4" w:space="0" w:color="auto"/>
            </w:tcBorders>
          </w:tcPr>
          <w:p w14:paraId="2FCF27C3"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6</w:t>
            </w:r>
          </w:p>
        </w:tc>
        <w:tc>
          <w:tcPr>
            <w:tcW w:w="1114" w:type="dxa"/>
            <w:tcBorders>
              <w:left w:val="single" w:sz="4" w:space="0" w:color="auto"/>
            </w:tcBorders>
          </w:tcPr>
          <w:p w14:paraId="39353A3C"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6</w:t>
            </w:r>
          </w:p>
        </w:tc>
        <w:tc>
          <w:tcPr>
            <w:tcW w:w="1074" w:type="dxa"/>
            <w:tcBorders>
              <w:right w:val="single" w:sz="4" w:space="0" w:color="auto"/>
            </w:tcBorders>
          </w:tcPr>
          <w:p w14:paraId="4A07D3D5"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18</w:t>
            </w:r>
          </w:p>
        </w:tc>
        <w:tc>
          <w:tcPr>
            <w:tcW w:w="1235" w:type="dxa"/>
            <w:tcBorders>
              <w:left w:val="single" w:sz="4" w:space="0" w:color="auto"/>
            </w:tcBorders>
          </w:tcPr>
          <w:p w14:paraId="29566986"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7</w:t>
            </w:r>
          </w:p>
        </w:tc>
        <w:tc>
          <w:tcPr>
            <w:tcW w:w="971" w:type="dxa"/>
            <w:tcBorders>
              <w:right w:val="single" w:sz="4" w:space="0" w:color="auto"/>
            </w:tcBorders>
          </w:tcPr>
          <w:p w14:paraId="731AF6AB"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18</w:t>
            </w:r>
          </w:p>
        </w:tc>
        <w:tc>
          <w:tcPr>
            <w:tcW w:w="972" w:type="dxa"/>
            <w:tcBorders>
              <w:left w:val="single" w:sz="4" w:space="0" w:color="auto"/>
            </w:tcBorders>
          </w:tcPr>
          <w:p w14:paraId="6C75F8C7"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16</w:t>
            </w:r>
          </w:p>
        </w:tc>
      </w:tr>
    </w:tbl>
    <w:p w14:paraId="19D1C715" w14:textId="77777777" w:rsidR="004B7A14" w:rsidRPr="00F27080" w:rsidRDefault="004B7A14" w:rsidP="00F27080">
      <w:pPr>
        <w:spacing w:after="0" w:line="360" w:lineRule="auto"/>
        <w:jc w:val="both"/>
        <w:rPr>
          <w:rFonts w:ascii="Times New Roman" w:hAnsi="Times New Roman" w:cs="Times New Roman"/>
          <w:sz w:val="20"/>
          <w:szCs w:val="20"/>
        </w:rPr>
      </w:pPr>
    </w:p>
    <w:p w14:paraId="137612F3" w14:textId="77777777" w:rsidR="00F27080" w:rsidRDefault="00F27080" w:rsidP="00F27080">
      <w:pPr>
        <w:tabs>
          <w:tab w:val="left" w:pos="2349"/>
        </w:tabs>
        <w:spacing w:after="0" w:line="360" w:lineRule="auto"/>
        <w:jc w:val="both"/>
        <w:rPr>
          <w:rFonts w:ascii="Times New Roman" w:hAnsi="Times New Roman" w:cs="Times New Roman"/>
          <w:b/>
          <w:sz w:val="20"/>
          <w:szCs w:val="20"/>
        </w:rPr>
      </w:pPr>
    </w:p>
    <w:p w14:paraId="33C1BC6F" w14:textId="77777777" w:rsidR="00F27080" w:rsidRDefault="00F27080" w:rsidP="00F27080">
      <w:pPr>
        <w:tabs>
          <w:tab w:val="left" w:pos="2349"/>
        </w:tabs>
        <w:spacing w:after="0" w:line="360" w:lineRule="auto"/>
        <w:jc w:val="both"/>
        <w:rPr>
          <w:rFonts w:ascii="Times New Roman" w:hAnsi="Times New Roman" w:cs="Times New Roman"/>
          <w:b/>
          <w:sz w:val="20"/>
          <w:szCs w:val="20"/>
        </w:rPr>
      </w:pPr>
    </w:p>
    <w:p w14:paraId="2A66C518" w14:textId="77777777" w:rsidR="00F27080" w:rsidRDefault="00F27080" w:rsidP="00F27080">
      <w:pPr>
        <w:tabs>
          <w:tab w:val="left" w:pos="2349"/>
        </w:tabs>
        <w:spacing w:after="0" w:line="360" w:lineRule="auto"/>
        <w:jc w:val="both"/>
        <w:rPr>
          <w:rFonts w:ascii="Times New Roman" w:hAnsi="Times New Roman" w:cs="Times New Roman"/>
          <w:b/>
          <w:sz w:val="20"/>
          <w:szCs w:val="20"/>
        </w:rPr>
      </w:pPr>
    </w:p>
    <w:p w14:paraId="43A3EA3B" w14:textId="77777777" w:rsidR="00F27080" w:rsidRDefault="00F27080" w:rsidP="00F27080">
      <w:pPr>
        <w:tabs>
          <w:tab w:val="left" w:pos="2349"/>
        </w:tabs>
        <w:spacing w:after="0" w:line="360" w:lineRule="auto"/>
        <w:jc w:val="both"/>
        <w:rPr>
          <w:rFonts w:ascii="Times New Roman" w:hAnsi="Times New Roman" w:cs="Times New Roman"/>
          <w:b/>
          <w:sz w:val="20"/>
          <w:szCs w:val="20"/>
        </w:rPr>
      </w:pPr>
    </w:p>
    <w:p w14:paraId="1FCF25FB" w14:textId="77777777" w:rsidR="004B7A14" w:rsidRPr="00F27080" w:rsidRDefault="004B7A14" w:rsidP="00F27080">
      <w:pPr>
        <w:tabs>
          <w:tab w:val="left" w:pos="2349"/>
        </w:tabs>
        <w:spacing w:after="0" w:line="360" w:lineRule="auto"/>
        <w:jc w:val="both"/>
        <w:rPr>
          <w:rFonts w:ascii="Times New Roman" w:hAnsi="Times New Roman" w:cs="Times New Roman"/>
          <w:b/>
          <w:sz w:val="20"/>
          <w:szCs w:val="20"/>
        </w:rPr>
      </w:pPr>
      <w:r w:rsidRPr="00F27080">
        <w:rPr>
          <w:rFonts w:ascii="Times New Roman" w:hAnsi="Times New Roman" w:cs="Times New Roman"/>
          <w:b/>
          <w:sz w:val="20"/>
          <w:szCs w:val="20"/>
        </w:rPr>
        <w:lastRenderedPageBreak/>
        <w:t>Table 3: Age wise distribution of subjects according to fusion between epiphysis and diaphysis in Upper end of fibula in males &amp; females</w:t>
      </w:r>
    </w:p>
    <w:tbl>
      <w:tblPr>
        <w:tblStyle w:val="TableGrid"/>
        <w:tblpPr w:leftFromText="180" w:rightFromText="180" w:vertAnchor="text" w:horzAnchor="margin" w:tblpY="114"/>
        <w:tblW w:w="9464" w:type="dxa"/>
        <w:tblLook w:val="04A0" w:firstRow="1" w:lastRow="0" w:firstColumn="1" w:lastColumn="0" w:noHBand="0" w:noVBand="1"/>
      </w:tblPr>
      <w:tblGrid>
        <w:gridCol w:w="1078"/>
        <w:gridCol w:w="982"/>
        <w:gridCol w:w="983"/>
        <w:gridCol w:w="1118"/>
        <w:gridCol w:w="983"/>
        <w:gridCol w:w="1118"/>
        <w:gridCol w:w="1118"/>
        <w:gridCol w:w="1118"/>
        <w:gridCol w:w="966"/>
      </w:tblGrid>
      <w:tr w:rsidR="004B7A14" w:rsidRPr="00F27080" w14:paraId="4DB7ACA2" w14:textId="77777777" w:rsidTr="00F27080">
        <w:trPr>
          <w:trHeight w:val="73"/>
        </w:trPr>
        <w:tc>
          <w:tcPr>
            <w:tcW w:w="1101" w:type="dxa"/>
            <w:vMerge w:val="restart"/>
          </w:tcPr>
          <w:p w14:paraId="68F0CE3F" w14:textId="77777777" w:rsidR="004B7A14" w:rsidRPr="00F27080" w:rsidRDefault="004B7A14" w:rsidP="00F27080">
            <w:pPr>
              <w:spacing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Age group</w:t>
            </w:r>
          </w:p>
        </w:tc>
        <w:tc>
          <w:tcPr>
            <w:tcW w:w="1984" w:type="dxa"/>
            <w:gridSpan w:val="2"/>
            <w:tcBorders>
              <w:bottom w:val="single" w:sz="4" w:space="0" w:color="auto"/>
            </w:tcBorders>
          </w:tcPr>
          <w:p w14:paraId="79252C56" w14:textId="77777777" w:rsidR="004B7A14" w:rsidRPr="00F27080" w:rsidRDefault="004B7A14" w:rsidP="00F27080">
            <w:pPr>
              <w:spacing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Stage I</w:t>
            </w:r>
          </w:p>
        </w:tc>
        <w:tc>
          <w:tcPr>
            <w:tcW w:w="2126" w:type="dxa"/>
            <w:gridSpan w:val="2"/>
            <w:tcBorders>
              <w:bottom w:val="single" w:sz="4" w:space="0" w:color="auto"/>
            </w:tcBorders>
          </w:tcPr>
          <w:p w14:paraId="2222DD33" w14:textId="77777777" w:rsidR="004B7A14" w:rsidRPr="00F27080" w:rsidRDefault="004B7A14" w:rsidP="00F27080">
            <w:pPr>
              <w:spacing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Stage II</w:t>
            </w:r>
          </w:p>
        </w:tc>
        <w:tc>
          <w:tcPr>
            <w:tcW w:w="2268" w:type="dxa"/>
            <w:gridSpan w:val="2"/>
            <w:tcBorders>
              <w:bottom w:val="single" w:sz="4" w:space="0" w:color="auto"/>
            </w:tcBorders>
          </w:tcPr>
          <w:p w14:paraId="2E8CAE0B" w14:textId="77777777" w:rsidR="004B7A14" w:rsidRPr="00F27080" w:rsidRDefault="004B7A14" w:rsidP="00F27080">
            <w:pPr>
              <w:spacing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Stage III</w:t>
            </w:r>
          </w:p>
        </w:tc>
        <w:tc>
          <w:tcPr>
            <w:tcW w:w="1985" w:type="dxa"/>
            <w:gridSpan w:val="2"/>
            <w:tcBorders>
              <w:bottom w:val="single" w:sz="4" w:space="0" w:color="auto"/>
            </w:tcBorders>
          </w:tcPr>
          <w:p w14:paraId="65FD9E88" w14:textId="77777777" w:rsidR="004B7A14" w:rsidRPr="00F27080" w:rsidRDefault="004B7A14" w:rsidP="00F27080">
            <w:pPr>
              <w:spacing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Stage IV</w:t>
            </w:r>
          </w:p>
        </w:tc>
      </w:tr>
      <w:tr w:rsidR="004B7A14" w:rsidRPr="00F27080" w14:paraId="17E8139D" w14:textId="77777777" w:rsidTr="00F27080">
        <w:trPr>
          <w:trHeight w:val="58"/>
        </w:trPr>
        <w:tc>
          <w:tcPr>
            <w:tcW w:w="1101" w:type="dxa"/>
            <w:vMerge/>
          </w:tcPr>
          <w:p w14:paraId="1A66ABE7" w14:textId="77777777" w:rsidR="004B7A14" w:rsidRPr="00F27080" w:rsidRDefault="004B7A14" w:rsidP="00F27080">
            <w:pPr>
              <w:spacing w:line="360" w:lineRule="auto"/>
              <w:jc w:val="both"/>
              <w:rPr>
                <w:rFonts w:ascii="Times New Roman" w:hAnsi="Times New Roman" w:cs="Times New Roman"/>
                <w:b/>
                <w:bCs/>
                <w:sz w:val="20"/>
                <w:szCs w:val="20"/>
              </w:rPr>
            </w:pPr>
          </w:p>
        </w:tc>
        <w:tc>
          <w:tcPr>
            <w:tcW w:w="992" w:type="dxa"/>
            <w:tcBorders>
              <w:top w:val="single" w:sz="4" w:space="0" w:color="auto"/>
              <w:right w:val="single" w:sz="4" w:space="0" w:color="auto"/>
            </w:tcBorders>
          </w:tcPr>
          <w:p w14:paraId="6FDD89B8" w14:textId="77777777" w:rsidR="004B7A14" w:rsidRPr="00F27080" w:rsidRDefault="004B7A14" w:rsidP="00F27080">
            <w:pPr>
              <w:spacing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Male</w:t>
            </w:r>
          </w:p>
        </w:tc>
        <w:tc>
          <w:tcPr>
            <w:tcW w:w="992" w:type="dxa"/>
            <w:tcBorders>
              <w:top w:val="single" w:sz="4" w:space="0" w:color="auto"/>
              <w:left w:val="single" w:sz="4" w:space="0" w:color="auto"/>
            </w:tcBorders>
          </w:tcPr>
          <w:p w14:paraId="20F938A7" w14:textId="77777777" w:rsidR="004B7A14" w:rsidRPr="00F27080" w:rsidRDefault="004B7A14" w:rsidP="00F27080">
            <w:pPr>
              <w:spacing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Female</w:t>
            </w:r>
          </w:p>
        </w:tc>
        <w:tc>
          <w:tcPr>
            <w:tcW w:w="1134" w:type="dxa"/>
            <w:tcBorders>
              <w:top w:val="single" w:sz="4" w:space="0" w:color="auto"/>
              <w:right w:val="single" w:sz="4" w:space="0" w:color="auto"/>
            </w:tcBorders>
          </w:tcPr>
          <w:p w14:paraId="13FF2C39" w14:textId="77777777" w:rsidR="004B7A14" w:rsidRPr="00F27080" w:rsidRDefault="004B7A14" w:rsidP="00F27080">
            <w:pPr>
              <w:spacing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Male</w:t>
            </w:r>
          </w:p>
        </w:tc>
        <w:tc>
          <w:tcPr>
            <w:tcW w:w="992" w:type="dxa"/>
            <w:tcBorders>
              <w:top w:val="single" w:sz="4" w:space="0" w:color="auto"/>
              <w:left w:val="single" w:sz="4" w:space="0" w:color="auto"/>
            </w:tcBorders>
          </w:tcPr>
          <w:p w14:paraId="3F503A1C" w14:textId="77777777" w:rsidR="004B7A14" w:rsidRPr="00F27080" w:rsidRDefault="004B7A14" w:rsidP="00F27080">
            <w:pPr>
              <w:spacing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Female</w:t>
            </w:r>
          </w:p>
        </w:tc>
        <w:tc>
          <w:tcPr>
            <w:tcW w:w="1134" w:type="dxa"/>
            <w:tcBorders>
              <w:top w:val="single" w:sz="4" w:space="0" w:color="auto"/>
              <w:right w:val="single" w:sz="4" w:space="0" w:color="auto"/>
            </w:tcBorders>
          </w:tcPr>
          <w:p w14:paraId="03D20EE1" w14:textId="77777777" w:rsidR="004B7A14" w:rsidRPr="00F27080" w:rsidRDefault="004B7A14" w:rsidP="00F27080">
            <w:pPr>
              <w:spacing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Male</w:t>
            </w:r>
          </w:p>
        </w:tc>
        <w:tc>
          <w:tcPr>
            <w:tcW w:w="1134" w:type="dxa"/>
            <w:tcBorders>
              <w:top w:val="single" w:sz="4" w:space="0" w:color="auto"/>
              <w:left w:val="single" w:sz="4" w:space="0" w:color="auto"/>
            </w:tcBorders>
          </w:tcPr>
          <w:p w14:paraId="2C9184E3" w14:textId="77777777" w:rsidR="004B7A14" w:rsidRPr="00F27080" w:rsidRDefault="004B7A14" w:rsidP="00F27080">
            <w:pPr>
              <w:spacing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Female</w:t>
            </w:r>
          </w:p>
        </w:tc>
        <w:tc>
          <w:tcPr>
            <w:tcW w:w="1134" w:type="dxa"/>
            <w:tcBorders>
              <w:top w:val="single" w:sz="4" w:space="0" w:color="auto"/>
              <w:right w:val="single" w:sz="4" w:space="0" w:color="auto"/>
            </w:tcBorders>
          </w:tcPr>
          <w:p w14:paraId="65A3C650" w14:textId="77777777" w:rsidR="004B7A14" w:rsidRPr="00F27080" w:rsidRDefault="004B7A14" w:rsidP="00F27080">
            <w:pPr>
              <w:spacing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Male</w:t>
            </w:r>
          </w:p>
        </w:tc>
        <w:tc>
          <w:tcPr>
            <w:tcW w:w="851" w:type="dxa"/>
            <w:tcBorders>
              <w:top w:val="single" w:sz="4" w:space="0" w:color="auto"/>
              <w:left w:val="single" w:sz="4" w:space="0" w:color="auto"/>
            </w:tcBorders>
          </w:tcPr>
          <w:p w14:paraId="56FBE0B3" w14:textId="77777777" w:rsidR="004B7A14" w:rsidRPr="00F27080" w:rsidRDefault="004B7A14" w:rsidP="00F27080">
            <w:pPr>
              <w:spacing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Female</w:t>
            </w:r>
          </w:p>
        </w:tc>
      </w:tr>
      <w:tr w:rsidR="004B7A14" w:rsidRPr="00F27080" w14:paraId="1030E6A6" w14:textId="77777777" w:rsidTr="00F27080">
        <w:trPr>
          <w:trHeight w:val="133"/>
        </w:trPr>
        <w:tc>
          <w:tcPr>
            <w:tcW w:w="1101" w:type="dxa"/>
          </w:tcPr>
          <w:p w14:paraId="3D4526AE" w14:textId="77777777" w:rsidR="004B7A14" w:rsidRPr="00F27080" w:rsidRDefault="004B7A14" w:rsidP="00F27080">
            <w:pPr>
              <w:spacing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 xml:space="preserve">14-15 </w:t>
            </w:r>
            <w:proofErr w:type="spellStart"/>
            <w:r w:rsidRPr="00F27080">
              <w:rPr>
                <w:rFonts w:ascii="Times New Roman" w:hAnsi="Times New Roman" w:cs="Times New Roman"/>
                <w:b/>
                <w:bCs/>
                <w:sz w:val="20"/>
                <w:szCs w:val="20"/>
              </w:rPr>
              <w:t>yrs</w:t>
            </w:r>
            <w:proofErr w:type="spellEnd"/>
          </w:p>
        </w:tc>
        <w:tc>
          <w:tcPr>
            <w:tcW w:w="992" w:type="dxa"/>
            <w:tcBorders>
              <w:right w:val="single" w:sz="4" w:space="0" w:color="auto"/>
            </w:tcBorders>
          </w:tcPr>
          <w:p w14:paraId="20E9C757"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2 (100%)</w:t>
            </w:r>
          </w:p>
        </w:tc>
        <w:tc>
          <w:tcPr>
            <w:tcW w:w="992" w:type="dxa"/>
            <w:tcBorders>
              <w:left w:val="single" w:sz="4" w:space="0" w:color="auto"/>
            </w:tcBorders>
          </w:tcPr>
          <w:p w14:paraId="43911E2F"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3 (100%)</w:t>
            </w:r>
          </w:p>
        </w:tc>
        <w:tc>
          <w:tcPr>
            <w:tcW w:w="1134" w:type="dxa"/>
            <w:tcBorders>
              <w:right w:val="single" w:sz="4" w:space="0" w:color="auto"/>
            </w:tcBorders>
          </w:tcPr>
          <w:p w14:paraId="313FD927"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992" w:type="dxa"/>
            <w:tcBorders>
              <w:left w:val="single" w:sz="4" w:space="0" w:color="auto"/>
            </w:tcBorders>
          </w:tcPr>
          <w:p w14:paraId="797A6C1B"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134" w:type="dxa"/>
            <w:tcBorders>
              <w:right w:val="single" w:sz="4" w:space="0" w:color="auto"/>
            </w:tcBorders>
          </w:tcPr>
          <w:p w14:paraId="689237D3"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134" w:type="dxa"/>
            <w:tcBorders>
              <w:left w:val="single" w:sz="4" w:space="0" w:color="auto"/>
            </w:tcBorders>
          </w:tcPr>
          <w:p w14:paraId="4C7488C5"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134" w:type="dxa"/>
            <w:tcBorders>
              <w:right w:val="single" w:sz="4" w:space="0" w:color="auto"/>
            </w:tcBorders>
          </w:tcPr>
          <w:p w14:paraId="2DAFD5B8"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851" w:type="dxa"/>
            <w:tcBorders>
              <w:left w:val="single" w:sz="4" w:space="0" w:color="auto"/>
            </w:tcBorders>
          </w:tcPr>
          <w:p w14:paraId="4DA6B9C0"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r>
      <w:tr w:rsidR="004B7A14" w:rsidRPr="00F27080" w14:paraId="694128B1" w14:textId="77777777" w:rsidTr="00F27080">
        <w:trPr>
          <w:trHeight w:val="133"/>
        </w:trPr>
        <w:tc>
          <w:tcPr>
            <w:tcW w:w="1101" w:type="dxa"/>
          </w:tcPr>
          <w:p w14:paraId="3F0D375C" w14:textId="77777777" w:rsidR="004B7A14" w:rsidRPr="00F27080" w:rsidRDefault="004B7A14" w:rsidP="00F27080">
            <w:pPr>
              <w:spacing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 xml:space="preserve">15-16 </w:t>
            </w:r>
            <w:proofErr w:type="spellStart"/>
            <w:r w:rsidRPr="00F27080">
              <w:rPr>
                <w:rFonts w:ascii="Times New Roman" w:hAnsi="Times New Roman" w:cs="Times New Roman"/>
                <w:b/>
                <w:bCs/>
                <w:sz w:val="20"/>
                <w:szCs w:val="20"/>
              </w:rPr>
              <w:t>yrs</w:t>
            </w:r>
            <w:proofErr w:type="spellEnd"/>
          </w:p>
        </w:tc>
        <w:tc>
          <w:tcPr>
            <w:tcW w:w="992" w:type="dxa"/>
            <w:tcBorders>
              <w:right w:val="single" w:sz="4" w:space="0" w:color="auto"/>
            </w:tcBorders>
          </w:tcPr>
          <w:p w14:paraId="7911A214"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6 (100%)</w:t>
            </w:r>
          </w:p>
        </w:tc>
        <w:tc>
          <w:tcPr>
            <w:tcW w:w="992" w:type="dxa"/>
            <w:tcBorders>
              <w:left w:val="single" w:sz="4" w:space="0" w:color="auto"/>
            </w:tcBorders>
          </w:tcPr>
          <w:p w14:paraId="3483DB6B"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1 (50%)</w:t>
            </w:r>
          </w:p>
        </w:tc>
        <w:tc>
          <w:tcPr>
            <w:tcW w:w="1134" w:type="dxa"/>
            <w:tcBorders>
              <w:right w:val="single" w:sz="4" w:space="0" w:color="auto"/>
            </w:tcBorders>
          </w:tcPr>
          <w:p w14:paraId="41855EFA"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992" w:type="dxa"/>
            <w:tcBorders>
              <w:left w:val="single" w:sz="4" w:space="0" w:color="auto"/>
            </w:tcBorders>
          </w:tcPr>
          <w:p w14:paraId="3499851F"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1(50%)</w:t>
            </w:r>
          </w:p>
        </w:tc>
        <w:tc>
          <w:tcPr>
            <w:tcW w:w="1134" w:type="dxa"/>
            <w:tcBorders>
              <w:right w:val="single" w:sz="4" w:space="0" w:color="auto"/>
            </w:tcBorders>
          </w:tcPr>
          <w:p w14:paraId="0094CA1C"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134" w:type="dxa"/>
            <w:tcBorders>
              <w:left w:val="single" w:sz="4" w:space="0" w:color="auto"/>
            </w:tcBorders>
          </w:tcPr>
          <w:p w14:paraId="671A5176"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134" w:type="dxa"/>
            <w:tcBorders>
              <w:right w:val="single" w:sz="4" w:space="0" w:color="auto"/>
            </w:tcBorders>
          </w:tcPr>
          <w:p w14:paraId="77B40C08"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851" w:type="dxa"/>
            <w:tcBorders>
              <w:left w:val="single" w:sz="4" w:space="0" w:color="auto"/>
            </w:tcBorders>
          </w:tcPr>
          <w:p w14:paraId="513E975A"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r>
      <w:tr w:rsidR="004B7A14" w:rsidRPr="00F27080" w14:paraId="3112A04E" w14:textId="77777777" w:rsidTr="00F27080">
        <w:trPr>
          <w:trHeight w:val="133"/>
        </w:trPr>
        <w:tc>
          <w:tcPr>
            <w:tcW w:w="1101" w:type="dxa"/>
          </w:tcPr>
          <w:p w14:paraId="03C2F5B5" w14:textId="77777777" w:rsidR="004B7A14" w:rsidRPr="00F27080" w:rsidRDefault="004B7A14" w:rsidP="00F27080">
            <w:pPr>
              <w:spacing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 xml:space="preserve">16-17 </w:t>
            </w:r>
            <w:proofErr w:type="spellStart"/>
            <w:r w:rsidRPr="00F27080">
              <w:rPr>
                <w:rFonts w:ascii="Times New Roman" w:hAnsi="Times New Roman" w:cs="Times New Roman"/>
                <w:b/>
                <w:bCs/>
                <w:sz w:val="20"/>
                <w:szCs w:val="20"/>
              </w:rPr>
              <w:t>yrs</w:t>
            </w:r>
            <w:proofErr w:type="spellEnd"/>
          </w:p>
        </w:tc>
        <w:tc>
          <w:tcPr>
            <w:tcW w:w="992" w:type="dxa"/>
            <w:tcBorders>
              <w:right w:val="single" w:sz="4" w:space="0" w:color="auto"/>
            </w:tcBorders>
          </w:tcPr>
          <w:p w14:paraId="6958C757"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2 (40%)</w:t>
            </w:r>
          </w:p>
        </w:tc>
        <w:tc>
          <w:tcPr>
            <w:tcW w:w="992" w:type="dxa"/>
            <w:tcBorders>
              <w:left w:val="single" w:sz="4" w:space="0" w:color="auto"/>
            </w:tcBorders>
          </w:tcPr>
          <w:p w14:paraId="0DE4435A"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134" w:type="dxa"/>
            <w:tcBorders>
              <w:right w:val="single" w:sz="4" w:space="0" w:color="auto"/>
            </w:tcBorders>
          </w:tcPr>
          <w:p w14:paraId="08F89902"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3 (60%)</w:t>
            </w:r>
          </w:p>
        </w:tc>
        <w:tc>
          <w:tcPr>
            <w:tcW w:w="992" w:type="dxa"/>
            <w:tcBorders>
              <w:left w:val="single" w:sz="4" w:space="0" w:color="auto"/>
            </w:tcBorders>
          </w:tcPr>
          <w:p w14:paraId="441295E0"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4 (80%)</w:t>
            </w:r>
          </w:p>
        </w:tc>
        <w:tc>
          <w:tcPr>
            <w:tcW w:w="1134" w:type="dxa"/>
            <w:tcBorders>
              <w:right w:val="single" w:sz="4" w:space="0" w:color="auto"/>
            </w:tcBorders>
          </w:tcPr>
          <w:p w14:paraId="180C9C67"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134" w:type="dxa"/>
            <w:tcBorders>
              <w:left w:val="single" w:sz="4" w:space="0" w:color="auto"/>
            </w:tcBorders>
          </w:tcPr>
          <w:p w14:paraId="36D8CFB8"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1(20%)</w:t>
            </w:r>
          </w:p>
        </w:tc>
        <w:tc>
          <w:tcPr>
            <w:tcW w:w="1134" w:type="dxa"/>
            <w:tcBorders>
              <w:right w:val="single" w:sz="4" w:space="0" w:color="auto"/>
            </w:tcBorders>
          </w:tcPr>
          <w:p w14:paraId="36A59771"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851" w:type="dxa"/>
            <w:tcBorders>
              <w:left w:val="single" w:sz="4" w:space="0" w:color="auto"/>
            </w:tcBorders>
          </w:tcPr>
          <w:p w14:paraId="09AF9C7A"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r>
      <w:tr w:rsidR="004B7A14" w:rsidRPr="00F27080" w14:paraId="20083FCE" w14:textId="77777777" w:rsidTr="00F27080">
        <w:trPr>
          <w:trHeight w:val="147"/>
        </w:trPr>
        <w:tc>
          <w:tcPr>
            <w:tcW w:w="1101" w:type="dxa"/>
          </w:tcPr>
          <w:p w14:paraId="329C9BB7" w14:textId="77777777" w:rsidR="004B7A14" w:rsidRPr="00F27080" w:rsidRDefault="004B7A14" w:rsidP="00F27080">
            <w:pPr>
              <w:spacing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 xml:space="preserve">17-18 </w:t>
            </w:r>
            <w:proofErr w:type="spellStart"/>
            <w:r w:rsidRPr="00F27080">
              <w:rPr>
                <w:rFonts w:ascii="Times New Roman" w:hAnsi="Times New Roman" w:cs="Times New Roman"/>
                <w:b/>
                <w:bCs/>
                <w:sz w:val="20"/>
                <w:szCs w:val="20"/>
              </w:rPr>
              <w:t>yrs</w:t>
            </w:r>
            <w:proofErr w:type="spellEnd"/>
          </w:p>
        </w:tc>
        <w:tc>
          <w:tcPr>
            <w:tcW w:w="992" w:type="dxa"/>
            <w:tcBorders>
              <w:right w:val="single" w:sz="4" w:space="0" w:color="auto"/>
            </w:tcBorders>
          </w:tcPr>
          <w:p w14:paraId="3D0E8AFB"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992" w:type="dxa"/>
            <w:tcBorders>
              <w:left w:val="single" w:sz="4" w:space="0" w:color="auto"/>
            </w:tcBorders>
          </w:tcPr>
          <w:p w14:paraId="71F68E4E"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134" w:type="dxa"/>
            <w:tcBorders>
              <w:right w:val="single" w:sz="4" w:space="0" w:color="auto"/>
            </w:tcBorders>
          </w:tcPr>
          <w:p w14:paraId="1ABE3F59"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7 (87.5%)</w:t>
            </w:r>
          </w:p>
        </w:tc>
        <w:tc>
          <w:tcPr>
            <w:tcW w:w="992" w:type="dxa"/>
            <w:tcBorders>
              <w:left w:val="single" w:sz="4" w:space="0" w:color="auto"/>
            </w:tcBorders>
          </w:tcPr>
          <w:p w14:paraId="0F90FA4C"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1 (20%)</w:t>
            </w:r>
          </w:p>
        </w:tc>
        <w:tc>
          <w:tcPr>
            <w:tcW w:w="1134" w:type="dxa"/>
            <w:tcBorders>
              <w:right w:val="single" w:sz="4" w:space="0" w:color="auto"/>
            </w:tcBorders>
          </w:tcPr>
          <w:p w14:paraId="47DEFB98"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1 (12.5%)</w:t>
            </w:r>
          </w:p>
        </w:tc>
        <w:tc>
          <w:tcPr>
            <w:tcW w:w="1134" w:type="dxa"/>
            <w:tcBorders>
              <w:left w:val="single" w:sz="4" w:space="0" w:color="auto"/>
            </w:tcBorders>
          </w:tcPr>
          <w:p w14:paraId="5066C2B8"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4 (80%)</w:t>
            </w:r>
          </w:p>
        </w:tc>
        <w:tc>
          <w:tcPr>
            <w:tcW w:w="1134" w:type="dxa"/>
            <w:tcBorders>
              <w:right w:val="single" w:sz="4" w:space="0" w:color="auto"/>
            </w:tcBorders>
          </w:tcPr>
          <w:p w14:paraId="1148F825"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851" w:type="dxa"/>
            <w:tcBorders>
              <w:left w:val="single" w:sz="4" w:space="0" w:color="auto"/>
            </w:tcBorders>
          </w:tcPr>
          <w:p w14:paraId="37645B1D"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r>
      <w:tr w:rsidR="004B7A14" w:rsidRPr="00F27080" w14:paraId="0FE3ADD4" w14:textId="77777777" w:rsidTr="00F27080">
        <w:trPr>
          <w:trHeight w:val="133"/>
        </w:trPr>
        <w:tc>
          <w:tcPr>
            <w:tcW w:w="1101" w:type="dxa"/>
          </w:tcPr>
          <w:p w14:paraId="77847442" w14:textId="77777777" w:rsidR="004B7A14" w:rsidRPr="00F27080" w:rsidRDefault="004B7A14" w:rsidP="00F27080">
            <w:pPr>
              <w:spacing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 xml:space="preserve">18-19 </w:t>
            </w:r>
            <w:proofErr w:type="spellStart"/>
            <w:r w:rsidRPr="00F27080">
              <w:rPr>
                <w:rFonts w:ascii="Times New Roman" w:hAnsi="Times New Roman" w:cs="Times New Roman"/>
                <w:b/>
                <w:bCs/>
                <w:sz w:val="20"/>
                <w:szCs w:val="20"/>
              </w:rPr>
              <w:t>yrs</w:t>
            </w:r>
            <w:proofErr w:type="spellEnd"/>
          </w:p>
        </w:tc>
        <w:tc>
          <w:tcPr>
            <w:tcW w:w="992" w:type="dxa"/>
            <w:tcBorders>
              <w:right w:val="single" w:sz="4" w:space="0" w:color="auto"/>
            </w:tcBorders>
          </w:tcPr>
          <w:p w14:paraId="2F6D118C"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992" w:type="dxa"/>
            <w:tcBorders>
              <w:left w:val="single" w:sz="4" w:space="0" w:color="auto"/>
            </w:tcBorders>
          </w:tcPr>
          <w:p w14:paraId="0646EE39"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134" w:type="dxa"/>
            <w:tcBorders>
              <w:right w:val="single" w:sz="4" w:space="0" w:color="auto"/>
            </w:tcBorders>
          </w:tcPr>
          <w:p w14:paraId="6A2DA352"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1 (20%)</w:t>
            </w:r>
          </w:p>
        </w:tc>
        <w:tc>
          <w:tcPr>
            <w:tcW w:w="992" w:type="dxa"/>
            <w:tcBorders>
              <w:left w:val="single" w:sz="4" w:space="0" w:color="auto"/>
            </w:tcBorders>
          </w:tcPr>
          <w:p w14:paraId="73DF7DD7"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134" w:type="dxa"/>
            <w:tcBorders>
              <w:right w:val="single" w:sz="4" w:space="0" w:color="auto"/>
            </w:tcBorders>
          </w:tcPr>
          <w:p w14:paraId="5FEBA760"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4 (80%)</w:t>
            </w:r>
          </w:p>
        </w:tc>
        <w:tc>
          <w:tcPr>
            <w:tcW w:w="1134" w:type="dxa"/>
            <w:tcBorders>
              <w:left w:val="single" w:sz="4" w:space="0" w:color="auto"/>
            </w:tcBorders>
          </w:tcPr>
          <w:p w14:paraId="6E80FAE5"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1 (33.3%)</w:t>
            </w:r>
          </w:p>
        </w:tc>
        <w:tc>
          <w:tcPr>
            <w:tcW w:w="1134" w:type="dxa"/>
            <w:tcBorders>
              <w:right w:val="single" w:sz="4" w:space="0" w:color="auto"/>
            </w:tcBorders>
          </w:tcPr>
          <w:p w14:paraId="6526080B"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851" w:type="dxa"/>
            <w:tcBorders>
              <w:left w:val="single" w:sz="4" w:space="0" w:color="auto"/>
            </w:tcBorders>
          </w:tcPr>
          <w:p w14:paraId="7F0F7AB7"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2(66.7%)</w:t>
            </w:r>
          </w:p>
        </w:tc>
      </w:tr>
      <w:tr w:rsidR="004B7A14" w:rsidRPr="00F27080" w14:paraId="338AFC2F" w14:textId="77777777" w:rsidTr="00F27080">
        <w:trPr>
          <w:trHeight w:val="133"/>
        </w:trPr>
        <w:tc>
          <w:tcPr>
            <w:tcW w:w="1101" w:type="dxa"/>
          </w:tcPr>
          <w:p w14:paraId="2C904E7F" w14:textId="77777777" w:rsidR="004B7A14" w:rsidRPr="00F27080" w:rsidRDefault="004B7A14" w:rsidP="00F27080">
            <w:pPr>
              <w:spacing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 xml:space="preserve">19-20 </w:t>
            </w:r>
            <w:proofErr w:type="spellStart"/>
            <w:r w:rsidRPr="00F27080">
              <w:rPr>
                <w:rFonts w:ascii="Times New Roman" w:hAnsi="Times New Roman" w:cs="Times New Roman"/>
                <w:b/>
                <w:bCs/>
                <w:sz w:val="20"/>
                <w:szCs w:val="20"/>
              </w:rPr>
              <w:t>yrs</w:t>
            </w:r>
            <w:proofErr w:type="spellEnd"/>
          </w:p>
        </w:tc>
        <w:tc>
          <w:tcPr>
            <w:tcW w:w="992" w:type="dxa"/>
            <w:tcBorders>
              <w:right w:val="single" w:sz="4" w:space="0" w:color="auto"/>
            </w:tcBorders>
          </w:tcPr>
          <w:p w14:paraId="3720259F"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992" w:type="dxa"/>
            <w:tcBorders>
              <w:left w:val="single" w:sz="4" w:space="0" w:color="auto"/>
            </w:tcBorders>
          </w:tcPr>
          <w:p w14:paraId="6750032D"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134" w:type="dxa"/>
            <w:tcBorders>
              <w:right w:val="single" w:sz="4" w:space="0" w:color="auto"/>
            </w:tcBorders>
          </w:tcPr>
          <w:p w14:paraId="0396BAF4"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992" w:type="dxa"/>
            <w:tcBorders>
              <w:left w:val="single" w:sz="4" w:space="0" w:color="auto"/>
            </w:tcBorders>
          </w:tcPr>
          <w:p w14:paraId="488EE1CE"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134" w:type="dxa"/>
            <w:tcBorders>
              <w:right w:val="single" w:sz="4" w:space="0" w:color="auto"/>
            </w:tcBorders>
          </w:tcPr>
          <w:p w14:paraId="2C797A66"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4 (80%)</w:t>
            </w:r>
          </w:p>
        </w:tc>
        <w:tc>
          <w:tcPr>
            <w:tcW w:w="1134" w:type="dxa"/>
            <w:tcBorders>
              <w:left w:val="single" w:sz="4" w:space="0" w:color="auto"/>
            </w:tcBorders>
          </w:tcPr>
          <w:p w14:paraId="4B59575F"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2 (50%)</w:t>
            </w:r>
          </w:p>
        </w:tc>
        <w:tc>
          <w:tcPr>
            <w:tcW w:w="1134" w:type="dxa"/>
            <w:tcBorders>
              <w:right w:val="single" w:sz="4" w:space="0" w:color="auto"/>
            </w:tcBorders>
          </w:tcPr>
          <w:p w14:paraId="3D79B9D1"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1 (20%)</w:t>
            </w:r>
          </w:p>
        </w:tc>
        <w:tc>
          <w:tcPr>
            <w:tcW w:w="851" w:type="dxa"/>
            <w:tcBorders>
              <w:left w:val="single" w:sz="4" w:space="0" w:color="auto"/>
            </w:tcBorders>
          </w:tcPr>
          <w:p w14:paraId="01DA6CC2"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2 (50%)</w:t>
            </w:r>
          </w:p>
        </w:tc>
      </w:tr>
      <w:tr w:rsidR="004B7A14" w:rsidRPr="00F27080" w14:paraId="34FF0D1B" w14:textId="77777777" w:rsidTr="00F27080">
        <w:trPr>
          <w:trHeight w:val="147"/>
        </w:trPr>
        <w:tc>
          <w:tcPr>
            <w:tcW w:w="1101" w:type="dxa"/>
          </w:tcPr>
          <w:p w14:paraId="75F96945" w14:textId="77777777" w:rsidR="004B7A14" w:rsidRPr="00F27080" w:rsidRDefault="004B7A14" w:rsidP="00F27080">
            <w:pPr>
              <w:spacing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 xml:space="preserve">20-21 </w:t>
            </w:r>
            <w:proofErr w:type="spellStart"/>
            <w:r w:rsidRPr="00F27080">
              <w:rPr>
                <w:rFonts w:ascii="Times New Roman" w:hAnsi="Times New Roman" w:cs="Times New Roman"/>
                <w:b/>
                <w:bCs/>
                <w:sz w:val="20"/>
                <w:szCs w:val="20"/>
              </w:rPr>
              <w:t>yrs</w:t>
            </w:r>
            <w:proofErr w:type="spellEnd"/>
          </w:p>
        </w:tc>
        <w:tc>
          <w:tcPr>
            <w:tcW w:w="992" w:type="dxa"/>
            <w:tcBorders>
              <w:right w:val="single" w:sz="4" w:space="0" w:color="auto"/>
            </w:tcBorders>
          </w:tcPr>
          <w:p w14:paraId="7C4876DF"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992" w:type="dxa"/>
            <w:tcBorders>
              <w:left w:val="single" w:sz="4" w:space="0" w:color="auto"/>
            </w:tcBorders>
          </w:tcPr>
          <w:p w14:paraId="03053E21"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134" w:type="dxa"/>
            <w:tcBorders>
              <w:right w:val="single" w:sz="4" w:space="0" w:color="auto"/>
            </w:tcBorders>
          </w:tcPr>
          <w:p w14:paraId="7B2D27DD"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992" w:type="dxa"/>
            <w:tcBorders>
              <w:left w:val="single" w:sz="4" w:space="0" w:color="auto"/>
            </w:tcBorders>
          </w:tcPr>
          <w:p w14:paraId="0E5F4C1E"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134" w:type="dxa"/>
            <w:tcBorders>
              <w:right w:val="single" w:sz="4" w:space="0" w:color="auto"/>
            </w:tcBorders>
          </w:tcPr>
          <w:p w14:paraId="78F7C4A1"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3 (50%)</w:t>
            </w:r>
          </w:p>
        </w:tc>
        <w:tc>
          <w:tcPr>
            <w:tcW w:w="1134" w:type="dxa"/>
            <w:tcBorders>
              <w:left w:val="single" w:sz="4" w:space="0" w:color="auto"/>
            </w:tcBorders>
          </w:tcPr>
          <w:p w14:paraId="543F5B5C"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134" w:type="dxa"/>
            <w:tcBorders>
              <w:right w:val="single" w:sz="4" w:space="0" w:color="auto"/>
            </w:tcBorders>
          </w:tcPr>
          <w:p w14:paraId="1DA0B077"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3 (50%)</w:t>
            </w:r>
          </w:p>
        </w:tc>
        <w:tc>
          <w:tcPr>
            <w:tcW w:w="851" w:type="dxa"/>
            <w:tcBorders>
              <w:left w:val="single" w:sz="4" w:space="0" w:color="auto"/>
            </w:tcBorders>
          </w:tcPr>
          <w:p w14:paraId="389E891E"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3 (100%)</w:t>
            </w:r>
          </w:p>
        </w:tc>
      </w:tr>
      <w:tr w:rsidR="004B7A14" w:rsidRPr="00F27080" w14:paraId="63C168A5" w14:textId="77777777" w:rsidTr="00F27080">
        <w:trPr>
          <w:trHeight w:val="133"/>
        </w:trPr>
        <w:tc>
          <w:tcPr>
            <w:tcW w:w="1101" w:type="dxa"/>
          </w:tcPr>
          <w:p w14:paraId="37A68A0B" w14:textId="77777777" w:rsidR="004B7A14" w:rsidRPr="00F27080" w:rsidRDefault="004B7A14" w:rsidP="00F27080">
            <w:pPr>
              <w:spacing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 xml:space="preserve">21-22 </w:t>
            </w:r>
            <w:proofErr w:type="spellStart"/>
            <w:r w:rsidRPr="00F27080">
              <w:rPr>
                <w:rFonts w:ascii="Times New Roman" w:hAnsi="Times New Roman" w:cs="Times New Roman"/>
                <w:b/>
                <w:bCs/>
                <w:sz w:val="20"/>
                <w:szCs w:val="20"/>
              </w:rPr>
              <w:t>yrs</w:t>
            </w:r>
            <w:proofErr w:type="spellEnd"/>
          </w:p>
        </w:tc>
        <w:tc>
          <w:tcPr>
            <w:tcW w:w="992" w:type="dxa"/>
            <w:tcBorders>
              <w:right w:val="single" w:sz="4" w:space="0" w:color="auto"/>
            </w:tcBorders>
          </w:tcPr>
          <w:p w14:paraId="0B0A9B8B"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992" w:type="dxa"/>
            <w:tcBorders>
              <w:left w:val="single" w:sz="4" w:space="0" w:color="auto"/>
            </w:tcBorders>
          </w:tcPr>
          <w:p w14:paraId="30FDEB47"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134" w:type="dxa"/>
            <w:tcBorders>
              <w:right w:val="single" w:sz="4" w:space="0" w:color="auto"/>
            </w:tcBorders>
          </w:tcPr>
          <w:p w14:paraId="1837DD16"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992" w:type="dxa"/>
            <w:tcBorders>
              <w:left w:val="single" w:sz="4" w:space="0" w:color="auto"/>
            </w:tcBorders>
          </w:tcPr>
          <w:p w14:paraId="322943C0"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134" w:type="dxa"/>
            <w:tcBorders>
              <w:right w:val="single" w:sz="4" w:space="0" w:color="auto"/>
            </w:tcBorders>
          </w:tcPr>
          <w:p w14:paraId="7418DD69"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2 (33.3%)</w:t>
            </w:r>
          </w:p>
        </w:tc>
        <w:tc>
          <w:tcPr>
            <w:tcW w:w="1134" w:type="dxa"/>
            <w:tcBorders>
              <w:left w:val="single" w:sz="4" w:space="0" w:color="auto"/>
            </w:tcBorders>
          </w:tcPr>
          <w:p w14:paraId="78F2FBFA"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134" w:type="dxa"/>
            <w:tcBorders>
              <w:right w:val="single" w:sz="4" w:space="0" w:color="auto"/>
            </w:tcBorders>
          </w:tcPr>
          <w:p w14:paraId="1CB9A952"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3 (66.6%)</w:t>
            </w:r>
          </w:p>
        </w:tc>
        <w:tc>
          <w:tcPr>
            <w:tcW w:w="851" w:type="dxa"/>
            <w:tcBorders>
              <w:left w:val="single" w:sz="4" w:space="0" w:color="auto"/>
            </w:tcBorders>
          </w:tcPr>
          <w:p w14:paraId="19A1803D"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3 (100%)</w:t>
            </w:r>
          </w:p>
        </w:tc>
      </w:tr>
      <w:tr w:rsidR="004B7A14" w:rsidRPr="00F27080" w14:paraId="1D6FE217" w14:textId="77777777" w:rsidTr="00F27080">
        <w:trPr>
          <w:trHeight w:val="133"/>
        </w:trPr>
        <w:tc>
          <w:tcPr>
            <w:tcW w:w="1101" w:type="dxa"/>
          </w:tcPr>
          <w:p w14:paraId="0DD85C88" w14:textId="77777777" w:rsidR="004B7A14" w:rsidRPr="00F27080" w:rsidRDefault="004B7A14" w:rsidP="00F27080">
            <w:pPr>
              <w:spacing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 xml:space="preserve">22-23 </w:t>
            </w:r>
            <w:proofErr w:type="spellStart"/>
            <w:r w:rsidRPr="00F27080">
              <w:rPr>
                <w:rFonts w:ascii="Times New Roman" w:hAnsi="Times New Roman" w:cs="Times New Roman"/>
                <w:b/>
                <w:bCs/>
                <w:sz w:val="20"/>
                <w:szCs w:val="20"/>
              </w:rPr>
              <w:t>yrs</w:t>
            </w:r>
            <w:proofErr w:type="spellEnd"/>
          </w:p>
        </w:tc>
        <w:tc>
          <w:tcPr>
            <w:tcW w:w="992" w:type="dxa"/>
            <w:tcBorders>
              <w:right w:val="single" w:sz="4" w:space="0" w:color="auto"/>
            </w:tcBorders>
          </w:tcPr>
          <w:p w14:paraId="40629809"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992" w:type="dxa"/>
            <w:tcBorders>
              <w:left w:val="single" w:sz="4" w:space="0" w:color="auto"/>
            </w:tcBorders>
          </w:tcPr>
          <w:p w14:paraId="216F67D0"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134" w:type="dxa"/>
            <w:tcBorders>
              <w:right w:val="single" w:sz="4" w:space="0" w:color="auto"/>
            </w:tcBorders>
          </w:tcPr>
          <w:p w14:paraId="49EE6889"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992" w:type="dxa"/>
            <w:tcBorders>
              <w:left w:val="single" w:sz="4" w:space="0" w:color="auto"/>
            </w:tcBorders>
          </w:tcPr>
          <w:p w14:paraId="5A2D1EAB"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134" w:type="dxa"/>
            <w:tcBorders>
              <w:right w:val="single" w:sz="4" w:space="0" w:color="auto"/>
            </w:tcBorders>
          </w:tcPr>
          <w:p w14:paraId="0FFE6A3B"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134" w:type="dxa"/>
            <w:tcBorders>
              <w:left w:val="single" w:sz="4" w:space="0" w:color="auto"/>
            </w:tcBorders>
          </w:tcPr>
          <w:p w14:paraId="2E3E0053"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134" w:type="dxa"/>
            <w:tcBorders>
              <w:right w:val="single" w:sz="4" w:space="0" w:color="auto"/>
            </w:tcBorders>
          </w:tcPr>
          <w:p w14:paraId="1B9F2E0C"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3 (100%)</w:t>
            </w:r>
          </w:p>
        </w:tc>
        <w:tc>
          <w:tcPr>
            <w:tcW w:w="851" w:type="dxa"/>
            <w:tcBorders>
              <w:left w:val="single" w:sz="4" w:space="0" w:color="auto"/>
            </w:tcBorders>
          </w:tcPr>
          <w:p w14:paraId="44B6372F"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3 (100%)</w:t>
            </w:r>
          </w:p>
        </w:tc>
      </w:tr>
      <w:tr w:rsidR="004B7A14" w:rsidRPr="00F27080" w14:paraId="4AD254FE" w14:textId="77777777" w:rsidTr="00F27080">
        <w:trPr>
          <w:trHeight w:val="147"/>
        </w:trPr>
        <w:tc>
          <w:tcPr>
            <w:tcW w:w="1101" w:type="dxa"/>
          </w:tcPr>
          <w:p w14:paraId="684141ED" w14:textId="77777777" w:rsidR="004B7A14" w:rsidRPr="00F27080" w:rsidRDefault="004B7A14" w:rsidP="00F27080">
            <w:pPr>
              <w:spacing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 xml:space="preserve">23-24 </w:t>
            </w:r>
            <w:proofErr w:type="spellStart"/>
            <w:r w:rsidRPr="00F27080">
              <w:rPr>
                <w:rFonts w:ascii="Times New Roman" w:hAnsi="Times New Roman" w:cs="Times New Roman"/>
                <w:b/>
                <w:bCs/>
                <w:sz w:val="20"/>
                <w:szCs w:val="20"/>
              </w:rPr>
              <w:t>yrs</w:t>
            </w:r>
            <w:proofErr w:type="spellEnd"/>
          </w:p>
        </w:tc>
        <w:tc>
          <w:tcPr>
            <w:tcW w:w="992" w:type="dxa"/>
            <w:tcBorders>
              <w:right w:val="single" w:sz="4" w:space="0" w:color="auto"/>
            </w:tcBorders>
          </w:tcPr>
          <w:p w14:paraId="2A8B1C6E"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992" w:type="dxa"/>
            <w:tcBorders>
              <w:left w:val="single" w:sz="4" w:space="0" w:color="auto"/>
            </w:tcBorders>
          </w:tcPr>
          <w:p w14:paraId="35CE810D"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134" w:type="dxa"/>
            <w:tcBorders>
              <w:right w:val="single" w:sz="4" w:space="0" w:color="auto"/>
            </w:tcBorders>
          </w:tcPr>
          <w:p w14:paraId="4E39A870"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992" w:type="dxa"/>
            <w:tcBorders>
              <w:left w:val="single" w:sz="4" w:space="0" w:color="auto"/>
            </w:tcBorders>
          </w:tcPr>
          <w:p w14:paraId="14FFACED"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134" w:type="dxa"/>
            <w:tcBorders>
              <w:right w:val="single" w:sz="4" w:space="0" w:color="auto"/>
            </w:tcBorders>
          </w:tcPr>
          <w:p w14:paraId="2F99CA94"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134" w:type="dxa"/>
            <w:tcBorders>
              <w:left w:val="single" w:sz="4" w:space="0" w:color="auto"/>
            </w:tcBorders>
          </w:tcPr>
          <w:p w14:paraId="39FD585F"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0 (0%)</w:t>
            </w:r>
          </w:p>
        </w:tc>
        <w:tc>
          <w:tcPr>
            <w:tcW w:w="1134" w:type="dxa"/>
            <w:tcBorders>
              <w:right w:val="single" w:sz="4" w:space="0" w:color="auto"/>
            </w:tcBorders>
          </w:tcPr>
          <w:p w14:paraId="47340EBA"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3 (100%)</w:t>
            </w:r>
          </w:p>
        </w:tc>
        <w:tc>
          <w:tcPr>
            <w:tcW w:w="851" w:type="dxa"/>
            <w:tcBorders>
              <w:left w:val="single" w:sz="4" w:space="0" w:color="auto"/>
            </w:tcBorders>
          </w:tcPr>
          <w:p w14:paraId="3325C3B9"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1(100%)</w:t>
            </w:r>
          </w:p>
        </w:tc>
      </w:tr>
      <w:tr w:rsidR="004B7A14" w:rsidRPr="00F27080" w14:paraId="6542CA52" w14:textId="77777777" w:rsidTr="00F27080">
        <w:trPr>
          <w:trHeight w:val="133"/>
        </w:trPr>
        <w:tc>
          <w:tcPr>
            <w:tcW w:w="1101" w:type="dxa"/>
          </w:tcPr>
          <w:p w14:paraId="02136460" w14:textId="77777777" w:rsidR="004B7A14" w:rsidRPr="00F27080" w:rsidRDefault="004B7A14" w:rsidP="00F27080">
            <w:pPr>
              <w:spacing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Total</w:t>
            </w:r>
          </w:p>
        </w:tc>
        <w:tc>
          <w:tcPr>
            <w:tcW w:w="992" w:type="dxa"/>
            <w:tcBorders>
              <w:right w:val="single" w:sz="4" w:space="0" w:color="auto"/>
            </w:tcBorders>
          </w:tcPr>
          <w:p w14:paraId="3CFE7105"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10</w:t>
            </w:r>
          </w:p>
        </w:tc>
        <w:tc>
          <w:tcPr>
            <w:tcW w:w="992" w:type="dxa"/>
            <w:tcBorders>
              <w:left w:val="single" w:sz="4" w:space="0" w:color="auto"/>
            </w:tcBorders>
          </w:tcPr>
          <w:p w14:paraId="0842A4DD"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4</w:t>
            </w:r>
          </w:p>
        </w:tc>
        <w:tc>
          <w:tcPr>
            <w:tcW w:w="1134" w:type="dxa"/>
            <w:tcBorders>
              <w:right w:val="single" w:sz="4" w:space="0" w:color="auto"/>
            </w:tcBorders>
          </w:tcPr>
          <w:p w14:paraId="7FBB66CE"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11</w:t>
            </w:r>
          </w:p>
        </w:tc>
        <w:tc>
          <w:tcPr>
            <w:tcW w:w="992" w:type="dxa"/>
            <w:tcBorders>
              <w:left w:val="single" w:sz="4" w:space="0" w:color="auto"/>
            </w:tcBorders>
          </w:tcPr>
          <w:p w14:paraId="5363F9B3"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6</w:t>
            </w:r>
          </w:p>
        </w:tc>
        <w:tc>
          <w:tcPr>
            <w:tcW w:w="1134" w:type="dxa"/>
            <w:tcBorders>
              <w:right w:val="single" w:sz="4" w:space="0" w:color="auto"/>
            </w:tcBorders>
          </w:tcPr>
          <w:p w14:paraId="3D6F3473"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14</w:t>
            </w:r>
          </w:p>
        </w:tc>
        <w:tc>
          <w:tcPr>
            <w:tcW w:w="1134" w:type="dxa"/>
            <w:tcBorders>
              <w:left w:val="single" w:sz="4" w:space="0" w:color="auto"/>
            </w:tcBorders>
          </w:tcPr>
          <w:p w14:paraId="6E3BF33F"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8</w:t>
            </w:r>
          </w:p>
        </w:tc>
        <w:tc>
          <w:tcPr>
            <w:tcW w:w="1134" w:type="dxa"/>
            <w:tcBorders>
              <w:right w:val="single" w:sz="4" w:space="0" w:color="auto"/>
            </w:tcBorders>
          </w:tcPr>
          <w:p w14:paraId="0CEF9F11"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13</w:t>
            </w:r>
          </w:p>
        </w:tc>
        <w:tc>
          <w:tcPr>
            <w:tcW w:w="851" w:type="dxa"/>
            <w:tcBorders>
              <w:left w:val="single" w:sz="4" w:space="0" w:color="auto"/>
            </w:tcBorders>
          </w:tcPr>
          <w:p w14:paraId="5FB6074C" w14:textId="77777777" w:rsidR="004B7A14" w:rsidRPr="00F27080" w:rsidRDefault="004B7A14" w:rsidP="00F27080">
            <w:pPr>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14</w:t>
            </w:r>
          </w:p>
        </w:tc>
      </w:tr>
    </w:tbl>
    <w:p w14:paraId="63867624" w14:textId="77777777" w:rsidR="0079751A" w:rsidRPr="00F27080" w:rsidRDefault="0079751A" w:rsidP="00F27080">
      <w:pPr>
        <w:spacing w:after="0" w:line="360" w:lineRule="auto"/>
        <w:jc w:val="both"/>
        <w:rPr>
          <w:rFonts w:ascii="Times New Roman" w:eastAsia="Calibri" w:hAnsi="Times New Roman" w:cs="Times New Roman"/>
          <w:b/>
          <w:sz w:val="20"/>
          <w:szCs w:val="20"/>
        </w:rPr>
      </w:pPr>
    </w:p>
    <w:p w14:paraId="23591F91" w14:textId="77777777" w:rsidR="00F27080" w:rsidRPr="00F27080" w:rsidRDefault="00F27080" w:rsidP="00F27080">
      <w:pPr>
        <w:spacing w:after="0" w:line="360" w:lineRule="auto"/>
        <w:jc w:val="both"/>
        <w:rPr>
          <w:rFonts w:ascii="Times New Roman" w:hAnsi="Times New Roman" w:cs="Times New Roman"/>
          <w:b/>
          <w:sz w:val="20"/>
          <w:szCs w:val="20"/>
        </w:rPr>
      </w:pPr>
      <w:r w:rsidRPr="00F27080">
        <w:rPr>
          <w:rFonts w:ascii="Times New Roman" w:hAnsi="Times New Roman" w:cs="Times New Roman"/>
          <w:b/>
          <w:sz w:val="20"/>
          <w:szCs w:val="20"/>
        </w:rPr>
        <w:t>Table 4: Comparison of different studies done by various workers</w:t>
      </w:r>
    </w:p>
    <w:tbl>
      <w:tblPr>
        <w:tblW w:w="104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2552"/>
        <w:gridCol w:w="1559"/>
        <w:gridCol w:w="992"/>
        <w:gridCol w:w="1040"/>
        <w:gridCol w:w="992"/>
        <w:gridCol w:w="992"/>
        <w:gridCol w:w="851"/>
        <w:gridCol w:w="902"/>
      </w:tblGrid>
      <w:tr w:rsidR="00F27080" w:rsidRPr="00F27080" w14:paraId="72484D8C" w14:textId="77777777" w:rsidTr="00F27080">
        <w:trPr>
          <w:trHeight w:val="70"/>
          <w:tblHeader/>
          <w:jc w:val="center"/>
        </w:trPr>
        <w:tc>
          <w:tcPr>
            <w:tcW w:w="568" w:type="dxa"/>
            <w:vMerge w:val="restart"/>
          </w:tcPr>
          <w:p w14:paraId="2D1CB546" w14:textId="77777777" w:rsidR="00F27080" w:rsidRPr="00F27080" w:rsidRDefault="00F27080" w:rsidP="00F27080">
            <w:pPr>
              <w:spacing w:after="0" w:line="360" w:lineRule="auto"/>
              <w:jc w:val="both"/>
              <w:rPr>
                <w:rFonts w:ascii="Times New Roman" w:hAnsi="Times New Roman" w:cs="Times New Roman"/>
                <w:b/>
                <w:sz w:val="20"/>
                <w:szCs w:val="20"/>
              </w:rPr>
            </w:pPr>
            <w:r w:rsidRPr="00F27080">
              <w:rPr>
                <w:rFonts w:ascii="Times New Roman" w:hAnsi="Times New Roman" w:cs="Times New Roman"/>
                <w:b/>
                <w:bCs/>
                <w:sz w:val="20"/>
                <w:szCs w:val="20"/>
              </w:rPr>
              <w:t>S. No.</w:t>
            </w:r>
          </w:p>
        </w:tc>
        <w:tc>
          <w:tcPr>
            <w:tcW w:w="2552" w:type="dxa"/>
            <w:vMerge w:val="restart"/>
          </w:tcPr>
          <w:p w14:paraId="41630FBA" w14:textId="77777777" w:rsidR="00F27080" w:rsidRPr="00F27080" w:rsidRDefault="00F27080" w:rsidP="00F27080">
            <w:pPr>
              <w:spacing w:after="0" w:line="360" w:lineRule="auto"/>
              <w:jc w:val="both"/>
              <w:rPr>
                <w:rFonts w:ascii="Times New Roman" w:hAnsi="Times New Roman" w:cs="Times New Roman"/>
                <w:b/>
                <w:sz w:val="20"/>
                <w:szCs w:val="20"/>
              </w:rPr>
            </w:pPr>
            <w:r w:rsidRPr="00F27080">
              <w:rPr>
                <w:rFonts w:ascii="Times New Roman" w:hAnsi="Times New Roman" w:cs="Times New Roman"/>
                <w:b/>
                <w:sz w:val="20"/>
                <w:szCs w:val="20"/>
              </w:rPr>
              <w:t>Authors</w:t>
            </w:r>
          </w:p>
        </w:tc>
        <w:tc>
          <w:tcPr>
            <w:tcW w:w="1559" w:type="dxa"/>
            <w:vMerge w:val="restart"/>
          </w:tcPr>
          <w:p w14:paraId="105F2F7C" w14:textId="77777777" w:rsidR="00F27080" w:rsidRPr="00F27080" w:rsidRDefault="00F27080" w:rsidP="00F27080">
            <w:pPr>
              <w:spacing w:after="0"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Region</w:t>
            </w:r>
          </w:p>
        </w:tc>
        <w:tc>
          <w:tcPr>
            <w:tcW w:w="2032" w:type="dxa"/>
            <w:gridSpan w:val="2"/>
          </w:tcPr>
          <w:p w14:paraId="2EAD6484" w14:textId="77777777" w:rsidR="00F27080" w:rsidRPr="00F27080" w:rsidRDefault="00F27080" w:rsidP="00F27080">
            <w:pPr>
              <w:spacing w:after="0"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Lower End of Femur</w:t>
            </w:r>
          </w:p>
        </w:tc>
        <w:tc>
          <w:tcPr>
            <w:tcW w:w="1984" w:type="dxa"/>
            <w:gridSpan w:val="2"/>
          </w:tcPr>
          <w:p w14:paraId="4CF5E5D5" w14:textId="77777777" w:rsidR="00F27080" w:rsidRPr="00F27080" w:rsidRDefault="00F27080" w:rsidP="00F27080">
            <w:pPr>
              <w:spacing w:after="0"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Upper End of Tibia</w:t>
            </w:r>
          </w:p>
        </w:tc>
        <w:tc>
          <w:tcPr>
            <w:tcW w:w="1753" w:type="dxa"/>
            <w:gridSpan w:val="2"/>
          </w:tcPr>
          <w:p w14:paraId="107EF9F8" w14:textId="77777777" w:rsidR="00F27080" w:rsidRPr="00F27080" w:rsidRDefault="00F27080" w:rsidP="00F27080">
            <w:pPr>
              <w:spacing w:after="0"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Upper End of Fibula</w:t>
            </w:r>
          </w:p>
        </w:tc>
      </w:tr>
      <w:tr w:rsidR="00F27080" w:rsidRPr="00F27080" w14:paraId="1D4A591C" w14:textId="77777777" w:rsidTr="00F27080">
        <w:trPr>
          <w:trHeight w:val="70"/>
          <w:jc w:val="center"/>
        </w:trPr>
        <w:tc>
          <w:tcPr>
            <w:tcW w:w="568" w:type="dxa"/>
            <w:vMerge/>
          </w:tcPr>
          <w:p w14:paraId="5AD3E560" w14:textId="77777777" w:rsidR="00F27080" w:rsidRPr="00F27080" w:rsidRDefault="00F27080" w:rsidP="00F27080">
            <w:pPr>
              <w:spacing w:after="0" w:line="360" w:lineRule="auto"/>
              <w:jc w:val="both"/>
              <w:rPr>
                <w:rFonts w:ascii="Times New Roman" w:hAnsi="Times New Roman" w:cs="Times New Roman"/>
                <w:b/>
                <w:sz w:val="20"/>
                <w:szCs w:val="20"/>
              </w:rPr>
            </w:pPr>
          </w:p>
        </w:tc>
        <w:tc>
          <w:tcPr>
            <w:tcW w:w="2552" w:type="dxa"/>
            <w:vMerge/>
          </w:tcPr>
          <w:p w14:paraId="0E1374E9" w14:textId="77777777" w:rsidR="00F27080" w:rsidRPr="00F27080" w:rsidRDefault="00F27080" w:rsidP="00F27080">
            <w:pPr>
              <w:spacing w:after="0" w:line="360" w:lineRule="auto"/>
              <w:jc w:val="both"/>
              <w:rPr>
                <w:rFonts w:ascii="Times New Roman" w:hAnsi="Times New Roman" w:cs="Times New Roman"/>
                <w:b/>
                <w:sz w:val="20"/>
                <w:szCs w:val="20"/>
              </w:rPr>
            </w:pPr>
          </w:p>
        </w:tc>
        <w:tc>
          <w:tcPr>
            <w:tcW w:w="1559" w:type="dxa"/>
            <w:vMerge/>
          </w:tcPr>
          <w:p w14:paraId="1B78CABD" w14:textId="77777777" w:rsidR="00F27080" w:rsidRPr="00F27080" w:rsidRDefault="00F27080" w:rsidP="00F27080">
            <w:pPr>
              <w:spacing w:after="0" w:line="360" w:lineRule="auto"/>
              <w:jc w:val="both"/>
              <w:rPr>
                <w:rFonts w:ascii="Times New Roman" w:hAnsi="Times New Roman" w:cs="Times New Roman"/>
                <w:b/>
                <w:bCs/>
                <w:sz w:val="20"/>
                <w:szCs w:val="20"/>
              </w:rPr>
            </w:pPr>
          </w:p>
        </w:tc>
        <w:tc>
          <w:tcPr>
            <w:tcW w:w="992" w:type="dxa"/>
          </w:tcPr>
          <w:p w14:paraId="04068211" w14:textId="77777777" w:rsidR="00F27080" w:rsidRPr="00F27080" w:rsidRDefault="00F27080" w:rsidP="00F27080">
            <w:pPr>
              <w:spacing w:after="0"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M</w:t>
            </w:r>
          </w:p>
        </w:tc>
        <w:tc>
          <w:tcPr>
            <w:tcW w:w="1040" w:type="dxa"/>
          </w:tcPr>
          <w:p w14:paraId="08B86BA5" w14:textId="77777777" w:rsidR="00F27080" w:rsidRPr="00F27080" w:rsidRDefault="00F27080" w:rsidP="00F27080">
            <w:pPr>
              <w:spacing w:after="0"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F</w:t>
            </w:r>
          </w:p>
        </w:tc>
        <w:tc>
          <w:tcPr>
            <w:tcW w:w="992" w:type="dxa"/>
          </w:tcPr>
          <w:p w14:paraId="26064587" w14:textId="77777777" w:rsidR="00F27080" w:rsidRPr="00F27080" w:rsidRDefault="00F27080" w:rsidP="00F27080">
            <w:pPr>
              <w:spacing w:after="0"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M</w:t>
            </w:r>
          </w:p>
        </w:tc>
        <w:tc>
          <w:tcPr>
            <w:tcW w:w="992" w:type="dxa"/>
          </w:tcPr>
          <w:p w14:paraId="59A60271" w14:textId="77777777" w:rsidR="00F27080" w:rsidRPr="00F27080" w:rsidRDefault="00F27080" w:rsidP="00F27080">
            <w:pPr>
              <w:spacing w:after="0"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F</w:t>
            </w:r>
          </w:p>
        </w:tc>
        <w:tc>
          <w:tcPr>
            <w:tcW w:w="851" w:type="dxa"/>
          </w:tcPr>
          <w:p w14:paraId="50B87DF2" w14:textId="77777777" w:rsidR="00F27080" w:rsidRPr="00F27080" w:rsidRDefault="00F27080" w:rsidP="00F27080">
            <w:pPr>
              <w:spacing w:after="0"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M</w:t>
            </w:r>
          </w:p>
        </w:tc>
        <w:tc>
          <w:tcPr>
            <w:tcW w:w="902" w:type="dxa"/>
          </w:tcPr>
          <w:p w14:paraId="50C47F09" w14:textId="77777777" w:rsidR="00F27080" w:rsidRPr="00F27080" w:rsidRDefault="00F27080" w:rsidP="00F27080">
            <w:pPr>
              <w:spacing w:after="0"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F</w:t>
            </w:r>
          </w:p>
        </w:tc>
      </w:tr>
      <w:tr w:rsidR="00F27080" w:rsidRPr="00F27080" w14:paraId="41C7A72D" w14:textId="77777777" w:rsidTr="00F27080">
        <w:trPr>
          <w:cantSplit/>
          <w:trHeight w:val="70"/>
          <w:jc w:val="center"/>
        </w:trPr>
        <w:tc>
          <w:tcPr>
            <w:tcW w:w="568" w:type="dxa"/>
          </w:tcPr>
          <w:p w14:paraId="48493CAC" w14:textId="77777777" w:rsidR="00F27080" w:rsidRPr="00F27080" w:rsidRDefault="00F27080" w:rsidP="00F27080">
            <w:pPr>
              <w:spacing w:after="0"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1</w:t>
            </w:r>
          </w:p>
        </w:tc>
        <w:tc>
          <w:tcPr>
            <w:tcW w:w="2552" w:type="dxa"/>
          </w:tcPr>
          <w:p w14:paraId="3CA9607C" w14:textId="77777777" w:rsidR="00F27080" w:rsidRPr="00F27080" w:rsidRDefault="00F27080" w:rsidP="00F27080">
            <w:pPr>
              <w:spacing w:after="0"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Present Study</w:t>
            </w:r>
          </w:p>
        </w:tc>
        <w:tc>
          <w:tcPr>
            <w:tcW w:w="1559" w:type="dxa"/>
          </w:tcPr>
          <w:p w14:paraId="48E75242" w14:textId="77777777" w:rsidR="00F27080" w:rsidRPr="00F27080" w:rsidRDefault="00F27080" w:rsidP="00F27080">
            <w:pPr>
              <w:spacing w:after="0" w:line="360" w:lineRule="auto"/>
              <w:jc w:val="both"/>
              <w:rPr>
                <w:rFonts w:ascii="Times New Roman" w:hAnsi="Times New Roman" w:cs="Times New Roman"/>
                <w:sz w:val="20"/>
                <w:szCs w:val="20"/>
              </w:rPr>
            </w:pPr>
            <w:r w:rsidRPr="00F27080">
              <w:rPr>
                <w:rFonts w:ascii="Times New Roman" w:hAnsi="Times New Roman" w:cs="Times New Roman"/>
                <w:sz w:val="20"/>
                <w:szCs w:val="20"/>
              </w:rPr>
              <w:t>Bikaner</w:t>
            </w:r>
          </w:p>
        </w:tc>
        <w:tc>
          <w:tcPr>
            <w:tcW w:w="992" w:type="dxa"/>
          </w:tcPr>
          <w:p w14:paraId="6D4B8651"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17-19</w:t>
            </w:r>
          </w:p>
        </w:tc>
        <w:tc>
          <w:tcPr>
            <w:tcW w:w="1040" w:type="dxa"/>
          </w:tcPr>
          <w:p w14:paraId="056CB130"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16-18</w:t>
            </w:r>
          </w:p>
        </w:tc>
        <w:tc>
          <w:tcPr>
            <w:tcW w:w="992" w:type="dxa"/>
          </w:tcPr>
          <w:p w14:paraId="35D6374F"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16-19</w:t>
            </w:r>
          </w:p>
        </w:tc>
        <w:tc>
          <w:tcPr>
            <w:tcW w:w="992" w:type="dxa"/>
          </w:tcPr>
          <w:p w14:paraId="7614A65D"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16-19</w:t>
            </w:r>
          </w:p>
        </w:tc>
        <w:tc>
          <w:tcPr>
            <w:tcW w:w="851" w:type="dxa"/>
          </w:tcPr>
          <w:p w14:paraId="113F47BB"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17-20</w:t>
            </w:r>
          </w:p>
        </w:tc>
        <w:tc>
          <w:tcPr>
            <w:tcW w:w="902" w:type="dxa"/>
          </w:tcPr>
          <w:p w14:paraId="43AF93D8"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16-19</w:t>
            </w:r>
          </w:p>
        </w:tc>
      </w:tr>
      <w:tr w:rsidR="00F27080" w:rsidRPr="00F27080" w14:paraId="29748DD6" w14:textId="77777777" w:rsidTr="00F27080">
        <w:trPr>
          <w:cantSplit/>
          <w:trHeight w:val="70"/>
          <w:jc w:val="center"/>
        </w:trPr>
        <w:tc>
          <w:tcPr>
            <w:tcW w:w="568" w:type="dxa"/>
          </w:tcPr>
          <w:p w14:paraId="23653DCB" w14:textId="77777777" w:rsidR="00F27080" w:rsidRPr="00F27080" w:rsidRDefault="00F27080" w:rsidP="00F27080">
            <w:pPr>
              <w:spacing w:after="0"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2</w:t>
            </w:r>
          </w:p>
        </w:tc>
        <w:tc>
          <w:tcPr>
            <w:tcW w:w="2552" w:type="dxa"/>
          </w:tcPr>
          <w:p w14:paraId="7E00636B" w14:textId="77777777" w:rsidR="00F27080" w:rsidRPr="00F27080" w:rsidRDefault="00F27080" w:rsidP="00F27080">
            <w:pPr>
              <w:pStyle w:val="Default"/>
              <w:spacing w:line="360" w:lineRule="auto"/>
              <w:jc w:val="both"/>
              <w:rPr>
                <w:rFonts w:ascii="Times New Roman" w:hAnsi="Times New Roman" w:cs="Times New Roman"/>
                <w:b/>
                <w:sz w:val="20"/>
                <w:szCs w:val="20"/>
                <w:vertAlign w:val="superscript"/>
              </w:rPr>
            </w:pPr>
            <w:r w:rsidRPr="00F27080">
              <w:rPr>
                <w:rFonts w:ascii="Times New Roman" w:hAnsi="Times New Roman" w:cs="Times New Roman"/>
                <w:b/>
                <w:sz w:val="20"/>
                <w:szCs w:val="20"/>
              </w:rPr>
              <w:t>Davies and Parson (1927)</w:t>
            </w:r>
            <w:r w:rsidRPr="00F27080">
              <w:rPr>
                <w:rFonts w:ascii="Times New Roman" w:hAnsi="Times New Roman" w:cs="Times New Roman"/>
                <w:b/>
                <w:sz w:val="20"/>
                <w:szCs w:val="20"/>
                <w:vertAlign w:val="superscript"/>
              </w:rPr>
              <w:t>10</w:t>
            </w:r>
          </w:p>
        </w:tc>
        <w:tc>
          <w:tcPr>
            <w:tcW w:w="1559" w:type="dxa"/>
          </w:tcPr>
          <w:p w14:paraId="6FF2F56E" w14:textId="77777777" w:rsidR="00F27080" w:rsidRPr="00F27080" w:rsidRDefault="00F27080" w:rsidP="00F27080">
            <w:pPr>
              <w:spacing w:after="0" w:line="360" w:lineRule="auto"/>
              <w:jc w:val="both"/>
              <w:rPr>
                <w:rFonts w:ascii="Times New Roman" w:hAnsi="Times New Roman" w:cs="Times New Roman"/>
                <w:sz w:val="20"/>
                <w:szCs w:val="20"/>
              </w:rPr>
            </w:pPr>
            <w:r w:rsidRPr="00F27080">
              <w:rPr>
                <w:rFonts w:ascii="Times New Roman" w:hAnsi="Times New Roman" w:cs="Times New Roman"/>
                <w:sz w:val="20"/>
                <w:szCs w:val="20"/>
              </w:rPr>
              <w:t>England</w:t>
            </w:r>
          </w:p>
        </w:tc>
        <w:tc>
          <w:tcPr>
            <w:tcW w:w="992" w:type="dxa"/>
          </w:tcPr>
          <w:p w14:paraId="56BE7D03"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19</w:t>
            </w:r>
          </w:p>
        </w:tc>
        <w:tc>
          <w:tcPr>
            <w:tcW w:w="1040" w:type="dxa"/>
          </w:tcPr>
          <w:p w14:paraId="64CEC643"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19</w:t>
            </w:r>
          </w:p>
        </w:tc>
        <w:tc>
          <w:tcPr>
            <w:tcW w:w="992" w:type="dxa"/>
          </w:tcPr>
          <w:p w14:paraId="6B98E0F0"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19</w:t>
            </w:r>
          </w:p>
        </w:tc>
        <w:tc>
          <w:tcPr>
            <w:tcW w:w="992" w:type="dxa"/>
          </w:tcPr>
          <w:p w14:paraId="62FA46E7"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19</w:t>
            </w:r>
          </w:p>
        </w:tc>
        <w:tc>
          <w:tcPr>
            <w:tcW w:w="851" w:type="dxa"/>
          </w:tcPr>
          <w:p w14:paraId="367F0587"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18-19</w:t>
            </w:r>
          </w:p>
        </w:tc>
        <w:tc>
          <w:tcPr>
            <w:tcW w:w="902" w:type="dxa"/>
          </w:tcPr>
          <w:p w14:paraId="4203DE50"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18-19</w:t>
            </w:r>
          </w:p>
        </w:tc>
      </w:tr>
      <w:tr w:rsidR="00F27080" w:rsidRPr="00F27080" w14:paraId="1B9DAAEC" w14:textId="77777777" w:rsidTr="00F27080">
        <w:trPr>
          <w:cantSplit/>
          <w:trHeight w:val="70"/>
          <w:jc w:val="center"/>
        </w:trPr>
        <w:tc>
          <w:tcPr>
            <w:tcW w:w="568" w:type="dxa"/>
          </w:tcPr>
          <w:p w14:paraId="77721E5C" w14:textId="77777777" w:rsidR="00F27080" w:rsidRPr="00F27080" w:rsidRDefault="00F27080" w:rsidP="00F27080">
            <w:pPr>
              <w:spacing w:after="0"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3</w:t>
            </w:r>
          </w:p>
        </w:tc>
        <w:tc>
          <w:tcPr>
            <w:tcW w:w="2552" w:type="dxa"/>
          </w:tcPr>
          <w:p w14:paraId="7003A488" w14:textId="77777777" w:rsidR="00F27080" w:rsidRPr="00F27080" w:rsidRDefault="00F27080" w:rsidP="00F27080">
            <w:pPr>
              <w:pStyle w:val="Default"/>
              <w:spacing w:line="360" w:lineRule="auto"/>
              <w:jc w:val="both"/>
              <w:rPr>
                <w:rFonts w:ascii="Times New Roman" w:hAnsi="Times New Roman" w:cs="Times New Roman"/>
                <w:b/>
                <w:sz w:val="20"/>
                <w:szCs w:val="20"/>
                <w:vertAlign w:val="superscript"/>
              </w:rPr>
            </w:pPr>
            <w:r w:rsidRPr="00F27080">
              <w:rPr>
                <w:rFonts w:ascii="Times New Roman" w:hAnsi="Times New Roman" w:cs="Times New Roman"/>
                <w:b/>
                <w:sz w:val="20"/>
                <w:szCs w:val="20"/>
              </w:rPr>
              <w:t>Paterson (1929)</w:t>
            </w:r>
            <w:r w:rsidRPr="00F27080">
              <w:rPr>
                <w:rFonts w:ascii="Times New Roman" w:hAnsi="Times New Roman" w:cs="Times New Roman"/>
                <w:b/>
                <w:sz w:val="20"/>
                <w:szCs w:val="20"/>
                <w:vertAlign w:val="superscript"/>
              </w:rPr>
              <w:t>11</w:t>
            </w:r>
          </w:p>
        </w:tc>
        <w:tc>
          <w:tcPr>
            <w:tcW w:w="1559" w:type="dxa"/>
          </w:tcPr>
          <w:p w14:paraId="56CBF203" w14:textId="77777777" w:rsidR="00F27080" w:rsidRPr="00F27080" w:rsidRDefault="00F27080" w:rsidP="00F27080">
            <w:pPr>
              <w:spacing w:after="0" w:line="360" w:lineRule="auto"/>
              <w:jc w:val="both"/>
              <w:rPr>
                <w:rFonts w:ascii="Times New Roman" w:hAnsi="Times New Roman" w:cs="Times New Roman"/>
                <w:sz w:val="20"/>
                <w:szCs w:val="20"/>
              </w:rPr>
            </w:pPr>
            <w:r w:rsidRPr="00F27080">
              <w:rPr>
                <w:rFonts w:ascii="Times New Roman" w:hAnsi="Times New Roman" w:cs="Times New Roman"/>
                <w:sz w:val="20"/>
                <w:szCs w:val="20"/>
              </w:rPr>
              <w:t>U.K.</w:t>
            </w:r>
          </w:p>
        </w:tc>
        <w:tc>
          <w:tcPr>
            <w:tcW w:w="992" w:type="dxa"/>
          </w:tcPr>
          <w:p w14:paraId="691039A0"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14-17</w:t>
            </w:r>
          </w:p>
        </w:tc>
        <w:tc>
          <w:tcPr>
            <w:tcW w:w="1040" w:type="dxa"/>
          </w:tcPr>
          <w:p w14:paraId="2E7F957A"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14-17</w:t>
            </w:r>
          </w:p>
        </w:tc>
        <w:tc>
          <w:tcPr>
            <w:tcW w:w="992" w:type="dxa"/>
          </w:tcPr>
          <w:p w14:paraId="6F9647CD"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18</w:t>
            </w:r>
          </w:p>
        </w:tc>
        <w:tc>
          <w:tcPr>
            <w:tcW w:w="992" w:type="dxa"/>
          </w:tcPr>
          <w:p w14:paraId="734D858C"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16-17</w:t>
            </w:r>
          </w:p>
        </w:tc>
        <w:tc>
          <w:tcPr>
            <w:tcW w:w="851" w:type="dxa"/>
          </w:tcPr>
          <w:p w14:paraId="0009324A"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18</w:t>
            </w:r>
          </w:p>
        </w:tc>
        <w:tc>
          <w:tcPr>
            <w:tcW w:w="902" w:type="dxa"/>
          </w:tcPr>
          <w:p w14:paraId="7BDB000B"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16-17</w:t>
            </w:r>
          </w:p>
        </w:tc>
      </w:tr>
      <w:tr w:rsidR="00F27080" w:rsidRPr="00F27080" w14:paraId="74C1436D" w14:textId="77777777" w:rsidTr="00F27080">
        <w:trPr>
          <w:cantSplit/>
          <w:trHeight w:val="70"/>
          <w:jc w:val="center"/>
        </w:trPr>
        <w:tc>
          <w:tcPr>
            <w:tcW w:w="568" w:type="dxa"/>
          </w:tcPr>
          <w:p w14:paraId="0AB2E9D8" w14:textId="77777777" w:rsidR="00F27080" w:rsidRPr="00F27080" w:rsidRDefault="00F27080" w:rsidP="00F27080">
            <w:pPr>
              <w:spacing w:after="0"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4</w:t>
            </w:r>
          </w:p>
        </w:tc>
        <w:tc>
          <w:tcPr>
            <w:tcW w:w="2552" w:type="dxa"/>
          </w:tcPr>
          <w:p w14:paraId="0CC1A93C" w14:textId="77777777" w:rsidR="00F27080" w:rsidRPr="00F27080" w:rsidRDefault="00F27080" w:rsidP="00F27080">
            <w:pPr>
              <w:spacing w:after="0" w:line="360" w:lineRule="auto"/>
              <w:jc w:val="both"/>
              <w:rPr>
                <w:rFonts w:ascii="Times New Roman" w:hAnsi="Times New Roman" w:cs="Times New Roman"/>
                <w:b/>
                <w:bCs/>
                <w:sz w:val="20"/>
                <w:szCs w:val="20"/>
                <w:vertAlign w:val="superscript"/>
              </w:rPr>
            </w:pPr>
            <w:r w:rsidRPr="00F27080">
              <w:rPr>
                <w:rFonts w:ascii="Times New Roman" w:hAnsi="Times New Roman" w:cs="Times New Roman"/>
                <w:b/>
                <w:bCs/>
                <w:sz w:val="20"/>
                <w:szCs w:val="20"/>
              </w:rPr>
              <w:t>Todd (1930)</w:t>
            </w:r>
            <w:r w:rsidRPr="00F27080">
              <w:rPr>
                <w:rFonts w:ascii="Times New Roman" w:hAnsi="Times New Roman" w:cs="Times New Roman"/>
                <w:b/>
                <w:bCs/>
                <w:sz w:val="20"/>
                <w:szCs w:val="20"/>
                <w:vertAlign w:val="superscript"/>
              </w:rPr>
              <w:t>12</w:t>
            </w:r>
          </w:p>
        </w:tc>
        <w:tc>
          <w:tcPr>
            <w:tcW w:w="1559" w:type="dxa"/>
          </w:tcPr>
          <w:p w14:paraId="7C862B40" w14:textId="77777777" w:rsidR="00F27080" w:rsidRPr="00F27080" w:rsidRDefault="00F27080" w:rsidP="00F27080">
            <w:pPr>
              <w:spacing w:after="0" w:line="360" w:lineRule="auto"/>
              <w:jc w:val="both"/>
              <w:rPr>
                <w:rFonts w:ascii="Times New Roman" w:hAnsi="Times New Roman" w:cs="Times New Roman"/>
                <w:sz w:val="20"/>
                <w:szCs w:val="20"/>
              </w:rPr>
            </w:pPr>
            <w:r w:rsidRPr="00F27080">
              <w:rPr>
                <w:rFonts w:ascii="Times New Roman" w:hAnsi="Times New Roman" w:cs="Times New Roman"/>
                <w:sz w:val="20"/>
                <w:szCs w:val="20"/>
              </w:rPr>
              <w:t>U.S.A.</w:t>
            </w:r>
          </w:p>
        </w:tc>
        <w:tc>
          <w:tcPr>
            <w:tcW w:w="992" w:type="dxa"/>
          </w:tcPr>
          <w:p w14:paraId="423628E4"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17.5-18.5</w:t>
            </w:r>
          </w:p>
        </w:tc>
        <w:tc>
          <w:tcPr>
            <w:tcW w:w="1040" w:type="dxa"/>
          </w:tcPr>
          <w:p w14:paraId="32CB895F"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17.5-18.5</w:t>
            </w:r>
          </w:p>
        </w:tc>
        <w:tc>
          <w:tcPr>
            <w:tcW w:w="992" w:type="dxa"/>
          </w:tcPr>
          <w:p w14:paraId="4561D37C"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17.5-18.5</w:t>
            </w:r>
          </w:p>
        </w:tc>
        <w:tc>
          <w:tcPr>
            <w:tcW w:w="992" w:type="dxa"/>
          </w:tcPr>
          <w:p w14:paraId="54FB0AF2"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17.5-18.5</w:t>
            </w:r>
          </w:p>
        </w:tc>
        <w:tc>
          <w:tcPr>
            <w:tcW w:w="851" w:type="dxa"/>
          </w:tcPr>
          <w:p w14:paraId="3DDFCA05"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18</w:t>
            </w:r>
          </w:p>
        </w:tc>
        <w:tc>
          <w:tcPr>
            <w:tcW w:w="902" w:type="dxa"/>
          </w:tcPr>
          <w:p w14:paraId="4D55EF11"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16-17</w:t>
            </w:r>
          </w:p>
        </w:tc>
      </w:tr>
      <w:tr w:rsidR="00F27080" w:rsidRPr="00F27080" w14:paraId="43ED0355" w14:textId="77777777" w:rsidTr="00F27080">
        <w:trPr>
          <w:cantSplit/>
          <w:trHeight w:val="70"/>
          <w:jc w:val="center"/>
        </w:trPr>
        <w:tc>
          <w:tcPr>
            <w:tcW w:w="568" w:type="dxa"/>
          </w:tcPr>
          <w:p w14:paraId="3544AE26" w14:textId="77777777" w:rsidR="00F27080" w:rsidRPr="00F27080" w:rsidRDefault="00F27080" w:rsidP="00F27080">
            <w:pPr>
              <w:spacing w:after="0"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5</w:t>
            </w:r>
          </w:p>
        </w:tc>
        <w:tc>
          <w:tcPr>
            <w:tcW w:w="2552" w:type="dxa"/>
          </w:tcPr>
          <w:p w14:paraId="26D9C3E5" w14:textId="77777777" w:rsidR="00F27080" w:rsidRPr="00F27080" w:rsidRDefault="00F27080" w:rsidP="00F27080">
            <w:pPr>
              <w:pStyle w:val="Default"/>
              <w:spacing w:line="360" w:lineRule="auto"/>
              <w:jc w:val="both"/>
              <w:rPr>
                <w:rFonts w:ascii="Times New Roman" w:hAnsi="Times New Roman" w:cs="Times New Roman"/>
                <w:b/>
                <w:sz w:val="20"/>
                <w:szCs w:val="20"/>
                <w:vertAlign w:val="superscript"/>
              </w:rPr>
            </w:pPr>
            <w:proofErr w:type="spellStart"/>
            <w:r w:rsidRPr="00F27080">
              <w:rPr>
                <w:rFonts w:ascii="Times New Roman" w:hAnsi="Times New Roman" w:cs="Times New Roman"/>
                <w:b/>
                <w:sz w:val="20"/>
                <w:szCs w:val="20"/>
              </w:rPr>
              <w:t>Flecker</w:t>
            </w:r>
            <w:proofErr w:type="spellEnd"/>
            <w:r w:rsidRPr="00F27080">
              <w:rPr>
                <w:rFonts w:ascii="Times New Roman" w:hAnsi="Times New Roman" w:cs="Times New Roman"/>
                <w:b/>
                <w:sz w:val="20"/>
                <w:szCs w:val="20"/>
              </w:rPr>
              <w:t xml:space="preserve"> (1932)</w:t>
            </w:r>
            <w:r w:rsidRPr="00F27080">
              <w:rPr>
                <w:rFonts w:ascii="Times New Roman" w:hAnsi="Times New Roman" w:cs="Times New Roman"/>
                <w:b/>
                <w:sz w:val="20"/>
                <w:szCs w:val="20"/>
                <w:vertAlign w:val="superscript"/>
              </w:rPr>
              <w:t>13</w:t>
            </w:r>
          </w:p>
        </w:tc>
        <w:tc>
          <w:tcPr>
            <w:tcW w:w="1559" w:type="dxa"/>
          </w:tcPr>
          <w:p w14:paraId="0B3CE4BD" w14:textId="77777777" w:rsidR="00F27080" w:rsidRPr="00F27080" w:rsidRDefault="00F27080" w:rsidP="00F27080">
            <w:pPr>
              <w:spacing w:after="0" w:line="360" w:lineRule="auto"/>
              <w:jc w:val="both"/>
              <w:rPr>
                <w:rFonts w:ascii="Times New Roman" w:hAnsi="Times New Roman" w:cs="Times New Roman"/>
                <w:sz w:val="20"/>
                <w:szCs w:val="20"/>
              </w:rPr>
            </w:pPr>
            <w:r w:rsidRPr="00F27080">
              <w:rPr>
                <w:rFonts w:ascii="Times New Roman" w:hAnsi="Times New Roman" w:cs="Times New Roman"/>
                <w:sz w:val="20"/>
                <w:szCs w:val="20"/>
              </w:rPr>
              <w:t>Australian</w:t>
            </w:r>
          </w:p>
        </w:tc>
        <w:tc>
          <w:tcPr>
            <w:tcW w:w="992" w:type="dxa"/>
          </w:tcPr>
          <w:p w14:paraId="3A1FD125"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19</w:t>
            </w:r>
          </w:p>
        </w:tc>
        <w:tc>
          <w:tcPr>
            <w:tcW w:w="1040" w:type="dxa"/>
          </w:tcPr>
          <w:p w14:paraId="71A751E7"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17</w:t>
            </w:r>
          </w:p>
        </w:tc>
        <w:tc>
          <w:tcPr>
            <w:tcW w:w="992" w:type="dxa"/>
          </w:tcPr>
          <w:p w14:paraId="3AFE067A"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18</w:t>
            </w:r>
          </w:p>
        </w:tc>
        <w:tc>
          <w:tcPr>
            <w:tcW w:w="992" w:type="dxa"/>
          </w:tcPr>
          <w:p w14:paraId="3E4B3E07"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w:t>
            </w:r>
          </w:p>
        </w:tc>
        <w:tc>
          <w:tcPr>
            <w:tcW w:w="851" w:type="dxa"/>
          </w:tcPr>
          <w:p w14:paraId="679765DC"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19</w:t>
            </w:r>
          </w:p>
        </w:tc>
        <w:tc>
          <w:tcPr>
            <w:tcW w:w="902" w:type="dxa"/>
          </w:tcPr>
          <w:p w14:paraId="362BA887"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17</w:t>
            </w:r>
          </w:p>
        </w:tc>
      </w:tr>
      <w:tr w:rsidR="00F27080" w:rsidRPr="00F27080" w14:paraId="48191A70" w14:textId="77777777" w:rsidTr="00F27080">
        <w:trPr>
          <w:cantSplit/>
          <w:trHeight w:val="70"/>
          <w:jc w:val="center"/>
        </w:trPr>
        <w:tc>
          <w:tcPr>
            <w:tcW w:w="568" w:type="dxa"/>
          </w:tcPr>
          <w:p w14:paraId="76A5A7DF" w14:textId="77777777" w:rsidR="00F27080" w:rsidRPr="00F27080" w:rsidRDefault="00F27080" w:rsidP="00F27080">
            <w:pPr>
              <w:spacing w:after="0"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6</w:t>
            </w:r>
          </w:p>
        </w:tc>
        <w:tc>
          <w:tcPr>
            <w:tcW w:w="2552" w:type="dxa"/>
          </w:tcPr>
          <w:p w14:paraId="4C26079A" w14:textId="77777777" w:rsidR="00F27080" w:rsidRPr="00F27080" w:rsidRDefault="00F27080" w:rsidP="00F27080">
            <w:pPr>
              <w:pStyle w:val="Default"/>
              <w:spacing w:line="360" w:lineRule="auto"/>
              <w:jc w:val="both"/>
              <w:rPr>
                <w:rFonts w:ascii="Times New Roman" w:hAnsi="Times New Roman" w:cs="Times New Roman"/>
                <w:b/>
                <w:sz w:val="20"/>
                <w:szCs w:val="20"/>
                <w:vertAlign w:val="superscript"/>
              </w:rPr>
            </w:pPr>
            <w:proofErr w:type="spellStart"/>
            <w:r w:rsidRPr="00F27080">
              <w:rPr>
                <w:rFonts w:ascii="Times New Roman" w:hAnsi="Times New Roman" w:cs="Times New Roman"/>
                <w:b/>
                <w:sz w:val="20"/>
                <w:szCs w:val="20"/>
              </w:rPr>
              <w:t>Pillai</w:t>
            </w:r>
            <w:proofErr w:type="spellEnd"/>
            <w:r w:rsidRPr="00F27080">
              <w:rPr>
                <w:rFonts w:ascii="Times New Roman" w:hAnsi="Times New Roman" w:cs="Times New Roman"/>
                <w:b/>
                <w:sz w:val="20"/>
                <w:szCs w:val="20"/>
              </w:rPr>
              <w:t xml:space="preserve"> (1936)</w:t>
            </w:r>
            <w:r w:rsidRPr="00F27080">
              <w:rPr>
                <w:rFonts w:ascii="Times New Roman" w:hAnsi="Times New Roman" w:cs="Times New Roman"/>
                <w:b/>
                <w:sz w:val="20"/>
                <w:szCs w:val="20"/>
                <w:vertAlign w:val="superscript"/>
              </w:rPr>
              <w:t>14</w:t>
            </w:r>
          </w:p>
        </w:tc>
        <w:tc>
          <w:tcPr>
            <w:tcW w:w="1559" w:type="dxa"/>
          </w:tcPr>
          <w:p w14:paraId="69FE86DE" w14:textId="77777777" w:rsidR="00F27080" w:rsidRPr="00F27080" w:rsidRDefault="00F27080" w:rsidP="00F27080">
            <w:pPr>
              <w:pStyle w:val="Default"/>
              <w:spacing w:line="360" w:lineRule="auto"/>
              <w:jc w:val="both"/>
              <w:rPr>
                <w:rFonts w:ascii="Times New Roman" w:hAnsi="Times New Roman" w:cs="Times New Roman"/>
                <w:sz w:val="20"/>
                <w:szCs w:val="20"/>
              </w:rPr>
            </w:pPr>
            <w:proofErr w:type="spellStart"/>
            <w:r w:rsidRPr="00F27080">
              <w:rPr>
                <w:rFonts w:ascii="Times New Roman" w:hAnsi="Times New Roman" w:cs="Times New Roman"/>
                <w:sz w:val="20"/>
                <w:szCs w:val="20"/>
              </w:rPr>
              <w:t>Madrasis</w:t>
            </w:r>
            <w:proofErr w:type="spellEnd"/>
          </w:p>
        </w:tc>
        <w:tc>
          <w:tcPr>
            <w:tcW w:w="992" w:type="dxa"/>
          </w:tcPr>
          <w:p w14:paraId="6488F060"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14-17</w:t>
            </w:r>
          </w:p>
        </w:tc>
        <w:tc>
          <w:tcPr>
            <w:tcW w:w="1040" w:type="dxa"/>
          </w:tcPr>
          <w:p w14:paraId="747A8B22"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14-17</w:t>
            </w:r>
          </w:p>
        </w:tc>
        <w:tc>
          <w:tcPr>
            <w:tcW w:w="992" w:type="dxa"/>
          </w:tcPr>
          <w:p w14:paraId="1C3885A6"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14-17</w:t>
            </w:r>
          </w:p>
        </w:tc>
        <w:tc>
          <w:tcPr>
            <w:tcW w:w="992" w:type="dxa"/>
          </w:tcPr>
          <w:p w14:paraId="3F6BF32B"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14-17</w:t>
            </w:r>
          </w:p>
        </w:tc>
        <w:tc>
          <w:tcPr>
            <w:tcW w:w="851" w:type="dxa"/>
          </w:tcPr>
          <w:p w14:paraId="2B5C8580"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14-17</w:t>
            </w:r>
          </w:p>
        </w:tc>
        <w:tc>
          <w:tcPr>
            <w:tcW w:w="902" w:type="dxa"/>
          </w:tcPr>
          <w:p w14:paraId="177A40EA"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14-17</w:t>
            </w:r>
          </w:p>
        </w:tc>
      </w:tr>
      <w:tr w:rsidR="00F27080" w:rsidRPr="00F27080" w14:paraId="598CB47F" w14:textId="77777777" w:rsidTr="00F27080">
        <w:trPr>
          <w:cantSplit/>
          <w:trHeight w:val="70"/>
          <w:jc w:val="center"/>
        </w:trPr>
        <w:tc>
          <w:tcPr>
            <w:tcW w:w="568" w:type="dxa"/>
          </w:tcPr>
          <w:p w14:paraId="061814D5" w14:textId="77777777" w:rsidR="00F27080" w:rsidRPr="00F27080" w:rsidRDefault="00F27080" w:rsidP="00F27080">
            <w:pPr>
              <w:spacing w:after="0"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7</w:t>
            </w:r>
          </w:p>
        </w:tc>
        <w:tc>
          <w:tcPr>
            <w:tcW w:w="2552" w:type="dxa"/>
          </w:tcPr>
          <w:p w14:paraId="64E3D032" w14:textId="77777777" w:rsidR="00F27080" w:rsidRPr="00F27080" w:rsidRDefault="00F27080" w:rsidP="00F27080">
            <w:pPr>
              <w:spacing w:after="0" w:line="360" w:lineRule="auto"/>
              <w:jc w:val="both"/>
              <w:rPr>
                <w:rFonts w:ascii="Times New Roman" w:hAnsi="Times New Roman" w:cs="Times New Roman"/>
                <w:b/>
                <w:bCs/>
                <w:sz w:val="20"/>
                <w:szCs w:val="20"/>
                <w:vertAlign w:val="superscript"/>
              </w:rPr>
            </w:pPr>
            <w:proofErr w:type="spellStart"/>
            <w:r w:rsidRPr="00F27080">
              <w:rPr>
                <w:rFonts w:ascii="Times New Roman" w:hAnsi="Times New Roman" w:cs="Times New Roman"/>
                <w:b/>
                <w:bCs/>
                <w:sz w:val="20"/>
                <w:szCs w:val="20"/>
              </w:rPr>
              <w:t>Galstaun</w:t>
            </w:r>
            <w:proofErr w:type="spellEnd"/>
            <w:r w:rsidRPr="00F27080">
              <w:rPr>
                <w:rFonts w:ascii="Times New Roman" w:hAnsi="Times New Roman" w:cs="Times New Roman"/>
                <w:b/>
                <w:bCs/>
                <w:sz w:val="20"/>
                <w:szCs w:val="20"/>
              </w:rPr>
              <w:t xml:space="preserve"> (1937)</w:t>
            </w:r>
            <w:r w:rsidRPr="00F27080">
              <w:rPr>
                <w:rFonts w:ascii="Times New Roman" w:hAnsi="Times New Roman" w:cs="Times New Roman"/>
                <w:b/>
                <w:bCs/>
                <w:sz w:val="20"/>
                <w:szCs w:val="20"/>
                <w:vertAlign w:val="superscript"/>
              </w:rPr>
              <w:t>15</w:t>
            </w:r>
          </w:p>
        </w:tc>
        <w:tc>
          <w:tcPr>
            <w:tcW w:w="1559" w:type="dxa"/>
          </w:tcPr>
          <w:p w14:paraId="12B6FD70" w14:textId="77777777" w:rsidR="00F27080" w:rsidRPr="00F27080" w:rsidRDefault="00F27080" w:rsidP="00F27080">
            <w:pPr>
              <w:pStyle w:val="Default"/>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Bengalis</w:t>
            </w:r>
          </w:p>
        </w:tc>
        <w:tc>
          <w:tcPr>
            <w:tcW w:w="992" w:type="dxa"/>
          </w:tcPr>
          <w:p w14:paraId="11255B0D"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14-17</w:t>
            </w:r>
          </w:p>
        </w:tc>
        <w:tc>
          <w:tcPr>
            <w:tcW w:w="1040" w:type="dxa"/>
          </w:tcPr>
          <w:p w14:paraId="6122BF63"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14-17</w:t>
            </w:r>
          </w:p>
        </w:tc>
        <w:tc>
          <w:tcPr>
            <w:tcW w:w="992" w:type="dxa"/>
          </w:tcPr>
          <w:p w14:paraId="0D15259D"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15-17</w:t>
            </w:r>
          </w:p>
        </w:tc>
        <w:tc>
          <w:tcPr>
            <w:tcW w:w="992" w:type="dxa"/>
          </w:tcPr>
          <w:p w14:paraId="7F50BA0B"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14-15</w:t>
            </w:r>
          </w:p>
        </w:tc>
        <w:tc>
          <w:tcPr>
            <w:tcW w:w="851" w:type="dxa"/>
          </w:tcPr>
          <w:p w14:paraId="56FE392C"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11-19</w:t>
            </w:r>
          </w:p>
        </w:tc>
        <w:tc>
          <w:tcPr>
            <w:tcW w:w="902" w:type="dxa"/>
          </w:tcPr>
          <w:p w14:paraId="71E42C84"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14-16</w:t>
            </w:r>
          </w:p>
        </w:tc>
      </w:tr>
      <w:tr w:rsidR="00F27080" w:rsidRPr="00F27080" w14:paraId="0C1DA5EA" w14:textId="77777777" w:rsidTr="00F27080">
        <w:trPr>
          <w:cantSplit/>
          <w:trHeight w:val="70"/>
          <w:jc w:val="center"/>
        </w:trPr>
        <w:tc>
          <w:tcPr>
            <w:tcW w:w="568" w:type="dxa"/>
          </w:tcPr>
          <w:p w14:paraId="05F53F63" w14:textId="77777777" w:rsidR="00F27080" w:rsidRPr="00F27080" w:rsidRDefault="00F27080" w:rsidP="00F27080">
            <w:pPr>
              <w:spacing w:after="0"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8</w:t>
            </w:r>
          </w:p>
        </w:tc>
        <w:tc>
          <w:tcPr>
            <w:tcW w:w="2552" w:type="dxa"/>
          </w:tcPr>
          <w:p w14:paraId="2C8D64E0" w14:textId="77777777" w:rsidR="00F27080" w:rsidRPr="00F27080" w:rsidRDefault="00F27080" w:rsidP="00F27080">
            <w:pPr>
              <w:pStyle w:val="Default"/>
              <w:spacing w:line="360" w:lineRule="auto"/>
              <w:jc w:val="both"/>
              <w:rPr>
                <w:rFonts w:ascii="Times New Roman" w:hAnsi="Times New Roman" w:cs="Times New Roman"/>
                <w:b/>
                <w:sz w:val="20"/>
                <w:szCs w:val="20"/>
                <w:vertAlign w:val="superscript"/>
              </w:rPr>
            </w:pPr>
            <w:proofErr w:type="spellStart"/>
            <w:r w:rsidRPr="00F27080">
              <w:rPr>
                <w:rFonts w:ascii="Times New Roman" w:hAnsi="Times New Roman" w:cs="Times New Roman"/>
                <w:b/>
                <w:sz w:val="20"/>
                <w:szCs w:val="20"/>
              </w:rPr>
              <w:t>Basu</w:t>
            </w:r>
            <w:proofErr w:type="spellEnd"/>
            <w:r w:rsidRPr="00F27080">
              <w:rPr>
                <w:rFonts w:ascii="Times New Roman" w:hAnsi="Times New Roman" w:cs="Times New Roman"/>
                <w:b/>
                <w:sz w:val="20"/>
                <w:szCs w:val="20"/>
              </w:rPr>
              <w:t xml:space="preserve"> and </w:t>
            </w:r>
            <w:proofErr w:type="spellStart"/>
            <w:r w:rsidRPr="00F27080">
              <w:rPr>
                <w:rFonts w:ascii="Times New Roman" w:hAnsi="Times New Roman" w:cs="Times New Roman"/>
                <w:b/>
                <w:sz w:val="20"/>
                <w:szCs w:val="20"/>
              </w:rPr>
              <w:t>Basu</w:t>
            </w:r>
            <w:proofErr w:type="spellEnd"/>
            <w:r w:rsidRPr="00F27080">
              <w:rPr>
                <w:rFonts w:ascii="Times New Roman" w:hAnsi="Times New Roman" w:cs="Times New Roman"/>
                <w:b/>
                <w:sz w:val="20"/>
                <w:szCs w:val="20"/>
              </w:rPr>
              <w:t xml:space="preserve"> (1938)</w:t>
            </w:r>
            <w:r w:rsidRPr="00F27080">
              <w:rPr>
                <w:rFonts w:ascii="Times New Roman" w:hAnsi="Times New Roman" w:cs="Times New Roman"/>
                <w:b/>
                <w:sz w:val="20"/>
                <w:szCs w:val="20"/>
                <w:vertAlign w:val="superscript"/>
              </w:rPr>
              <w:t>16</w:t>
            </w:r>
          </w:p>
        </w:tc>
        <w:tc>
          <w:tcPr>
            <w:tcW w:w="1559" w:type="dxa"/>
          </w:tcPr>
          <w:p w14:paraId="4763A9C9" w14:textId="77777777" w:rsidR="00F27080" w:rsidRPr="00F27080" w:rsidRDefault="00F27080" w:rsidP="00F27080">
            <w:pPr>
              <w:spacing w:after="0" w:line="360" w:lineRule="auto"/>
              <w:jc w:val="both"/>
              <w:rPr>
                <w:rFonts w:ascii="Times New Roman" w:hAnsi="Times New Roman" w:cs="Times New Roman"/>
                <w:sz w:val="20"/>
                <w:szCs w:val="20"/>
              </w:rPr>
            </w:pPr>
            <w:r w:rsidRPr="00F27080">
              <w:rPr>
                <w:rFonts w:ascii="Times New Roman" w:hAnsi="Times New Roman" w:cs="Times New Roman"/>
                <w:sz w:val="20"/>
                <w:szCs w:val="20"/>
              </w:rPr>
              <w:t>Hindu</w:t>
            </w:r>
          </w:p>
        </w:tc>
        <w:tc>
          <w:tcPr>
            <w:tcW w:w="992" w:type="dxa"/>
          </w:tcPr>
          <w:p w14:paraId="557557A3"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w:t>
            </w:r>
          </w:p>
        </w:tc>
        <w:tc>
          <w:tcPr>
            <w:tcW w:w="1040" w:type="dxa"/>
          </w:tcPr>
          <w:p w14:paraId="11AFFD55"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16</w:t>
            </w:r>
          </w:p>
        </w:tc>
        <w:tc>
          <w:tcPr>
            <w:tcW w:w="992" w:type="dxa"/>
          </w:tcPr>
          <w:p w14:paraId="279655AF"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15-16</w:t>
            </w:r>
          </w:p>
        </w:tc>
        <w:tc>
          <w:tcPr>
            <w:tcW w:w="992" w:type="dxa"/>
          </w:tcPr>
          <w:p w14:paraId="4D61F011"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15-16</w:t>
            </w:r>
          </w:p>
        </w:tc>
        <w:tc>
          <w:tcPr>
            <w:tcW w:w="851" w:type="dxa"/>
          </w:tcPr>
          <w:p w14:paraId="41439FAE"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16-17</w:t>
            </w:r>
          </w:p>
        </w:tc>
        <w:tc>
          <w:tcPr>
            <w:tcW w:w="902" w:type="dxa"/>
          </w:tcPr>
          <w:p w14:paraId="5A51B871"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16-17</w:t>
            </w:r>
          </w:p>
        </w:tc>
      </w:tr>
      <w:tr w:rsidR="00F27080" w:rsidRPr="00F27080" w14:paraId="3A52FFD7" w14:textId="77777777" w:rsidTr="00F27080">
        <w:trPr>
          <w:cantSplit/>
          <w:trHeight w:val="70"/>
          <w:jc w:val="center"/>
        </w:trPr>
        <w:tc>
          <w:tcPr>
            <w:tcW w:w="568" w:type="dxa"/>
          </w:tcPr>
          <w:p w14:paraId="6872B3D5" w14:textId="77777777" w:rsidR="00F27080" w:rsidRPr="00F27080" w:rsidRDefault="00F27080" w:rsidP="00F27080">
            <w:pPr>
              <w:spacing w:after="0"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9</w:t>
            </w:r>
          </w:p>
        </w:tc>
        <w:tc>
          <w:tcPr>
            <w:tcW w:w="2552" w:type="dxa"/>
          </w:tcPr>
          <w:p w14:paraId="1369EA91" w14:textId="77777777" w:rsidR="00F27080" w:rsidRPr="00F27080" w:rsidRDefault="00F27080" w:rsidP="00F27080">
            <w:pPr>
              <w:pStyle w:val="Default"/>
              <w:spacing w:line="360" w:lineRule="auto"/>
              <w:jc w:val="both"/>
              <w:rPr>
                <w:rFonts w:ascii="Times New Roman" w:hAnsi="Times New Roman" w:cs="Times New Roman"/>
                <w:b/>
                <w:sz w:val="20"/>
                <w:szCs w:val="20"/>
                <w:vertAlign w:val="superscript"/>
              </w:rPr>
            </w:pPr>
            <w:proofErr w:type="spellStart"/>
            <w:r w:rsidRPr="00F27080">
              <w:rPr>
                <w:rFonts w:ascii="Times New Roman" w:hAnsi="Times New Roman" w:cs="Times New Roman"/>
                <w:b/>
                <w:sz w:val="20"/>
                <w:szCs w:val="20"/>
              </w:rPr>
              <w:t>Saxena</w:t>
            </w:r>
            <w:proofErr w:type="spellEnd"/>
            <w:r w:rsidRPr="00F27080">
              <w:rPr>
                <w:rFonts w:ascii="Times New Roman" w:hAnsi="Times New Roman" w:cs="Times New Roman"/>
                <w:b/>
                <w:sz w:val="20"/>
                <w:szCs w:val="20"/>
              </w:rPr>
              <w:t xml:space="preserve"> and </w:t>
            </w:r>
            <w:proofErr w:type="spellStart"/>
            <w:r w:rsidRPr="00F27080">
              <w:rPr>
                <w:rFonts w:ascii="Times New Roman" w:hAnsi="Times New Roman" w:cs="Times New Roman"/>
                <w:b/>
                <w:sz w:val="20"/>
                <w:szCs w:val="20"/>
              </w:rPr>
              <w:t>Vyas</w:t>
            </w:r>
            <w:proofErr w:type="spellEnd"/>
            <w:r w:rsidRPr="00F27080">
              <w:rPr>
                <w:rFonts w:ascii="Times New Roman" w:hAnsi="Times New Roman" w:cs="Times New Roman"/>
                <w:b/>
                <w:sz w:val="20"/>
                <w:szCs w:val="20"/>
              </w:rPr>
              <w:t xml:space="preserve"> (1969)</w:t>
            </w:r>
            <w:r w:rsidRPr="00F27080">
              <w:rPr>
                <w:rFonts w:ascii="Times New Roman" w:hAnsi="Times New Roman" w:cs="Times New Roman"/>
                <w:b/>
                <w:sz w:val="20"/>
                <w:szCs w:val="20"/>
                <w:vertAlign w:val="superscript"/>
              </w:rPr>
              <w:t>17</w:t>
            </w:r>
          </w:p>
        </w:tc>
        <w:tc>
          <w:tcPr>
            <w:tcW w:w="1559" w:type="dxa"/>
          </w:tcPr>
          <w:p w14:paraId="61587DA3" w14:textId="77777777" w:rsidR="00F27080" w:rsidRPr="00F27080" w:rsidRDefault="00F27080" w:rsidP="00F27080">
            <w:pPr>
              <w:spacing w:after="0" w:line="360" w:lineRule="auto"/>
              <w:jc w:val="both"/>
              <w:rPr>
                <w:rFonts w:ascii="Times New Roman" w:hAnsi="Times New Roman" w:cs="Times New Roman"/>
                <w:sz w:val="20"/>
                <w:szCs w:val="20"/>
              </w:rPr>
            </w:pPr>
            <w:r w:rsidRPr="00F27080">
              <w:rPr>
                <w:rFonts w:ascii="Times New Roman" w:hAnsi="Times New Roman" w:cs="Times New Roman"/>
                <w:sz w:val="20"/>
                <w:szCs w:val="20"/>
              </w:rPr>
              <w:t>Madhya Pradesh</w:t>
            </w:r>
          </w:p>
        </w:tc>
        <w:tc>
          <w:tcPr>
            <w:tcW w:w="992" w:type="dxa"/>
          </w:tcPr>
          <w:p w14:paraId="1AD8C290"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18-19</w:t>
            </w:r>
          </w:p>
        </w:tc>
        <w:tc>
          <w:tcPr>
            <w:tcW w:w="1040" w:type="dxa"/>
          </w:tcPr>
          <w:p w14:paraId="08ACDAD1"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18-19</w:t>
            </w:r>
          </w:p>
        </w:tc>
        <w:tc>
          <w:tcPr>
            <w:tcW w:w="992" w:type="dxa"/>
          </w:tcPr>
          <w:p w14:paraId="6A5348DC"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18-19</w:t>
            </w:r>
          </w:p>
        </w:tc>
        <w:tc>
          <w:tcPr>
            <w:tcW w:w="992" w:type="dxa"/>
          </w:tcPr>
          <w:p w14:paraId="181EFDF6"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16-17</w:t>
            </w:r>
          </w:p>
        </w:tc>
        <w:tc>
          <w:tcPr>
            <w:tcW w:w="851" w:type="dxa"/>
          </w:tcPr>
          <w:p w14:paraId="78017844"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18-19</w:t>
            </w:r>
          </w:p>
        </w:tc>
        <w:tc>
          <w:tcPr>
            <w:tcW w:w="902" w:type="dxa"/>
          </w:tcPr>
          <w:p w14:paraId="6B6FC7DB"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16-17</w:t>
            </w:r>
          </w:p>
        </w:tc>
      </w:tr>
      <w:tr w:rsidR="00F27080" w:rsidRPr="00F27080" w14:paraId="369536D1" w14:textId="77777777" w:rsidTr="00F27080">
        <w:trPr>
          <w:cantSplit/>
          <w:trHeight w:val="70"/>
          <w:jc w:val="center"/>
        </w:trPr>
        <w:tc>
          <w:tcPr>
            <w:tcW w:w="568" w:type="dxa"/>
          </w:tcPr>
          <w:p w14:paraId="1D2DA882" w14:textId="77777777" w:rsidR="00F27080" w:rsidRPr="00F27080" w:rsidRDefault="00F27080" w:rsidP="00F27080">
            <w:pPr>
              <w:spacing w:after="0"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10</w:t>
            </w:r>
          </w:p>
        </w:tc>
        <w:tc>
          <w:tcPr>
            <w:tcW w:w="2552" w:type="dxa"/>
          </w:tcPr>
          <w:p w14:paraId="7BA64F0D" w14:textId="77777777" w:rsidR="00F27080" w:rsidRPr="00F27080" w:rsidRDefault="00F27080" w:rsidP="00F27080">
            <w:pPr>
              <w:pStyle w:val="Default"/>
              <w:spacing w:line="360" w:lineRule="auto"/>
              <w:jc w:val="both"/>
              <w:rPr>
                <w:rFonts w:ascii="Times New Roman" w:hAnsi="Times New Roman" w:cs="Times New Roman"/>
                <w:b/>
                <w:sz w:val="20"/>
                <w:szCs w:val="20"/>
                <w:vertAlign w:val="superscript"/>
              </w:rPr>
            </w:pPr>
            <w:r w:rsidRPr="00F27080">
              <w:rPr>
                <w:rFonts w:ascii="Times New Roman" w:hAnsi="Times New Roman" w:cs="Times New Roman"/>
                <w:b/>
                <w:sz w:val="20"/>
                <w:szCs w:val="20"/>
              </w:rPr>
              <w:t>Das Gupta et al (1974 )</w:t>
            </w:r>
            <w:r w:rsidRPr="00F27080">
              <w:rPr>
                <w:rFonts w:ascii="Times New Roman" w:hAnsi="Times New Roman" w:cs="Times New Roman"/>
                <w:b/>
                <w:sz w:val="20"/>
                <w:szCs w:val="20"/>
                <w:vertAlign w:val="superscript"/>
              </w:rPr>
              <w:t>18</w:t>
            </w:r>
          </w:p>
        </w:tc>
        <w:tc>
          <w:tcPr>
            <w:tcW w:w="1559" w:type="dxa"/>
          </w:tcPr>
          <w:p w14:paraId="36339F08" w14:textId="77777777" w:rsidR="00F27080" w:rsidRPr="00F27080" w:rsidRDefault="00F27080" w:rsidP="00F27080">
            <w:pPr>
              <w:spacing w:after="0" w:line="360" w:lineRule="auto"/>
              <w:jc w:val="both"/>
              <w:rPr>
                <w:rFonts w:ascii="Times New Roman" w:hAnsi="Times New Roman" w:cs="Times New Roman"/>
                <w:sz w:val="20"/>
                <w:szCs w:val="20"/>
              </w:rPr>
            </w:pPr>
            <w:r w:rsidRPr="00F27080">
              <w:rPr>
                <w:rFonts w:ascii="Times New Roman" w:hAnsi="Times New Roman" w:cs="Times New Roman"/>
                <w:sz w:val="20"/>
                <w:szCs w:val="20"/>
              </w:rPr>
              <w:t>Uttar Pradesh</w:t>
            </w:r>
          </w:p>
        </w:tc>
        <w:tc>
          <w:tcPr>
            <w:tcW w:w="992" w:type="dxa"/>
          </w:tcPr>
          <w:p w14:paraId="7568D2BD" w14:textId="77777777" w:rsidR="00F27080" w:rsidRPr="00F27080" w:rsidRDefault="00F27080" w:rsidP="00F27080">
            <w:pPr>
              <w:tabs>
                <w:tab w:val="left" w:pos="427"/>
                <w:tab w:val="center" w:pos="671"/>
              </w:tabs>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18-19</w:t>
            </w:r>
          </w:p>
        </w:tc>
        <w:tc>
          <w:tcPr>
            <w:tcW w:w="1040" w:type="dxa"/>
          </w:tcPr>
          <w:p w14:paraId="51699EE3"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16-17</w:t>
            </w:r>
          </w:p>
        </w:tc>
        <w:tc>
          <w:tcPr>
            <w:tcW w:w="992" w:type="dxa"/>
          </w:tcPr>
          <w:p w14:paraId="5C01389D"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18-19</w:t>
            </w:r>
          </w:p>
        </w:tc>
        <w:tc>
          <w:tcPr>
            <w:tcW w:w="992" w:type="dxa"/>
          </w:tcPr>
          <w:p w14:paraId="35E5CA2F"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17-18</w:t>
            </w:r>
          </w:p>
        </w:tc>
        <w:tc>
          <w:tcPr>
            <w:tcW w:w="851" w:type="dxa"/>
          </w:tcPr>
          <w:p w14:paraId="4B8A3D2C"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w:t>
            </w:r>
          </w:p>
        </w:tc>
        <w:tc>
          <w:tcPr>
            <w:tcW w:w="902" w:type="dxa"/>
          </w:tcPr>
          <w:p w14:paraId="1159A17F"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w:t>
            </w:r>
          </w:p>
        </w:tc>
      </w:tr>
      <w:tr w:rsidR="00F27080" w:rsidRPr="00F27080" w14:paraId="0FFC3216" w14:textId="77777777" w:rsidTr="00F27080">
        <w:trPr>
          <w:cantSplit/>
          <w:trHeight w:val="70"/>
          <w:jc w:val="center"/>
        </w:trPr>
        <w:tc>
          <w:tcPr>
            <w:tcW w:w="568" w:type="dxa"/>
          </w:tcPr>
          <w:p w14:paraId="1564B3D0" w14:textId="77777777" w:rsidR="00F27080" w:rsidRPr="00F27080" w:rsidRDefault="00F27080" w:rsidP="00F27080">
            <w:pPr>
              <w:spacing w:after="0"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11</w:t>
            </w:r>
          </w:p>
        </w:tc>
        <w:tc>
          <w:tcPr>
            <w:tcW w:w="2552" w:type="dxa"/>
          </w:tcPr>
          <w:p w14:paraId="5352FBC4" w14:textId="77777777" w:rsidR="00F27080" w:rsidRPr="00F27080" w:rsidRDefault="00F27080" w:rsidP="00F27080">
            <w:pPr>
              <w:pStyle w:val="Default"/>
              <w:spacing w:line="360" w:lineRule="auto"/>
              <w:jc w:val="both"/>
              <w:rPr>
                <w:rFonts w:ascii="Times New Roman" w:hAnsi="Times New Roman" w:cs="Times New Roman"/>
                <w:b/>
                <w:sz w:val="20"/>
                <w:szCs w:val="20"/>
                <w:vertAlign w:val="superscript"/>
              </w:rPr>
            </w:pPr>
            <w:proofErr w:type="spellStart"/>
            <w:r w:rsidRPr="00F27080">
              <w:rPr>
                <w:rFonts w:ascii="Times New Roman" w:hAnsi="Times New Roman" w:cs="Times New Roman"/>
                <w:b/>
                <w:sz w:val="20"/>
                <w:szCs w:val="20"/>
              </w:rPr>
              <w:t>Bokariya</w:t>
            </w:r>
            <w:proofErr w:type="spellEnd"/>
            <w:r w:rsidRPr="00F27080">
              <w:rPr>
                <w:rFonts w:ascii="Times New Roman" w:hAnsi="Times New Roman" w:cs="Times New Roman"/>
                <w:b/>
                <w:sz w:val="20"/>
                <w:szCs w:val="20"/>
              </w:rPr>
              <w:t xml:space="preserve"> et al (2011)</w:t>
            </w:r>
            <w:r w:rsidRPr="00F27080">
              <w:rPr>
                <w:rFonts w:ascii="Times New Roman" w:hAnsi="Times New Roman" w:cs="Times New Roman"/>
                <w:b/>
                <w:sz w:val="20"/>
                <w:szCs w:val="20"/>
                <w:vertAlign w:val="superscript"/>
              </w:rPr>
              <w:t>19</w:t>
            </w:r>
          </w:p>
        </w:tc>
        <w:tc>
          <w:tcPr>
            <w:tcW w:w="1559" w:type="dxa"/>
          </w:tcPr>
          <w:p w14:paraId="319179CD" w14:textId="77777777" w:rsidR="00F27080" w:rsidRPr="00F27080" w:rsidRDefault="00F27080" w:rsidP="00F27080">
            <w:pPr>
              <w:spacing w:after="0" w:line="360" w:lineRule="auto"/>
              <w:jc w:val="both"/>
              <w:rPr>
                <w:rFonts w:ascii="Times New Roman" w:hAnsi="Times New Roman" w:cs="Times New Roman"/>
                <w:sz w:val="20"/>
                <w:szCs w:val="20"/>
              </w:rPr>
            </w:pPr>
            <w:r w:rsidRPr="00F27080">
              <w:rPr>
                <w:rFonts w:ascii="Times New Roman" w:hAnsi="Times New Roman" w:cs="Times New Roman"/>
                <w:sz w:val="20"/>
                <w:szCs w:val="20"/>
              </w:rPr>
              <w:t>Rajasthan</w:t>
            </w:r>
          </w:p>
        </w:tc>
        <w:tc>
          <w:tcPr>
            <w:tcW w:w="992" w:type="dxa"/>
          </w:tcPr>
          <w:p w14:paraId="34FA8105"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18-19</w:t>
            </w:r>
          </w:p>
        </w:tc>
        <w:tc>
          <w:tcPr>
            <w:tcW w:w="1040" w:type="dxa"/>
          </w:tcPr>
          <w:p w14:paraId="0934649A"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16-17</w:t>
            </w:r>
          </w:p>
        </w:tc>
        <w:tc>
          <w:tcPr>
            <w:tcW w:w="992" w:type="dxa"/>
          </w:tcPr>
          <w:p w14:paraId="3A041BDF"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17-18</w:t>
            </w:r>
          </w:p>
        </w:tc>
        <w:tc>
          <w:tcPr>
            <w:tcW w:w="992" w:type="dxa"/>
          </w:tcPr>
          <w:p w14:paraId="4AAE0F21"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14-15</w:t>
            </w:r>
          </w:p>
        </w:tc>
        <w:tc>
          <w:tcPr>
            <w:tcW w:w="851" w:type="dxa"/>
          </w:tcPr>
          <w:p w14:paraId="12874C05"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18-19</w:t>
            </w:r>
          </w:p>
        </w:tc>
        <w:tc>
          <w:tcPr>
            <w:tcW w:w="902" w:type="dxa"/>
          </w:tcPr>
          <w:p w14:paraId="6B7C05EC"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16-17</w:t>
            </w:r>
          </w:p>
        </w:tc>
      </w:tr>
      <w:tr w:rsidR="00F27080" w:rsidRPr="00F27080" w14:paraId="4C68C215" w14:textId="77777777" w:rsidTr="00F27080">
        <w:trPr>
          <w:cantSplit/>
          <w:trHeight w:val="70"/>
          <w:jc w:val="center"/>
        </w:trPr>
        <w:tc>
          <w:tcPr>
            <w:tcW w:w="568" w:type="dxa"/>
          </w:tcPr>
          <w:p w14:paraId="591A3980" w14:textId="77777777" w:rsidR="00F27080" w:rsidRPr="00F27080" w:rsidRDefault="00F27080" w:rsidP="00F27080">
            <w:pPr>
              <w:spacing w:after="0"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12</w:t>
            </w:r>
          </w:p>
        </w:tc>
        <w:tc>
          <w:tcPr>
            <w:tcW w:w="2552" w:type="dxa"/>
          </w:tcPr>
          <w:p w14:paraId="5E1CD697" w14:textId="77777777" w:rsidR="00F27080" w:rsidRPr="00F27080" w:rsidRDefault="00F27080" w:rsidP="00F27080">
            <w:pPr>
              <w:pStyle w:val="Default"/>
              <w:spacing w:line="360" w:lineRule="auto"/>
              <w:jc w:val="both"/>
              <w:rPr>
                <w:rFonts w:ascii="Times New Roman" w:hAnsi="Times New Roman" w:cs="Times New Roman"/>
                <w:b/>
                <w:sz w:val="20"/>
                <w:szCs w:val="20"/>
              </w:rPr>
            </w:pPr>
            <w:proofErr w:type="spellStart"/>
            <w:r w:rsidRPr="00F27080">
              <w:rPr>
                <w:rFonts w:ascii="Times New Roman" w:hAnsi="Times New Roman" w:cs="Times New Roman"/>
                <w:b/>
                <w:bCs/>
                <w:sz w:val="20"/>
                <w:szCs w:val="20"/>
                <w:lang w:bidi="hi-IN"/>
              </w:rPr>
              <w:t>Sangma</w:t>
            </w:r>
            <w:proofErr w:type="spellEnd"/>
            <w:r w:rsidRPr="00F27080">
              <w:rPr>
                <w:rFonts w:ascii="Times New Roman" w:hAnsi="Times New Roman" w:cs="Times New Roman"/>
                <w:b/>
                <w:bCs/>
                <w:sz w:val="20"/>
                <w:szCs w:val="20"/>
                <w:lang w:bidi="hi-IN"/>
              </w:rPr>
              <w:t xml:space="preserve"> William</w:t>
            </w:r>
            <w:r w:rsidRPr="00F27080">
              <w:rPr>
                <w:rFonts w:ascii="Times New Roman" w:hAnsi="Times New Roman" w:cs="Times New Roman"/>
                <w:b/>
                <w:bCs/>
                <w:sz w:val="20"/>
                <w:szCs w:val="20"/>
                <w:vertAlign w:val="superscript"/>
                <w:lang w:bidi="hi-IN"/>
              </w:rPr>
              <w:t>20</w:t>
            </w:r>
            <w:r w:rsidRPr="00F27080">
              <w:rPr>
                <w:rFonts w:ascii="Times New Roman" w:hAnsi="Times New Roman" w:cs="Times New Roman"/>
                <w:b/>
                <w:bCs/>
                <w:sz w:val="20"/>
                <w:szCs w:val="20"/>
                <w:lang w:bidi="hi-IN"/>
              </w:rPr>
              <w:t xml:space="preserve"> </w:t>
            </w:r>
          </w:p>
        </w:tc>
        <w:tc>
          <w:tcPr>
            <w:tcW w:w="1559" w:type="dxa"/>
          </w:tcPr>
          <w:p w14:paraId="136138B3" w14:textId="77777777" w:rsidR="00F27080" w:rsidRPr="00F27080" w:rsidRDefault="00F27080" w:rsidP="00F27080">
            <w:pPr>
              <w:spacing w:after="0" w:line="360" w:lineRule="auto"/>
              <w:jc w:val="both"/>
              <w:rPr>
                <w:rFonts w:ascii="Times New Roman" w:hAnsi="Times New Roman" w:cs="Times New Roman"/>
                <w:sz w:val="20"/>
                <w:szCs w:val="20"/>
              </w:rPr>
            </w:pPr>
            <w:r w:rsidRPr="00F27080">
              <w:rPr>
                <w:rFonts w:ascii="Times New Roman" w:hAnsi="Times New Roman" w:cs="Times New Roman"/>
                <w:sz w:val="20"/>
                <w:szCs w:val="20"/>
              </w:rPr>
              <w:t>North-East India</w:t>
            </w:r>
          </w:p>
        </w:tc>
        <w:tc>
          <w:tcPr>
            <w:tcW w:w="992" w:type="dxa"/>
          </w:tcPr>
          <w:p w14:paraId="13C8D657"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17</w:t>
            </w:r>
          </w:p>
        </w:tc>
        <w:tc>
          <w:tcPr>
            <w:tcW w:w="1040" w:type="dxa"/>
          </w:tcPr>
          <w:p w14:paraId="1AD37AA2"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17</w:t>
            </w:r>
          </w:p>
        </w:tc>
        <w:tc>
          <w:tcPr>
            <w:tcW w:w="992" w:type="dxa"/>
          </w:tcPr>
          <w:p w14:paraId="3E146714"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17</w:t>
            </w:r>
          </w:p>
        </w:tc>
        <w:tc>
          <w:tcPr>
            <w:tcW w:w="992" w:type="dxa"/>
          </w:tcPr>
          <w:p w14:paraId="2FC33605"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17</w:t>
            </w:r>
          </w:p>
        </w:tc>
        <w:tc>
          <w:tcPr>
            <w:tcW w:w="851" w:type="dxa"/>
          </w:tcPr>
          <w:p w14:paraId="6EFC29CB"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17</w:t>
            </w:r>
          </w:p>
        </w:tc>
        <w:tc>
          <w:tcPr>
            <w:tcW w:w="902" w:type="dxa"/>
          </w:tcPr>
          <w:p w14:paraId="5ADC31A1"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17</w:t>
            </w:r>
          </w:p>
        </w:tc>
      </w:tr>
      <w:tr w:rsidR="00F27080" w:rsidRPr="00F27080" w14:paraId="4989B837" w14:textId="77777777" w:rsidTr="00F27080">
        <w:trPr>
          <w:cantSplit/>
          <w:trHeight w:val="70"/>
          <w:jc w:val="center"/>
        </w:trPr>
        <w:tc>
          <w:tcPr>
            <w:tcW w:w="568" w:type="dxa"/>
          </w:tcPr>
          <w:p w14:paraId="69EA7C3D" w14:textId="77777777" w:rsidR="00F27080" w:rsidRPr="00F27080" w:rsidRDefault="00F27080" w:rsidP="00F27080">
            <w:pPr>
              <w:spacing w:after="0"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13</w:t>
            </w:r>
          </w:p>
        </w:tc>
        <w:tc>
          <w:tcPr>
            <w:tcW w:w="2552" w:type="dxa"/>
          </w:tcPr>
          <w:p w14:paraId="63AD1D7B" w14:textId="77777777" w:rsidR="00F27080" w:rsidRPr="00F27080" w:rsidRDefault="00F27080" w:rsidP="00F27080">
            <w:pPr>
              <w:pStyle w:val="Default"/>
              <w:spacing w:line="360" w:lineRule="auto"/>
              <w:jc w:val="both"/>
              <w:rPr>
                <w:rFonts w:ascii="Times New Roman" w:hAnsi="Times New Roman" w:cs="Times New Roman"/>
                <w:b/>
                <w:sz w:val="20"/>
                <w:szCs w:val="20"/>
                <w:vertAlign w:val="superscript"/>
              </w:rPr>
            </w:pPr>
            <w:proofErr w:type="spellStart"/>
            <w:r w:rsidRPr="00F27080">
              <w:rPr>
                <w:rFonts w:ascii="Times New Roman" w:hAnsi="Times New Roman" w:cs="Times New Roman"/>
                <w:b/>
                <w:bCs/>
                <w:sz w:val="20"/>
                <w:szCs w:val="20"/>
                <w:lang w:bidi="hi-IN"/>
              </w:rPr>
              <w:t>Kausar</w:t>
            </w:r>
            <w:proofErr w:type="spellEnd"/>
            <w:r w:rsidRPr="00F27080">
              <w:rPr>
                <w:rFonts w:ascii="Times New Roman" w:hAnsi="Times New Roman" w:cs="Times New Roman"/>
                <w:b/>
                <w:bCs/>
                <w:sz w:val="20"/>
                <w:szCs w:val="20"/>
                <w:lang w:bidi="hi-IN"/>
              </w:rPr>
              <w:t xml:space="preserve"> Asma</w:t>
            </w:r>
            <w:r w:rsidRPr="00F27080">
              <w:rPr>
                <w:rFonts w:ascii="Times New Roman" w:hAnsi="Times New Roman" w:cs="Times New Roman"/>
                <w:b/>
                <w:bCs/>
                <w:sz w:val="20"/>
                <w:szCs w:val="20"/>
                <w:vertAlign w:val="superscript"/>
                <w:lang w:bidi="hi-IN"/>
              </w:rPr>
              <w:t>21</w:t>
            </w:r>
          </w:p>
        </w:tc>
        <w:tc>
          <w:tcPr>
            <w:tcW w:w="1559" w:type="dxa"/>
          </w:tcPr>
          <w:p w14:paraId="0350D20D" w14:textId="77777777" w:rsidR="00F27080" w:rsidRPr="00F27080" w:rsidRDefault="00F27080" w:rsidP="00F27080">
            <w:pPr>
              <w:spacing w:after="0" w:line="360" w:lineRule="auto"/>
              <w:jc w:val="both"/>
              <w:rPr>
                <w:rFonts w:ascii="Times New Roman" w:hAnsi="Times New Roman" w:cs="Times New Roman"/>
                <w:sz w:val="20"/>
                <w:szCs w:val="20"/>
              </w:rPr>
            </w:pPr>
            <w:proofErr w:type="spellStart"/>
            <w:r w:rsidRPr="00F27080">
              <w:rPr>
                <w:rFonts w:ascii="Times New Roman" w:hAnsi="Times New Roman" w:cs="Times New Roman"/>
                <w:sz w:val="20"/>
                <w:szCs w:val="20"/>
              </w:rPr>
              <w:t>Bijapur</w:t>
            </w:r>
            <w:proofErr w:type="spellEnd"/>
          </w:p>
        </w:tc>
        <w:tc>
          <w:tcPr>
            <w:tcW w:w="992" w:type="dxa"/>
          </w:tcPr>
          <w:p w14:paraId="4E96F272"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18-18.5</w:t>
            </w:r>
          </w:p>
        </w:tc>
        <w:tc>
          <w:tcPr>
            <w:tcW w:w="1040" w:type="dxa"/>
          </w:tcPr>
          <w:p w14:paraId="0FDFE253"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16-16.5</w:t>
            </w:r>
          </w:p>
        </w:tc>
        <w:tc>
          <w:tcPr>
            <w:tcW w:w="992" w:type="dxa"/>
          </w:tcPr>
          <w:p w14:paraId="1AFA4BA4"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17.5-18</w:t>
            </w:r>
          </w:p>
        </w:tc>
        <w:tc>
          <w:tcPr>
            <w:tcW w:w="992" w:type="dxa"/>
          </w:tcPr>
          <w:p w14:paraId="0F34A2FB"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16-16.5</w:t>
            </w:r>
          </w:p>
        </w:tc>
        <w:tc>
          <w:tcPr>
            <w:tcW w:w="851" w:type="dxa"/>
          </w:tcPr>
          <w:p w14:paraId="715D26D6"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18.5-19</w:t>
            </w:r>
          </w:p>
        </w:tc>
        <w:tc>
          <w:tcPr>
            <w:tcW w:w="902" w:type="dxa"/>
          </w:tcPr>
          <w:p w14:paraId="1DA7CDAA"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17-17.5</w:t>
            </w:r>
          </w:p>
        </w:tc>
      </w:tr>
      <w:tr w:rsidR="00F27080" w:rsidRPr="00F27080" w14:paraId="06A9BECB" w14:textId="77777777" w:rsidTr="00F27080">
        <w:trPr>
          <w:cantSplit/>
          <w:trHeight w:val="70"/>
          <w:jc w:val="center"/>
        </w:trPr>
        <w:tc>
          <w:tcPr>
            <w:tcW w:w="568" w:type="dxa"/>
          </w:tcPr>
          <w:p w14:paraId="436CFE6E" w14:textId="77777777" w:rsidR="00F27080" w:rsidRPr="00F27080" w:rsidRDefault="00F27080" w:rsidP="00F27080">
            <w:pPr>
              <w:spacing w:after="0"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14</w:t>
            </w:r>
          </w:p>
        </w:tc>
        <w:tc>
          <w:tcPr>
            <w:tcW w:w="2552" w:type="dxa"/>
          </w:tcPr>
          <w:p w14:paraId="4769A3BE" w14:textId="77777777" w:rsidR="00F27080" w:rsidRPr="00F27080" w:rsidRDefault="00F27080" w:rsidP="00F27080">
            <w:pPr>
              <w:spacing w:after="0" w:line="360" w:lineRule="auto"/>
              <w:jc w:val="both"/>
              <w:rPr>
                <w:rFonts w:ascii="Times New Roman" w:hAnsi="Times New Roman" w:cs="Times New Roman"/>
                <w:b/>
                <w:bCs/>
                <w:sz w:val="20"/>
                <w:szCs w:val="20"/>
                <w:vertAlign w:val="superscript"/>
              </w:rPr>
            </w:pPr>
            <w:r w:rsidRPr="00F27080">
              <w:rPr>
                <w:rFonts w:ascii="Times New Roman" w:hAnsi="Times New Roman" w:cs="Times New Roman"/>
                <w:b/>
                <w:bCs/>
                <w:sz w:val="20"/>
                <w:szCs w:val="20"/>
              </w:rPr>
              <w:t>K.S.N. Reddy</w:t>
            </w:r>
            <w:r w:rsidRPr="00F27080">
              <w:rPr>
                <w:rFonts w:ascii="Times New Roman" w:hAnsi="Times New Roman" w:cs="Times New Roman"/>
                <w:b/>
                <w:bCs/>
                <w:sz w:val="20"/>
                <w:szCs w:val="20"/>
                <w:vertAlign w:val="superscript"/>
              </w:rPr>
              <w:t>22</w:t>
            </w:r>
          </w:p>
        </w:tc>
        <w:tc>
          <w:tcPr>
            <w:tcW w:w="1559" w:type="dxa"/>
          </w:tcPr>
          <w:p w14:paraId="3ABB8B70" w14:textId="77777777" w:rsidR="00F27080" w:rsidRPr="00F27080" w:rsidRDefault="00F27080" w:rsidP="00F27080">
            <w:pPr>
              <w:spacing w:after="0" w:line="360" w:lineRule="auto"/>
              <w:jc w:val="both"/>
              <w:rPr>
                <w:rFonts w:ascii="Times New Roman" w:hAnsi="Times New Roman" w:cs="Times New Roman"/>
                <w:b/>
                <w:bCs/>
                <w:sz w:val="20"/>
                <w:szCs w:val="20"/>
              </w:rPr>
            </w:pPr>
          </w:p>
        </w:tc>
        <w:tc>
          <w:tcPr>
            <w:tcW w:w="992" w:type="dxa"/>
          </w:tcPr>
          <w:p w14:paraId="47E1123E"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18-19</w:t>
            </w:r>
          </w:p>
        </w:tc>
        <w:tc>
          <w:tcPr>
            <w:tcW w:w="1040" w:type="dxa"/>
          </w:tcPr>
          <w:p w14:paraId="2085A419"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18-19</w:t>
            </w:r>
          </w:p>
        </w:tc>
        <w:tc>
          <w:tcPr>
            <w:tcW w:w="992" w:type="dxa"/>
          </w:tcPr>
          <w:p w14:paraId="41F5292D"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18-19</w:t>
            </w:r>
          </w:p>
        </w:tc>
        <w:tc>
          <w:tcPr>
            <w:tcW w:w="992" w:type="dxa"/>
          </w:tcPr>
          <w:p w14:paraId="753971DF"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18-19</w:t>
            </w:r>
          </w:p>
        </w:tc>
        <w:tc>
          <w:tcPr>
            <w:tcW w:w="851" w:type="dxa"/>
          </w:tcPr>
          <w:p w14:paraId="37D25FA3"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18-19</w:t>
            </w:r>
          </w:p>
        </w:tc>
        <w:tc>
          <w:tcPr>
            <w:tcW w:w="902" w:type="dxa"/>
          </w:tcPr>
          <w:p w14:paraId="1CABD226"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18-19</w:t>
            </w:r>
          </w:p>
        </w:tc>
      </w:tr>
      <w:tr w:rsidR="00F27080" w:rsidRPr="00F27080" w14:paraId="6D835701" w14:textId="77777777" w:rsidTr="00F27080">
        <w:trPr>
          <w:cantSplit/>
          <w:trHeight w:val="70"/>
          <w:jc w:val="center"/>
        </w:trPr>
        <w:tc>
          <w:tcPr>
            <w:tcW w:w="568" w:type="dxa"/>
          </w:tcPr>
          <w:p w14:paraId="3909340F" w14:textId="77777777" w:rsidR="00F27080" w:rsidRPr="00F27080" w:rsidRDefault="00F27080" w:rsidP="00F27080">
            <w:pPr>
              <w:spacing w:after="0"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15</w:t>
            </w:r>
          </w:p>
        </w:tc>
        <w:tc>
          <w:tcPr>
            <w:tcW w:w="2552" w:type="dxa"/>
          </w:tcPr>
          <w:p w14:paraId="311EF3C6" w14:textId="77777777" w:rsidR="00F27080" w:rsidRPr="00F27080" w:rsidRDefault="00F27080" w:rsidP="00F27080">
            <w:pPr>
              <w:spacing w:after="0" w:line="360" w:lineRule="auto"/>
              <w:jc w:val="both"/>
              <w:rPr>
                <w:rFonts w:ascii="Times New Roman" w:hAnsi="Times New Roman" w:cs="Times New Roman"/>
                <w:b/>
                <w:bCs/>
                <w:sz w:val="20"/>
                <w:szCs w:val="20"/>
                <w:vertAlign w:val="superscript"/>
              </w:rPr>
            </w:pPr>
            <w:proofErr w:type="spellStart"/>
            <w:r w:rsidRPr="00F27080">
              <w:rPr>
                <w:rFonts w:ascii="Times New Roman" w:hAnsi="Times New Roman" w:cs="Times New Roman"/>
                <w:b/>
                <w:bCs/>
                <w:sz w:val="20"/>
                <w:szCs w:val="20"/>
              </w:rPr>
              <w:t>Apurba</w:t>
            </w:r>
            <w:proofErr w:type="spellEnd"/>
            <w:r w:rsidRPr="00F27080">
              <w:rPr>
                <w:rFonts w:ascii="Times New Roman" w:hAnsi="Times New Roman" w:cs="Times New Roman"/>
                <w:b/>
                <w:bCs/>
                <w:sz w:val="20"/>
                <w:szCs w:val="20"/>
              </w:rPr>
              <w:t xml:space="preserve"> Nandy</w:t>
            </w:r>
            <w:r w:rsidRPr="00F27080">
              <w:rPr>
                <w:rFonts w:ascii="Times New Roman" w:hAnsi="Times New Roman" w:cs="Times New Roman"/>
                <w:b/>
                <w:bCs/>
                <w:sz w:val="20"/>
                <w:szCs w:val="20"/>
                <w:vertAlign w:val="superscript"/>
              </w:rPr>
              <w:t>23</w:t>
            </w:r>
          </w:p>
        </w:tc>
        <w:tc>
          <w:tcPr>
            <w:tcW w:w="1559" w:type="dxa"/>
          </w:tcPr>
          <w:p w14:paraId="0B7AC1FC" w14:textId="77777777" w:rsidR="00F27080" w:rsidRPr="00F27080" w:rsidRDefault="00F27080" w:rsidP="00F27080">
            <w:pPr>
              <w:spacing w:after="0" w:line="360" w:lineRule="auto"/>
              <w:jc w:val="both"/>
              <w:rPr>
                <w:rFonts w:ascii="Times New Roman" w:hAnsi="Times New Roman" w:cs="Times New Roman"/>
                <w:b/>
                <w:bCs/>
                <w:sz w:val="20"/>
                <w:szCs w:val="20"/>
              </w:rPr>
            </w:pPr>
          </w:p>
        </w:tc>
        <w:tc>
          <w:tcPr>
            <w:tcW w:w="992" w:type="dxa"/>
          </w:tcPr>
          <w:p w14:paraId="7F7085DC"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16-17</w:t>
            </w:r>
          </w:p>
        </w:tc>
        <w:tc>
          <w:tcPr>
            <w:tcW w:w="1040" w:type="dxa"/>
          </w:tcPr>
          <w:p w14:paraId="1ACC344C"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15-16</w:t>
            </w:r>
          </w:p>
        </w:tc>
        <w:tc>
          <w:tcPr>
            <w:tcW w:w="992" w:type="dxa"/>
          </w:tcPr>
          <w:p w14:paraId="26FF0654"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16-17</w:t>
            </w:r>
          </w:p>
        </w:tc>
        <w:tc>
          <w:tcPr>
            <w:tcW w:w="992" w:type="dxa"/>
          </w:tcPr>
          <w:p w14:paraId="20A27944"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15-16</w:t>
            </w:r>
          </w:p>
        </w:tc>
        <w:tc>
          <w:tcPr>
            <w:tcW w:w="851" w:type="dxa"/>
          </w:tcPr>
          <w:p w14:paraId="1412FAC0"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14-16</w:t>
            </w:r>
          </w:p>
        </w:tc>
        <w:tc>
          <w:tcPr>
            <w:tcW w:w="902" w:type="dxa"/>
          </w:tcPr>
          <w:p w14:paraId="372A5172"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14-16</w:t>
            </w:r>
          </w:p>
        </w:tc>
      </w:tr>
      <w:tr w:rsidR="00F27080" w:rsidRPr="00F27080" w14:paraId="7DA37E10" w14:textId="77777777" w:rsidTr="00F27080">
        <w:trPr>
          <w:cantSplit/>
          <w:trHeight w:val="70"/>
          <w:jc w:val="center"/>
        </w:trPr>
        <w:tc>
          <w:tcPr>
            <w:tcW w:w="568" w:type="dxa"/>
          </w:tcPr>
          <w:p w14:paraId="62ADC456" w14:textId="77777777" w:rsidR="00F27080" w:rsidRPr="00F27080" w:rsidRDefault="00F27080" w:rsidP="00F27080">
            <w:pPr>
              <w:spacing w:after="0"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t>16</w:t>
            </w:r>
          </w:p>
        </w:tc>
        <w:tc>
          <w:tcPr>
            <w:tcW w:w="2552" w:type="dxa"/>
          </w:tcPr>
          <w:p w14:paraId="3F520490" w14:textId="77777777" w:rsidR="00F27080" w:rsidRPr="00F27080" w:rsidRDefault="00F27080" w:rsidP="00F27080">
            <w:pPr>
              <w:spacing w:after="0" w:line="360" w:lineRule="auto"/>
              <w:jc w:val="both"/>
              <w:rPr>
                <w:rFonts w:ascii="Times New Roman" w:hAnsi="Times New Roman" w:cs="Times New Roman"/>
                <w:b/>
                <w:bCs/>
                <w:sz w:val="20"/>
                <w:szCs w:val="20"/>
                <w:vertAlign w:val="superscript"/>
              </w:rPr>
            </w:pPr>
            <w:r w:rsidRPr="00F27080">
              <w:rPr>
                <w:rFonts w:ascii="Times New Roman" w:hAnsi="Times New Roman" w:cs="Times New Roman"/>
                <w:b/>
                <w:bCs/>
                <w:sz w:val="20"/>
                <w:szCs w:val="20"/>
              </w:rPr>
              <w:t>V.V.Pillay</w:t>
            </w:r>
            <w:r w:rsidRPr="00F27080">
              <w:rPr>
                <w:rFonts w:ascii="Times New Roman" w:hAnsi="Times New Roman" w:cs="Times New Roman"/>
                <w:b/>
                <w:bCs/>
                <w:sz w:val="20"/>
                <w:szCs w:val="20"/>
                <w:vertAlign w:val="superscript"/>
              </w:rPr>
              <w:t>24</w:t>
            </w:r>
          </w:p>
        </w:tc>
        <w:tc>
          <w:tcPr>
            <w:tcW w:w="1559" w:type="dxa"/>
          </w:tcPr>
          <w:p w14:paraId="4885E2AD" w14:textId="77777777" w:rsidR="00F27080" w:rsidRPr="00F27080" w:rsidRDefault="00F27080" w:rsidP="00F27080">
            <w:pPr>
              <w:spacing w:after="0" w:line="360" w:lineRule="auto"/>
              <w:jc w:val="both"/>
              <w:rPr>
                <w:rFonts w:ascii="Times New Roman" w:hAnsi="Times New Roman" w:cs="Times New Roman"/>
                <w:b/>
                <w:bCs/>
                <w:sz w:val="20"/>
                <w:szCs w:val="20"/>
              </w:rPr>
            </w:pPr>
          </w:p>
        </w:tc>
        <w:tc>
          <w:tcPr>
            <w:tcW w:w="992" w:type="dxa"/>
          </w:tcPr>
          <w:p w14:paraId="5355E2EF"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18-19</w:t>
            </w:r>
          </w:p>
        </w:tc>
        <w:tc>
          <w:tcPr>
            <w:tcW w:w="1040" w:type="dxa"/>
          </w:tcPr>
          <w:p w14:paraId="20EFCDBB"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18-19</w:t>
            </w:r>
          </w:p>
        </w:tc>
        <w:tc>
          <w:tcPr>
            <w:tcW w:w="992" w:type="dxa"/>
          </w:tcPr>
          <w:p w14:paraId="2AB44FC8"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18-19</w:t>
            </w:r>
          </w:p>
        </w:tc>
        <w:tc>
          <w:tcPr>
            <w:tcW w:w="992" w:type="dxa"/>
          </w:tcPr>
          <w:p w14:paraId="6265851E"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18-19</w:t>
            </w:r>
          </w:p>
        </w:tc>
        <w:tc>
          <w:tcPr>
            <w:tcW w:w="851" w:type="dxa"/>
          </w:tcPr>
          <w:p w14:paraId="6BB0CB74"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18-19</w:t>
            </w:r>
          </w:p>
        </w:tc>
        <w:tc>
          <w:tcPr>
            <w:tcW w:w="902" w:type="dxa"/>
          </w:tcPr>
          <w:p w14:paraId="787A0F22"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18-19</w:t>
            </w:r>
          </w:p>
        </w:tc>
      </w:tr>
      <w:tr w:rsidR="00F27080" w:rsidRPr="00F27080" w14:paraId="2C9D6F3F" w14:textId="77777777" w:rsidTr="00F27080">
        <w:trPr>
          <w:cantSplit/>
          <w:trHeight w:val="70"/>
          <w:jc w:val="center"/>
        </w:trPr>
        <w:tc>
          <w:tcPr>
            <w:tcW w:w="568" w:type="dxa"/>
          </w:tcPr>
          <w:p w14:paraId="04282F9E" w14:textId="77777777" w:rsidR="00F27080" w:rsidRPr="00F27080" w:rsidRDefault="00F27080" w:rsidP="00F27080">
            <w:pPr>
              <w:spacing w:after="0" w:line="360" w:lineRule="auto"/>
              <w:jc w:val="both"/>
              <w:rPr>
                <w:rFonts w:ascii="Times New Roman" w:hAnsi="Times New Roman" w:cs="Times New Roman"/>
                <w:b/>
                <w:bCs/>
                <w:sz w:val="20"/>
                <w:szCs w:val="20"/>
              </w:rPr>
            </w:pPr>
            <w:r w:rsidRPr="00F27080">
              <w:rPr>
                <w:rFonts w:ascii="Times New Roman" w:hAnsi="Times New Roman" w:cs="Times New Roman"/>
                <w:b/>
                <w:bCs/>
                <w:sz w:val="20"/>
                <w:szCs w:val="20"/>
              </w:rPr>
              <w:lastRenderedPageBreak/>
              <w:t>17</w:t>
            </w:r>
          </w:p>
        </w:tc>
        <w:tc>
          <w:tcPr>
            <w:tcW w:w="2552" w:type="dxa"/>
          </w:tcPr>
          <w:p w14:paraId="14B760FF" w14:textId="77777777" w:rsidR="00F27080" w:rsidRPr="00F27080" w:rsidRDefault="00F27080" w:rsidP="00F27080">
            <w:pPr>
              <w:spacing w:after="0" w:line="360" w:lineRule="auto"/>
              <w:jc w:val="both"/>
              <w:rPr>
                <w:rFonts w:ascii="Times New Roman" w:hAnsi="Times New Roman" w:cs="Times New Roman"/>
                <w:b/>
                <w:bCs/>
                <w:sz w:val="20"/>
                <w:szCs w:val="20"/>
                <w:vertAlign w:val="superscript"/>
              </w:rPr>
            </w:pPr>
            <w:proofErr w:type="spellStart"/>
            <w:r w:rsidRPr="00F27080">
              <w:rPr>
                <w:rFonts w:ascii="Times New Roman" w:hAnsi="Times New Roman" w:cs="Times New Roman"/>
                <w:b/>
                <w:bCs/>
                <w:sz w:val="20"/>
                <w:szCs w:val="20"/>
              </w:rPr>
              <w:t>Biswas</w:t>
            </w:r>
            <w:proofErr w:type="spellEnd"/>
            <w:r w:rsidRPr="00F27080">
              <w:rPr>
                <w:rFonts w:ascii="Times New Roman" w:hAnsi="Times New Roman" w:cs="Times New Roman"/>
                <w:b/>
                <w:bCs/>
                <w:sz w:val="20"/>
                <w:szCs w:val="20"/>
              </w:rPr>
              <w:t xml:space="preserve"> Gautam</w:t>
            </w:r>
            <w:r w:rsidRPr="00F27080">
              <w:rPr>
                <w:rFonts w:ascii="Times New Roman" w:hAnsi="Times New Roman" w:cs="Times New Roman"/>
                <w:b/>
                <w:bCs/>
                <w:sz w:val="20"/>
                <w:szCs w:val="20"/>
                <w:vertAlign w:val="superscript"/>
              </w:rPr>
              <w:t>25</w:t>
            </w:r>
          </w:p>
        </w:tc>
        <w:tc>
          <w:tcPr>
            <w:tcW w:w="1559" w:type="dxa"/>
          </w:tcPr>
          <w:p w14:paraId="5A10CAA3" w14:textId="77777777" w:rsidR="00F27080" w:rsidRPr="00F27080" w:rsidRDefault="00F27080" w:rsidP="00F27080">
            <w:pPr>
              <w:spacing w:after="0" w:line="360" w:lineRule="auto"/>
              <w:jc w:val="both"/>
              <w:rPr>
                <w:rFonts w:ascii="Times New Roman" w:hAnsi="Times New Roman" w:cs="Times New Roman"/>
                <w:b/>
                <w:bCs/>
                <w:sz w:val="20"/>
                <w:szCs w:val="20"/>
              </w:rPr>
            </w:pPr>
          </w:p>
        </w:tc>
        <w:tc>
          <w:tcPr>
            <w:tcW w:w="992" w:type="dxa"/>
          </w:tcPr>
          <w:p w14:paraId="513AAB4D"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17-18</w:t>
            </w:r>
          </w:p>
        </w:tc>
        <w:tc>
          <w:tcPr>
            <w:tcW w:w="1040" w:type="dxa"/>
          </w:tcPr>
          <w:p w14:paraId="52CA8BE1"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17-18</w:t>
            </w:r>
          </w:p>
        </w:tc>
        <w:tc>
          <w:tcPr>
            <w:tcW w:w="992" w:type="dxa"/>
          </w:tcPr>
          <w:p w14:paraId="3F650796"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17-18</w:t>
            </w:r>
          </w:p>
        </w:tc>
        <w:tc>
          <w:tcPr>
            <w:tcW w:w="992" w:type="dxa"/>
          </w:tcPr>
          <w:p w14:paraId="21E0DEF5"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17-18</w:t>
            </w:r>
          </w:p>
        </w:tc>
        <w:tc>
          <w:tcPr>
            <w:tcW w:w="851" w:type="dxa"/>
          </w:tcPr>
          <w:p w14:paraId="4AD63232"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17-18</w:t>
            </w:r>
          </w:p>
        </w:tc>
        <w:tc>
          <w:tcPr>
            <w:tcW w:w="902" w:type="dxa"/>
          </w:tcPr>
          <w:p w14:paraId="16509629" w14:textId="77777777" w:rsidR="00F27080" w:rsidRPr="00F27080" w:rsidRDefault="00F27080" w:rsidP="00F27080">
            <w:pPr>
              <w:spacing w:after="0" w:line="360" w:lineRule="auto"/>
              <w:jc w:val="both"/>
              <w:rPr>
                <w:rFonts w:ascii="Times New Roman" w:hAnsi="Times New Roman" w:cs="Times New Roman"/>
                <w:bCs/>
                <w:sz w:val="20"/>
                <w:szCs w:val="20"/>
              </w:rPr>
            </w:pPr>
            <w:r w:rsidRPr="00F27080">
              <w:rPr>
                <w:rFonts w:ascii="Times New Roman" w:hAnsi="Times New Roman" w:cs="Times New Roman"/>
                <w:bCs/>
                <w:sz w:val="20"/>
                <w:szCs w:val="20"/>
              </w:rPr>
              <w:t>17-18</w:t>
            </w:r>
          </w:p>
        </w:tc>
      </w:tr>
    </w:tbl>
    <w:p w14:paraId="2EC1A140" w14:textId="77777777" w:rsidR="00F27080" w:rsidRPr="00F27080" w:rsidRDefault="00F27080" w:rsidP="00F27080">
      <w:pPr>
        <w:spacing w:after="0" w:line="360" w:lineRule="auto"/>
        <w:jc w:val="both"/>
        <w:rPr>
          <w:rFonts w:ascii="Times New Roman" w:hAnsi="Times New Roman" w:cs="Times New Roman"/>
          <w:b/>
          <w:sz w:val="20"/>
          <w:szCs w:val="20"/>
        </w:rPr>
      </w:pPr>
    </w:p>
    <w:p w14:paraId="611ADCB4" w14:textId="0891FC3D" w:rsidR="00F12AAA" w:rsidRPr="00F27080" w:rsidRDefault="004D357E" w:rsidP="00F27080">
      <w:pPr>
        <w:spacing w:after="0" w:line="360" w:lineRule="auto"/>
        <w:jc w:val="both"/>
        <w:rPr>
          <w:rFonts w:ascii="Times New Roman" w:eastAsia="Calibri" w:hAnsi="Times New Roman" w:cs="Times New Roman"/>
          <w:b/>
          <w:sz w:val="20"/>
          <w:szCs w:val="20"/>
        </w:rPr>
      </w:pPr>
      <w:r w:rsidRPr="00F27080">
        <w:rPr>
          <w:rFonts w:ascii="Times New Roman" w:eastAsia="Calibri" w:hAnsi="Times New Roman" w:cs="Times New Roman"/>
          <w:b/>
          <w:sz w:val="20"/>
          <w:szCs w:val="20"/>
        </w:rPr>
        <w:t>RESULTS</w:t>
      </w:r>
    </w:p>
    <w:p w14:paraId="5E91DFF9" w14:textId="5683439B" w:rsidR="00F12AAA" w:rsidRPr="00F27080" w:rsidRDefault="00F12AAA" w:rsidP="00F27080">
      <w:pPr>
        <w:spacing w:after="0" w:line="360" w:lineRule="auto"/>
        <w:jc w:val="both"/>
        <w:rPr>
          <w:rFonts w:ascii="Times New Roman" w:eastAsia="Calibri" w:hAnsi="Times New Roman" w:cs="Times New Roman"/>
          <w:sz w:val="20"/>
          <w:szCs w:val="20"/>
        </w:rPr>
      </w:pPr>
      <w:r w:rsidRPr="00F27080">
        <w:rPr>
          <w:rFonts w:ascii="Times New Roman" w:eastAsia="Calibri" w:hAnsi="Times New Roman" w:cs="Times New Roman"/>
          <w:sz w:val="20"/>
          <w:szCs w:val="20"/>
        </w:rPr>
        <w:t xml:space="preserve">Our study showed that average age of fusion of the ossification </w:t>
      </w:r>
      <w:proofErr w:type="spellStart"/>
      <w:r w:rsidRPr="00F27080">
        <w:rPr>
          <w:rFonts w:ascii="Times New Roman" w:eastAsia="Calibri" w:hAnsi="Times New Roman" w:cs="Times New Roman"/>
          <w:sz w:val="20"/>
          <w:szCs w:val="20"/>
        </w:rPr>
        <w:t>centre</w:t>
      </w:r>
      <w:proofErr w:type="spellEnd"/>
      <w:r w:rsidRPr="00F27080">
        <w:rPr>
          <w:rFonts w:ascii="Times New Roman" w:eastAsia="Calibri" w:hAnsi="Times New Roman" w:cs="Times New Roman"/>
          <w:sz w:val="20"/>
          <w:szCs w:val="20"/>
        </w:rPr>
        <w:t xml:space="preserve"> of lower end of femur at 16-18 </w:t>
      </w:r>
      <w:proofErr w:type="spellStart"/>
      <w:r w:rsidRPr="00F27080">
        <w:rPr>
          <w:rFonts w:ascii="Times New Roman" w:eastAsia="Calibri" w:hAnsi="Times New Roman" w:cs="Times New Roman"/>
          <w:sz w:val="20"/>
          <w:szCs w:val="20"/>
        </w:rPr>
        <w:t>yrs</w:t>
      </w:r>
      <w:proofErr w:type="spellEnd"/>
      <w:r w:rsidRPr="00F27080">
        <w:rPr>
          <w:rFonts w:ascii="Times New Roman" w:eastAsia="Calibri" w:hAnsi="Times New Roman" w:cs="Times New Roman"/>
          <w:sz w:val="20"/>
          <w:szCs w:val="20"/>
        </w:rPr>
        <w:t xml:space="preserve"> in girls &amp; 17-19 </w:t>
      </w:r>
      <w:proofErr w:type="spellStart"/>
      <w:r w:rsidRPr="00F27080">
        <w:rPr>
          <w:rFonts w:ascii="Times New Roman" w:eastAsia="Calibri" w:hAnsi="Times New Roman" w:cs="Times New Roman"/>
          <w:sz w:val="20"/>
          <w:szCs w:val="20"/>
        </w:rPr>
        <w:t>yrs</w:t>
      </w:r>
      <w:proofErr w:type="spellEnd"/>
      <w:r w:rsidRPr="00F27080">
        <w:rPr>
          <w:rFonts w:ascii="Times New Roman" w:eastAsia="Calibri" w:hAnsi="Times New Roman" w:cs="Times New Roman"/>
          <w:sz w:val="20"/>
          <w:szCs w:val="20"/>
        </w:rPr>
        <w:t xml:space="preserve"> of age in boys (table 1). The fusion of the ossification </w:t>
      </w:r>
      <w:proofErr w:type="spellStart"/>
      <w:r w:rsidRPr="00F27080">
        <w:rPr>
          <w:rFonts w:ascii="Times New Roman" w:eastAsia="Calibri" w:hAnsi="Times New Roman" w:cs="Times New Roman"/>
          <w:sz w:val="20"/>
          <w:szCs w:val="20"/>
        </w:rPr>
        <w:t>centre</w:t>
      </w:r>
      <w:proofErr w:type="spellEnd"/>
      <w:r w:rsidRPr="00F27080">
        <w:rPr>
          <w:rFonts w:ascii="Times New Roman" w:eastAsia="Calibri" w:hAnsi="Times New Roman" w:cs="Times New Roman"/>
          <w:sz w:val="20"/>
          <w:szCs w:val="20"/>
        </w:rPr>
        <w:t xml:space="preserve"> of upper end of tibia at 16-19 </w:t>
      </w:r>
      <w:proofErr w:type="spellStart"/>
      <w:r w:rsidRPr="00F27080">
        <w:rPr>
          <w:rFonts w:ascii="Times New Roman" w:eastAsia="Calibri" w:hAnsi="Times New Roman" w:cs="Times New Roman"/>
          <w:sz w:val="20"/>
          <w:szCs w:val="20"/>
        </w:rPr>
        <w:t>yrs</w:t>
      </w:r>
      <w:proofErr w:type="spellEnd"/>
      <w:r w:rsidRPr="00F27080">
        <w:rPr>
          <w:rFonts w:ascii="Times New Roman" w:eastAsia="Calibri" w:hAnsi="Times New Roman" w:cs="Times New Roman"/>
          <w:sz w:val="20"/>
          <w:szCs w:val="20"/>
        </w:rPr>
        <w:t xml:space="preserve"> (table 2) and upper end of fibula at 17-20 </w:t>
      </w:r>
      <w:proofErr w:type="spellStart"/>
      <w:r w:rsidRPr="00F27080">
        <w:rPr>
          <w:rFonts w:ascii="Times New Roman" w:eastAsia="Calibri" w:hAnsi="Times New Roman" w:cs="Times New Roman"/>
          <w:sz w:val="20"/>
          <w:szCs w:val="20"/>
        </w:rPr>
        <w:t>yrs</w:t>
      </w:r>
      <w:proofErr w:type="spellEnd"/>
      <w:r w:rsidRPr="00F27080">
        <w:rPr>
          <w:rFonts w:ascii="Times New Roman" w:eastAsia="Calibri" w:hAnsi="Times New Roman" w:cs="Times New Roman"/>
          <w:sz w:val="20"/>
          <w:szCs w:val="20"/>
        </w:rPr>
        <w:t xml:space="preserve"> in girls &amp; boys</w:t>
      </w:r>
      <w:r w:rsidR="0054004D" w:rsidRPr="00F27080">
        <w:rPr>
          <w:rFonts w:ascii="Times New Roman" w:eastAsia="Calibri" w:hAnsi="Times New Roman" w:cs="Times New Roman"/>
          <w:sz w:val="20"/>
          <w:szCs w:val="20"/>
        </w:rPr>
        <w:t xml:space="preserve"> (table 3).</w:t>
      </w:r>
    </w:p>
    <w:p w14:paraId="1D4A3398" w14:textId="11B4530E" w:rsidR="0054004D" w:rsidRPr="00F27080" w:rsidRDefault="004D357E" w:rsidP="00F27080">
      <w:pPr>
        <w:spacing w:after="0" w:line="360" w:lineRule="auto"/>
        <w:jc w:val="both"/>
        <w:rPr>
          <w:rFonts w:ascii="Times New Roman" w:eastAsia="Calibri" w:hAnsi="Times New Roman" w:cs="Times New Roman"/>
          <w:b/>
          <w:sz w:val="20"/>
          <w:szCs w:val="20"/>
        </w:rPr>
      </w:pPr>
      <w:r w:rsidRPr="00F27080">
        <w:rPr>
          <w:rFonts w:ascii="Times New Roman" w:eastAsia="Calibri" w:hAnsi="Times New Roman" w:cs="Times New Roman"/>
          <w:b/>
          <w:sz w:val="20"/>
          <w:szCs w:val="20"/>
        </w:rPr>
        <w:t>DISCUSSION</w:t>
      </w:r>
    </w:p>
    <w:p w14:paraId="42AA036B" w14:textId="19D70842" w:rsidR="0054004D" w:rsidRPr="00F27080" w:rsidRDefault="0054004D" w:rsidP="00F27080">
      <w:pPr>
        <w:spacing w:after="0" w:line="360" w:lineRule="auto"/>
        <w:jc w:val="both"/>
        <w:rPr>
          <w:rFonts w:ascii="Times New Roman" w:eastAsia="Calibri" w:hAnsi="Times New Roman" w:cs="Times New Roman"/>
          <w:b/>
          <w:sz w:val="20"/>
          <w:szCs w:val="20"/>
        </w:rPr>
      </w:pPr>
      <w:r w:rsidRPr="00F27080">
        <w:rPr>
          <w:rFonts w:ascii="Times New Roman" w:eastAsia="Calibri" w:hAnsi="Times New Roman" w:cs="Times New Roman"/>
          <w:sz w:val="20"/>
          <w:szCs w:val="20"/>
        </w:rPr>
        <w:t>Age as stated by them was further confirmed by secondary scho</w:t>
      </w:r>
      <w:r w:rsidRPr="00F27080">
        <w:rPr>
          <w:rFonts w:ascii="Times New Roman" w:hAnsi="Times New Roman" w:cs="Times New Roman"/>
          <w:sz w:val="20"/>
          <w:szCs w:val="20"/>
        </w:rPr>
        <w:t xml:space="preserve">ol </w:t>
      </w:r>
      <w:r w:rsidRPr="00F27080">
        <w:rPr>
          <w:rFonts w:ascii="Times New Roman" w:eastAsia="Calibri" w:hAnsi="Times New Roman" w:cs="Times New Roman"/>
          <w:sz w:val="20"/>
          <w:szCs w:val="20"/>
        </w:rPr>
        <w:t>certificate, any document reflecting their exact age viz Birth certificate, or entry in their school record.   The persons belonging to the age group selected for the study of either gender are included in the study irrespective of their socioeconomic, religious and educational status, each person so chosen were evaluated clinically in</w:t>
      </w:r>
      <w:r w:rsidRPr="00F27080">
        <w:rPr>
          <w:rFonts w:ascii="Times New Roman" w:hAnsi="Times New Roman" w:cs="Times New Roman"/>
          <w:sz w:val="20"/>
          <w:szCs w:val="20"/>
        </w:rPr>
        <w:t xml:space="preserve"> details as per </w:t>
      </w:r>
      <w:r w:rsidR="004D357E" w:rsidRPr="00F27080">
        <w:rPr>
          <w:rFonts w:ascii="Times New Roman" w:hAnsi="Times New Roman" w:cs="Times New Roman"/>
          <w:sz w:val="20"/>
          <w:szCs w:val="20"/>
        </w:rPr>
        <w:t>Performa.</w:t>
      </w:r>
    </w:p>
    <w:p w14:paraId="0F51F85D" w14:textId="77777777" w:rsidR="0054004D" w:rsidRPr="00F27080" w:rsidRDefault="0054004D" w:rsidP="00F27080">
      <w:pPr>
        <w:pStyle w:val="BodyText"/>
        <w:spacing w:line="360" w:lineRule="auto"/>
        <w:jc w:val="both"/>
        <w:rPr>
          <w:rFonts w:ascii="Times New Roman" w:hAnsi="Times New Roman" w:cs="Times New Roman"/>
          <w:color w:val="000000" w:themeColor="text1"/>
          <w:sz w:val="20"/>
          <w:szCs w:val="20"/>
        </w:rPr>
      </w:pPr>
      <w:r w:rsidRPr="00F27080">
        <w:rPr>
          <w:rFonts w:ascii="Times New Roman" w:eastAsia="Times New Roman" w:hAnsi="Times New Roman" w:cs="Times New Roman"/>
          <w:sz w:val="20"/>
          <w:szCs w:val="20"/>
        </w:rPr>
        <w:t xml:space="preserve">Our study showed the </w:t>
      </w:r>
      <w:r w:rsidRPr="00F27080">
        <w:rPr>
          <w:rFonts w:ascii="Times New Roman" w:hAnsi="Times New Roman" w:cs="Times New Roman"/>
          <w:sz w:val="20"/>
          <w:szCs w:val="20"/>
        </w:rPr>
        <w:t xml:space="preserve">maximum number of cases belongs to 17-18 years of age group in both genders in urban residency and 16-17 &amp; 20-21 years of age group in rural residency in both genders. Similar study done by </w:t>
      </w:r>
      <w:proofErr w:type="spellStart"/>
      <w:r w:rsidRPr="00F27080">
        <w:rPr>
          <w:rFonts w:ascii="Times New Roman" w:hAnsi="Times New Roman" w:cs="Times New Roman"/>
          <w:sz w:val="20"/>
          <w:szCs w:val="20"/>
        </w:rPr>
        <w:t>Apurba</w:t>
      </w:r>
      <w:proofErr w:type="spellEnd"/>
      <w:r w:rsidRPr="00F27080">
        <w:rPr>
          <w:rFonts w:ascii="Times New Roman" w:hAnsi="Times New Roman" w:cs="Times New Roman"/>
          <w:sz w:val="20"/>
          <w:szCs w:val="20"/>
        </w:rPr>
        <w:t xml:space="preserve"> </w:t>
      </w:r>
      <w:proofErr w:type="spellStart"/>
      <w:r w:rsidRPr="00F27080">
        <w:rPr>
          <w:rFonts w:ascii="Times New Roman" w:hAnsi="Times New Roman" w:cs="Times New Roman"/>
          <w:sz w:val="20"/>
          <w:szCs w:val="20"/>
        </w:rPr>
        <w:t>Nandy</w:t>
      </w:r>
      <w:proofErr w:type="spellEnd"/>
      <w:r w:rsidR="00726764" w:rsidRPr="00F27080">
        <w:rPr>
          <w:rFonts w:ascii="Times New Roman" w:hAnsi="Times New Roman" w:cs="Times New Roman"/>
          <w:sz w:val="20"/>
          <w:szCs w:val="20"/>
        </w:rPr>
        <w:t xml:space="preserve"> </w:t>
      </w:r>
      <w:r w:rsidRPr="00F27080">
        <w:rPr>
          <w:rFonts w:ascii="Times New Roman" w:hAnsi="Times New Roman" w:cs="Times New Roman"/>
          <w:sz w:val="20"/>
          <w:szCs w:val="20"/>
        </w:rPr>
        <w:t>(2010)</w:t>
      </w:r>
      <w:r w:rsidR="00726764" w:rsidRPr="00F27080">
        <w:rPr>
          <w:rFonts w:ascii="Times New Roman" w:hAnsi="Times New Roman" w:cs="Times New Roman"/>
          <w:sz w:val="20"/>
          <w:szCs w:val="20"/>
          <w:vertAlign w:val="superscript"/>
        </w:rPr>
        <w:t>9</w:t>
      </w:r>
      <w:r w:rsidRPr="00F27080">
        <w:rPr>
          <w:rFonts w:ascii="Times New Roman" w:hAnsi="Times New Roman" w:cs="Times New Roman"/>
          <w:sz w:val="20"/>
          <w:szCs w:val="20"/>
        </w:rPr>
        <w:t xml:space="preserve"> stated that countable differences are noticed in the appearance and fusion activities of ossification </w:t>
      </w:r>
      <w:proofErr w:type="spellStart"/>
      <w:r w:rsidRPr="00F27080">
        <w:rPr>
          <w:rFonts w:ascii="Times New Roman" w:hAnsi="Times New Roman" w:cs="Times New Roman"/>
          <w:sz w:val="20"/>
          <w:szCs w:val="20"/>
        </w:rPr>
        <w:t>centres</w:t>
      </w:r>
      <w:proofErr w:type="spellEnd"/>
      <w:r w:rsidRPr="00F27080">
        <w:rPr>
          <w:rFonts w:ascii="Times New Roman" w:hAnsi="Times New Roman" w:cs="Times New Roman"/>
          <w:sz w:val="20"/>
          <w:szCs w:val="20"/>
        </w:rPr>
        <w:t xml:space="preserve"> depending on race, geographic distribution and sex. The process of ossification may also be influenced by food habit, nutritional status, infectious diseases, hormonal and metabolic disorders, and physical activities. </w:t>
      </w:r>
      <w:r w:rsidRPr="00F27080">
        <w:rPr>
          <w:rFonts w:ascii="Times New Roman" w:hAnsi="Times New Roman" w:cs="Times New Roman"/>
          <w:color w:val="000000" w:themeColor="text1"/>
          <w:sz w:val="20"/>
          <w:szCs w:val="20"/>
        </w:rPr>
        <w:t>The ages of union of epiphyses in females were found to be earlier by about a few months to two years on the whole by many workers and are quiet understandable taking in to consideration the earlier onset of puberty in the females.</w:t>
      </w:r>
    </w:p>
    <w:p w14:paraId="56B1CF1E" w14:textId="77777777" w:rsidR="0054004D" w:rsidRPr="00F27080" w:rsidRDefault="00726764" w:rsidP="00F27080">
      <w:pPr>
        <w:pStyle w:val="BodyText"/>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Our findings compare with various workers as summarized as table no. 4.</w:t>
      </w:r>
    </w:p>
    <w:p w14:paraId="00A88A12" w14:textId="2A8A8422" w:rsidR="0054004D" w:rsidRPr="00F27080" w:rsidRDefault="000A10A7" w:rsidP="00F27080">
      <w:pPr>
        <w:pStyle w:val="BodyText"/>
        <w:spacing w:line="360" w:lineRule="auto"/>
        <w:jc w:val="both"/>
        <w:rPr>
          <w:rFonts w:ascii="Times New Roman" w:hAnsi="Times New Roman" w:cs="Times New Roman"/>
          <w:b/>
          <w:sz w:val="20"/>
          <w:szCs w:val="20"/>
        </w:rPr>
      </w:pPr>
      <w:r w:rsidRPr="00F27080">
        <w:rPr>
          <w:rFonts w:ascii="Times New Roman" w:hAnsi="Times New Roman" w:cs="Times New Roman"/>
          <w:b/>
          <w:sz w:val="20"/>
          <w:szCs w:val="20"/>
        </w:rPr>
        <w:t>CONCLUSION</w:t>
      </w:r>
    </w:p>
    <w:p w14:paraId="5CC57342" w14:textId="77777777" w:rsidR="00726764" w:rsidRPr="00F27080" w:rsidRDefault="00726764" w:rsidP="00F27080">
      <w:pPr>
        <w:pStyle w:val="BodyText"/>
        <w:spacing w:line="360" w:lineRule="auto"/>
        <w:jc w:val="both"/>
        <w:rPr>
          <w:rFonts w:ascii="Times New Roman" w:hAnsi="Times New Roman" w:cs="Times New Roman"/>
          <w:sz w:val="20"/>
          <w:szCs w:val="20"/>
        </w:rPr>
      </w:pPr>
      <w:r w:rsidRPr="00F27080">
        <w:rPr>
          <w:rFonts w:ascii="Times New Roman" w:hAnsi="Times New Roman" w:cs="Times New Roman"/>
          <w:sz w:val="20"/>
          <w:szCs w:val="20"/>
        </w:rPr>
        <w:t xml:space="preserve">We concluded that average age of fusion of the ossification </w:t>
      </w:r>
      <w:proofErr w:type="spellStart"/>
      <w:r w:rsidRPr="00F27080">
        <w:rPr>
          <w:rFonts w:ascii="Times New Roman" w:hAnsi="Times New Roman" w:cs="Times New Roman"/>
          <w:sz w:val="20"/>
          <w:szCs w:val="20"/>
        </w:rPr>
        <w:t>centre</w:t>
      </w:r>
      <w:proofErr w:type="spellEnd"/>
      <w:r w:rsidRPr="00F27080">
        <w:rPr>
          <w:rFonts w:ascii="Times New Roman" w:hAnsi="Times New Roman" w:cs="Times New Roman"/>
          <w:sz w:val="20"/>
          <w:szCs w:val="20"/>
        </w:rPr>
        <w:t xml:space="preserve"> of lower end of femur at 16-18 </w:t>
      </w:r>
      <w:proofErr w:type="spellStart"/>
      <w:r w:rsidRPr="00F27080">
        <w:rPr>
          <w:rFonts w:ascii="Times New Roman" w:hAnsi="Times New Roman" w:cs="Times New Roman"/>
          <w:sz w:val="20"/>
          <w:szCs w:val="20"/>
        </w:rPr>
        <w:t>yrs</w:t>
      </w:r>
      <w:proofErr w:type="spellEnd"/>
      <w:r w:rsidRPr="00F27080">
        <w:rPr>
          <w:rFonts w:ascii="Times New Roman" w:hAnsi="Times New Roman" w:cs="Times New Roman"/>
          <w:sz w:val="20"/>
          <w:szCs w:val="20"/>
        </w:rPr>
        <w:t xml:space="preserve"> in girls &amp; 17-19 </w:t>
      </w:r>
      <w:proofErr w:type="spellStart"/>
      <w:r w:rsidRPr="00F27080">
        <w:rPr>
          <w:rFonts w:ascii="Times New Roman" w:hAnsi="Times New Roman" w:cs="Times New Roman"/>
          <w:sz w:val="20"/>
          <w:szCs w:val="20"/>
        </w:rPr>
        <w:t>yrs</w:t>
      </w:r>
      <w:proofErr w:type="spellEnd"/>
      <w:r w:rsidRPr="00F27080">
        <w:rPr>
          <w:rFonts w:ascii="Times New Roman" w:hAnsi="Times New Roman" w:cs="Times New Roman"/>
          <w:sz w:val="20"/>
          <w:szCs w:val="20"/>
        </w:rPr>
        <w:t xml:space="preserve"> of age in boys (table 1). The fusion of the ossification </w:t>
      </w:r>
      <w:proofErr w:type="spellStart"/>
      <w:r w:rsidRPr="00F27080">
        <w:rPr>
          <w:rFonts w:ascii="Times New Roman" w:hAnsi="Times New Roman" w:cs="Times New Roman"/>
          <w:sz w:val="20"/>
          <w:szCs w:val="20"/>
        </w:rPr>
        <w:t>centre</w:t>
      </w:r>
      <w:proofErr w:type="spellEnd"/>
      <w:r w:rsidRPr="00F27080">
        <w:rPr>
          <w:rFonts w:ascii="Times New Roman" w:hAnsi="Times New Roman" w:cs="Times New Roman"/>
          <w:sz w:val="20"/>
          <w:szCs w:val="20"/>
        </w:rPr>
        <w:t xml:space="preserve"> of upper end of tibia at 16-19 </w:t>
      </w:r>
      <w:proofErr w:type="spellStart"/>
      <w:r w:rsidRPr="00F27080">
        <w:rPr>
          <w:rFonts w:ascii="Times New Roman" w:hAnsi="Times New Roman" w:cs="Times New Roman"/>
          <w:sz w:val="20"/>
          <w:szCs w:val="20"/>
        </w:rPr>
        <w:t>yrs</w:t>
      </w:r>
      <w:proofErr w:type="spellEnd"/>
      <w:r w:rsidRPr="00F27080">
        <w:rPr>
          <w:rFonts w:ascii="Times New Roman" w:hAnsi="Times New Roman" w:cs="Times New Roman"/>
          <w:sz w:val="20"/>
          <w:szCs w:val="20"/>
        </w:rPr>
        <w:t xml:space="preserve"> (table 2) and upper end of fibula at 17-20 </w:t>
      </w:r>
      <w:proofErr w:type="spellStart"/>
      <w:r w:rsidRPr="00F27080">
        <w:rPr>
          <w:rFonts w:ascii="Times New Roman" w:hAnsi="Times New Roman" w:cs="Times New Roman"/>
          <w:sz w:val="20"/>
          <w:szCs w:val="20"/>
        </w:rPr>
        <w:t>yrs</w:t>
      </w:r>
      <w:proofErr w:type="spellEnd"/>
      <w:r w:rsidRPr="00F27080">
        <w:rPr>
          <w:rFonts w:ascii="Times New Roman" w:hAnsi="Times New Roman" w:cs="Times New Roman"/>
          <w:sz w:val="20"/>
          <w:szCs w:val="20"/>
        </w:rPr>
        <w:t xml:space="preserve"> in girls &amp; boys</w:t>
      </w:r>
    </w:p>
    <w:p w14:paraId="7193B001" w14:textId="77777777" w:rsidR="000A10A7" w:rsidRPr="00F27080" w:rsidRDefault="000A10A7" w:rsidP="00F27080">
      <w:pPr>
        <w:spacing w:after="0" w:line="360" w:lineRule="auto"/>
        <w:jc w:val="both"/>
        <w:rPr>
          <w:rFonts w:ascii="Times New Roman" w:hAnsi="Times New Roman" w:cs="Times New Roman"/>
          <w:b/>
          <w:sz w:val="20"/>
          <w:szCs w:val="20"/>
        </w:rPr>
      </w:pPr>
    </w:p>
    <w:p w14:paraId="1DE396F4" w14:textId="405F9802" w:rsidR="00726764" w:rsidRPr="00F27080" w:rsidRDefault="000A10A7" w:rsidP="00F27080">
      <w:pPr>
        <w:spacing w:after="0" w:line="360" w:lineRule="auto"/>
        <w:jc w:val="both"/>
        <w:rPr>
          <w:rFonts w:ascii="Times New Roman" w:hAnsi="Times New Roman" w:cs="Times New Roman"/>
          <w:b/>
          <w:sz w:val="20"/>
          <w:szCs w:val="20"/>
        </w:rPr>
      </w:pPr>
      <w:r w:rsidRPr="00F27080">
        <w:rPr>
          <w:rFonts w:ascii="Times New Roman" w:hAnsi="Times New Roman" w:cs="Times New Roman"/>
          <w:b/>
          <w:sz w:val="20"/>
          <w:szCs w:val="20"/>
        </w:rPr>
        <w:t>REFERENCES</w:t>
      </w:r>
    </w:p>
    <w:p w14:paraId="3F22C3C4" w14:textId="77777777" w:rsidR="00726764" w:rsidRPr="00F27080" w:rsidRDefault="00726764" w:rsidP="00F27080">
      <w:pPr>
        <w:pStyle w:val="ListParagraph"/>
        <w:numPr>
          <w:ilvl w:val="0"/>
          <w:numId w:val="2"/>
        </w:numPr>
        <w:spacing w:after="0" w:line="360" w:lineRule="auto"/>
        <w:jc w:val="both"/>
        <w:rPr>
          <w:rFonts w:ascii="Times New Roman" w:hAnsi="Times New Roman" w:cs="Times New Roman"/>
          <w:sz w:val="18"/>
          <w:szCs w:val="18"/>
        </w:rPr>
      </w:pPr>
      <w:proofErr w:type="spellStart"/>
      <w:r w:rsidRPr="00F27080">
        <w:rPr>
          <w:rFonts w:ascii="Times New Roman" w:hAnsi="Times New Roman" w:cs="Times New Roman"/>
          <w:sz w:val="18"/>
          <w:szCs w:val="18"/>
        </w:rPr>
        <w:t>Cattaneo</w:t>
      </w:r>
      <w:proofErr w:type="spellEnd"/>
      <w:r w:rsidRPr="00F27080">
        <w:rPr>
          <w:rFonts w:ascii="Times New Roman" w:hAnsi="Times New Roman" w:cs="Times New Roman"/>
          <w:sz w:val="18"/>
          <w:szCs w:val="18"/>
        </w:rPr>
        <w:t>, C. 'Forensic anthropology: developments of a classical discipline in the new millennium', Forensic Science International.2007</w:t>
      </w:r>
      <w:proofErr w:type="gramStart"/>
      <w:r w:rsidRPr="00F27080">
        <w:rPr>
          <w:rFonts w:ascii="Times New Roman" w:hAnsi="Times New Roman" w:cs="Times New Roman"/>
          <w:sz w:val="18"/>
          <w:szCs w:val="18"/>
        </w:rPr>
        <w:t>;165</w:t>
      </w:r>
      <w:proofErr w:type="gramEnd"/>
      <w:r w:rsidRPr="00F27080">
        <w:rPr>
          <w:rFonts w:ascii="Times New Roman" w:hAnsi="Times New Roman" w:cs="Times New Roman"/>
          <w:sz w:val="18"/>
          <w:szCs w:val="18"/>
        </w:rPr>
        <w:t>(2-3):185-93.</w:t>
      </w:r>
    </w:p>
    <w:p w14:paraId="33BD07BA" w14:textId="5BE673CF" w:rsidR="00726764" w:rsidRPr="00F27080" w:rsidRDefault="00726764" w:rsidP="00F27080">
      <w:pPr>
        <w:pStyle w:val="ListParagraph"/>
        <w:numPr>
          <w:ilvl w:val="0"/>
          <w:numId w:val="2"/>
        </w:numPr>
        <w:spacing w:after="0" w:line="360" w:lineRule="auto"/>
        <w:jc w:val="both"/>
        <w:rPr>
          <w:rFonts w:ascii="Times New Roman" w:hAnsi="Times New Roman" w:cs="Times New Roman"/>
          <w:sz w:val="18"/>
          <w:szCs w:val="18"/>
        </w:rPr>
      </w:pPr>
      <w:r w:rsidRPr="00F27080">
        <w:rPr>
          <w:rFonts w:ascii="Times New Roman" w:hAnsi="Times New Roman" w:cs="Times New Roman"/>
          <w:sz w:val="18"/>
          <w:szCs w:val="18"/>
        </w:rPr>
        <w:t xml:space="preserve">Steadman, DW. ‘The places we will go: paths forward in forensic anthropology’ in Forensic </w:t>
      </w:r>
      <w:r w:rsidR="004B7A14" w:rsidRPr="00F27080">
        <w:rPr>
          <w:rFonts w:ascii="Times New Roman" w:hAnsi="Times New Roman" w:cs="Times New Roman"/>
          <w:sz w:val="18"/>
          <w:szCs w:val="18"/>
        </w:rPr>
        <w:t>Science:</w:t>
      </w:r>
      <w:r w:rsidRPr="00F27080">
        <w:rPr>
          <w:rFonts w:ascii="Times New Roman" w:hAnsi="Times New Roman" w:cs="Times New Roman"/>
          <w:sz w:val="18"/>
          <w:szCs w:val="18"/>
        </w:rPr>
        <w:t xml:space="preserve"> Current Issues, Future Directions, ed. DH </w:t>
      </w:r>
      <w:proofErr w:type="spellStart"/>
      <w:r w:rsidRPr="00F27080">
        <w:rPr>
          <w:rFonts w:ascii="Times New Roman" w:hAnsi="Times New Roman" w:cs="Times New Roman"/>
          <w:sz w:val="18"/>
          <w:szCs w:val="18"/>
        </w:rPr>
        <w:t>Ubelaker</w:t>
      </w:r>
      <w:proofErr w:type="spellEnd"/>
      <w:r w:rsidRPr="00F27080">
        <w:rPr>
          <w:rFonts w:ascii="Times New Roman" w:hAnsi="Times New Roman" w:cs="Times New Roman"/>
          <w:sz w:val="18"/>
          <w:szCs w:val="18"/>
        </w:rPr>
        <w:t>, John Wiley &amp; Sons Ltd, West Sussex.2012:131-51.</w:t>
      </w:r>
    </w:p>
    <w:p w14:paraId="75DE3605" w14:textId="77777777" w:rsidR="00726764" w:rsidRPr="00F27080" w:rsidRDefault="00726764" w:rsidP="00F27080">
      <w:pPr>
        <w:pStyle w:val="ListParagraph"/>
        <w:numPr>
          <w:ilvl w:val="0"/>
          <w:numId w:val="2"/>
        </w:numPr>
        <w:spacing w:after="0" w:line="360" w:lineRule="auto"/>
        <w:jc w:val="both"/>
        <w:rPr>
          <w:rFonts w:ascii="Times New Roman" w:hAnsi="Times New Roman" w:cs="Times New Roman"/>
          <w:sz w:val="18"/>
          <w:szCs w:val="18"/>
        </w:rPr>
      </w:pPr>
      <w:r w:rsidRPr="00F27080">
        <w:rPr>
          <w:rFonts w:ascii="Times New Roman" w:hAnsi="Times New Roman" w:cs="Times New Roman"/>
          <w:sz w:val="18"/>
          <w:szCs w:val="18"/>
        </w:rPr>
        <w:t xml:space="preserve">Schmeling, A &amp; Black, S. ‘An introduction to the history of age estimation in the living’, in Age Estimation in the Living: The Practitioner’s Guide, </w:t>
      </w:r>
      <w:proofErr w:type="gramStart"/>
      <w:r w:rsidRPr="00F27080">
        <w:rPr>
          <w:rFonts w:ascii="Times New Roman" w:hAnsi="Times New Roman" w:cs="Times New Roman"/>
          <w:sz w:val="18"/>
          <w:szCs w:val="18"/>
        </w:rPr>
        <w:t>eds</w:t>
      </w:r>
      <w:proofErr w:type="gramEnd"/>
      <w:r w:rsidRPr="00F27080">
        <w:rPr>
          <w:rFonts w:ascii="Times New Roman" w:hAnsi="Times New Roman" w:cs="Times New Roman"/>
          <w:sz w:val="18"/>
          <w:szCs w:val="18"/>
        </w:rPr>
        <w:t xml:space="preserve"> S Black, A </w:t>
      </w:r>
      <w:proofErr w:type="spellStart"/>
      <w:r w:rsidRPr="00F27080">
        <w:rPr>
          <w:rFonts w:ascii="Times New Roman" w:hAnsi="Times New Roman" w:cs="Times New Roman"/>
          <w:sz w:val="18"/>
          <w:szCs w:val="18"/>
        </w:rPr>
        <w:t>Aggrawal</w:t>
      </w:r>
      <w:proofErr w:type="spellEnd"/>
      <w:r w:rsidRPr="00F27080">
        <w:rPr>
          <w:rFonts w:ascii="Times New Roman" w:hAnsi="Times New Roman" w:cs="Times New Roman"/>
          <w:sz w:val="18"/>
          <w:szCs w:val="18"/>
        </w:rPr>
        <w:t xml:space="preserve"> &amp; J Payne-James, John Wiley &amp; Sons Ltd, Hoboken.2010:1-18.</w:t>
      </w:r>
    </w:p>
    <w:p w14:paraId="68CB5AA5" w14:textId="77777777" w:rsidR="00726764" w:rsidRPr="00F27080" w:rsidRDefault="00726764" w:rsidP="00F27080">
      <w:pPr>
        <w:pStyle w:val="ListParagraph"/>
        <w:numPr>
          <w:ilvl w:val="0"/>
          <w:numId w:val="2"/>
        </w:numPr>
        <w:spacing w:after="0" w:line="360" w:lineRule="auto"/>
        <w:jc w:val="both"/>
        <w:rPr>
          <w:rFonts w:ascii="Times New Roman" w:hAnsi="Times New Roman" w:cs="Times New Roman"/>
          <w:sz w:val="18"/>
          <w:szCs w:val="18"/>
        </w:rPr>
      </w:pPr>
      <w:r w:rsidRPr="00F27080">
        <w:rPr>
          <w:rFonts w:ascii="Times New Roman" w:hAnsi="Times New Roman" w:cs="Times New Roman"/>
          <w:sz w:val="18"/>
          <w:szCs w:val="18"/>
        </w:rPr>
        <w:t xml:space="preserve">Black, S, </w:t>
      </w:r>
      <w:proofErr w:type="spellStart"/>
      <w:r w:rsidRPr="00F27080">
        <w:rPr>
          <w:rFonts w:ascii="Times New Roman" w:hAnsi="Times New Roman" w:cs="Times New Roman"/>
          <w:sz w:val="18"/>
          <w:szCs w:val="18"/>
        </w:rPr>
        <w:t>Aggrawal</w:t>
      </w:r>
      <w:proofErr w:type="spellEnd"/>
      <w:r w:rsidRPr="00F27080">
        <w:rPr>
          <w:rFonts w:ascii="Times New Roman" w:hAnsi="Times New Roman" w:cs="Times New Roman"/>
          <w:sz w:val="18"/>
          <w:szCs w:val="18"/>
        </w:rPr>
        <w:t>, A &amp; Payne-James, J (</w:t>
      </w:r>
      <w:proofErr w:type="gramStart"/>
      <w:r w:rsidRPr="00F27080">
        <w:rPr>
          <w:rFonts w:ascii="Times New Roman" w:hAnsi="Times New Roman" w:cs="Times New Roman"/>
          <w:sz w:val="18"/>
          <w:szCs w:val="18"/>
        </w:rPr>
        <w:t>eds</w:t>
      </w:r>
      <w:proofErr w:type="gramEnd"/>
      <w:r w:rsidRPr="00F27080">
        <w:rPr>
          <w:rFonts w:ascii="Times New Roman" w:hAnsi="Times New Roman" w:cs="Times New Roman"/>
          <w:sz w:val="18"/>
          <w:szCs w:val="18"/>
        </w:rPr>
        <w:t>). Age Estimation in the Living: The Practitioner’s Guide, John Wiley &amp; Sons Ltd, Hoboken.2010.</w:t>
      </w:r>
    </w:p>
    <w:p w14:paraId="5C615D75" w14:textId="77777777" w:rsidR="00726764" w:rsidRPr="00F27080" w:rsidRDefault="00726764" w:rsidP="00F27080">
      <w:pPr>
        <w:pStyle w:val="ListParagraph"/>
        <w:numPr>
          <w:ilvl w:val="0"/>
          <w:numId w:val="2"/>
        </w:numPr>
        <w:spacing w:after="0" w:line="360" w:lineRule="auto"/>
        <w:jc w:val="both"/>
        <w:rPr>
          <w:rFonts w:ascii="Times New Roman" w:hAnsi="Times New Roman" w:cs="Times New Roman"/>
          <w:sz w:val="18"/>
          <w:szCs w:val="18"/>
        </w:rPr>
      </w:pPr>
      <w:proofErr w:type="spellStart"/>
      <w:r w:rsidRPr="00F27080">
        <w:rPr>
          <w:rFonts w:ascii="Times New Roman" w:hAnsi="Times New Roman" w:cs="Times New Roman"/>
          <w:sz w:val="18"/>
          <w:szCs w:val="18"/>
        </w:rPr>
        <w:t>Schmeling</w:t>
      </w:r>
      <w:proofErr w:type="spellEnd"/>
      <w:r w:rsidRPr="00F27080">
        <w:rPr>
          <w:rFonts w:ascii="Times New Roman" w:hAnsi="Times New Roman" w:cs="Times New Roman"/>
          <w:sz w:val="18"/>
          <w:szCs w:val="18"/>
        </w:rPr>
        <w:t xml:space="preserve">, A, </w:t>
      </w:r>
      <w:proofErr w:type="spellStart"/>
      <w:r w:rsidRPr="00F27080">
        <w:rPr>
          <w:rFonts w:ascii="Times New Roman" w:hAnsi="Times New Roman" w:cs="Times New Roman"/>
          <w:sz w:val="18"/>
          <w:szCs w:val="18"/>
        </w:rPr>
        <w:t>Reisinger</w:t>
      </w:r>
      <w:proofErr w:type="spellEnd"/>
      <w:r w:rsidRPr="00F27080">
        <w:rPr>
          <w:rFonts w:ascii="Times New Roman" w:hAnsi="Times New Roman" w:cs="Times New Roman"/>
          <w:sz w:val="18"/>
          <w:szCs w:val="18"/>
        </w:rPr>
        <w:t xml:space="preserve">, W, </w:t>
      </w:r>
      <w:proofErr w:type="spellStart"/>
      <w:r w:rsidRPr="00F27080">
        <w:rPr>
          <w:rFonts w:ascii="Times New Roman" w:hAnsi="Times New Roman" w:cs="Times New Roman"/>
          <w:sz w:val="18"/>
          <w:szCs w:val="18"/>
        </w:rPr>
        <w:t>Geserick</w:t>
      </w:r>
      <w:proofErr w:type="spellEnd"/>
      <w:r w:rsidRPr="00F27080">
        <w:rPr>
          <w:rFonts w:ascii="Times New Roman" w:hAnsi="Times New Roman" w:cs="Times New Roman"/>
          <w:sz w:val="18"/>
          <w:szCs w:val="18"/>
        </w:rPr>
        <w:t xml:space="preserve">, G &amp; </w:t>
      </w:r>
      <w:proofErr w:type="spellStart"/>
      <w:r w:rsidRPr="00F27080">
        <w:rPr>
          <w:rFonts w:ascii="Times New Roman" w:hAnsi="Times New Roman" w:cs="Times New Roman"/>
          <w:sz w:val="18"/>
          <w:szCs w:val="18"/>
        </w:rPr>
        <w:t>Olze</w:t>
      </w:r>
      <w:proofErr w:type="spellEnd"/>
      <w:r w:rsidRPr="00F27080">
        <w:rPr>
          <w:rFonts w:ascii="Times New Roman" w:hAnsi="Times New Roman" w:cs="Times New Roman"/>
          <w:sz w:val="18"/>
          <w:szCs w:val="18"/>
        </w:rPr>
        <w:t>, A. ‘Age estimation of unaccompanied minors. Part I. General considerations’, Forensic Science International. 2006</w:t>
      </w:r>
      <w:proofErr w:type="gramStart"/>
      <w:r w:rsidRPr="00F27080">
        <w:rPr>
          <w:rFonts w:ascii="Times New Roman" w:hAnsi="Times New Roman" w:cs="Times New Roman"/>
          <w:sz w:val="18"/>
          <w:szCs w:val="18"/>
        </w:rPr>
        <w:t>;159S:S61</w:t>
      </w:r>
      <w:proofErr w:type="gramEnd"/>
      <w:r w:rsidRPr="00F27080">
        <w:rPr>
          <w:rFonts w:ascii="Times New Roman" w:hAnsi="Times New Roman" w:cs="Times New Roman"/>
          <w:sz w:val="18"/>
          <w:szCs w:val="18"/>
        </w:rPr>
        <w:t>-S64.</w:t>
      </w:r>
    </w:p>
    <w:p w14:paraId="1E4B3277" w14:textId="77777777" w:rsidR="00726764" w:rsidRPr="00F27080" w:rsidRDefault="00726764" w:rsidP="00F27080">
      <w:pPr>
        <w:pStyle w:val="ListParagraph"/>
        <w:numPr>
          <w:ilvl w:val="0"/>
          <w:numId w:val="2"/>
        </w:numPr>
        <w:spacing w:after="0" w:line="360" w:lineRule="auto"/>
        <w:jc w:val="both"/>
        <w:rPr>
          <w:rFonts w:ascii="Times New Roman" w:hAnsi="Times New Roman" w:cs="Times New Roman"/>
          <w:sz w:val="18"/>
          <w:szCs w:val="18"/>
        </w:rPr>
      </w:pPr>
      <w:r w:rsidRPr="00F27080">
        <w:rPr>
          <w:rFonts w:ascii="Times New Roman" w:hAnsi="Times New Roman" w:cs="Times New Roman"/>
          <w:sz w:val="18"/>
          <w:szCs w:val="18"/>
        </w:rPr>
        <w:lastRenderedPageBreak/>
        <w:t xml:space="preserve">Milner, GR &amp; </w:t>
      </w:r>
      <w:proofErr w:type="spellStart"/>
      <w:r w:rsidRPr="00F27080">
        <w:rPr>
          <w:rFonts w:ascii="Times New Roman" w:hAnsi="Times New Roman" w:cs="Times New Roman"/>
          <w:sz w:val="18"/>
          <w:szCs w:val="18"/>
        </w:rPr>
        <w:t>Boldsen</w:t>
      </w:r>
      <w:proofErr w:type="spellEnd"/>
      <w:r w:rsidRPr="00F27080">
        <w:rPr>
          <w:rFonts w:ascii="Times New Roman" w:hAnsi="Times New Roman" w:cs="Times New Roman"/>
          <w:sz w:val="18"/>
          <w:szCs w:val="18"/>
        </w:rPr>
        <w:t>, JL. ‘Transition analysis: A validation study with known-age modern American skeletons’, American Journal of Physical Anthropology.2012</w:t>
      </w:r>
      <w:proofErr w:type="gramStart"/>
      <w:r w:rsidRPr="00F27080">
        <w:rPr>
          <w:rFonts w:ascii="Times New Roman" w:hAnsi="Times New Roman" w:cs="Times New Roman"/>
          <w:sz w:val="18"/>
          <w:szCs w:val="18"/>
        </w:rPr>
        <w:t>;148</w:t>
      </w:r>
      <w:proofErr w:type="gramEnd"/>
      <w:r w:rsidRPr="00F27080">
        <w:rPr>
          <w:rFonts w:ascii="Times New Roman" w:hAnsi="Times New Roman" w:cs="Times New Roman"/>
          <w:sz w:val="18"/>
          <w:szCs w:val="18"/>
        </w:rPr>
        <w:t>(1):98-110.</w:t>
      </w:r>
    </w:p>
    <w:p w14:paraId="45DBB45B" w14:textId="77777777" w:rsidR="00726764" w:rsidRPr="00F27080" w:rsidRDefault="00726764" w:rsidP="00F27080">
      <w:pPr>
        <w:pStyle w:val="ListParagraph"/>
        <w:numPr>
          <w:ilvl w:val="0"/>
          <w:numId w:val="2"/>
        </w:numPr>
        <w:spacing w:after="0" w:line="360" w:lineRule="auto"/>
        <w:jc w:val="both"/>
        <w:rPr>
          <w:rFonts w:ascii="Times New Roman" w:eastAsia="Times New Roman" w:hAnsi="Times New Roman" w:cs="Times New Roman"/>
          <w:bCs/>
          <w:sz w:val="18"/>
          <w:szCs w:val="18"/>
          <w:lang w:eastAsia="en-IN"/>
        </w:rPr>
      </w:pPr>
      <w:proofErr w:type="spellStart"/>
      <w:r w:rsidRPr="00F27080">
        <w:rPr>
          <w:rFonts w:ascii="Times New Roman" w:eastAsia="Times New Roman" w:hAnsi="Times New Roman" w:cs="Times New Roman"/>
          <w:bCs/>
          <w:sz w:val="18"/>
          <w:szCs w:val="18"/>
          <w:lang w:eastAsia="en-IN"/>
        </w:rPr>
        <w:t>Bilkey</w:t>
      </w:r>
      <w:proofErr w:type="spellEnd"/>
      <w:r w:rsidRPr="00F27080">
        <w:rPr>
          <w:rFonts w:ascii="Times New Roman" w:eastAsia="Times New Roman" w:hAnsi="Times New Roman" w:cs="Times New Roman"/>
          <w:bCs/>
          <w:sz w:val="18"/>
          <w:szCs w:val="18"/>
          <w:lang w:eastAsia="en-IN"/>
        </w:rPr>
        <w:t xml:space="preserve"> William </w:t>
      </w:r>
      <w:proofErr w:type="spellStart"/>
      <w:r w:rsidRPr="00F27080">
        <w:rPr>
          <w:rFonts w:ascii="Times New Roman" w:eastAsia="Times New Roman" w:hAnsi="Times New Roman" w:cs="Times New Roman"/>
          <w:bCs/>
          <w:sz w:val="18"/>
          <w:szCs w:val="18"/>
          <w:lang w:eastAsia="en-IN"/>
        </w:rPr>
        <w:t>Sangma</w:t>
      </w:r>
      <w:proofErr w:type="spellEnd"/>
      <w:r w:rsidRPr="00F27080">
        <w:rPr>
          <w:rFonts w:ascii="Times New Roman" w:eastAsia="Times New Roman" w:hAnsi="Times New Roman" w:cs="Times New Roman"/>
          <w:bCs/>
          <w:sz w:val="18"/>
          <w:szCs w:val="18"/>
          <w:lang w:eastAsia="en-IN"/>
        </w:rPr>
        <w:t xml:space="preserve"> </w:t>
      </w:r>
      <w:proofErr w:type="spellStart"/>
      <w:r w:rsidRPr="00F27080">
        <w:rPr>
          <w:rFonts w:ascii="Times New Roman" w:eastAsia="Times New Roman" w:hAnsi="Times New Roman" w:cs="Times New Roman"/>
          <w:bCs/>
          <w:sz w:val="18"/>
          <w:szCs w:val="18"/>
          <w:lang w:eastAsia="en-IN"/>
        </w:rPr>
        <w:t>Ch</w:t>
      </w:r>
      <w:proofErr w:type="spellEnd"/>
      <w:r w:rsidRPr="00F27080">
        <w:rPr>
          <w:rFonts w:ascii="Times New Roman" w:eastAsia="Times New Roman" w:hAnsi="Times New Roman" w:cs="Times New Roman"/>
          <w:bCs/>
          <w:sz w:val="18"/>
          <w:szCs w:val="18"/>
          <w:lang w:eastAsia="en-IN"/>
        </w:rPr>
        <w:t>.</w:t>
      </w:r>
      <w:proofErr w:type="gramStart"/>
      <w:r w:rsidRPr="00F27080">
        <w:rPr>
          <w:rFonts w:ascii="Times New Roman" w:eastAsia="Times New Roman" w:hAnsi="Times New Roman" w:cs="Times New Roman"/>
          <w:bCs/>
          <w:sz w:val="18"/>
          <w:szCs w:val="18"/>
          <w:lang w:eastAsia="en-IN"/>
        </w:rPr>
        <w:t>,et</w:t>
      </w:r>
      <w:proofErr w:type="gramEnd"/>
      <w:r w:rsidRPr="00F27080">
        <w:rPr>
          <w:rFonts w:ascii="Times New Roman" w:eastAsia="Times New Roman" w:hAnsi="Times New Roman" w:cs="Times New Roman"/>
          <w:bCs/>
          <w:sz w:val="18"/>
          <w:szCs w:val="18"/>
          <w:lang w:eastAsia="en-IN"/>
        </w:rPr>
        <w:t>. al.: Age Determination in Girls of North – Eastern Region of India, JIAFM, 2007 - 29(4); ISSN: 0971-0973</w:t>
      </w:r>
    </w:p>
    <w:p w14:paraId="18A2D895" w14:textId="77777777" w:rsidR="00726764" w:rsidRPr="00F27080" w:rsidRDefault="00726764" w:rsidP="00F27080">
      <w:pPr>
        <w:pStyle w:val="ListParagraph"/>
        <w:numPr>
          <w:ilvl w:val="0"/>
          <w:numId w:val="2"/>
        </w:numPr>
        <w:spacing w:after="0" w:line="360" w:lineRule="auto"/>
        <w:jc w:val="both"/>
        <w:rPr>
          <w:rFonts w:ascii="Times New Roman" w:eastAsia="Times New Roman" w:hAnsi="Times New Roman" w:cs="Times New Roman"/>
          <w:bCs/>
          <w:spacing w:val="-4"/>
          <w:sz w:val="18"/>
          <w:szCs w:val="18"/>
          <w:lang w:eastAsia="en-IN"/>
        </w:rPr>
      </w:pPr>
      <w:proofErr w:type="spellStart"/>
      <w:r w:rsidRPr="00F27080">
        <w:rPr>
          <w:rFonts w:ascii="Times New Roman" w:eastAsia="Times New Roman" w:hAnsi="Times New Roman" w:cs="Times New Roman"/>
          <w:bCs/>
          <w:spacing w:val="-4"/>
          <w:sz w:val="18"/>
          <w:szCs w:val="18"/>
          <w:lang w:eastAsia="en-IN"/>
        </w:rPr>
        <w:t>Bokariya</w:t>
      </w:r>
      <w:proofErr w:type="spellEnd"/>
      <w:r w:rsidRPr="00F27080">
        <w:rPr>
          <w:rFonts w:ascii="Times New Roman" w:eastAsia="Times New Roman" w:hAnsi="Times New Roman" w:cs="Times New Roman"/>
          <w:bCs/>
          <w:spacing w:val="-4"/>
          <w:sz w:val="18"/>
          <w:szCs w:val="18"/>
          <w:lang w:eastAsia="en-IN"/>
        </w:rPr>
        <w:t xml:space="preserve"> </w:t>
      </w:r>
      <w:proofErr w:type="spellStart"/>
      <w:r w:rsidRPr="00F27080">
        <w:rPr>
          <w:rFonts w:ascii="Times New Roman" w:eastAsia="Times New Roman" w:hAnsi="Times New Roman" w:cs="Times New Roman"/>
          <w:bCs/>
          <w:spacing w:val="-4"/>
          <w:sz w:val="18"/>
          <w:szCs w:val="18"/>
          <w:lang w:eastAsia="en-IN"/>
        </w:rPr>
        <w:t>Pradeep</w:t>
      </w:r>
      <w:proofErr w:type="spellEnd"/>
      <w:r w:rsidRPr="00F27080">
        <w:rPr>
          <w:rFonts w:ascii="Times New Roman" w:eastAsia="Times New Roman" w:hAnsi="Times New Roman" w:cs="Times New Roman"/>
          <w:bCs/>
          <w:spacing w:val="-4"/>
          <w:sz w:val="18"/>
          <w:szCs w:val="18"/>
          <w:lang w:eastAsia="en-IN"/>
        </w:rPr>
        <w:t xml:space="preserve">, </w:t>
      </w:r>
      <w:proofErr w:type="spellStart"/>
      <w:r w:rsidRPr="00F27080">
        <w:rPr>
          <w:rFonts w:ascii="Times New Roman" w:eastAsia="Times New Roman" w:hAnsi="Times New Roman" w:cs="Times New Roman"/>
          <w:bCs/>
          <w:spacing w:val="-4"/>
          <w:sz w:val="18"/>
          <w:szCs w:val="18"/>
          <w:lang w:eastAsia="en-IN"/>
        </w:rPr>
        <w:t>Chowdhary</w:t>
      </w:r>
      <w:proofErr w:type="spellEnd"/>
      <w:r w:rsidRPr="00F27080">
        <w:rPr>
          <w:rFonts w:ascii="Times New Roman" w:eastAsia="Times New Roman" w:hAnsi="Times New Roman" w:cs="Times New Roman"/>
          <w:bCs/>
          <w:spacing w:val="-4"/>
          <w:sz w:val="18"/>
          <w:szCs w:val="18"/>
          <w:lang w:eastAsia="en-IN"/>
        </w:rPr>
        <w:t xml:space="preserve"> D.</w:t>
      </w:r>
      <w:proofErr w:type="spellStart"/>
      <w:r w:rsidRPr="00F27080">
        <w:rPr>
          <w:rFonts w:ascii="Times New Roman" w:eastAsia="Times New Roman" w:hAnsi="Times New Roman" w:cs="Times New Roman"/>
          <w:bCs/>
          <w:spacing w:val="-4"/>
          <w:sz w:val="18"/>
          <w:szCs w:val="18"/>
          <w:lang w:eastAsia="en-IN"/>
        </w:rPr>
        <w:t xml:space="preserve">S </w:t>
      </w:r>
      <w:proofErr w:type="gramStart"/>
      <w:r w:rsidRPr="00F27080">
        <w:rPr>
          <w:rFonts w:ascii="Times New Roman" w:eastAsia="Times New Roman" w:hAnsi="Times New Roman" w:cs="Times New Roman"/>
          <w:bCs/>
          <w:spacing w:val="-4"/>
          <w:sz w:val="18"/>
          <w:szCs w:val="18"/>
          <w:lang w:eastAsia="en-IN"/>
        </w:rPr>
        <w:t>et</w:t>
      </w:r>
      <w:proofErr w:type="spellEnd"/>
      <w:proofErr w:type="gramEnd"/>
      <w:r w:rsidRPr="00F27080">
        <w:rPr>
          <w:rFonts w:ascii="Times New Roman" w:eastAsia="Times New Roman" w:hAnsi="Times New Roman" w:cs="Times New Roman"/>
          <w:bCs/>
          <w:spacing w:val="-4"/>
          <w:sz w:val="18"/>
          <w:szCs w:val="18"/>
          <w:lang w:eastAsia="en-IN"/>
        </w:rPr>
        <w:t xml:space="preserve">. </w:t>
      </w:r>
      <w:proofErr w:type="gramStart"/>
      <w:r w:rsidRPr="00F27080">
        <w:rPr>
          <w:rFonts w:ascii="Times New Roman" w:eastAsia="Times New Roman" w:hAnsi="Times New Roman" w:cs="Times New Roman"/>
          <w:bCs/>
          <w:spacing w:val="-4"/>
          <w:sz w:val="18"/>
          <w:szCs w:val="18"/>
          <w:lang w:eastAsia="en-IN"/>
        </w:rPr>
        <w:t>al</w:t>
      </w:r>
      <w:proofErr w:type="gramEnd"/>
      <w:r w:rsidRPr="00F27080">
        <w:rPr>
          <w:rFonts w:ascii="Times New Roman" w:eastAsia="Times New Roman" w:hAnsi="Times New Roman" w:cs="Times New Roman"/>
          <w:bCs/>
          <w:spacing w:val="-4"/>
          <w:sz w:val="18"/>
          <w:szCs w:val="18"/>
          <w:lang w:eastAsia="en-IN"/>
        </w:rPr>
        <w:t xml:space="preserve">: A Review of the Chronology of Epiphyseal Union in the Bones at Knee and Ankle Joint, J Indian </w:t>
      </w:r>
      <w:proofErr w:type="spellStart"/>
      <w:r w:rsidRPr="00F27080">
        <w:rPr>
          <w:rFonts w:ascii="Times New Roman" w:eastAsia="Times New Roman" w:hAnsi="Times New Roman" w:cs="Times New Roman"/>
          <w:bCs/>
          <w:spacing w:val="-4"/>
          <w:sz w:val="18"/>
          <w:szCs w:val="18"/>
          <w:lang w:eastAsia="en-IN"/>
        </w:rPr>
        <w:t>Acad</w:t>
      </w:r>
      <w:proofErr w:type="spellEnd"/>
      <w:r w:rsidRPr="00F27080">
        <w:rPr>
          <w:rFonts w:ascii="Times New Roman" w:eastAsia="Times New Roman" w:hAnsi="Times New Roman" w:cs="Times New Roman"/>
          <w:bCs/>
          <w:spacing w:val="-4"/>
          <w:sz w:val="18"/>
          <w:szCs w:val="18"/>
          <w:lang w:eastAsia="en-IN"/>
        </w:rPr>
        <w:t xml:space="preserve"> Forensic Med. July-September 2011, Vol. 33, No. 3, page no 258-260.</w:t>
      </w:r>
    </w:p>
    <w:p w14:paraId="3A5B9795" w14:textId="77777777" w:rsidR="00726764" w:rsidRPr="00F27080" w:rsidRDefault="00726764" w:rsidP="00F27080">
      <w:pPr>
        <w:pStyle w:val="ListParagraph"/>
        <w:numPr>
          <w:ilvl w:val="0"/>
          <w:numId w:val="2"/>
        </w:numPr>
        <w:spacing w:after="0" w:line="360" w:lineRule="auto"/>
        <w:jc w:val="both"/>
        <w:rPr>
          <w:rFonts w:ascii="Times New Roman" w:eastAsia="Times New Roman" w:hAnsi="Times New Roman" w:cs="Times New Roman"/>
          <w:bCs/>
          <w:sz w:val="18"/>
          <w:szCs w:val="18"/>
          <w:lang w:eastAsia="en-IN"/>
        </w:rPr>
      </w:pPr>
      <w:proofErr w:type="spellStart"/>
      <w:r w:rsidRPr="00F27080">
        <w:rPr>
          <w:rFonts w:ascii="Times New Roman" w:eastAsia="Times New Roman" w:hAnsi="Times New Roman" w:cs="Times New Roman"/>
          <w:bCs/>
          <w:sz w:val="18"/>
          <w:szCs w:val="18"/>
          <w:lang w:eastAsia="en-IN"/>
        </w:rPr>
        <w:t>Nandy</w:t>
      </w:r>
      <w:proofErr w:type="spellEnd"/>
      <w:r w:rsidRPr="00F27080">
        <w:rPr>
          <w:rFonts w:ascii="Times New Roman" w:eastAsia="Times New Roman" w:hAnsi="Times New Roman" w:cs="Times New Roman"/>
          <w:bCs/>
          <w:sz w:val="18"/>
          <w:szCs w:val="18"/>
          <w:lang w:eastAsia="en-IN"/>
        </w:rPr>
        <w:t xml:space="preserve"> </w:t>
      </w:r>
      <w:proofErr w:type="spellStart"/>
      <w:r w:rsidRPr="00F27080">
        <w:rPr>
          <w:rFonts w:ascii="Times New Roman" w:eastAsia="Times New Roman" w:hAnsi="Times New Roman" w:cs="Times New Roman"/>
          <w:bCs/>
          <w:sz w:val="18"/>
          <w:szCs w:val="18"/>
          <w:lang w:eastAsia="en-IN"/>
        </w:rPr>
        <w:t>Apurba</w:t>
      </w:r>
      <w:proofErr w:type="spellEnd"/>
      <w:r w:rsidRPr="00F27080">
        <w:rPr>
          <w:rFonts w:ascii="Times New Roman" w:eastAsia="Times New Roman" w:hAnsi="Times New Roman" w:cs="Times New Roman"/>
          <w:bCs/>
          <w:sz w:val="18"/>
          <w:szCs w:val="18"/>
          <w:lang w:eastAsia="en-IN"/>
        </w:rPr>
        <w:t xml:space="preserve">. Principles of Forensic Medicine Including Toxicology. 3rd </w:t>
      </w:r>
      <w:proofErr w:type="gramStart"/>
      <w:r w:rsidRPr="00F27080">
        <w:rPr>
          <w:rFonts w:ascii="Times New Roman" w:eastAsia="Times New Roman" w:hAnsi="Times New Roman" w:cs="Times New Roman"/>
          <w:bCs/>
          <w:sz w:val="18"/>
          <w:szCs w:val="18"/>
          <w:lang w:eastAsia="en-IN"/>
        </w:rPr>
        <w:t>ed</w:t>
      </w:r>
      <w:proofErr w:type="gramEnd"/>
      <w:r w:rsidRPr="00F27080">
        <w:rPr>
          <w:rFonts w:ascii="Times New Roman" w:eastAsia="Times New Roman" w:hAnsi="Times New Roman" w:cs="Times New Roman"/>
          <w:bCs/>
          <w:sz w:val="18"/>
          <w:szCs w:val="18"/>
          <w:lang w:eastAsia="en-IN"/>
        </w:rPr>
        <w:t>: New Central Book Agency (Pvt) Ltd. London; 2010. 119-127</w:t>
      </w:r>
    </w:p>
    <w:p w14:paraId="66D30598" w14:textId="69AED959" w:rsidR="00726764" w:rsidRPr="00F27080" w:rsidRDefault="00726764" w:rsidP="00F27080">
      <w:pPr>
        <w:pStyle w:val="ListParagraph"/>
        <w:numPr>
          <w:ilvl w:val="0"/>
          <w:numId w:val="2"/>
        </w:numPr>
        <w:spacing w:after="0" w:line="360" w:lineRule="auto"/>
        <w:jc w:val="both"/>
        <w:rPr>
          <w:rFonts w:ascii="Times New Roman" w:eastAsia="Times New Roman" w:hAnsi="Times New Roman" w:cs="Times New Roman"/>
          <w:bCs/>
          <w:sz w:val="18"/>
          <w:szCs w:val="18"/>
          <w:lang w:eastAsia="en-IN"/>
        </w:rPr>
      </w:pPr>
      <w:r w:rsidRPr="00F27080">
        <w:rPr>
          <w:rFonts w:ascii="Times New Roman" w:eastAsia="Times New Roman" w:hAnsi="Times New Roman" w:cs="Times New Roman"/>
          <w:bCs/>
          <w:sz w:val="18"/>
          <w:szCs w:val="18"/>
          <w:lang w:eastAsia="en-IN"/>
        </w:rPr>
        <w:t>Davis A, Parsons F G. The age order of the appearance and union of the normal epiphyses as seen by x-rays. J. Anat. 1927</w:t>
      </w:r>
      <w:r w:rsidR="004B7A14" w:rsidRPr="00F27080">
        <w:rPr>
          <w:rFonts w:ascii="Times New Roman" w:eastAsia="Times New Roman" w:hAnsi="Times New Roman" w:cs="Times New Roman"/>
          <w:bCs/>
          <w:sz w:val="18"/>
          <w:szCs w:val="18"/>
          <w:lang w:eastAsia="en-IN"/>
        </w:rPr>
        <w:t xml:space="preserve">; </w:t>
      </w:r>
      <w:r w:rsidRPr="00F27080">
        <w:rPr>
          <w:rFonts w:ascii="Times New Roman" w:eastAsia="Times New Roman" w:hAnsi="Times New Roman" w:cs="Times New Roman"/>
          <w:bCs/>
          <w:sz w:val="18"/>
          <w:szCs w:val="18"/>
          <w:lang w:eastAsia="en-IN"/>
        </w:rPr>
        <w:t xml:space="preserve">62:58-71. </w:t>
      </w:r>
    </w:p>
    <w:p w14:paraId="488A8996" w14:textId="52A0C7B3" w:rsidR="00726764" w:rsidRPr="00F27080" w:rsidRDefault="00726764" w:rsidP="00F27080">
      <w:pPr>
        <w:pStyle w:val="ListParagraph"/>
        <w:numPr>
          <w:ilvl w:val="0"/>
          <w:numId w:val="2"/>
        </w:numPr>
        <w:spacing w:after="0" w:line="360" w:lineRule="auto"/>
        <w:jc w:val="both"/>
        <w:rPr>
          <w:rFonts w:ascii="Times New Roman" w:eastAsia="Times New Roman" w:hAnsi="Times New Roman" w:cs="Times New Roman"/>
          <w:bCs/>
          <w:sz w:val="18"/>
          <w:szCs w:val="18"/>
          <w:lang w:eastAsia="en-IN"/>
        </w:rPr>
      </w:pPr>
      <w:r w:rsidRPr="00F27080">
        <w:rPr>
          <w:rFonts w:ascii="Times New Roman" w:eastAsia="Times New Roman" w:hAnsi="Times New Roman" w:cs="Times New Roman"/>
          <w:bCs/>
          <w:sz w:val="18"/>
          <w:szCs w:val="18"/>
          <w:lang w:eastAsia="en-IN"/>
        </w:rPr>
        <w:t xml:space="preserve">Paterson RS. Some factors influencing epiphyseal growth and union. January 18, 1929:691-5. </w:t>
      </w:r>
    </w:p>
    <w:p w14:paraId="05CD1284" w14:textId="77777777" w:rsidR="00726764" w:rsidRPr="00F27080" w:rsidRDefault="00726764" w:rsidP="00F27080">
      <w:pPr>
        <w:pStyle w:val="ListParagraph"/>
        <w:numPr>
          <w:ilvl w:val="0"/>
          <w:numId w:val="2"/>
        </w:numPr>
        <w:spacing w:after="0" w:line="360" w:lineRule="auto"/>
        <w:jc w:val="both"/>
        <w:rPr>
          <w:rFonts w:ascii="Times New Roman" w:eastAsia="Times New Roman" w:hAnsi="Times New Roman" w:cs="Times New Roman"/>
          <w:bCs/>
          <w:sz w:val="18"/>
          <w:szCs w:val="18"/>
          <w:lang w:eastAsia="en-IN"/>
        </w:rPr>
      </w:pPr>
      <w:r w:rsidRPr="00F27080">
        <w:rPr>
          <w:rFonts w:ascii="Times New Roman" w:eastAsia="Times New Roman" w:hAnsi="Times New Roman" w:cs="Times New Roman"/>
          <w:bCs/>
          <w:sz w:val="18"/>
          <w:szCs w:val="18"/>
          <w:lang w:eastAsia="en-IN"/>
        </w:rPr>
        <w:t xml:space="preserve">Todd TW. The anatomical features of epiphyseal union. Child Dev. 1930; 1:186–194. </w:t>
      </w:r>
    </w:p>
    <w:p w14:paraId="274C0F52" w14:textId="77777777" w:rsidR="0035595E" w:rsidRPr="00F27080" w:rsidRDefault="0035595E" w:rsidP="00F27080">
      <w:pPr>
        <w:pStyle w:val="ListParagraph"/>
        <w:numPr>
          <w:ilvl w:val="0"/>
          <w:numId w:val="2"/>
        </w:numPr>
        <w:spacing w:after="0" w:line="360" w:lineRule="auto"/>
        <w:jc w:val="both"/>
        <w:rPr>
          <w:rFonts w:ascii="Times New Roman" w:eastAsia="Times New Roman" w:hAnsi="Times New Roman" w:cs="Times New Roman"/>
          <w:bCs/>
          <w:sz w:val="18"/>
          <w:szCs w:val="18"/>
          <w:lang w:eastAsia="en-IN"/>
        </w:rPr>
      </w:pPr>
      <w:proofErr w:type="spellStart"/>
      <w:r w:rsidRPr="00F27080">
        <w:rPr>
          <w:rFonts w:ascii="Times New Roman" w:eastAsia="Times New Roman" w:hAnsi="Times New Roman" w:cs="Times New Roman"/>
          <w:bCs/>
          <w:sz w:val="18"/>
          <w:szCs w:val="18"/>
          <w:lang w:eastAsia="en-IN"/>
        </w:rPr>
        <w:t>Flecker</w:t>
      </w:r>
      <w:proofErr w:type="spellEnd"/>
      <w:r w:rsidRPr="00F27080">
        <w:rPr>
          <w:rFonts w:ascii="Times New Roman" w:eastAsia="Times New Roman" w:hAnsi="Times New Roman" w:cs="Times New Roman"/>
          <w:bCs/>
          <w:sz w:val="18"/>
          <w:szCs w:val="18"/>
          <w:lang w:eastAsia="en-IN"/>
        </w:rPr>
        <w:t xml:space="preserve"> H. Roentgenographic observations of the times of appearance of epiphysis. J </w:t>
      </w:r>
      <w:proofErr w:type="spellStart"/>
      <w:r w:rsidRPr="00F27080">
        <w:rPr>
          <w:rFonts w:ascii="Times New Roman" w:eastAsia="Times New Roman" w:hAnsi="Times New Roman" w:cs="Times New Roman"/>
          <w:bCs/>
          <w:sz w:val="18"/>
          <w:szCs w:val="18"/>
          <w:lang w:eastAsia="en-IN"/>
        </w:rPr>
        <w:t>Anat</w:t>
      </w:r>
      <w:proofErr w:type="spellEnd"/>
      <w:r w:rsidRPr="00F27080">
        <w:rPr>
          <w:rFonts w:ascii="Times New Roman" w:eastAsia="Times New Roman" w:hAnsi="Times New Roman" w:cs="Times New Roman"/>
          <w:bCs/>
          <w:sz w:val="18"/>
          <w:szCs w:val="18"/>
          <w:lang w:eastAsia="en-IN"/>
        </w:rPr>
        <w:t xml:space="preserve"> 1932; 67: 188-164. </w:t>
      </w:r>
    </w:p>
    <w:p w14:paraId="2BF48D90" w14:textId="77777777" w:rsidR="0035595E" w:rsidRPr="00F27080" w:rsidRDefault="0035595E" w:rsidP="00F27080">
      <w:pPr>
        <w:pStyle w:val="ListParagraph"/>
        <w:numPr>
          <w:ilvl w:val="0"/>
          <w:numId w:val="2"/>
        </w:numPr>
        <w:spacing w:after="0" w:line="360" w:lineRule="auto"/>
        <w:jc w:val="both"/>
        <w:rPr>
          <w:rFonts w:ascii="Times New Roman" w:eastAsia="Times New Roman" w:hAnsi="Times New Roman" w:cs="Times New Roman"/>
          <w:bCs/>
          <w:sz w:val="18"/>
          <w:szCs w:val="18"/>
          <w:lang w:eastAsia="en-IN"/>
        </w:rPr>
      </w:pPr>
      <w:r w:rsidRPr="00F27080">
        <w:rPr>
          <w:rFonts w:ascii="Times New Roman" w:eastAsia="Times New Roman" w:hAnsi="Times New Roman" w:cs="Times New Roman"/>
          <w:bCs/>
          <w:sz w:val="18"/>
          <w:szCs w:val="18"/>
          <w:lang w:eastAsia="en-IN"/>
        </w:rPr>
        <w:t xml:space="preserve">Pillai MJS. The study of epiphysial union for determining the age of south Indians. Indian J Med Res 1936; 23:1015-1017. </w:t>
      </w:r>
    </w:p>
    <w:p w14:paraId="5FE79FCF" w14:textId="77777777" w:rsidR="0035595E" w:rsidRPr="00F27080" w:rsidRDefault="0035595E" w:rsidP="00F27080">
      <w:pPr>
        <w:pStyle w:val="ListParagraph"/>
        <w:numPr>
          <w:ilvl w:val="0"/>
          <w:numId w:val="2"/>
        </w:numPr>
        <w:spacing w:after="0" w:line="360" w:lineRule="auto"/>
        <w:jc w:val="both"/>
        <w:rPr>
          <w:rFonts w:ascii="Times New Roman" w:eastAsia="Times New Roman" w:hAnsi="Times New Roman" w:cs="Times New Roman"/>
          <w:bCs/>
          <w:sz w:val="18"/>
          <w:szCs w:val="18"/>
          <w:lang w:eastAsia="en-IN"/>
        </w:rPr>
      </w:pPr>
      <w:proofErr w:type="spellStart"/>
      <w:r w:rsidRPr="00F27080">
        <w:rPr>
          <w:rFonts w:ascii="Times New Roman" w:eastAsia="Times New Roman" w:hAnsi="Times New Roman" w:cs="Times New Roman"/>
          <w:bCs/>
          <w:sz w:val="18"/>
          <w:szCs w:val="18"/>
          <w:lang w:eastAsia="en-IN"/>
        </w:rPr>
        <w:t>Galstaun</w:t>
      </w:r>
      <w:proofErr w:type="spellEnd"/>
      <w:r w:rsidRPr="00F27080">
        <w:rPr>
          <w:rFonts w:ascii="Times New Roman" w:eastAsia="Times New Roman" w:hAnsi="Times New Roman" w:cs="Times New Roman"/>
          <w:bCs/>
          <w:sz w:val="18"/>
          <w:szCs w:val="18"/>
          <w:lang w:eastAsia="en-IN"/>
        </w:rPr>
        <w:t xml:space="preserve"> G. A study of ossification as observed in Indian subject. Indian Journal Medical Research (IJMR)</w:t>
      </w:r>
      <w:proofErr w:type="gramStart"/>
      <w:r w:rsidRPr="00F27080">
        <w:rPr>
          <w:rFonts w:ascii="Times New Roman" w:eastAsia="Times New Roman" w:hAnsi="Times New Roman" w:cs="Times New Roman"/>
          <w:bCs/>
          <w:sz w:val="18"/>
          <w:szCs w:val="18"/>
          <w:lang w:eastAsia="en-IN"/>
        </w:rPr>
        <w:t>,1937</w:t>
      </w:r>
      <w:proofErr w:type="gramEnd"/>
      <w:r w:rsidRPr="00F27080">
        <w:rPr>
          <w:rFonts w:ascii="Times New Roman" w:eastAsia="Times New Roman" w:hAnsi="Times New Roman" w:cs="Times New Roman"/>
          <w:bCs/>
          <w:sz w:val="18"/>
          <w:szCs w:val="18"/>
          <w:lang w:eastAsia="en-IN"/>
        </w:rPr>
        <w:t>; 25: 1-28.</w:t>
      </w:r>
    </w:p>
    <w:p w14:paraId="53EAA183" w14:textId="77777777" w:rsidR="00726764" w:rsidRPr="00F27080" w:rsidRDefault="0035595E" w:rsidP="00F27080">
      <w:pPr>
        <w:pStyle w:val="ListParagraph"/>
        <w:numPr>
          <w:ilvl w:val="0"/>
          <w:numId w:val="2"/>
        </w:numPr>
        <w:spacing w:after="0" w:line="360" w:lineRule="auto"/>
        <w:jc w:val="both"/>
        <w:rPr>
          <w:rFonts w:ascii="Times New Roman" w:hAnsi="Times New Roman" w:cs="Times New Roman"/>
          <w:sz w:val="18"/>
          <w:szCs w:val="18"/>
        </w:rPr>
      </w:pPr>
      <w:proofErr w:type="spellStart"/>
      <w:r w:rsidRPr="00F27080">
        <w:rPr>
          <w:rFonts w:ascii="Times New Roman" w:eastAsia="Times New Roman" w:hAnsi="Times New Roman" w:cs="Times New Roman"/>
          <w:bCs/>
          <w:sz w:val="18"/>
          <w:szCs w:val="18"/>
          <w:lang w:eastAsia="en-IN"/>
        </w:rPr>
        <w:t>Basu</w:t>
      </w:r>
      <w:proofErr w:type="spellEnd"/>
      <w:r w:rsidRPr="00F27080">
        <w:rPr>
          <w:rFonts w:ascii="Times New Roman" w:eastAsia="Times New Roman" w:hAnsi="Times New Roman" w:cs="Times New Roman"/>
          <w:bCs/>
          <w:sz w:val="18"/>
          <w:szCs w:val="18"/>
          <w:lang w:eastAsia="en-IN"/>
        </w:rPr>
        <w:t xml:space="preserve"> SK and </w:t>
      </w:r>
      <w:proofErr w:type="spellStart"/>
      <w:r w:rsidRPr="00F27080">
        <w:rPr>
          <w:rFonts w:ascii="Times New Roman" w:eastAsia="Times New Roman" w:hAnsi="Times New Roman" w:cs="Times New Roman"/>
          <w:bCs/>
          <w:sz w:val="18"/>
          <w:szCs w:val="18"/>
          <w:lang w:eastAsia="en-IN"/>
        </w:rPr>
        <w:t>Basu</w:t>
      </w:r>
      <w:proofErr w:type="spellEnd"/>
      <w:r w:rsidRPr="00F27080">
        <w:rPr>
          <w:rFonts w:ascii="Times New Roman" w:eastAsia="Times New Roman" w:hAnsi="Times New Roman" w:cs="Times New Roman"/>
          <w:bCs/>
          <w:sz w:val="18"/>
          <w:szCs w:val="18"/>
          <w:lang w:eastAsia="en-IN"/>
        </w:rPr>
        <w:t xml:space="preserve"> S. A contribution to the study of </w:t>
      </w:r>
      <w:proofErr w:type="spellStart"/>
      <w:r w:rsidRPr="00F27080">
        <w:rPr>
          <w:rFonts w:ascii="Times New Roman" w:eastAsia="Times New Roman" w:hAnsi="Times New Roman" w:cs="Times New Roman"/>
          <w:bCs/>
          <w:sz w:val="18"/>
          <w:szCs w:val="18"/>
          <w:lang w:eastAsia="en-IN"/>
        </w:rPr>
        <w:t>diaphysio-epiphysial</w:t>
      </w:r>
      <w:proofErr w:type="spellEnd"/>
      <w:r w:rsidRPr="00F27080">
        <w:rPr>
          <w:rFonts w:ascii="Times New Roman" w:eastAsia="Times New Roman" w:hAnsi="Times New Roman" w:cs="Times New Roman"/>
          <w:bCs/>
          <w:sz w:val="18"/>
          <w:szCs w:val="18"/>
          <w:lang w:eastAsia="en-IN"/>
        </w:rPr>
        <w:t xml:space="preserve"> relation at Knee of young Bengali girls. Ind J. of Ped. 1938; 5: 202-204.</w:t>
      </w:r>
    </w:p>
    <w:p w14:paraId="6B430C35" w14:textId="77777777" w:rsidR="0035595E" w:rsidRPr="00F27080" w:rsidRDefault="0035595E" w:rsidP="00F27080">
      <w:pPr>
        <w:pStyle w:val="ListParagraph"/>
        <w:numPr>
          <w:ilvl w:val="0"/>
          <w:numId w:val="2"/>
        </w:numPr>
        <w:spacing w:after="0" w:line="360" w:lineRule="auto"/>
        <w:jc w:val="both"/>
        <w:rPr>
          <w:rFonts w:ascii="Times New Roman" w:eastAsia="Times New Roman" w:hAnsi="Times New Roman" w:cs="Times New Roman"/>
          <w:bCs/>
          <w:sz w:val="18"/>
          <w:szCs w:val="18"/>
          <w:lang w:eastAsia="en-IN"/>
        </w:rPr>
      </w:pPr>
      <w:r w:rsidRPr="00F27080">
        <w:rPr>
          <w:rFonts w:ascii="Times New Roman" w:eastAsia="Times New Roman" w:hAnsi="Times New Roman" w:cs="Times New Roman"/>
          <w:bCs/>
          <w:sz w:val="18"/>
          <w:szCs w:val="18"/>
          <w:lang w:eastAsia="en-IN"/>
        </w:rPr>
        <w:t xml:space="preserve">Saxena JS and Vyas SK. Epiphysial union at wrist, knee and iliac crest in resident of Madhya Pradesh. J </w:t>
      </w:r>
      <w:proofErr w:type="spellStart"/>
      <w:r w:rsidRPr="00F27080">
        <w:rPr>
          <w:rFonts w:ascii="Times New Roman" w:eastAsia="Times New Roman" w:hAnsi="Times New Roman" w:cs="Times New Roman"/>
          <w:bCs/>
          <w:sz w:val="18"/>
          <w:szCs w:val="18"/>
          <w:lang w:eastAsia="en-IN"/>
        </w:rPr>
        <w:t>Ind</w:t>
      </w:r>
      <w:proofErr w:type="spellEnd"/>
      <w:r w:rsidRPr="00F27080">
        <w:rPr>
          <w:rFonts w:ascii="Times New Roman" w:eastAsia="Times New Roman" w:hAnsi="Times New Roman" w:cs="Times New Roman"/>
          <w:bCs/>
          <w:sz w:val="18"/>
          <w:szCs w:val="18"/>
          <w:lang w:eastAsia="en-IN"/>
        </w:rPr>
        <w:t xml:space="preserve"> Med </w:t>
      </w:r>
      <w:proofErr w:type="spellStart"/>
      <w:r w:rsidRPr="00F27080">
        <w:rPr>
          <w:rFonts w:ascii="Times New Roman" w:eastAsia="Times New Roman" w:hAnsi="Times New Roman" w:cs="Times New Roman"/>
          <w:bCs/>
          <w:sz w:val="18"/>
          <w:szCs w:val="18"/>
          <w:lang w:eastAsia="en-IN"/>
        </w:rPr>
        <w:t>Asso</w:t>
      </w:r>
      <w:proofErr w:type="spellEnd"/>
      <w:r w:rsidRPr="00F27080">
        <w:rPr>
          <w:rFonts w:ascii="Times New Roman" w:eastAsia="Times New Roman" w:hAnsi="Times New Roman" w:cs="Times New Roman"/>
          <w:bCs/>
          <w:sz w:val="18"/>
          <w:szCs w:val="18"/>
          <w:lang w:eastAsia="en-IN"/>
        </w:rPr>
        <w:t xml:space="preserve"> 1969; 53(2):67-68.</w:t>
      </w:r>
    </w:p>
    <w:p w14:paraId="0638437F" w14:textId="77777777" w:rsidR="0035595E" w:rsidRPr="00F27080" w:rsidRDefault="0035595E" w:rsidP="00F27080">
      <w:pPr>
        <w:pStyle w:val="ListParagraph"/>
        <w:numPr>
          <w:ilvl w:val="0"/>
          <w:numId w:val="2"/>
        </w:numPr>
        <w:spacing w:after="0" w:line="360" w:lineRule="auto"/>
        <w:jc w:val="both"/>
        <w:rPr>
          <w:rFonts w:ascii="Times New Roman" w:eastAsia="Times New Roman" w:hAnsi="Times New Roman" w:cs="Times New Roman"/>
          <w:bCs/>
          <w:sz w:val="18"/>
          <w:szCs w:val="18"/>
          <w:lang w:eastAsia="en-IN"/>
        </w:rPr>
      </w:pPr>
      <w:r w:rsidRPr="00F27080">
        <w:rPr>
          <w:rFonts w:ascii="Times New Roman" w:eastAsia="Times New Roman" w:hAnsi="Times New Roman" w:cs="Times New Roman"/>
          <w:bCs/>
          <w:sz w:val="18"/>
          <w:szCs w:val="18"/>
          <w:lang w:eastAsia="en-IN"/>
        </w:rPr>
        <w:t xml:space="preserve">Dasgupta SM, Prasad V, and Singh S. A Roentgenographic study of epiphysial union around elbow, wrist, knee, and pelvic joints in boys and girls of U.P. Journal of Medical Association 1974; 62(1):10-12. </w:t>
      </w:r>
    </w:p>
    <w:p w14:paraId="37820487" w14:textId="77777777" w:rsidR="0035595E" w:rsidRPr="00F27080" w:rsidRDefault="0035595E" w:rsidP="00F27080">
      <w:pPr>
        <w:pStyle w:val="ListParagraph"/>
        <w:numPr>
          <w:ilvl w:val="0"/>
          <w:numId w:val="2"/>
        </w:numPr>
        <w:spacing w:after="0" w:line="360" w:lineRule="auto"/>
        <w:jc w:val="both"/>
        <w:rPr>
          <w:rFonts w:ascii="Times New Roman" w:eastAsia="Times New Roman" w:hAnsi="Times New Roman" w:cs="Times New Roman"/>
          <w:bCs/>
          <w:spacing w:val="-4"/>
          <w:sz w:val="18"/>
          <w:szCs w:val="18"/>
          <w:lang w:eastAsia="en-IN"/>
        </w:rPr>
      </w:pPr>
      <w:proofErr w:type="spellStart"/>
      <w:r w:rsidRPr="00F27080">
        <w:rPr>
          <w:rFonts w:ascii="Times New Roman" w:eastAsia="Times New Roman" w:hAnsi="Times New Roman" w:cs="Times New Roman"/>
          <w:bCs/>
          <w:spacing w:val="-4"/>
          <w:sz w:val="18"/>
          <w:szCs w:val="18"/>
          <w:lang w:eastAsia="en-IN"/>
        </w:rPr>
        <w:t>Bokariya</w:t>
      </w:r>
      <w:proofErr w:type="spellEnd"/>
      <w:r w:rsidRPr="00F27080">
        <w:rPr>
          <w:rFonts w:ascii="Times New Roman" w:eastAsia="Times New Roman" w:hAnsi="Times New Roman" w:cs="Times New Roman"/>
          <w:bCs/>
          <w:spacing w:val="-4"/>
          <w:sz w:val="18"/>
          <w:szCs w:val="18"/>
          <w:lang w:eastAsia="en-IN"/>
        </w:rPr>
        <w:t xml:space="preserve"> </w:t>
      </w:r>
      <w:proofErr w:type="spellStart"/>
      <w:r w:rsidRPr="00F27080">
        <w:rPr>
          <w:rFonts w:ascii="Times New Roman" w:eastAsia="Times New Roman" w:hAnsi="Times New Roman" w:cs="Times New Roman"/>
          <w:bCs/>
          <w:spacing w:val="-4"/>
          <w:sz w:val="18"/>
          <w:szCs w:val="18"/>
          <w:lang w:eastAsia="en-IN"/>
        </w:rPr>
        <w:t>Pradeep</w:t>
      </w:r>
      <w:proofErr w:type="spellEnd"/>
      <w:r w:rsidRPr="00F27080">
        <w:rPr>
          <w:rFonts w:ascii="Times New Roman" w:eastAsia="Times New Roman" w:hAnsi="Times New Roman" w:cs="Times New Roman"/>
          <w:bCs/>
          <w:spacing w:val="-4"/>
          <w:sz w:val="18"/>
          <w:szCs w:val="18"/>
          <w:lang w:eastAsia="en-IN"/>
        </w:rPr>
        <w:t xml:space="preserve">, </w:t>
      </w:r>
      <w:proofErr w:type="spellStart"/>
      <w:r w:rsidRPr="00F27080">
        <w:rPr>
          <w:rFonts w:ascii="Times New Roman" w:eastAsia="Times New Roman" w:hAnsi="Times New Roman" w:cs="Times New Roman"/>
          <w:bCs/>
          <w:spacing w:val="-4"/>
          <w:sz w:val="18"/>
          <w:szCs w:val="18"/>
          <w:lang w:eastAsia="en-IN"/>
        </w:rPr>
        <w:t>Chowdhary</w:t>
      </w:r>
      <w:proofErr w:type="spellEnd"/>
      <w:r w:rsidRPr="00F27080">
        <w:rPr>
          <w:rFonts w:ascii="Times New Roman" w:eastAsia="Times New Roman" w:hAnsi="Times New Roman" w:cs="Times New Roman"/>
          <w:bCs/>
          <w:spacing w:val="-4"/>
          <w:sz w:val="18"/>
          <w:szCs w:val="18"/>
          <w:lang w:eastAsia="en-IN"/>
        </w:rPr>
        <w:t xml:space="preserve"> D.</w:t>
      </w:r>
      <w:proofErr w:type="spellStart"/>
      <w:r w:rsidRPr="00F27080">
        <w:rPr>
          <w:rFonts w:ascii="Times New Roman" w:eastAsia="Times New Roman" w:hAnsi="Times New Roman" w:cs="Times New Roman"/>
          <w:bCs/>
          <w:spacing w:val="-4"/>
          <w:sz w:val="18"/>
          <w:szCs w:val="18"/>
          <w:lang w:eastAsia="en-IN"/>
        </w:rPr>
        <w:t xml:space="preserve">S </w:t>
      </w:r>
      <w:proofErr w:type="gramStart"/>
      <w:r w:rsidRPr="00F27080">
        <w:rPr>
          <w:rFonts w:ascii="Times New Roman" w:eastAsia="Times New Roman" w:hAnsi="Times New Roman" w:cs="Times New Roman"/>
          <w:bCs/>
          <w:spacing w:val="-4"/>
          <w:sz w:val="18"/>
          <w:szCs w:val="18"/>
          <w:lang w:eastAsia="en-IN"/>
        </w:rPr>
        <w:t>et</w:t>
      </w:r>
      <w:proofErr w:type="spellEnd"/>
      <w:proofErr w:type="gramEnd"/>
      <w:r w:rsidRPr="00F27080">
        <w:rPr>
          <w:rFonts w:ascii="Times New Roman" w:eastAsia="Times New Roman" w:hAnsi="Times New Roman" w:cs="Times New Roman"/>
          <w:bCs/>
          <w:spacing w:val="-4"/>
          <w:sz w:val="18"/>
          <w:szCs w:val="18"/>
          <w:lang w:eastAsia="en-IN"/>
        </w:rPr>
        <w:t xml:space="preserve">. </w:t>
      </w:r>
      <w:proofErr w:type="gramStart"/>
      <w:r w:rsidRPr="00F27080">
        <w:rPr>
          <w:rFonts w:ascii="Times New Roman" w:eastAsia="Times New Roman" w:hAnsi="Times New Roman" w:cs="Times New Roman"/>
          <w:bCs/>
          <w:spacing w:val="-4"/>
          <w:sz w:val="18"/>
          <w:szCs w:val="18"/>
          <w:lang w:eastAsia="en-IN"/>
        </w:rPr>
        <w:t>al</w:t>
      </w:r>
      <w:proofErr w:type="gramEnd"/>
      <w:r w:rsidRPr="00F27080">
        <w:rPr>
          <w:rFonts w:ascii="Times New Roman" w:eastAsia="Times New Roman" w:hAnsi="Times New Roman" w:cs="Times New Roman"/>
          <w:bCs/>
          <w:spacing w:val="-4"/>
          <w:sz w:val="18"/>
          <w:szCs w:val="18"/>
          <w:lang w:eastAsia="en-IN"/>
        </w:rPr>
        <w:t xml:space="preserve">: A Review of the Chronology of Epiphyseal Union in the Bones at Knee and Ankle Joint, J Indian </w:t>
      </w:r>
      <w:proofErr w:type="spellStart"/>
      <w:r w:rsidRPr="00F27080">
        <w:rPr>
          <w:rFonts w:ascii="Times New Roman" w:eastAsia="Times New Roman" w:hAnsi="Times New Roman" w:cs="Times New Roman"/>
          <w:bCs/>
          <w:spacing w:val="-4"/>
          <w:sz w:val="18"/>
          <w:szCs w:val="18"/>
          <w:lang w:eastAsia="en-IN"/>
        </w:rPr>
        <w:t>Acad</w:t>
      </w:r>
      <w:proofErr w:type="spellEnd"/>
      <w:r w:rsidRPr="00F27080">
        <w:rPr>
          <w:rFonts w:ascii="Times New Roman" w:eastAsia="Times New Roman" w:hAnsi="Times New Roman" w:cs="Times New Roman"/>
          <w:bCs/>
          <w:spacing w:val="-4"/>
          <w:sz w:val="18"/>
          <w:szCs w:val="18"/>
          <w:lang w:eastAsia="en-IN"/>
        </w:rPr>
        <w:t xml:space="preserve"> Forensic Med. July-September 2011, Vol. 33, No. 3, page no 258-260.</w:t>
      </w:r>
    </w:p>
    <w:p w14:paraId="11F47B06" w14:textId="77777777" w:rsidR="0035595E" w:rsidRPr="00F27080" w:rsidRDefault="0035595E" w:rsidP="00F27080">
      <w:pPr>
        <w:pStyle w:val="ListParagraph"/>
        <w:numPr>
          <w:ilvl w:val="0"/>
          <w:numId w:val="2"/>
        </w:numPr>
        <w:spacing w:after="0" w:line="360" w:lineRule="auto"/>
        <w:jc w:val="both"/>
        <w:rPr>
          <w:rFonts w:ascii="Times New Roman" w:eastAsia="Times New Roman" w:hAnsi="Times New Roman" w:cs="Times New Roman"/>
          <w:bCs/>
          <w:sz w:val="18"/>
          <w:szCs w:val="18"/>
          <w:lang w:eastAsia="en-IN"/>
        </w:rPr>
      </w:pPr>
      <w:proofErr w:type="spellStart"/>
      <w:r w:rsidRPr="00F27080">
        <w:rPr>
          <w:rFonts w:ascii="Times New Roman" w:eastAsia="Times New Roman" w:hAnsi="Times New Roman" w:cs="Times New Roman"/>
          <w:bCs/>
          <w:sz w:val="18"/>
          <w:szCs w:val="18"/>
          <w:lang w:eastAsia="en-IN"/>
        </w:rPr>
        <w:t>Bilkey</w:t>
      </w:r>
      <w:proofErr w:type="spellEnd"/>
      <w:r w:rsidRPr="00F27080">
        <w:rPr>
          <w:rFonts w:ascii="Times New Roman" w:eastAsia="Times New Roman" w:hAnsi="Times New Roman" w:cs="Times New Roman"/>
          <w:bCs/>
          <w:sz w:val="18"/>
          <w:szCs w:val="18"/>
          <w:lang w:eastAsia="en-IN"/>
        </w:rPr>
        <w:t xml:space="preserve"> William </w:t>
      </w:r>
      <w:proofErr w:type="spellStart"/>
      <w:r w:rsidRPr="00F27080">
        <w:rPr>
          <w:rFonts w:ascii="Times New Roman" w:eastAsia="Times New Roman" w:hAnsi="Times New Roman" w:cs="Times New Roman"/>
          <w:bCs/>
          <w:sz w:val="18"/>
          <w:szCs w:val="18"/>
          <w:lang w:eastAsia="en-IN"/>
        </w:rPr>
        <w:t>Sangma</w:t>
      </w:r>
      <w:proofErr w:type="spellEnd"/>
      <w:r w:rsidRPr="00F27080">
        <w:rPr>
          <w:rFonts w:ascii="Times New Roman" w:eastAsia="Times New Roman" w:hAnsi="Times New Roman" w:cs="Times New Roman"/>
          <w:bCs/>
          <w:sz w:val="18"/>
          <w:szCs w:val="18"/>
          <w:lang w:eastAsia="en-IN"/>
        </w:rPr>
        <w:t xml:space="preserve"> </w:t>
      </w:r>
      <w:proofErr w:type="spellStart"/>
      <w:r w:rsidRPr="00F27080">
        <w:rPr>
          <w:rFonts w:ascii="Times New Roman" w:eastAsia="Times New Roman" w:hAnsi="Times New Roman" w:cs="Times New Roman"/>
          <w:bCs/>
          <w:sz w:val="18"/>
          <w:szCs w:val="18"/>
          <w:lang w:eastAsia="en-IN"/>
        </w:rPr>
        <w:t>Ch</w:t>
      </w:r>
      <w:proofErr w:type="spellEnd"/>
      <w:r w:rsidRPr="00F27080">
        <w:rPr>
          <w:rFonts w:ascii="Times New Roman" w:eastAsia="Times New Roman" w:hAnsi="Times New Roman" w:cs="Times New Roman"/>
          <w:bCs/>
          <w:sz w:val="18"/>
          <w:szCs w:val="18"/>
          <w:lang w:eastAsia="en-IN"/>
        </w:rPr>
        <w:t>.</w:t>
      </w:r>
      <w:proofErr w:type="gramStart"/>
      <w:r w:rsidRPr="00F27080">
        <w:rPr>
          <w:rFonts w:ascii="Times New Roman" w:eastAsia="Times New Roman" w:hAnsi="Times New Roman" w:cs="Times New Roman"/>
          <w:bCs/>
          <w:sz w:val="18"/>
          <w:szCs w:val="18"/>
          <w:lang w:eastAsia="en-IN"/>
        </w:rPr>
        <w:t>,et</w:t>
      </w:r>
      <w:proofErr w:type="gramEnd"/>
      <w:r w:rsidRPr="00F27080">
        <w:rPr>
          <w:rFonts w:ascii="Times New Roman" w:eastAsia="Times New Roman" w:hAnsi="Times New Roman" w:cs="Times New Roman"/>
          <w:bCs/>
          <w:sz w:val="18"/>
          <w:szCs w:val="18"/>
          <w:lang w:eastAsia="en-IN"/>
        </w:rPr>
        <w:t>. al.: Age Determination in Girls of North – Eastern Region of India, JIAFM, 2007</w:t>
      </w:r>
      <w:proofErr w:type="gramStart"/>
      <w:r w:rsidRPr="00F27080">
        <w:rPr>
          <w:rFonts w:ascii="Times New Roman" w:eastAsia="Times New Roman" w:hAnsi="Times New Roman" w:cs="Times New Roman"/>
          <w:bCs/>
          <w:sz w:val="18"/>
          <w:szCs w:val="18"/>
          <w:lang w:eastAsia="en-IN"/>
        </w:rPr>
        <w:t>;29</w:t>
      </w:r>
      <w:proofErr w:type="gramEnd"/>
      <w:r w:rsidRPr="00F27080">
        <w:rPr>
          <w:rFonts w:ascii="Times New Roman" w:eastAsia="Times New Roman" w:hAnsi="Times New Roman" w:cs="Times New Roman"/>
          <w:bCs/>
          <w:sz w:val="18"/>
          <w:szCs w:val="18"/>
          <w:lang w:eastAsia="en-IN"/>
        </w:rPr>
        <w:t>(4): 971-3.</w:t>
      </w:r>
    </w:p>
    <w:p w14:paraId="6B204FB2" w14:textId="77777777" w:rsidR="0035595E" w:rsidRPr="00F27080" w:rsidRDefault="0035595E" w:rsidP="00F27080">
      <w:pPr>
        <w:pStyle w:val="ListParagraph"/>
        <w:numPr>
          <w:ilvl w:val="0"/>
          <w:numId w:val="2"/>
        </w:numPr>
        <w:spacing w:after="0" w:line="360" w:lineRule="auto"/>
        <w:jc w:val="both"/>
        <w:rPr>
          <w:rFonts w:ascii="Times New Roman" w:eastAsia="Times New Roman" w:hAnsi="Times New Roman" w:cs="Times New Roman"/>
          <w:bCs/>
          <w:sz w:val="18"/>
          <w:szCs w:val="18"/>
          <w:lang w:eastAsia="en-IN"/>
        </w:rPr>
      </w:pPr>
      <w:proofErr w:type="spellStart"/>
      <w:r w:rsidRPr="00F27080">
        <w:rPr>
          <w:rFonts w:ascii="Times New Roman" w:eastAsia="Times New Roman" w:hAnsi="Times New Roman" w:cs="Times New Roman"/>
          <w:bCs/>
          <w:sz w:val="18"/>
          <w:szCs w:val="18"/>
          <w:lang w:eastAsia="en-IN"/>
        </w:rPr>
        <w:t>Asma</w:t>
      </w:r>
      <w:proofErr w:type="spellEnd"/>
      <w:r w:rsidRPr="00F27080">
        <w:rPr>
          <w:rFonts w:ascii="Times New Roman" w:eastAsia="Times New Roman" w:hAnsi="Times New Roman" w:cs="Times New Roman"/>
          <w:bCs/>
          <w:sz w:val="18"/>
          <w:szCs w:val="18"/>
          <w:lang w:eastAsia="en-IN"/>
        </w:rPr>
        <w:t xml:space="preserve"> </w:t>
      </w:r>
      <w:proofErr w:type="spellStart"/>
      <w:r w:rsidRPr="00F27080">
        <w:rPr>
          <w:rFonts w:ascii="Times New Roman" w:eastAsia="Times New Roman" w:hAnsi="Times New Roman" w:cs="Times New Roman"/>
          <w:bCs/>
          <w:sz w:val="18"/>
          <w:szCs w:val="18"/>
          <w:lang w:eastAsia="en-IN"/>
        </w:rPr>
        <w:t>Kausar</w:t>
      </w:r>
      <w:proofErr w:type="spellEnd"/>
      <w:r w:rsidRPr="00F27080">
        <w:rPr>
          <w:rFonts w:ascii="Times New Roman" w:eastAsia="Times New Roman" w:hAnsi="Times New Roman" w:cs="Times New Roman"/>
          <w:bCs/>
          <w:sz w:val="18"/>
          <w:szCs w:val="18"/>
          <w:lang w:eastAsia="en-IN"/>
        </w:rPr>
        <w:t xml:space="preserve">, </w:t>
      </w:r>
      <w:proofErr w:type="spellStart"/>
      <w:r w:rsidRPr="00F27080">
        <w:rPr>
          <w:rFonts w:ascii="Times New Roman" w:eastAsia="Times New Roman" w:hAnsi="Times New Roman" w:cs="Times New Roman"/>
          <w:bCs/>
          <w:sz w:val="18"/>
          <w:szCs w:val="18"/>
          <w:lang w:eastAsia="en-IN"/>
        </w:rPr>
        <w:t>Varghese.P.S</w:t>
      </w:r>
      <w:proofErr w:type="spellEnd"/>
      <w:r w:rsidRPr="00F27080">
        <w:rPr>
          <w:rFonts w:ascii="Times New Roman" w:eastAsia="Times New Roman" w:hAnsi="Times New Roman" w:cs="Times New Roman"/>
          <w:bCs/>
          <w:sz w:val="18"/>
          <w:szCs w:val="18"/>
          <w:lang w:eastAsia="en-IN"/>
        </w:rPr>
        <w:t xml:space="preserve">: estimation of age by epiphyseal union of knee joint by radiological examination in </w:t>
      </w:r>
      <w:proofErr w:type="spellStart"/>
      <w:r w:rsidRPr="00F27080">
        <w:rPr>
          <w:rFonts w:ascii="Times New Roman" w:eastAsia="Times New Roman" w:hAnsi="Times New Roman" w:cs="Times New Roman"/>
          <w:bCs/>
          <w:sz w:val="18"/>
          <w:szCs w:val="18"/>
          <w:lang w:eastAsia="en-IN"/>
        </w:rPr>
        <w:t>bijapur</w:t>
      </w:r>
      <w:proofErr w:type="spellEnd"/>
      <w:r w:rsidRPr="00F27080">
        <w:rPr>
          <w:rFonts w:ascii="Times New Roman" w:eastAsia="Times New Roman" w:hAnsi="Times New Roman" w:cs="Times New Roman"/>
          <w:bCs/>
          <w:sz w:val="18"/>
          <w:szCs w:val="18"/>
          <w:lang w:eastAsia="en-IN"/>
        </w:rPr>
        <w:t xml:space="preserve"> district, </w:t>
      </w:r>
      <w:proofErr w:type="spellStart"/>
      <w:r w:rsidRPr="00F27080">
        <w:rPr>
          <w:rFonts w:ascii="Times New Roman" w:eastAsia="Times New Roman" w:hAnsi="Times New Roman" w:cs="Times New Roman"/>
          <w:bCs/>
          <w:sz w:val="18"/>
          <w:szCs w:val="18"/>
          <w:lang w:eastAsia="en-IN"/>
        </w:rPr>
        <w:t>ijbar</w:t>
      </w:r>
      <w:proofErr w:type="spellEnd"/>
      <w:r w:rsidRPr="00F27080">
        <w:rPr>
          <w:rFonts w:ascii="Times New Roman" w:eastAsia="Times New Roman" w:hAnsi="Times New Roman" w:cs="Times New Roman"/>
          <w:bCs/>
          <w:sz w:val="18"/>
          <w:szCs w:val="18"/>
          <w:lang w:eastAsia="en-IN"/>
        </w:rPr>
        <w:t>. 2012; 03(02):2-7.</w:t>
      </w:r>
    </w:p>
    <w:p w14:paraId="519E5A8C" w14:textId="77777777" w:rsidR="0035595E" w:rsidRPr="00F27080" w:rsidRDefault="0035595E" w:rsidP="00F27080">
      <w:pPr>
        <w:pStyle w:val="ListParagraph"/>
        <w:numPr>
          <w:ilvl w:val="0"/>
          <w:numId w:val="2"/>
        </w:numPr>
        <w:spacing w:after="0" w:line="360" w:lineRule="auto"/>
        <w:jc w:val="both"/>
        <w:rPr>
          <w:rFonts w:ascii="Times New Roman" w:eastAsia="Times New Roman" w:hAnsi="Times New Roman" w:cs="Times New Roman"/>
          <w:bCs/>
          <w:sz w:val="18"/>
          <w:szCs w:val="18"/>
          <w:lang w:eastAsia="en-IN"/>
        </w:rPr>
      </w:pPr>
      <w:r w:rsidRPr="00F27080">
        <w:rPr>
          <w:rFonts w:ascii="Times New Roman" w:eastAsia="Times New Roman" w:hAnsi="Times New Roman" w:cs="Times New Roman"/>
          <w:bCs/>
          <w:sz w:val="18"/>
          <w:szCs w:val="18"/>
          <w:lang w:eastAsia="en-IN"/>
        </w:rPr>
        <w:t xml:space="preserve">Reddy KSN. Identification-Growth in Individual bone, In the Essentials of Forensic Medicine and Toxicology.29th ed. Hyderabad: K. Suguna Devi; 2009:64-71. </w:t>
      </w:r>
    </w:p>
    <w:p w14:paraId="43048281" w14:textId="77777777" w:rsidR="0035595E" w:rsidRPr="00F27080" w:rsidRDefault="0035595E" w:rsidP="00F27080">
      <w:pPr>
        <w:pStyle w:val="ListParagraph"/>
        <w:numPr>
          <w:ilvl w:val="0"/>
          <w:numId w:val="2"/>
        </w:numPr>
        <w:spacing w:after="0" w:line="360" w:lineRule="auto"/>
        <w:jc w:val="both"/>
        <w:rPr>
          <w:rFonts w:ascii="Times New Roman" w:hAnsi="Times New Roman" w:cs="Times New Roman"/>
          <w:sz w:val="18"/>
          <w:szCs w:val="18"/>
        </w:rPr>
      </w:pPr>
      <w:proofErr w:type="spellStart"/>
      <w:r w:rsidRPr="00F27080">
        <w:rPr>
          <w:rFonts w:ascii="Times New Roman" w:eastAsia="Times New Roman" w:hAnsi="Times New Roman" w:cs="Times New Roman"/>
          <w:bCs/>
          <w:sz w:val="18"/>
          <w:szCs w:val="18"/>
          <w:lang w:eastAsia="en-IN"/>
        </w:rPr>
        <w:t>Nandy</w:t>
      </w:r>
      <w:proofErr w:type="spellEnd"/>
      <w:r w:rsidRPr="00F27080">
        <w:rPr>
          <w:rFonts w:ascii="Times New Roman" w:eastAsia="Times New Roman" w:hAnsi="Times New Roman" w:cs="Times New Roman"/>
          <w:bCs/>
          <w:sz w:val="18"/>
          <w:szCs w:val="18"/>
          <w:lang w:eastAsia="en-IN"/>
        </w:rPr>
        <w:t xml:space="preserve"> </w:t>
      </w:r>
      <w:proofErr w:type="spellStart"/>
      <w:r w:rsidRPr="00F27080">
        <w:rPr>
          <w:rFonts w:ascii="Times New Roman" w:eastAsia="Times New Roman" w:hAnsi="Times New Roman" w:cs="Times New Roman"/>
          <w:bCs/>
          <w:sz w:val="18"/>
          <w:szCs w:val="18"/>
          <w:lang w:eastAsia="en-IN"/>
        </w:rPr>
        <w:t>Apurba</w:t>
      </w:r>
      <w:proofErr w:type="spellEnd"/>
      <w:r w:rsidRPr="00F27080">
        <w:rPr>
          <w:rFonts w:ascii="Times New Roman" w:eastAsia="Times New Roman" w:hAnsi="Times New Roman" w:cs="Times New Roman"/>
          <w:bCs/>
          <w:sz w:val="18"/>
          <w:szCs w:val="18"/>
          <w:lang w:eastAsia="en-IN"/>
        </w:rPr>
        <w:t xml:space="preserve">. Principles of Forensic Medicine Including Toxicology. 3rd </w:t>
      </w:r>
      <w:proofErr w:type="gramStart"/>
      <w:r w:rsidRPr="00F27080">
        <w:rPr>
          <w:rFonts w:ascii="Times New Roman" w:eastAsia="Times New Roman" w:hAnsi="Times New Roman" w:cs="Times New Roman"/>
          <w:bCs/>
          <w:sz w:val="18"/>
          <w:szCs w:val="18"/>
          <w:lang w:eastAsia="en-IN"/>
        </w:rPr>
        <w:t>ed</w:t>
      </w:r>
      <w:proofErr w:type="gramEnd"/>
      <w:r w:rsidRPr="00F27080">
        <w:rPr>
          <w:rFonts w:ascii="Times New Roman" w:eastAsia="Times New Roman" w:hAnsi="Times New Roman" w:cs="Times New Roman"/>
          <w:bCs/>
          <w:sz w:val="18"/>
          <w:szCs w:val="18"/>
          <w:lang w:eastAsia="en-IN"/>
        </w:rPr>
        <w:t>: New Central Book Agency (Pvt) Ltd. London; 2010:119-27.</w:t>
      </w:r>
    </w:p>
    <w:p w14:paraId="1F0F59F2" w14:textId="77777777" w:rsidR="0035595E" w:rsidRPr="00F27080" w:rsidRDefault="0035595E" w:rsidP="00F27080">
      <w:pPr>
        <w:pStyle w:val="ListParagraph"/>
        <w:numPr>
          <w:ilvl w:val="0"/>
          <w:numId w:val="2"/>
        </w:numPr>
        <w:spacing w:after="0" w:line="360" w:lineRule="auto"/>
        <w:jc w:val="both"/>
        <w:rPr>
          <w:rFonts w:ascii="Times New Roman" w:eastAsia="Times New Roman" w:hAnsi="Times New Roman" w:cs="Times New Roman"/>
          <w:bCs/>
          <w:sz w:val="18"/>
          <w:szCs w:val="18"/>
          <w:lang w:eastAsia="en-IN"/>
        </w:rPr>
      </w:pPr>
      <w:proofErr w:type="spellStart"/>
      <w:r w:rsidRPr="00F27080">
        <w:rPr>
          <w:rFonts w:ascii="Times New Roman" w:eastAsia="Times New Roman" w:hAnsi="Times New Roman" w:cs="Times New Roman"/>
          <w:bCs/>
          <w:sz w:val="18"/>
          <w:szCs w:val="18"/>
          <w:lang w:eastAsia="en-IN"/>
        </w:rPr>
        <w:t>V.V.Pillay</w:t>
      </w:r>
      <w:proofErr w:type="spellEnd"/>
      <w:r w:rsidRPr="00F27080">
        <w:rPr>
          <w:rFonts w:ascii="Times New Roman" w:eastAsia="Times New Roman" w:hAnsi="Times New Roman" w:cs="Times New Roman"/>
          <w:bCs/>
          <w:sz w:val="18"/>
          <w:szCs w:val="18"/>
          <w:lang w:eastAsia="en-IN"/>
        </w:rPr>
        <w:t>: A Textbook of Forensic Medicine &amp; Toxicology 17th edition  Page-80</w:t>
      </w:r>
    </w:p>
    <w:p w14:paraId="2AFA4C8B" w14:textId="755DB327" w:rsidR="0035595E" w:rsidRPr="00F27080" w:rsidRDefault="0035595E" w:rsidP="00F27080">
      <w:pPr>
        <w:pStyle w:val="ListParagraph"/>
        <w:numPr>
          <w:ilvl w:val="0"/>
          <w:numId w:val="2"/>
        </w:numPr>
        <w:spacing w:after="0" w:line="360" w:lineRule="auto"/>
        <w:jc w:val="both"/>
        <w:rPr>
          <w:rFonts w:ascii="Times New Roman" w:eastAsia="Times New Roman" w:hAnsi="Times New Roman" w:cs="Times New Roman"/>
          <w:bCs/>
          <w:sz w:val="18"/>
          <w:szCs w:val="18"/>
          <w:lang w:eastAsia="en-IN"/>
        </w:rPr>
      </w:pPr>
      <w:r w:rsidRPr="00F27080">
        <w:rPr>
          <w:rFonts w:ascii="Times New Roman" w:eastAsia="Times New Roman" w:hAnsi="Times New Roman" w:cs="Times New Roman"/>
          <w:bCs/>
          <w:sz w:val="18"/>
          <w:szCs w:val="18"/>
          <w:lang w:eastAsia="en-IN"/>
        </w:rPr>
        <w:t xml:space="preserve">Gautam Biswas: </w:t>
      </w:r>
      <w:r w:rsidR="004B7A14" w:rsidRPr="00F27080">
        <w:rPr>
          <w:rFonts w:ascii="Times New Roman" w:eastAsia="Times New Roman" w:hAnsi="Times New Roman" w:cs="Times New Roman"/>
          <w:bCs/>
          <w:sz w:val="18"/>
          <w:szCs w:val="18"/>
          <w:lang w:eastAsia="en-IN"/>
        </w:rPr>
        <w:t>Review of</w:t>
      </w:r>
      <w:r w:rsidRPr="00F27080">
        <w:rPr>
          <w:rFonts w:ascii="Times New Roman" w:eastAsia="Times New Roman" w:hAnsi="Times New Roman" w:cs="Times New Roman"/>
          <w:bCs/>
          <w:sz w:val="18"/>
          <w:szCs w:val="18"/>
          <w:lang w:eastAsia="en-IN"/>
        </w:rPr>
        <w:t xml:space="preserve"> Forensic Medicine &amp; Toxicology 2nd Edition, Jaypee Publication, Page-59</w:t>
      </w:r>
    </w:p>
    <w:p w14:paraId="5F5729BD" w14:textId="77777777" w:rsidR="00615F3C" w:rsidRPr="00F27080" w:rsidRDefault="00615F3C" w:rsidP="00F27080">
      <w:pPr>
        <w:tabs>
          <w:tab w:val="left" w:pos="2349"/>
        </w:tabs>
        <w:spacing w:after="0" w:line="360" w:lineRule="auto"/>
        <w:jc w:val="both"/>
        <w:rPr>
          <w:rFonts w:ascii="Times New Roman" w:hAnsi="Times New Roman" w:cs="Times New Roman"/>
          <w:b/>
          <w:sz w:val="20"/>
          <w:szCs w:val="20"/>
        </w:rPr>
      </w:pPr>
    </w:p>
    <w:p w14:paraId="222401FA" w14:textId="77777777" w:rsidR="00F27080" w:rsidRDefault="00F27080" w:rsidP="00F27080">
      <w:pPr>
        <w:spacing w:after="0" w:line="360" w:lineRule="auto"/>
        <w:ind w:left="737"/>
        <w:rPr>
          <w:rFonts w:asciiTheme="majorHAnsi" w:eastAsia="Times New Roman" w:hAnsiTheme="majorHAnsi" w:cs="Shruti"/>
          <w:sz w:val="18"/>
          <w:szCs w:val="18"/>
          <w:lang w:val="en-GB" w:eastAsia="en-GB"/>
        </w:rPr>
      </w:pPr>
    </w:p>
    <w:p w14:paraId="5A6C98C1" w14:textId="77777777" w:rsidR="00F27080" w:rsidRDefault="00F27080" w:rsidP="00F27080">
      <w:pPr>
        <w:spacing w:after="0" w:line="360" w:lineRule="auto"/>
        <w:ind w:left="737"/>
        <w:rPr>
          <w:rFonts w:asciiTheme="majorHAnsi" w:eastAsia="Times New Roman" w:hAnsiTheme="majorHAnsi" w:cs="Shruti"/>
          <w:sz w:val="18"/>
          <w:szCs w:val="18"/>
          <w:lang w:val="en-GB" w:eastAsia="en-GB"/>
        </w:rPr>
      </w:pPr>
    </w:p>
    <w:p w14:paraId="132D0227" w14:textId="77777777" w:rsidR="00F27080" w:rsidRDefault="00F27080" w:rsidP="00F27080">
      <w:pPr>
        <w:spacing w:after="0" w:line="360" w:lineRule="auto"/>
        <w:ind w:left="737"/>
        <w:rPr>
          <w:rFonts w:asciiTheme="majorHAnsi" w:eastAsia="Times New Roman" w:hAnsiTheme="majorHAnsi" w:cs="Shruti"/>
          <w:sz w:val="18"/>
          <w:szCs w:val="18"/>
          <w:lang w:val="en-GB" w:eastAsia="en-GB"/>
        </w:rPr>
      </w:pPr>
    </w:p>
    <w:p w14:paraId="40B84412" w14:textId="77777777" w:rsidR="00F27080" w:rsidRDefault="00F27080" w:rsidP="00F27080">
      <w:pPr>
        <w:spacing w:after="0" w:line="360" w:lineRule="auto"/>
        <w:ind w:left="737"/>
        <w:rPr>
          <w:rFonts w:asciiTheme="majorHAnsi" w:eastAsia="Times New Roman" w:hAnsiTheme="majorHAnsi" w:cs="Shruti"/>
          <w:sz w:val="18"/>
          <w:szCs w:val="18"/>
          <w:lang w:val="en-GB" w:eastAsia="en-GB"/>
        </w:rPr>
      </w:pPr>
    </w:p>
    <w:p w14:paraId="78183F53" w14:textId="77777777" w:rsidR="00F27080" w:rsidRDefault="00F27080" w:rsidP="00F27080">
      <w:pPr>
        <w:spacing w:after="0" w:line="360" w:lineRule="auto"/>
        <w:ind w:left="737"/>
        <w:rPr>
          <w:rFonts w:asciiTheme="majorHAnsi" w:eastAsia="Times New Roman" w:hAnsiTheme="majorHAnsi" w:cs="Shruti"/>
          <w:sz w:val="18"/>
          <w:szCs w:val="18"/>
          <w:lang w:val="en-GB" w:eastAsia="en-GB"/>
        </w:rPr>
      </w:pPr>
    </w:p>
    <w:p w14:paraId="55425CB8" w14:textId="77777777" w:rsidR="00F27080" w:rsidRDefault="00F27080" w:rsidP="00F27080">
      <w:pPr>
        <w:spacing w:after="0" w:line="360" w:lineRule="auto"/>
        <w:ind w:left="737"/>
        <w:rPr>
          <w:rFonts w:asciiTheme="majorHAnsi" w:eastAsia="Times New Roman" w:hAnsiTheme="majorHAnsi" w:cs="Shruti"/>
          <w:sz w:val="18"/>
          <w:szCs w:val="18"/>
          <w:lang w:val="en-GB" w:eastAsia="en-GB"/>
        </w:rPr>
      </w:pPr>
    </w:p>
    <w:p w14:paraId="50E1B189" w14:textId="77777777" w:rsidR="00276994" w:rsidRDefault="00276994" w:rsidP="00F27080">
      <w:pPr>
        <w:spacing w:after="0" w:line="360" w:lineRule="auto"/>
        <w:ind w:left="737"/>
        <w:rPr>
          <w:rFonts w:asciiTheme="majorHAnsi" w:eastAsia="Times New Roman" w:hAnsiTheme="majorHAnsi" w:cs="Shruti"/>
          <w:sz w:val="18"/>
          <w:szCs w:val="18"/>
          <w:lang w:val="en-GB" w:eastAsia="en-GB"/>
        </w:rPr>
      </w:pPr>
    </w:p>
    <w:p w14:paraId="65DC1DB9" w14:textId="77777777" w:rsidR="00F27080" w:rsidRDefault="00F27080" w:rsidP="00F27080">
      <w:pPr>
        <w:spacing w:after="0" w:line="360" w:lineRule="auto"/>
        <w:ind w:left="737"/>
        <w:rPr>
          <w:rFonts w:asciiTheme="majorHAnsi" w:eastAsia="Times New Roman" w:hAnsiTheme="majorHAnsi" w:cs="Shruti"/>
          <w:sz w:val="18"/>
          <w:szCs w:val="18"/>
          <w:lang w:val="en-GB" w:eastAsia="en-GB"/>
        </w:rPr>
      </w:pPr>
      <w:r>
        <w:rPr>
          <w:rFonts w:asciiTheme="majorHAnsi" w:eastAsia="Times New Roman" w:hAnsiTheme="majorHAnsi" w:cs="Shruti"/>
          <w:sz w:val="18"/>
          <w:szCs w:val="18"/>
          <w:lang w:val="en-GB" w:eastAsia="en-GB"/>
        </w:rPr>
        <w:t xml:space="preserve">Date of Submission:  19 October </w:t>
      </w:r>
      <w:r w:rsidRPr="00DA70C0">
        <w:rPr>
          <w:rFonts w:asciiTheme="majorHAnsi" w:eastAsia="Times New Roman" w:hAnsiTheme="majorHAnsi" w:cs="Shruti"/>
          <w:sz w:val="18"/>
          <w:szCs w:val="18"/>
          <w:lang w:val="en-GB" w:eastAsia="en-GB"/>
        </w:rPr>
        <w:t xml:space="preserve">2020             </w:t>
      </w:r>
    </w:p>
    <w:p w14:paraId="1DC29F8F" w14:textId="493A2815" w:rsidR="00F27080" w:rsidRDefault="00F27080" w:rsidP="00F27080">
      <w:pPr>
        <w:spacing w:after="0" w:line="360" w:lineRule="auto"/>
        <w:ind w:left="737"/>
        <w:rPr>
          <w:rFonts w:asciiTheme="majorHAnsi" w:eastAsia="Times New Roman" w:hAnsiTheme="majorHAnsi" w:cs="Shruti"/>
          <w:sz w:val="18"/>
          <w:szCs w:val="18"/>
          <w:lang w:val="en-GB" w:eastAsia="en-GB"/>
        </w:rPr>
      </w:pPr>
      <w:r>
        <w:rPr>
          <w:rFonts w:asciiTheme="majorHAnsi" w:eastAsia="Times New Roman" w:hAnsiTheme="majorHAnsi" w:cs="Shruti"/>
          <w:sz w:val="18"/>
          <w:szCs w:val="18"/>
          <w:lang w:val="en-GB" w:eastAsia="en-GB"/>
        </w:rPr>
        <w:t xml:space="preserve">Date of Acceptance:  27 November </w:t>
      </w:r>
      <w:r w:rsidRPr="00DA70C0">
        <w:rPr>
          <w:rFonts w:asciiTheme="majorHAnsi" w:eastAsia="Times New Roman" w:hAnsiTheme="majorHAnsi" w:cs="Shruti"/>
          <w:sz w:val="18"/>
          <w:szCs w:val="18"/>
          <w:lang w:val="en-GB" w:eastAsia="en-GB"/>
        </w:rPr>
        <w:t xml:space="preserve">2020                   </w:t>
      </w:r>
    </w:p>
    <w:p w14:paraId="07F97B23" w14:textId="791151ED" w:rsidR="00F27080" w:rsidRPr="00DA70C0" w:rsidRDefault="00F27080" w:rsidP="00F27080">
      <w:pPr>
        <w:spacing w:after="0" w:line="360" w:lineRule="auto"/>
        <w:rPr>
          <w:rFonts w:asciiTheme="majorHAnsi" w:eastAsia="Times New Roman" w:hAnsiTheme="majorHAnsi" w:cs="Shruti"/>
          <w:sz w:val="18"/>
          <w:szCs w:val="18"/>
          <w:lang w:val="en-GB" w:eastAsia="en-GB"/>
        </w:rPr>
      </w:pPr>
      <w:r>
        <w:rPr>
          <w:rFonts w:asciiTheme="majorHAnsi" w:eastAsia="Times New Roman" w:hAnsiTheme="majorHAnsi" w:cs="Shruti"/>
          <w:sz w:val="18"/>
          <w:szCs w:val="18"/>
          <w:lang w:val="en-GB" w:eastAsia="en-GB"/>
        </w:rPr>
        <w:t xml:space="preserve">                   </w:t>
      </w:r>
      <w:r w:rsidRPr="00DA70C0">
        <w:rPr>
          <w:rFonts w:asciiTheme="majorHAnsi" w:eastAsia="Times New Roman" w:hAnsiTheme="majorHAnsi" w:cs="Shruti"/>
          <w:sz w:val="18"/>
          <w:szCs w:val="18"/>
          <w:lang w:val="en-GB" w:eastAsia="en-GB"/>
        </w:rPr>
        <w:t xml:space="preserve">Date of Publishing:  15 December 2020 </w:t>
      </w:r>
    </w:p>
    <w:p w14:paraId="08F5B307" w14:textId="77777777" w:rsidR="00F27080" w:rsidRPr="00DA70C0" w:rsidRDefault="00F27080" w:rsidP="00F27080">
      <w:pPr>
        <w:spacing w:after="0" w:line="360" w:lineRule="auto"/>
        <w:ind w:left="737"/>
        <w:rPr>
          <w:rFonts w:asciiTheme="majorHAnsi" w:eastAsia="Times New Roman" w:hAnsiTheme="majorHAnsi" w:cs="Shruti"/>
          <w:sz w:val="18"/>
          <w:szCs w:val="18"/>
          <w:lang w:val="en-GB" w:eastAsia="en-GB"/>
        </w:rPr>
      </w:pPr>
      <w:r w:rsidRPr="00DA70C0">
        <w:rPr>
          <w:rFonts w:asciiTheme="majorHAnsi" w:eastAsia="Times New Roman" w:hAnsiTheme="majorHAnsi" w:cs="Shruti"/>
          <w:sz w:val="18"/>
          <w:szCs w:val="18"/>
          <w:lang w:val="en-GB" w:eastAsia="en-GB"/>
        </w:rPr>
        <w:t xml:space="preserve">Author Declaration:  Source of support: Nil, Conflict of interest: Nil </w:t>
      </w:r>
    </w:p>
    <w:p w14:paraId="54E1C7B1" w14:textId="77777777" w:rsidR="00F27080" w:rsidRPr="00DA70C0" w:rsidRDefault="00F27080" w:rsidP="00F27080">
      <w:pPr>
        <w:spacing w:after="0" w:line="360" w:lineRule="auto"/>
        <w:ind w:left="737"/>
        <w:rPr>
          <w:rFonts w:asciiTheme="majorHAnsi" w:eastAsia="Times New Roman" w:hAnsiTheme="majorHAnsi" w:cs="Shruti"/>
          <w:sz w:val="18"/>
          <w:szCs w:val="18"/>
          <w:lang w:val="en-GB" w:eastAsia="en-GB"/>
        </w:rPr>
      </w:pPr>
      <w:r w:rsidRPr="00DA70C0">
        <w:rPr>
          <w:rFonts w:asciiTheme="majorHAnsi" w:eastAsia="Times New Roman" w:hAnsiTheme="majorHAnsi" w:cs="Shruti"/>
          <w:sz w:val="18"/>
          <w:szCs w:val="18"/>
          <w:lang w:val="en-GB" w:eastAsia="en-GB"/>
        </w:rPr>
        <w:t>Ethics Committee Approval obtained for this study? YES</w:t>
      </w:r>
    </w:p>
    <w:p w14:paraId="74B6BB52" w14:textId="77777777" w:rsidR="00F27080" w:rsidRPr="00DA70C0" w:rsidRDefault="00F27080" w:rsidP="00F27080">
      <w:pPr>
        <w:spacing w:after="0" w:line="360" w:lineRule="auto"/>
        <w:ind w:left="737"/>
        <w:rPr>
          <w:rFonts w:asciiTheme="majorHAnsi" w:eastAsia="Times New Roman" w:hAnsiTheme="majorHAnsi" w:cs="Shruti"/>
          <w:sz w:val="18"/>
          <w:szCs w:val="18"/>
          <w:lang w:val="en-GB" w:eastAsia="en-GB"/>
        </w:rPr>
      </w:pPr>
      <w:r w:rsidRPr="00DA70C0">
        <w:rPr>
          <w:rFonts w:asciiTheme="majorHAnsi" w:eastAsia="Times New Roman" w:hAnsiTheme="majorHAnsi" w:cs="Shruti"/>
          <w:sz w:val="18"/>
          <w:szCs w:val="18"/>
          <w:lang w:val="en-GB" w:eastAsia="en-GB"/>
        </w:rPr>
        <w:t>Was informed consent obtained from the subjects involved in the study?  YES</w:t>
      </w:r>
    </w:p>
    <w:p w14:paraId="213D39D1" w14:textId="77777777" w:rsidR="00F27080" w:rsidRPr="00DA70C0" w:rsidRDefault="00F27080" w:rsidP="00F27080">
      <w:pPr>
        <w:spacing w:after="0" w:line="360" w:lineRule="auto"/>
        <w:ind w:left="737"/>
        <w:rPr>
          <w:rFonts w:asciiTheme="majorHAnsi" w:eastAsia="Times New Roman" w:hAnsiTheme="majorHAnsi" w:cs="Shruti"/>
          <w:sz w:val="18"/>
          <w:szCs w:val="18"/>
          <w:lang w:val="en-GB" w:eastAsia="en-GB"/>
        </w:rPr>
      </w:pPr>
      <w:r w:rsidRPr="00DA70C0">
        <w:rPr>
          <w:rFonts w:asciiTheme="majorHAnsi" w:eastAsia="Times New Roman" w:hAnsiTheme="majorHAnsi" w:cs="Shruti"/>
          <w:sz w:val="18"/>
          <w:szCs w:val="18"/>
          <w:lang w:val="en-GB" w:eastAsia="en-GB"/>
        </w:rPr>
        <w:t xml:space="preserve">Plagiarism Checked: </w:t>
      </w:r>
      <w:proofErr w:type="spellStart"/>
      <w:r w:rsidRPr="00DA70C0">
        <w:rPr>
          <w:rFonts w:asciiTheme="majorHAnsi" w:eastAsia="Times New Roman" w:hAnsiTheme="majorHAnsi" w:cs="Shruti"/>
          <w:sz w:val="18"/>
          <w:szCs w:val="18"/>
          <w:lang w:val="en-GB" w:eastAsia="en-GB"/>
        </w:rPr>
        <w:t>Urkund</w:t>
      </w:r>
      <w:proofErr w:type="spellEnd"/>
      <w:r w:rsidRPr="00DA70C0">
        <w:rPr>
          <w:rFonts w:asciiTheme="majorHAnsi" w:eastAsia="Times New Roman" w:hAnsiTheme="majorHAnsi" w:cs="Shruti"/>
          <w:sz w:val="18"/>
          <w:szCs w:val="18"/>
          <w:lang w:val="en-GB" w:eastAsia="en-GB"/>
        </w:rPr>
        <w:t xml:space="preserve"> Software </w:t>
      </w:r>
    </w:p>
    <w:p w14:paraId="44DFD886" w14:textId="77777777" w:rsidR="00F27080" w:rsidRPr="00DA70C0" w:rsidRDefault="00F27080" w:rsidP="00F27080">
      <w:pPr>
        <w:spacing w:after="0" w:line="360" w:lineRule="auto"/>
        <w:ind w:left="737"/>
        <w:rPr>
          <w:rFonts w:asciiTheme="majorHAnsi" w:eastAsia="Times New Roman" w:hAnsiTheme="majorHAnsi" w:cs="Shruti"/>
          <w:sz w:val="18"/>
          <w:szCs w:val="18"/>
          <w:lang w:val="en-GB" w:eastAsia="en-GB"/>
        </w:rPr>
      </w:pPr>
      <w:r w:rsidRPr="00DA70C0">
        <w:rPr>
          <w:rFonts w:asciiTheme="majorHAnsi" w:eastAsia="Times New Roman" w:hAnsiTheme="majorHAnsi" w:cs="Shruti"/>
          <w:sz w:val="18"/>
          <w:szCs w:val="18"/>
          <w:lang w:val="en-GB" w:eastAsia="en-GB"/>
        </w:rPr>
        <w:t>Author work published under a Creative Commons Attribution 4.0 International License</w:t>
      </w:r>
    </w:p>
    <w:p w14:paraId="5A825F19" w14:textId="77777777" w:rsidR="00F27080" w:rsidRPr="00DA70C0" w:rsidRDefault="00F27080" w:rsidP="00F27080">
      <w:pPr>
        <w:spacing w:after="0" w:line="360" w:lineRule="auto"/>
        <w:ind w:left="737"/>
        <w:rPr>
          <w:rFonts w:asciiTheme="majorHAnsi" w:eastAsia="Times New Roman" w:hAnsiTheme="majorHAnsi" w:cs="Shruti"/>
          <w:sz w:val="18"/>
          <w:szCs w:val="18"/>
          <w:lang w:val="en-GB" w:eastAsia="en-GB"/>
        </w:rPr>
      </w:pPr>
      <w:r w:rsidRPr="00DA70C0">
        <w:rPr>
          <w:rFonts w:asciiTheme="majorHAnsi" w:eastAsia="Times New Roman" w:hAnsiTheme="majorHAnsi" w:cs="Shruti"/>
          <w:noProof/>
          <w:sz w:val="18"/>
          <w:szCs w:val="18"/>
          <w:lang w:val="en-IN" w:eastAsia="en-IN"/>
        </w:rPr>
        <w:drawing>
          <wp:anchor distT="0" distB="0" distL="114300" distR="114300" simplePos="0" relativeHeight="251659264" behindDoc="0" locked="0" layoutInCell="1" allowOverlap="1" wp14:anchorId="1BEDCC05" wp14:editId="0CB8A1CE">
            <wp:simplePos x="0" y="0"/>
            <wp:positionH relativeFrom="column">
              <wp:posOffset>464820</wp:posOffset>
            </wp:positionH>
            <wp:positionV relativeFrom="paragraph">
              <wp:posOffset>20320</wp:posOffset>
            </wp:positionV>
            <wp:extent cx="897255" cy="670560"/>
            <wp:effectExtent l="0" t="0" r="0" b="0"/>
            <wp:wrapSquare wrapText="bothSides"/>
            <wp:docPr id="1" name="Picture 1"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7255" cy="6705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6873ACA" w14:textId="77777777" w:rsidR="00F27080" w:rsidRDefault="00F27080" w:rsidP="00F27080">
      <w:pPr>
        <w:spacing w:after="0" w:line="360" w:lineRule="auto"/>
        <w:ind w:left="737"/>
        <w:rPr>
          <w:rFonts w:asciiTheme="majorHAnsi" w:eastAsia="Times New Roman" w:hAnsiTheme="majorHAnsi" w:cs="Calibri Light"/>
          <w:bCs/>
          <w:sz w:val="18"/>
          <w:szCs w:val="18"/>
          <w:shd w:val="clear" w:color="auto" w:fill="FFFFFF"/>
          <w:lang w:eastAsia="en-GB"/>
        </w:rPr>
      </w:pPr>
      <w:r w:rsidRPr="00DA70C0">
        <w:rPr>
          <w:rFonts w:asciiTheme="majorHAnsi" w:eastAsia="Times New Roman" w:hAnsiTheme="majorHAnsi" w:cs="Calibri Light"/>
          <w:bCs/>
          <w:sz w:val="18"/>
          <w:szCs w:val="18"/>
          <w:shd w:val="clear" w:color="auto" w:fill="FFFFFF"/>
          <w:lang w:eastAsia="en-GB"/>
        </w:rPr>
        <w:t xml:space="preserve">                         </w:t>
      </w:r>
    </w:p>
    <w:p w14:paraId="1CE74920" w14:textId="77777777" w:rsidR="00F27080" w:rsidRDefault="00F27080" w:rsidP="00F27080">
      <w:pPr>
        <w:spacing w:after="0" w:line="360" w:lineRule="auto"/>
        <w:ind w:left="737"/>
        <w:rPr>
          <w:rFonts w:asciiTheme="majorHAnsi" w:eastAsia="Times New Roman" w:hAnsiTheme="majorHAnsi" w:cs="Calibri Light"/>
          <w:bCs/>
          <w:sz w:val="18"/>
          <w:szCs w:val="18"/>
          <w:shd w:val="clear" w:color="auto" w:fill="FFFFFF"/>
          <w:lang w:eastAsia="en-GB"/>
        </w:rPr>
      </w:pPr>
    </w:p>
    <w:p w14:paraId="6FED201F" w14:textId="77777777" w:rsidR="00F27080" w:rsidRPr="00DA70C0" w:rsidRDefault="00F27080" w:rsidP="00F27080">
      <w:pPr>
        <w:spacing w:after="0" w:line="360" w:lineRule="auto"/>
        <w:ind w:left="737"/>
        <w:rPr>
          <w:rFonts w:asciiTheme="majorHAnsi" w:eastAsia="Times New Roman" w:hAnsiTheme="majorHAnsi" w:cs="Calibri Light"/>
          <w:bCs/>
          <w:sz w:val="18"/>
          <w:szCs w:val="18"/>
          <w:shd w:val="clear" w:color="auto" w:fill="FFFFFF"/>
          <w:lang w:eastAsia="en-GB"/>
        </w:rPr>
      </w:pPr>
    </w:p>
    <w:p w14:paraId="76F63ABF" w14:textId="6C534FFC" w:rsidR="00F27080" w:rsidRPr="00DA70C0" w:rsidRDefault="00F27080" w:rsidP="00F27080">
      <w:pPr>
        <w:spacing w:after="0" w:line="360" w:lineRule="auto"/>
        <w:ind w:left="737"/>
        <w:rPr>
          <w:rFonts w:asciiTheme="majorHAnsi" w:eastAsia="Calibri" w:hAnsiTheme="majorHAnsi" w:cs="Shruti"/>
          <w:sz w:val="18"/>
          <w:szCs w:val="18"/>
        </w:rPr>
      </w:pPr>
      <w:r w:rsidRPr="00DA70C0">
        <w:rPr>
          <w:rFonts w:asciiTheme="majorHAnsi" w:eastAsia="Times New Roman" w:hAnsiTheme="majorHAnsi" w:cs="Calibri Light"/>
          <w:bCs/>
          <w:sz w:val="18"/>
          <w:szCs w:val="18"/>
          <w:shd w:val="clear" w:color="auto" w:fill="FFFFFF"/>
          <w:lang w:eastAsia="en-GB"/>
        </w:rPr>
        <w:t xml:space="preserve">DOI: </w:t>
      </w:r>
      <w:r>
        <w:rPr>
          <w:rFonts w:asciiTheme="majorHAnsi" w:eastAsia="Times New Roman" w:hAnsiTheme="majorHAnsi" w:cs="Calibri Light"/>
          <w:bCs/>
          <w:sz w:val="18"/>
          <w:szCs w:val="18"/>
          <w:shd w:val="clear" w:color="auto" w:fill="FFFFFF"/>
          <w:lang w:eastAsia="en-GB"/>
        </w:rPr>
        <w:t>10.36848/IJBAMR/2020/16215.55690</w:t>
      </w:r>
    </w:p>
    <w:p w14:paraId="5F38AA65" w14:textId="77777777" w:rsidR="00F27080" w:rsidRPr="00A51FEE" w:rsidRDefault="00F27080" w:rsidP="00F27080">
      <w:pPr>
        <w:spacing w:after="0" w:line="360" w:lineRule="auto"/>
        <w:jc w:val="both"/>
        <w:rPr>
          <w:rFonts w:ascii="Times New Roman" w:hAnsi="Times New Roman" w:cs="Times New Roman"/>
          <w:sz w:val="18"/>
          <w:szCs w:val="18"/>
        </w:rPr>
      </w:pPr>
    </w:p>
    <w:p w14:paraId="2DE92F2C" w14:textId="77777777" w:rsidR="00615F3C" w:rsidRPr="00F27080" w:rsidRDefault="00615F3C" w:rsidP="00F27080">
      <w:pPr>
        <w:tabs>
          <w:tab w:val="left" w:pos="2349"/>
        </w:tabs>
        <w:spacing w:after="0" w:line="360" w:lineRule="auto"/>
        <w:jc w:val="both"/>
        <w:rPr>
          <w:rFonts w:ascii="Times New Roman" w:hAnsi="Times New Roman" w:cs="Times New Roman"/>
          <w:b/>
          <w:sz w:val="20"/>
          <w:szCs w:val="20"/>
        </w:rPr>
      </w:pPr>
    </w:p>
    <w:p w14:paraId="0F216CF2" w14:textId="77777777" w:rsidR="00387D7D" w:rsidRPr="00F27080" w:rsidRDefault="00387D7D" w:rsidP="00F27080">
      <w:pPr>
        <w:spacing w:after="0" w:line="360" w:lineRule="auto"/>
        <w:jc w:val="both"/>
        <w:rPr>
          <w:rFonts w:ascii="Times New Roman" w:hAnsi="Times New Roman" w:cs="Times New Roman"/>
          <w:sz w:val="20"/>
          <w:szCs w:val="20"/>
        </w:rPr>
      </w:pPr>
    </w:p>
    <w:sectPr w:rsidR="00387D7D" w:rsidRPr="00F27080" w:rsidSect="00F27080">
      <w:headerReference w:type="default" r:id="rId9"/>
      <w:footerReference w:type="default" r:id="rId10"/>
      <w:pgSz w:w="12240" w:h="15840"/>
      <w:pgMar w:top="1440" w:right="1440" w:bottom="1440" w:left="1440" w:header="720" w:footer="720" w:gutter="0"/>
      <w:pgNumType w:start="17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FFFE3" w14:textId="77777777" w:rsidR="00E929C6" w:rsidRDefault="00E929C6" w:rsidP="00F27080">
      <w:pPr>
        <w:spacing w:after="0" w:line="240" w:lineRule="auto"/>
      </w:pPr>
      <w:r>
        <w:separator/>
      </w:r>
    </w:p>
  </w:endnote>
  <w:endnote w:type="continuationSeparator" w:id="0">
    <w:p w14:paraId="17E994CF" w14:textId="77777777" w:rsidR="00E929C6" w:rsidRDefault="00E929C6" w:rsidP="00F27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703"/>
      <w:gridCol w:w="2873"/>
    </w:tblGrid>
    <w:tr w:rsidR="00F27080" w14:paraId="64DBA8E6" w14:textId="77777777">
      <w:trPr>
        <w:trHeight w:val="360"/>
      </w:trPr>
      <w:tc>
        <w:tcPr>
          <w:tcW w:w="3500" w:type="pct"/>
        </w:tcPr>
        <w:p w14:paraId="33B04969" w14:textId="59EB6827" w:rsidR="00F27080" w:rsidRDefault="00F27080">
          <w:pPr>
            <w:pStyle w:val="Footer"/>
            <w:jc w:val="right"/>
          </w:pPr>
          <w:r w:rsidRPr="0072222C">
            <w:t>www.ijbamr.com   P ISSN: 2250-284X, E ISSN: 2250-2858</w:t>
          </w:r>
        </w:p>
      </w:tc>
      <w:tc>
        <w:tcPr>
          <w:tcW w:w="1500" w:type="pct"/>
          <w:shd w:val="clear" w:color="auto" w:fill="8064A2" w:themeFill="accent4"/>
        </w:tcPr>
        <w:p w14:paraId="0CFD1A03" w14:textId="77777777" w:rsidR="00F27080" w:rsidRDefault="00F27080">
          <w:pPr>
            <w:pStyle w:val="Footer"/>
            <w:jc w:val="right"/>
            <w:rPr>
              <w:color w:val="FFFFFF" w:themeColor="background1"/>
            </w:rPr>
          </w:pPr>
          <w:r>
            <w:fldChar w:fldCharType="begin"/>
          </w:r>
          <w:r>
            <w:instrText xml:space="preserve"> PAGE    \* MERGEFORMAT </w:instrText>
          </w:r>
          <w:r>
            <w:fldChar w:fldCharType="separate"/>
          </w:r>
          <w:r w:rsidR="00276994" w:rsidRPr="00276994">
            <w:rPr>
              <w:noProof/>
              <w:color w:val="FFFFFF" w:themeColor="background1"/>
            </w:rPr>
            <w:t>181</w:t>
          </w:r>
          <w:r>
            <w:rPr>
              <w:noProof/>
              <w:color w:val="FFFFFF" w:themeColor="background1"/>
            </w:rPr>
            <w:fldChar w:fldCharType="end"/>
          </w:r>
        </w:p>
      </w:tc>
    </w:tr>
  </w:tbl>
  <w:p w14:paraId="79404EFC" w14:textId="77777777" w:rsidR="00F27080" w:rsidRDefault="00F270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81B0E" w14:textId="77777777" w:rsidR="00E929C6" w:rsidRDefault="00E929C6" w:rsidP="00F27080">
      <w:pPr>
        <w:spacing w:after="0" w:line="240" w:lineRule="auto"/>
      </w:pPr>
      <w:r>
        <w:separator/>
      </w:r>
    </w:p>
  </w:footnote>
  <w:footnote w:type="continuationSeparator" w:id="0">
    <w:p w14:paraId="1A9EE6E0" w14:textId="77777777" w:rsidR="00E929C6" w:rsidRDefault="00E929C6" w:rsidP="00F270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EBDA4" w14:textId="59262D99" w:rsidR="00F27080" w:rsidRPr="00DA70C0" w:rsidRDefault="00F27080" w:rsidP="00F27080">
    <w:pPr>
      <w:widowControl w:val="0"/>
      <w:tabs>
        <w:tab w:val="left" w:pos="496"/>
        <w:tab w:val="center" w:pos="4513"/>
        <w:tab w:val="right" w:pos="9026"/>
      </w:tabs>
      <w:autoSpaceDE w:val="0"/>
      <w:autoSpaceDN w:val="0"/>
      <w:adjustRightInd w:val="0"/>
      <w:spacing w:after="0" w:line="240" w:lineRule="auto"/>
      <w:ind w:right="-567"/>
      <w:jc w:val="both"/>
      <w:rPr>
        <w:rFonts w:ascii="Cambria" w:eastAsia="Cambria" w:hAnsi="Cambria" w:cs="Shruti"/>
        <w:sz w:val="20"/>
        <w:szCs w:val="24"/>
        <w:lang w:eastAsia="en-GB"/>
      </w:rPr>
    </w:pPr>
    <w:r w:rsidRPr="00DA70C0">
      <w:rPr>
        <w:rFonts w:ascii="Cambria" w:eastAsia="Cambria" w:hAnsi="Cambria" w:cs="Shruti"/>
        <w:sz w:val="20"/>
        <w:szCs w:val="24"/>
        <w:lang w:eastAsia="en-GB"/>
      </w:rPr>
      <w:t>Indian Journal of Basic and Applied Medical Research; December 2020: Vol.-10, Issue- 1</w:t>
    </w:r>
    <w:proofErr w:type="gramStart"/>
    <w:r w:rsidRPr="00DA70C0">
      <w:rPr>
        <w:rFonts w:ascii="Cambria" w:eastAsia="Cambria" w:hAnsi="Cambria" w:cs="Shruti"/>
        <w:sz w:val="20"/>
        <w:szCs w:val="24"/>
        <w:lang w:eastAsia="en-GB"/>
      </w:rPr>
      <w:t>,  P</w:t>
    </w:r>
    <w:proofErr w:type="gramEnd"/>
    <w:r w:rsidRPr="00DA70C0">
      <w:rPr>
        <w:rFonts w:ascii="Cambria" w:eastAsia="Cambria" w:hAnsi="Cambria" w:cs="Shruti"/>
        <w:sz w:val="20"/>
        <w:szCs w:val="24"/>
        <w:lang w:eastAsia="en-GB"/>
      </w:rPr>
      <w:t xml:space="preserve">. </w:t>
    </w:r>
    <w:r w:rsidR="00276994">
      <w:rPr>
        <w:rFonts w:ascii="Cambria" w:eastAsia="Cambria" w:hAnsi="Cambria" w:cs="Shruti"/>
        <w:sz w:val="20"/>
        <w:szCs w:val="24"/>
        <w:lang w:eastAsia="en-GB"/>
      </w:rPr>
      <w:t xml:space="preserve">174 – 181 </w:t>
    </w:r>
  </w:p>
  <w:p w14:paraId="0ABDF1DB" w14:textId="4C97BFB8" w:rsidR="00F27080" w:rsidRPr="00DA70C0" w:rsidRDefault="00F27080" w:rsidP="00F27080">
    <w:pPr>
      <w:widowControl w:val="0"/>
      <w:tabs>
        <w:tab w:val="left" w:pos="496"/>
        <w:tab w:val="center" w:pos="4513"/>
        <w:tab w:val="right" w:pos="9026"/>
      </w:tabs>
      <w:autoSpaceDE w:val="0"/>
      <w:autoSpaceDN w:val="0"/>
      <w:adjustRightInd w:val="0"/>
      <w:spacing w:after="0" w:line="240" w:lineRule="auto"/>
      <w:ind w:right="-567"/>
      <w:jc w:val="both"/>
      <w:rPr>
        <w:rFonts w:ascii="Cambria" w:eastAsia="Times New Roman" w:hAnsi="Cambria" w:cs="Shruti"/>
        <w:sz w:val="20"/>
        <w:szCs w:val="24"/>
        <w:lang w:eastAsia="en-GB"/>
      </w:rPr>
    </w:pPr>
    <w:r w:rsidRPr="00DA70C0">
      <w:rPr>
        <w:rFonts w:ascii="Cambria" w:eastAsia="Times New Roman" w:hAnsi="Cambria" w:cs="Calibri Light"/>
        <w:bCs/>
        <w:sz w:val="20"/>
        <w:szCs w:val="24"/>
        <w:shd w:val="clear" w:color="auto" w:fill="FFFFFF"/>
        <w:lang w:eastAsia="en-GB"/>
      </w:rPr>
      <w:t xml:space="preserve">DOI: </w:t>
    </w:r>
    <w:r>
      <w:rPr>
        <w:rFonts w:ascii="Cambria" w:eastAsia="Times New Roman" w:hAnsi="Cambria" w:cs="Calibri Light"/>
        <w:bCs/>
        <w:sz w:val="20"/>
        <w:szCs w:val="24"/>
        <w:shd w:val="clear" w:color="auto" w:fill="FFFFFF"/>
        <w:lang w:eastAsia="en-GB"/>
      </w:rPr>
      <w:t>10.36848/IJBAMR/2020/16215.55690</w:t>
    </w:r>
  </w:p>
  <w:p w14:paraId="26F7B991" w14:textId="77777777" w:rsidR="00F27080" w:rsidRDefault="00F270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0000007"/>
    <w:multiLevelType w:val="multilevel"/>
    <w:tmpl w:val="00000007"/>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C9C44C2"/>
    <w:multiLevelType w:val="hybridMultilevel"/>
    <w:tmpl w:val="D6FAAD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8C2230A"/>
    <w:multiLevelType w:val="hybridMultilevel"/>
    <w:tmpl w:val="31EA4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7D2D7F"/>
    <w:multiLevelType w:val="hybridMultilevel"/>
    <w:tmpl w:val="38F69926"/>
    <w:lvl w:ilvl="0" w:tplc="4009000F">
      <w:start w:val="1"/>
      <w:numFmt w:val="decimal"/>
      <w:lvlText w:val="%1."/>
      <w:lvlJc w:val="left"/>
      <w:pPr>
        <w:ind w:left="786"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6981A43"/>
    <w:multiLevelType w:val="hybridMultilevel"/>
    <w:tmpl w:val="1720A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CF4FA8"/>
    <w:multiLevelType w:val="hybridMultilevel"/>
    <w:tmpl w:val="5052B7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72BC5D62"/>
    <w:multiLevelType w:val="hybridMultilevel"/>
    <w:tmpl w:val="71C8A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6"/>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B4C"/>
    <w:rsid w:val="00032179"/>
    <w:rsid w:val="000525C8"/>
    <w:rsid w:val="0006716B"/>
    <w:rsid w:val="000A10A7"/>
    <w:rsid w:val="000A43C4"/>
    <w:rsid w:val="000C30E7"/>
    <w:rsid w:val="001D3E0B"/>
    <w:rsid w:val="002407F8"/>
    <w:rsid w:val="00276994"/>
    <w:rsid w:val="0035595E"/>
    <w:rsid w:val="00387D7D"/>
    <w:rsid w:val="003C62AA"/>
    <w:rsid w:val="003E6134"/>
    <w:rsid w:val="004B7A14"/>
    <w:rsid w:val="004D357E"/>
    <w:rsid w:val="0054004D"/>
    <w:rsid w:val="005A22CD"/>
    <w:rsid w:val="00614B4C"/>
    <w:rsid w:val="00615F3C"/>
    <w:rsid w:val="00680E62"/>
    <w:rsid w:val="00726764"/>
    <w:rsid w:val="0079751A"/>
    <w:rsid w:val="00835F63"/>
    <w:rsid w:val="009F2D93"/>
    <w:rsid w:val="00A277A2"/>
    <w:rsid w:val="00D107A0"/>
    <w:rsid w:val="00DE394E"/>
    <w:rsid w:val="00E929C6"/>
    <w:rsid w:val="00EA3E43"/>
    <w:rsid w:val="00F12AAA"/>
    <w:rsid w:val="00F27080"/>
    <w:rsid w:val="00F93865"/>
    <w:rsid w:val="00FC3F25"/>
    <w:rsid w:val="00FC4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26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E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14B4C"/>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614B4C"/>
    <w:rPr>
      <w:rFonts w:ascii="Calibri" w:eastAsia="Calibri" w:hAnsi="Calibri" w:cs="Calibri"/>
      <w:sz w:val="24"/>
      <w:szCs w:val="24"/>
      <w:lang w:bidi="en-US"/>
    </w:rPr>
  </w:style>
  <w:style w:type="paragraph" w:styleId="ListParagraph">
    <w:name w:val="List Paragraph"/>
    <w:basedOn w:val="Normal"/>
    <w:uiPriority w:val="34"/>
    <w:qFormat/>
    <w:rsid w:val="005A22CD"/>
    <w:pPr>
      <w:ind w:left="720"/>
      <w:contextualSpacing/>
    </w:pPr>
  </w:style>
  <w:style w:type="table" w:styleId="TableGrid">
    <w:name w:val="Table Grid"/>
    <w:basedOn w:val="TableNormal"/>
    <w:uiPriority w:val="59"/>
    <w:rsid w:val="00615F3C"/>
    <w:pPr>
      <w:spacing w:after="0" w:line="240" w:lineRule="auto"/>
    </w:pPr>
    <w:rPr>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4004D"/>
    <w:pPr>
      <w:autoSpaceDE w:val="0"/>
      <w:autoSpaceDN w:val="0"/>
      <w:adjustRightInd w:val="0"/>
      <w:spacing w:after="0" w:line="240" w:lineRule="auto"/>
    </w:pPr>
    <w:rPr>
      <w:rFonts w:ascii="Arial" w:eastAsiaTheme="minorHAnsi" w:hAnsi="Arial" w:cs="Arial"/>
      <w:color w:val="000000"/>
      <w:sz w:val="24"/>
      <w:szCs w:val="24"/>
      <w:lang w:val="en-GB"/>
    </w:rPr>
  </w:style>
  <w:style w:type="paragraph" w:styleId="Header">
    <w:name w:val="header"/>
    <w:basedOn w:val="Normal"/>
    <w:link w:val="HeaderChar"/>
    <w:uiPriority w:val="99"/>
    <w:unhideWhenUsed/>
    <w:rsid w:val="00F27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080"/>
  </w:style>
  <w:style w:type="paragraph" w:styleId="Footer">
    <w:name w:val="footer"/>
    <w:basedOn w:val="Normal"/>
    <w:link w:val="FooterChar"/>
    <w:uiPriority w:val="99"/>
    <w:unhideWhenUsed/>
    <w:rsid w:val="00F27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080"/>
  </w:style>
  <w:style w:type="paragraph" w:styleId="BalloonText">
    <w:name w:val="Balloon Text"/>
    <w:basedOn w:val="Normal"/>
    <w:link w:val="BalloonTextChar"/>
    <w:uiPriority w:val="99"/>
    <w:semiHidden/>
    <w:unhideWhenUsed/>
    <w:rsid w:val="00276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9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E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14B4C"/>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614B4C"/>
    <w:rPr>
      <w:rFonts w:ascii="Calibri" w:eastAsia="Calibri" w:hAnsi="Calibri" w:cs="Calibri"/>
      <w:sz w:val="24"/>
      <w:szCs w:val="24"/>
      <w:lang w:bidi="en-US"/>
    </w:rPr>
  </w:style>
  <w:style w:type="paragraph" w:styleId="ListParagraph">
    <w:name w:val="List Paragraph"/>
    <w:basedOn w:val="Normal"/>
    <w:uiPriority w:val="34"/>
    <w:qFormat/>
    <w:rsid w:val="005A22CD"/>
    <w:pPr>
      <w:ind w:left="720"/>
      <w:contextualSpacing/>
    </w:pPr>
  </w:style>
  <w:style w:type="table" w:styleId="TableGrid">
    <w:name w:val="Table Grid"/>
    <w:basedOn w:val="TableNormal"/>
    <w:uiPriority w:val="59"/>
    <w:rsid w:val="00615F3C"/>
    <w:pPr>
      <w:spacing w:after="0" w:line="240" w:lineRule="auto"/>
    </w:pPr>
    <w:rPr>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4004D"/>
    <w:pPr>
      <w:autoSpaceDE w:val="0"/>
      <w:autoSpaceDN w:val="0"/>
      <w:adjustRightInd w:val="0"/>
      <w:spacing w:after="0" w:line="240" w:lineRule="auto"/>
    </w:pPr>
    <w:rPr>
      <w:rFonts w:ascii="Arial" w:eastAsiaTheme="minorHAnsi" w:hAnsi="Arial" w:cs="Arial"/>
      <w:color w:val="000000"/>
      <w:sz w:val="24"/>
      <w:szCs w:val="24"/>
      <w:lang w:val="en-GB"/>
    </w:rPr>
  </w:style>
  <w:style w:type="paragraph" w:styleId="Header">
    <w:name w:val="header"/>
    <w:basedOn w:val="Normal"/>
    <w:link w:val="HeaderChar"/>
    <w:uiPriority w:val="99"/>
    <w:unhideWhenUsed/>
    <w:rsid w:val="00F27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080"/>
  </w:style>
  <w:style w:type="paragraph" w:styleId="Footer">
    <w:name w:val="footer"/>
    <w:basedOn w:val="Normal"/>
    <w:link w:val="FooterChar"/>
    <w:uiPriority w:val="99"/>
    <w:unhideWhenUsed/>
    <w:rsid w:val="00F27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080"/>
  </w:style>
  <w:style w:type="paragraph" w:styleId="BalloonText">
    <w:name w:val="Balloon Text"/>
    <w:basedOn w:val="Normal"/>
    <w:link w:val="BalloonTextChar"/>
    <w:uiPriority w:val="99"/>
    <w:semiHidden/>
    <w:unhideWhenUsed/>
    <w:rsid w:val="00276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9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2701</Words>
  <Characters>15397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dc:creator>
  <cp:lastModifiedBy>RDRL</cp:lastModifiedBy>
  <cp:revision>3</cp:revision>
  <cp:lastPrinted>2021-01-06T11:08:00Z</cp:lastPrinted>
  <dcterms:created xsi:type="dcterms:W3CDTF">2021-01-06T04:17:00Z</dcterms:created>
  <dcterms:modified xsi:type="dcterms:W3CDTF">2021-01-06T11:09:00Z</dcterms:modified>
</cp:coreProperties>
</file>