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F0850" w14:textId="77777777" w:rsidR="004E5128" w:rsidRPr="004E5128" w:rsidRDefault="00F05635" w:rsidP="004E5128">
      <w:pPr>
        <w:spacing w:after="0" w:line="360" w:lineRule="auto"/>
        <w:ind w:left="-454" w:right="907"/>
        <w:jc w:val="both"/>
        <w:rPr>
          <w:rFonts w:asciiTheme="majorHAnsi" w:hAnsiTheme="majorHAnsi" w:cs="Times New Roman"/>
          <w:b/>
          <w:color w:val="222222"/>
          <w:sz w:val="24"/>
          <w:szCs w:val="24"/>
          <w:shd w:val="clear" w:color="auto" w:fill="FFFFFF"/>
        </w:rPr>
      </w:pPr>
      <w:r w:rsidRPr="004E5128">
        <w:rPr>
          <w:rFonts w:asciiTheme="majorHAnsi" w:hAnsiTheme="majorHAnsi" w:cs="Times New Roman"/>
          <w:b/>
          <w:color w:val="222222"/>
          <w:sz w:val="24"/>
          <w:szCs w:val="24"/>
          <w:highlight w:val="lightGray"/>
          <w:shd w:val="clear" w:color="auto" w:fill="FFFFFF"/>
        </w:rPr>
        <w:t>Original article:</w:t>
      </w:r>
    </w:p>
    <w:p w14:paraId="54797498" w14:textId="77777777" w:rsidR="004E5128" w:rsidRPr="004E5128" w:rsidRDefault="00F05635" w:rsidP="004E5128">
      <w:pPr>
        <w:spacing w:after="0" w:line="360" w:lineRule="auto"/>
        <w:ind w:left="-454" w:right="907"/>
        <w:jc w:val="both"/>
        <w:rPr>
          <w:rFonts w:asciiTheme="majorHAnsi" w:hAnsiTheme="majorHAnsi" w:cs="Times New Roman"/>
          <w:b/>
          <w:color w:val="0070C0"/>
          <w:sz w:val="28"/>
          <w:szCs w:val="28"/>
          <w:shd w:val="clear" w:color="auto" w:fill="FFFFFF"/>
        </w:rPr>
      </w:pPr>
      <w:r w:rsidRPr="004E5128">
        <w:rPr>
          <w:rFonts w:asciiTheme="majorHAnsi" w:hAnsiTheme="majorHAnsi" w:cs="Times New Roman"/>
          <w:b/>
          <w:color w:val="0070C0"/>
          <w:sz w:val="28"/>
          <w:szCs w:val="28"/>
          <w:shd w:val="clear" w:color="auto" w:fill="FFFFFF"/>
        </w:rPr>
        <w:t>Childhood brain malignancies: Imaging characteristics on MRI</w:t>
      </w:r>
    </w:p>
    <w:p w14:paraId="65818F16" w14:textId="1ACD4CED" w:rsidR="004E5128" w:rsidRPr="004E5128" w:rsidRDefault="004E5128" w:rsidP="004E5128">
      <w:pPr>
        <w:spacing w:after="0" w:line="360" w:lineRule="auto"/>
        <w:ind w:left="-454" w:right="907"/>
        <w:jc w:val="both"/>
        <w:rPr>
          <w:rFonts w:asciiTheme="majorHAnsi" w:hAnsiTheme="majorHAnsi" w:cs="Times New Roman"/>
          <w:b/>
          <w:color w:val="222222"/>
          <w:sz w:val="20"/>
          <w:szCs w:val="20"/>
          <w:shd w:val="clear" w:color="auto" w:fill="FFFFFF"/>
        </w:rPr>
      </w:pPr>
      <w:r w:rsidRPr="004E5128">
        <w:rPr>
          <w:rFonts w:asciiTheme="majorHAnsi" w:eastAsia="Times New Roman" w:hAnsiTheme="majorHAnsi" w:cs="Times New Roman"/>
          <w:b/>
          <w:color w:val="222222"/>
          <w:sz w:val="20"/>
          <w:szCs w:val="20"/>
          <w:lang w:eastAsia="en-IN"/>
        </w:rPr>
        <w:t>*</w:t>
      </w:r>
      <w:r w:rsidRPr="004E5128">
        <w:rPr>
          <w:rFonts w:asciiTheme="majorHAnsi" w:eastAsia="Times New Roman" w:hAnsiTheme="majorHAnsi" w:cs="Times New Roman"/>
          <w:b/>
          <w:color w:val="222222"/>
          <w:sz w:val="20"/>
          <w:szCs w:val="20"/>
          <w:vertAlign w:val="superscript"/>
          <w:lang w:eastAsia="en-IN"/>
        </w:rPr>
        <w:t>1</w:t>
      </w:r>
      <w:r w:rsidR="0040364D" w:rsidRPr="004E5128">
        <w:rPr>
          <w:rFonts w:asciiTheme="majorHAnsi" w:eastAsia="Times New Roman" w:hAnsiTheme="majorHAnsi" w:cs="Times New Roman"/>
          <w:b/>
          <w:color w:val="222222"/>
          <w:sz w:val="20"/>
          <w:szCs w:val="20"/>
          <w:lang w:eastAsia="en-IN"/>
        </w:rPr>
        <w:t>DR. MILI RAJESH </w:t>
      </w:r>
      <w:proofErr w:type="gramStart"/>
      <w:r w:rsidR="0040364D" w:rsidRPr="004E5128">
        <w:rPr>
          <w:rFonts w:asciiTheme="majorHAnsi" w:eastAsia="Times New Roman" w:hAnsiTheme="majorHAnsi" w:cs="Times New Roman"/>
          <w:b/>
          <w:color w:val="222222"/>
          <w:sz w:val="20"/>
          <w:szCs w:val="20"/>
          <w:lang w:eastAsia="en-IN"/>
        </w:rPr>
        <w:t>PARIKH</w:t>
      </w:r>
      <w:r w:rsidRPr="004E5128">
        <w:rPr>
          <w:rFonts w:asciiTheme="majorHAnsi" w:eastAsia="Times New Roman" w:hAnsiTheme="majorHAnsi" w:cs="Times New Roman"/>
          <w:b/>
          <w:color w:val="222222"/>
          <w:sz w:val="20"/>
          <w:szCs w:val="20"/>
          <w:lang w:eastAsia="en-IN"/>
        </w:rPr>
        <w:t xml:space="preserve"> ,</w:t>
      </w:r>
      <w:proofErr w:type="gramEnd"/>
      <w:r w:rsidRPr="004E5128">
        <w:rPr>
          <w:rFonts w:asciiTheme="majorHAnsi" w:eastAsia="Times New Roman" w:hAnsiTheme="majorHAnsi" w:cs="Times New Roman"/>
          <w:b/>
          <w:color w:val="222222"/>
          <w:sz w:val="20"/>
          <w:szCs w:val="20"/>
          <w:lang w:eastAsia="en-IN"/>
        </w:rPr>
        <w:t xml:space="preserve"> </w:t>
      </w:r>
      <w:r w:rsidRPr="004E5128">
        <w:rPr>
          <w:rFonts w:asciiTheme="majorHAnsi" w:eastAsia="Times New Roman" w:hAnsiTheme="majorHAnsi" w:cs="Times New Roman"/>
          <w:b/>
          <w:color w:val="222222"/>
          <w:sz w:val="20"/>
          <w:szCs w:val="20"/>
          <w:vertAlign w:val="superscript"/>
          <w:lang w:eastAsia="en-IN"/>
        </w:rPr>
        <w:t>2</w:t>
      </w:r>
      <w:r w:rsidRPr="004E5128">
        <w:rPr>
          <w:rFonts w:asciiTheme="majorHAnsi" w:eastAsia="Times New Roman" w:hAnsiTheme="majorHAnsi" w:cs="Times New Roman"/>
          <w:b/>
          <w:color w:val="222222"/>
          <w:sz w:val="20"/>
          <w:szCs w:val="20"/>
          <w:lang w:eastAsia="en-IN"/>
        </w:rPr>
        <w:t>DR. AJAY VARE</w:t>
      </w:r>
      <w:r w:rsidRPr="004E5128">
        <w:rPr>
          <w:rFonts w:asciiTheme="majorHAnsi" w:eastAsia="Times New Roman" w:hAnsiTheme="majorHAnsi" w:cs="Times New Roman"/>
          <w:b/>
          <w:color w:val="222222"/>
          <w:sz w:val="20"/>
          <w:szCs w:val="20"/>
          <w:lang w:eastAsia="en-IN"/>
        </w:rPr>
        <w:t xml:space="preserve"> , </w:t>
      </w:r>
      <w:r w:rsidRPr="004E5128">
        <w:rPr>
          <w:rFonts w:asciiTheme="majorHAnsi" w:eastAsia="Times New Roman" w:hAnsiTheme="majorHAnsi" w:cs="Times New Roman"/>
          <w:b/>
          <w:color w:val="222222"/>
          <w:sz w:val="20"/>
          <w:szCs w:val="20"/>
          <w:vertAlign w:val="superscript"/>
          <w:lang w:eastAsia="en-IN"/>
        </w:rPr>
        <w:t>3</w:t>
      </w:r>
      <w:r w:rsidRPr="004E5128">
        <w:rPr>
          <w:rFonts w:asciiTheme="majorHAnsi" w:eastAsia="Times New Roman" w:hAnsiTheme="majorHAnsi" w:cs="Times New Roman"/>
          <w:b/>
          <w:color w:val="222222"/>
          <w:sz w:val="20"/>
          <w:szCs w:val="20"/>
          <w:lang w:eastAsia="en-IN"/>
        </w:rPr>
        <w:t>DR. VARSHA ROTE KAGINALKAR</w:t>
      </w:r>
    </w:p>
    <w:p w14:paraId="72FD7C4A" w14:textId="77777777" w:rsidR="004E5128" w:rsidRPr="004E5128" w:rsidRDefault="004E5128" w:rsidP="004E5128">
      <w:pPr>
        <w:spacing w:after="0" w:line="360" w:lineRule="auto"/>
        <w:ind w:right="907"/>
        <w:jc w:val="both"/>
        <w:rPr>
          <w:rFonts w:asciiTheme="majorHAnsi" w:eastAsia="Times New Roman" w:hAnsiTheme="majorHAnsi" w:cs="Times New Roman"/>
          <w:color w:val="222222"/>
          <w:sz w:val="20"/>
          <w:szCs w:val="20"/>
          <w:lang w:eastAsia="en-IN"/>
        </w:rPr>
      </w:pPr>
    </w:p>
    <w:p w14:paraId="77FF5E86" w14:textId="60F9CE7E" w:rsidR="004E5128" w:rsidRPr="004E5128" w:rsidRDefault="004E5128" w:rsidP="004E5128">
      <w:pPr>
        <w:spacing w:after="0" w:line="360" w:lineRule="auto"/>
        <w:ind w:left="-454" w:right="907"/>
        <w:jc w:val="both"/>
        <w:rPr>
          <w:rFonts w:asciiTheme="majorHAnsi" w:hAnsiTheme="majorHAnsi" w:cs="Times New Roman"/>
          <w:b/>
          <w:color w:val="222222"/>
          <w:sz w:val="18"/>
          <w:szCs w:val="18"/>
          <w:shd w:val="clear" w:color="auto" w:fill="FFFFFF"/>
        </w:rPr>
      </w:pPr>
      <w:r w:rsidRPr="004E5128">
        <w:rPr>
          <w:rFonts w:asciiTheme="majorHAnsi" w:eastAsia="Times New Roman" w:hAnsiTheme="majorHAnsi" w:cs="Times New Roman"/>
          <w:color w:val="222222"/>
          <w:sz w:val="18"/>
          <w:szCs w:val="18"/>
          <w:vertAlign w:val="superscript"/>
          <w:lang w:eastAsia="en-IN"/>
        </w:rPr>
        <w:t>1</w:t>
      </w:r>
      <w:r w:rsidR="0040364D" w:rsidRPr="004E5128">
        <w:rPr>
          <w:rFonts w:asciiTheme="majorHAnsi" w:eastAsia="Times New Roman" w:hAnsiTheme="majorHAnsi" w:cs="Times New Roman"/>
          <w:color w:val="222222"/>
          <w:sz w:val="18"/>
          <w:szCs w:val="18"/>
          <w:lang w:eastAsia="en-IN"/>
        </w:rPr>
        <w:t xml:space="preserve">FINAL YEAR </w:t>
      </w:r>
      <w:r w:rsidRPr="004E5128">
        <w:rPr>
          <w:rFonts w:asciiTheme="majorHAnsi" w:eastAsia="Times New Roman" w:hAnsiTheme="majorHAnsi" w:cs="Times New Roman"/>
          <w:color w:val="222222"/>
          <w:sz w:val="18"/>
          <w:szCs w:val="18"/>
          <w:lang w:eastAsia="en-IN"/>
        </w:rPr>
        <w:t xml:space="preserve">RESIDENT, </w:t>
      </w:r>
      <w:r w:rsidR="0040364D" w:rsidRPr="004E5128">
        <w:rPr>
          <w:rFonts w:asciiTheme="majorHAnsi" w:eastAsia="Times New Roman" w:hAnsiTheme="majorHAnsi" w:cs="Times New Roman"/>
          <w:color w:val="222222"/>
          <w:sz w:val="18"/>
          <w:szCs w:val="18"/>
          <w:lang w:eastAsia="en-IN"/>
        </w:rPr>
        <w:t xml:space="preserve">DEPARTMENT OF RADIO </w:t>
      </w:r>
      <w:r w:rsidRPr="004E5128">
        <w:rPr>
          <w:rFonts w:asciiTheme="majorHAnsi" w:eastAsia="Times New Roman" w:hAnsiTheme="majorHAnsi" w:cs="Times New Roman"/>
          <w:color w:val="222222"/>
          <w:sz w:val="18"/>
          <w:szCs w:val="18"/>
          <w:lang w:eastAsia="en-IN"/>
        </w:rPr>
        <w:t xml:space="preserve">DIAGNOSIS, GMCH, </w:t>
      </w:r>
      <w:r w:rsidR="0040364D" w:rsidRPr="004E5128">
        <w:rPr>
          <w:rFonts w:asciiTheme="majorHAnsi" w:eastAsia="Times New Roman" w:hAnsiTheme="majorHAnsi" w:cs="Times New Roman"/>
          <w:color w:val="222222"/>
          <w:sz w:val="18"/>
          <w:szCs w:val="18"/>
          <w:lang w:eastAsia="en-IN"/>
        </w:rPr>
        <w:t>AURANGABAD</w:t>
      </w:r>
    </w:p>
    <w:p w14:paraId="4D9F946F" w14:textId="778D1F03" w:rsidR="004E5128" w:rsidRPr="004E5128" w:rsidRDefault="004E5128" w:rsidP="004E5128">
      <w:pPr>
        <w:spacing w:after="0" w:line="360" w:lineRule="auto"/>
        <w:ind w:left="-454" w:right="907"/>
        <w:jc w:val="both"/>
        <w:rPr>
          <w:rFonts w:asciiTheme="majorHAnsi" w:eastAsia="Times New Roman" w:hAnsiTheme="majorHAnsi" w:cs="Times New Roman"/>
          <w:color w:val="222222"/>
          <w:sz w:val="18"/>
          <w:szCs w:val="18"/>
          <w:lang w:eastAsia="en-IN"/>
        </w:rPr>
      </w:pPr>
      <w:r w:rsidRPr="004E5128">
        <w:rPr>
          <w:rFonts w:asciiTheme="majorHAnsi" w:eastAsia="Times New Roman" w:hAnsiTheme="majorHAnsi" w:cs="Times New Roman"/>
          <w:color w:val="222222"/>
          <w:sz w:val="18"/>
          <w:szCs w:val="18"/>
          <w:vertAlign w:val="superscript"/>
          <w:lang w:eastAsia="en-IN"/>
        </w:rPr>
        <w:t>2</w:t>
      </w:r>
      <w:r w:rsidR="0040364D" w:rsidRPr="004E5128">
        <w:rPr>
          <w:rFonts w:asciiTheme="majorHAnsi" w:eastAsia="Times New Roman" w:hAnsiTheme="majorHAnsi" w:cs="Times New Roman"/>
          <w:color w:val="222222"/>
          <w:sz w:val="18"/>
          <w:szCs w:val="18"/>
          <w:lang w:eastAsia="en-IN"/>
        </w:rPr>
        <w:t xml:space="preserve">ASSOCIATE </w:t>
      </w:r>
      <w:r w:rsidRPr="004E5128">
        <w:rPr>
          <w:rFonts w:asciiTheme="majorHAnsi" w:eastAsia="Times New Roman" w:hAnsiTheme="majorHAnsi" w:cs="Times New Roman"/>
          <w:color w:val="222222"/>
          <w:sz w:val="18"/>
          <w:szCs w:val="18"/>
          <w:lang w:eastAsia="en-IN"/>
        </w:rPr>
        <w:t xml:space="preserve">PROFESSOR, </w:t>
      </w:r>
      <w:r w:rsidR="0040364D" w:rsidRPr="004E5128">
        <w:rPr>
          <w:rFonts w:asciiTheme="majorHAnsi" w:eastAsia="Times New Roman" w:hAnsiTheme="majorHAnsi" w:cs="Times New Roman"/>
          <w:color w:val="222222"/>
          <w:sz w:val="18"/>
          <w:szCs w:val="18"/>
          <w:lang w:eastAsia="en-IN"/>
        </w:rPr>
        <w:t>DEPARTMENT OF RADIO DIAGNOSIS</w:t>
      </w:r>
      <w:r w:rsidRPr="004E5128">
        <w:rPr>
          <w:rFonts w:asciiTheme="majorHAnsi" w:eastAsia="Times New Roman" w:hAnsiTheme="majorHAnsi" w:cs="Times New Roman"/>
          <w:color w:val="222222"/>
          <w:sz w:val="18"/>
          <w:szCs w:val="18"/>
          <w:lang w:eastAsia="en-IN"/>
        </w:rPr>
        <w:t>, GMCH AURANGABAD</w:t>
      </w:r>
    </w:p>
    <w:p w14:paraId="4121E34D" w14:textId="74ECDF57" w:rsidR="0040364D" w:rsidRPr="004E5128" w:rsidRDefault="004E5128" w:rsidP="004E5128">
      <w:pPr>
        <w:spacing w:after="0" w:line="360" w:lineRule="auto"/>
        <w:ind w:left="-454" w:right="907"/>
        <w:jc w:val="both"/>
        <w:rPr>
          <w:rFonts w:asciiTheme="majorHAnsi" w:eastAsia="Times New Roman" w:hAnsiTheme="majorHAnsi" w:cs="Times New Roman"/>
          <w:color w:val="222222"/>
          <w:sz w:val="18"/>
          <w:szCs w:val="18"/>
          <w:lang w:eastAsia="en-IN"/>
        </w:rPr>
      </w:pPr>
      <w:r w:rsidRPr="004E5128">
        <w:rPr>
          <w:rFonts w:asciiTheme="majorHAnsi" w:eastAsia="Times New Roman" w:hAnsiTheme="majorHAnsi" w:cs="Times New Roman"/>
          <w:color w:val="222222"/>
          <w:sz w:val="18"/>
          <w:szCs w:val="18"/>
          <w:vertAlign w:val="superscript"/>
          <w:lang w:eastAsia="en-IN"/>
        </w:rPr>
        <w:t>3</w:t>
      </w:r>
      <w:r w:rsidR="0040364D" w:rsidRPr="004E5128">
        <w:rPr>
          <w:rFonts w:asciiTheme="majorHAnsi" w:eastAsia="Times New Roman" w:hAnsiTheme="majorHAnsi" w:cs="Times New Roman"/>
          <w:color w:val="222222"/>
          <w:sz w:val="18"/>
          <w:szCs w:val="18"/>
          <w:lang w:eastAsia="en-IN"/>
        </w:rPr>
        <w:t>PROFESSOR AND HEAD</w:t>
      </w:r>
      <w:r w:rsidRPr="004E5128">
        <w:rPr>
          <w:rFonts w:asciiTheme="majorHAnsi" w:eastAsia="Times New Roman" w:hAnsiTheme="majorHAnsi" w:cs="Times New Roman"/>
          <w:color w:val="222222"/>
          <w:sz w:val="18"/>
          <w:szCs w:val="18"/>
          <w:lang w:eastAsia="en-IN"/>
        </w:rPr>
        <w:t>, DEPARTMENT</w:t>
      </w:r>
      <w:r w:rsidR="0040364D" w:rsidRPr="004E5128">
        <w:rPr>
          <w:rFonts w:asciiTheme="majorHAnsi" w:eastAsia="Times New Roman" w:hAnsiTheme="majorHAnsi" w:cs="Times New Roman"/>
          <w:color w:val="222222"/>
          <w:sz w:val="18"/>
          <w:szCs w:val="18"/>
          <w:lang w:eastAsia="en-IN"/>
        </w:rPr>
        <w:t xml:space="preserve"> OF </w:t>
      </w:r>
      <w:r w:rsidRPr="004E5128">
        <w:rPr>
          <w:rFonts w:asciiTheme="majorHAnsi" w:eastAsia="Times New Roman" w:hAnsiTheme="majorHAnsi" w:cs="Times New Roman"/>
          <w:color w:val="222222"/>
          <w:sz w:val="18"/>
          <w:szCs w:val="18"/>
          <w:lang w:eastAsia="en-IN"/>
        </w:rPr>
        <w:t>RADIODIAGNOSIS</w:t>
      </w:r>
      <w:r w:rsidRPr="004E5128">
        <w:rPr>
          <w:rFonts w:asciiTheme="majorHAnsi" w:hAnsiTheme="majorHAnsi" w:cs="Times New Roman"/>
          <w:b/>
          <w:color w:val="222222"/>
          <w:sz w:val="18"/>
          <w:szCs w:val="18"/>
          <w:shd w:val="clear" w:color="auto" w:fill="FFFFFF"/>
        </w:rPr>
        <w:t xml:space="preserve">, </w:t>
      </w:r>
      <w:r w:rsidR="0040364D" w:rsidRPr="004E5128">
        <w:rPr>
          <w:rFonts w:asciiTheme="majorHAnsi" w:eastAsia="Times New Roman" w:hAnsiTheme="majorHAnsi" w:cs="Times New Roman"/>
          <w:color w:val="222222"/>
          <w:sz w:val="18"/>
          <w:szCs w:val="18"/>
          <w:lang w:eastAsia="en-IN"/>
        </w:rPr>
        <w:t>GMCH AURANGABAD </w:t>
      </w:r>
      <w:bookmarkStart w:id="0" w:name="_GoBack"/>
      <w:bookmarkEnd w:id="0"/>
    </w:p>
    <w:p w14:paraId="5AD75469" w14:textId="494CF362" w:rsidR="004E5128" w:rsidRPr="004E5128" w:rsidRDefault="004E5128" w:rsidP="004E5128">
      <w:pPr>
        <w:spacing w:after="0" w:line="360" w:lineRule="auto"/>
        <w:ind w:left="-454" w:right="907"/>
        <w:jc w:val="both"/>
        <w:rPr>
          <w:rFonts w:asciiTheme="majorHAnsi" w:hAnsiTheme="majorHAnsi" w:cs="Times New Roman"/>
          <w:b/>
          <w:color w:val="222222"/>
          <w:sz w:val="18"/>
          <w:szCs w:val="18"/>
          <w:shd w:val="clear" w:color="auto" w:fill="FFFFFF"/>
        </w:rPr>
      </w:pPr>
      <w:r w:rsidRPr="004E5128">
        <w:rPr>
          <w:rFonts w:asciiTheme="majorHAnsi" w:eastAsia="Times New Roman" w:hAnsiTheme="majorHAnsi" w:cs="Times New Roman"/>
          <w:color w:val="222222"/>
          <w:sz w:val="18"/>
          <w:szCs w:val="18"/>
          <w:lang w:eastAsia="en-IN"/>
        </w:rPr>
        <w:t>Corresponding author*</w:t>
      </w:r>
    </w:p>
    <w:p w14:paraId="16778B9F" w14:textId="77777777" w:rsidR="0040364D" w:rsidRPr="004E5128" w:rsidRDefault="0040364D" w:rsidP="004E5128">
      <w:pPr>
        <w:spacing w:after="0" w:line="360" w:lineRule="auto"/>
        <w:ind w:left="-454" w:right="907"/>
        <w:jc w:val="both"/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</w:pPr>
    </w:p>
    <w:p w14:paraId="204DB2DA" w14:textId="3F34DA03" w:rsidR="00A80D0F" w:rsidRPr="004E5128" w:rsidRDefault="00A63749" w:rsidP="004E5128">
      <w:pPr>
        <w:spacing w:after="0" w:line="360" w:lineRule="auto"/>
        <w:ind w:left="-454" w:right="907"/>
        <w:jc w:val="both"/>
        <w:rPr>
          <w:rFonts w:ascii="Times New Roman" w:eastAsia="Arial" w:hAnsi="Times New Roman" w:cs="Times New Roman"/>
          <w:sz w:val="20"/>
          <w:szCs w:val="20"/>
          <w:lang w:val="en-US"/>
        </w:rPr>
      </w:pPr>
      <w:r w:rsidRPr="004E5128">
        <w:rPr>
          <w:rFonts w:ascii="Times New Roman" w:eastAsia="Arial" w:hAnsi="Times New Roman" w:cs="Times New Roman"/>
          <w:noProof/>
          <w:sz w:val="20"/>
          <w:szCs w:val="20"/>
          <w:lang w:eastAsia="en-I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0FFAF5F" wp14:editId="4E321679">
                <wp:simplePos x="0" y="0"/>
                <wp:positionH relativeFrom="column">
                  <wp:posOffset>-350520</wp:posOffset>
                </wp:positionH>
                <wp:positionV relativeFrom="paragraph">
                  <wp:posOffset>22225</wp:posOffset>
                </wp:positionV>
                <wp:extent cx="5581650" cy="3589020"/>
                <wp:effectExtent l="0" t="0" r="1905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358902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E04E08" w14:textId="42B9B8BB" w:rsidR="000E5830" w:rsidRDefault="009B3017" w:rsidP="00C12AA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27.6pt;margin-top:1.75pt;width:439.5pt;height:282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" filled="f" strokecolor="#243f60 [1604]">
                <v:textbox>
                  <w:txbxContent>
                    <w:p w14:paraId="2BE04E08" w14:textId="42B9B8BB" w:rsidR="000E5830" w:rsidRDefault="009B3017" w:rsidP="00C12AA2"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5FD30C7E" w14:textId="77777777" w:rsidR="00A80D0F" w:rsidRPr="004E5128" w:rsidRDefault="00A80D0F" w:rsidP="004E5128">
      <w:pPr>
        <w:spacing w:after="0" w:line="360" w:lineRule="auto"/>
        <w:ind w:left="-454" w:right="907"/>
        <w:jc w:val="both"/>
        <w:rPr>
          <w:rFonts w:ascii="Times New Roman" w:eastAsia="Arial" w:hAnsi="Times New Roman" w:cs="Times New Roman"/>
          <w:b/>
          <w:sz w:val="20"/>
          <w:szCs w:val="20"/>
          <w:lang w:val="en-US"/>
        </w:rPr>
      </w:pPr>
      <w:r w:rsidRPr="004E5128">
        <w:rPr>
          <w:rFonts w:ascii="Times New Roman" w:eastAsia="Arial" w:hAnsi="Times New Roman" w:cs="Times New Roman"/>
          <w:b/>
          <w:sz w:val="20"/>
          <w:szCs w:val="20"/>
          <w:lang w:val="en-US"/>
        </w:rPr>
        <w:t>Abstract:</w:t>
      </w:r>
    </w:p>
    <w:p w14:paraId="3E931990" w14:textId="5F3F3983" w:rsidR="00A80D0F" w:rsidRPr="004E5128" w:rsidRDefault="00A80D0F" w:rsidP="004E5128">
      <w:pPr>
        <w:spacing w:after="0" w:line="360" w:lineRule="auto"/>
        <w:ind w:left="-454" w:right="907"/>
        <w:jc w:val="both"/>
        <w:rPr>
          <w:rFonts w:ascii="Times New Roman" w:eastAsia="Arial" w:hAnsi="Times New Roman" w:cs="Times New Roman"/>
          <w:sz w:val="20"/>
          <w:szCs w:val="20"/>
          <w:lang w:val="en-US"/>
        </w:rPr>
      </w:pPr>
      <w:r w:rsidRPr="004E5128">
        <w:rPr>
          <w:rFonts w:ascii="Times New Roman" w:eastAsia="Arial" w:hAnsi="Times New Roman" w:cs="Times New Roman"/>
          <w:b/>
          <w:sz w:val="20"/>
          <w:szCs w:val="20"/>
          <w:lang w:val="en-US"/>
        </w:rPr>
        <w:t xml:space="preserve">Introduction: </w:t>
      </w:r>
      <w:r w:rsidRPr="004E512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Besides the initial diagnosis, other goals of brain MRI for </w:t>
      </w:r>
      <w:r w:rsidR="005A6D10" w:rsidRPr="004E5128">
        <w:rPr>
          <w:rFonts w:ascii="Times New Roman" w:eastAsia="Arial" w:hAnsi="Times New Roman" w:cs="Times New Roman"/>
          <w:sz w:val="20"/>
          <w:szCs w:val="20"/>
          <w:lang w:val="en-US"/>
        </w:rPr>
        <w:t>pediatric</w:t>
      </w:r>
      <w:r w:rsidRPr="004E512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brain tumor </w:t>
      </w:r>
      <w:r w:rsidR="00C65AC3" w:rsidRPr="004E5128">
        <w:rPr>
          <w:rFonts w:ascii="Times New Roman" w:eastAsia="Arial" w:hAnsi="Times New Roman" w:cs="Times New Roman"/>
          <w:sz w:val="20"/>
          <w:szCs w:val="20"/>
          <w:lang w:val="en-US"/>
        </w:rPr>
        <w:t>should include</w:t>
      </w:r>
      <w:r w:rsidRPr="004E512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differentiation of specific </w:t>
      </w:r>
      <w:r w:rsidR="005A6D10" w:rsidRPr="004E5128">
        <w:rPr>
          <w:rFonts w:ascii="Times New Roman" w:eastAsia="Arial" w:hAnsi="Times New Roman" w:cs="Times New Roman"/>
          <w:sz w:val="20"/>
          <w:szCs w:val="20"/>
          <w:lang w:val="en-US"/>
        </w:rPr>
        <w:t>tumor</w:t>
      </w:r>
      <w:r w:rsidRPr="004E512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types, grading tumors, distinguishing viable tumor from necrotic tissue, guiding stereotactic biopsy and determining treatment responses.</w:t>
      </w:r>
    </w:p>
    <w:p w14:paraId="44D409AF" w14:textId="65FF331C" w:rsidR="00C12AA2" w:rsidRPr="004E5128" w:rsidRDefault="00A80D0F" w:rsidP="004E5128">
      <w:pPr>
        <w:spacing w:after="0" w:line="360" w:lineRule="auto"/>
        <w:ind w:left="-454" w:right="907"/>
        <w:jc w:val="both"/>
        <w:rPr>
          <w:rFonts w:ascii="Times New Roman" w:hAnsi="Times New Roman" w:cs="Times New Roman"/>
          <w:sz w:val="20"/>
          <w:szCs w:val="20"/>
        </w:rPr>
      </w:pPr>
      <w:r w:rsidRPr="004E5128">
        <w:rPr>
          <w:rFonts w:ascii="Times New Roman" w:eastAsia="Arial" w:hAnsi="Times New Roman" w:cs="Times New Roman"/>
          <w:b/>
          <w:sz w:val="20"/>
          <w:szCs w:val="20"/>
          <w:lang w:val="en-US"/>
        </w:rPr>
        <w:t xml:space="preserve">Material and methods: </w:t>
      </w:r>
      <w:r w:rsidRPr="004E5128">
        <w:rPr>
          <w:rFonts w:ascii="Times New Roman" w:hAnsi="Times New Roman" w:cs="Times New Roman"/>
          <w:sz w:val="20"/>
          <w:szCs w:val="20"/>
        </w:rPr>
        <w:t xml:space="preserve">This was a non-interventional, cross sectional observational study of </w:t>
      </w:r>
      <w:r w:rsidR="000E5830" w:rsidRPr="004E5128">
        <w:rPr>
          <w:rFonts w:ascii="Times New Roman" w:hAnsi="Times New Roman" w:cs="Times New Roman"/>
          <w:sz w:val="20"/>
          <w:szCs w:val="20"/>
        </w:rPr>
        <w:t xml:space="preserve">paediatric </w:t>
      </w:r>
      <w:r w:rsidRPr="004E5128">
        <w:rPr>
          <w:rFonts w:ascii="Times New Roman" w:hAnsi="Times New Roman" w:cs="Times New Roman"/>
          <w:sz w:val="20"/>
          <w:szCs w:val="20"/>
        </w:rPr>
        <w:t>patients</w:t>
      </w:r>
      <w:r w:rsidR="000E5830" w:rsidRPr="004E5128">
        <w:rPr>
          <w:rFonts w:ascii="Times New Roman" w:hAnsi="Times New Roman" w:cs="Times New Roman"/>
          <w:sz w:val="20"/>
          <w:szCs w:val="20"/>
        </w:rPr>
        <w:t xml:space="preserve"> (age &lt; 12 years)</w:t>
      </w:r>
      <w:r w:rsidRPr="004E5128">
        <w:rPr>
          <w:rFonts w:ascii="Times New Roman" w:hAnsi="Times New Roman" w:cs="Times New Roman"/>
          <w:sz w:val="20"/>
          <w:szCs w:val="20"/>
        </w:rPr>
        <w:t xml:space="preserve"> suspected to have brain </w:t>
      </w:r>
      <w:r w:rsidR="005A6D10" w:rsidRPr="004E5128">
        <w:rPr>
          <w:rFonts w:ascii="Times New Roman" w:hAnsi="Times New Roman" w:cs="Times New Roman"/>
          <w:sz w:val="20"/>
          <w:szCs w:val="20"/>
        </w:rPr>
        <w:t>tumour</w:t>
      </w:r>
      <w:r w:rsidRPr="004E5128">
        <w:rPr>
          <w:rFonts w:ascii="Times New Roman" w:hAnsi="Times New Roman" w:cs="Times New Roman"/>
          <w:sz w:val="20"/>
          <w:szCs w:val="20"/>
        </w:rPr>
        <w:t xml:space="preserve"> A total of 50</w:t>
      </w:r>
      <w:r w:rsidR="00A9238A" w:rsidRPr="004E5128">
        <w:rPr>
          <w:rFonts w:ascii="Times New Roman" w:hAnsi="Times New Roman" w:cs="Times New Roman"/>
          <w:sz w:val="20"/>
          <w:szCs w:val="20"/>
        </w:rPr>
        <w:t xml:space="preserve"> such</w:t>
      </w:r>
      <w:r w:rsidRPr="004E5128">
        <w:rPr>
          <w:rFonts w:ascii="Times New Roman" w:hAnsi="Times New Roman" w:cs="Times New Roman"/>
          <w:sz w:val="20"/>
          <w:szCs w:val="20"/>
        </w:rPr>
        <w:t xml:space="preserve"> patients</w:t>
      </w:r>
      <w:r w:rsidR="000E5830" w:rsidRPr="004E5128">
        <w:rPr>
          <w:rFonts w:ascii="Times New Roman" w:hAnsi="Times New Roman" w:cs="Times New Roman"/>
          <w:sz w:val="20"/>
          <w:szCs w:val="20"/>
        </w:rPr>
        <w:t xml:space="preserve"> referred to the radiology department of medical college where the study was conducted, were studied</w:t>
      </w:r>
      <w:r w:rsidR="00C12AA2" w:rsidRPr="004E5128">
        <w:rPr>
          <w:rFonts w:ascii="Times New Roman" w:hAnsi="Times New Roman" w:cs="Times New Roman"/>
          <w:sz w:val="20"/>
          <w:szCs w:val="20"/>
        </w:rPr>
        <w:t>.</w:t>
      </w:r>
    </w:p>
    <w:p w14:paraId="1360CD3C" w14:textId="77777777" w:rsidR="00C12AA2" w:rsidRPr="004E5128" w:rsidRDefault="00C12AA2" w:rsidP="004E5128">
      <w:pPr>
        <w:spacing w:after="0" w:line="360" w:lineRule="auto"/>
        <w:ind w:left="-454" w:right="907"/>
        <w:jc w:val="both"/>
        <w:rPr>
          <w:rFonts w:ascii="Times New Roman" w:hAnsi="Times New Roman" w:cs="Times New Roman"/>
          <w:sz w:val="20"/>
          <w:szCs w:val="20"/>
        </w:rPr>
      </w:pPr>
      <w:r w:rsidRPr="004E5128">
        <w:rPr>
          <w:rFonts w:ascii="Times New Roman" w:hAnsi="Times New Roman" w:cs="Times New Roman"/>
          <w:b/>
          <w:bCs/>
          <w:sz w:val="20"/>
          <w:szCs w:val="20"/>
        </w:rPr>
        <w:t xml:space="preserve">Aims and </w:t>
      </w:r>
      <w:proofErr w:type="gramStart"/>
      <w:r w:rsidRPr="004E5128">
        <w:rPr>
          <w:rFonts w:ascii="Times New Roman" w:hAnsi="Times New Roman" w:cs="Times New Roman"/>
          <w:b/>
          <w:bCs/>
          <w:sz w:val="20"/>
          <w:szCs w:val="20"/>
        </w:rPr>
        <w:t>objective :</w:t>
      </w:r>
      <w:proofErr w:type="gramEnd"/>
      <w:r w:rsidRPr="004E5128">
        <w:rPr>
          <w:rFonts w:ascii="Times New Roman" w:hAnsi="Times New Roman" w:cs="Times New Roman"/>
          <w:sz w:val="20"/>
          <w:szCs w:val="20"/>
        </w:rPr>
        <w:t xml:space="preserve"> to assess grade of </w:t>
      </w:r>
      <w:proofErr w:type="spellStart"/>
      <w:r w:rsidRPr="004E5128">
        <w:rPr>
          <w:rFonts w:ascii="Times New Roman" w:hAnsi="Times New Roman" w:cs="Times New Roman"/>
          <w:sz w:val="20"/>
          <w:szCs w:val="20"/>
        </w:rPr>
        <w:t>tumor</w:t>
      </w:r>
      <w:proofErr w:type="spellEnd"/>
      <w:r w:rsidRPr="004E5128">
        <w:rPr>
          <w:rFonts w:ascii="Times New Roman" w:hAnsi="Times New Roman" w:cs="Times New Roman"/>
          <w:sz w:val="20"/>
          <w:szCs w:val="20"/>
        </w:rPr>
        <w:t xml:space="preserve"> preoperatively and evaluate role of contrast enhanced MRI.</w:t>
      </w:r>
    </w:p>
    <w:p w14:paraId="720AC14C" w14:textId="29288AC7" w:rsidR="00A80D0F" w:rsidRPr="004E5128" w:rsidRDefault="00C65AC3" w:rsidP="004E5128">
      <w:pPr>
        <w:spacing w:after="0" w:line="360" w:lineRule="auto"/>
        <w:ind w:left="-454" w:right="907"/>
        <w:jc w:val="both"/>
        <w:rPr>
          <w:rFonts w:ascii="Times New Roman" w:hAnsi="Times New Roman" w:cs="Times New Roman"/>
          <w:sz w:val="20"/>
          <w:szCs w:val="20"/>
        </w:rPr>
      </w:pPr>
      <w:r w:rsidRPr="004E5128">
        <w:rPr>
          <w:rFonts w:ascii="Times New Roman" w:eastAsia="Arial" w:hAnsi="Times New Roman" w:cs="Times New Roman"/>
          <w:b/>
          <w:sz w:val="20"/>
          <w:szCs w:val="20"/>
          <w:lang w:val="en-US"/>
        </w:rPr>
        <w:t>Results:</w:t>
      </w:r>
      <w:r w:rsidR="00A80D0F" w:rsidRPr="004E512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According to MRI sensitivity</w:t>
      </w:r>
      <w:r w:rsidR="00A9238A" w:rsidRPr="004E5128">
        <w:rPr>
          <w:rFonts w:ascii="Times New Roman" w:eastAsia="Arial" w:hAnsi="Times New Roman" w:cs="Times New Roman"/>
          <w:sz w:val="20"/>
          <w:szCs w:val="20"/>
          <w:lang w:val="en-US"/>
        </w:rPr>
        <w:t>, specificity and accuracy</w:t>
      </w:r>
      <w:r w:rsidR="00A80D0F" w:rsidRPr="004E512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was 60% </w:t>
      </w:r>
      <w:r w:rsidR="00A9238A" w:rsidRPr="004E512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each, which increased to 97.5%, 80% and 90% on inclusion of post Contrast sequences. </w:t>
      </w:r>
      <w:r w:rsidR="003A4E74" w:rsidRPr="004E5128">
        <w:rPr>
          <w:rFonts w:ascii="Times New Roman" w:hAnsi="Times New Roman" w:cs="Times New Roman"/>
          <w:sz w:val="20"/>
          <w:szCs w:val="20"/>
        </w:rPr>
        <w:t>Free diffusion was mostly low grade on MRI. Significant association was seen between diffusion and grade on MRI.</w:t>
      </w:r>
    </w:p>
    <w:p w14:paraId="7F60B714" w14:textId="2E2DAA4E" w:rsidR="005A6D10" w:rsidRPr="004E5128" w:rsidRDefault="00A80D0F" w:rsidP="004E5128">
      <w:pPr>
        <w:pStyle w:val="BodyText"/>
        <w:spacing w:line="360" w:lineRule="auto"/>
        <w:ind w:left="-454" w:right="907"/>
        <w:jc w:val="both"/>
        <w:rPr>
          <w:rFonts w:ascii="Times New Roman" w:hAnsi="Times New Roman" w:cs="Times New Roman"/>
        </w:rPr>
      </w:pPr>
      <w:r w:rsidRPr="004E5128">
        <w:rPr>
          <w:rFonts w:ascii="Times New Roman" w:hAnsi="Times New Roman" w:cs="Times New Roman"/>
          <w:b/>
        </w:rPr>
        <w:t xml:space="preserve">Conclusion: </w:t>
      </w:r>
      <w:r w:rsidR="005A6D10" w:rsidRPr="004E5128">
        <w:rPr>
          <w:rFonts w:ascii="Times New Roman" w:hAnsi="Times New Roman" w:cs="Times New Roman"/>
        </w:rPr>
        <w:t>Low grade pathologies often show free diffusion</w:t>
      </w:r>
      <w:r w:rsidR="009B3017" w:rsidRPr="004E5128">
        <w:rPr>
          <w:rFonts w:ascii="Times New Roman" w:hAnsi="Times New Roman" w:cs="Times New Roman"/>
        </w:rPr>
        <w:t xml:space="preserve"> </w:t>
      </w:r>
      <w:proofErr w:type="gramStart"/>
      <w:r w:rsidR="009B3017" w:rsidRPr="004E5128">
        <w:rPr>
          <w:rFonts w:ascii="Times New Roman" w:hAnsi="Times New Roman" w:cs="Times New Roman"/>
        </w:rPr>
        <w:t>( no</w:t>
      </w:r>
      <w:proofErr w:type="gramEnd"/>
      <w:r w:rsidR="009B3017" w:rsidRPr="004E5128">
        <w:rPr>
          <w:rFonts w:ascii="Times New Roman" w:hAnsi="Times New Roman" w:cs="Times New Roman"/>
        </w:rPr>
        <w:t xml:space="preserve"> restriction )</w:t>
      </w:r>
      <w:r w:rsidR="005A6D10" w:rsidRPr="004E5128">
        <w:rPr>
          <w:rFonts w:ascii="Times New Roman" w:hAnsi="Times New Roman" w:cs="Times New Roman"/>
        </w:rPr>
        <w:t xml:space="preserve">, thus highlighting the role of DWI sequences in tumor evaluation. </w:t>
      </w:r>
      <w:r w:rsidR="003A436F" w:rsidRPr="004E5128">
        <w:rPr>
          <w:rFonts w:ascii="Times New Roman" w:hAnsi="Times New Roman" w:cs="Times New Roman"/>
        </w:rPr>
        <w:t xml:space="preserve">According to MRI sensitivity, Specificity, and accuracy was 60% each.  Contrast Enhanced MRI showed </w:t>
      </w:r>
      <w:proofErr w:type="gramStart"/>
      <w:r w:rsidR="003A436F" w:rsidRPr="004E5128">
        <w:rPr>
          <w:rFonts w:ascii="Times New Roman" w:hAnsi="Times New Roman" w:cs="Times New Roman"/>
        </w:rPr>
        <w:t>sensitivity  97.5</w:t>
      </w:r>
      <w:proofErr w:type="gramEnd"/>
      <w:r w:rsidR="003A436F" w:rsidRPr="004E5128">
        <w:rPr>
          <w:rFonts w:ascii="Times New Roman" w:hAnsi="Times New Roman" w:cs="Times New Roman"/>
        </w:rPr>
        <w:t>% Specificity 80% and Diagnostic accuracy 94%  ; thus underlining the importance of post contrast evaluation on MRI.</w:t>
      </w:r>
    </w:p>
    <w:p w14:paraId="21A67EF1" w14:textId="3C5C6EA1" w:rsidR="00A80D0F" w:rsidRPr="004E5128" w:rsidRDefault="00A80D0F" w:rsidP="004E5128">
      <w:pPr>
        <w:widowControl w:val="0"/>
        <w:autoSpaceDE w:val="0"/>
        <w:autoSpaceDN w:val="0"/>
        <w:spacing w:after="0" w:line="360" w:lineRule="auto"/>
        <w:ind w:left="-454" w:right="907"/>
        <w:jc w:val="both"/>
        <w:rPr>
          <w:rFonts w:ascii="Times New Roman" w:eastAsia="Arial" w:hAnsi="Times New Roman" w:cs="Times New Roman"/>
          <w:sz w:val="20"/>
          <w:szCs w:val="20"/>
          <w:lang w:val="en-US"/>
        </w:rPr>
      </w:pPr>
    </w:p>
    <w:p w14:paraId="0B60A09F" w14:textId="77777777" w:rsidR="00A80D0F" w:rsidRPr="004E5128" w:rsidRDefault="00C65AC3" w:rsidP="004E5128">
      <w:pPr>
        <w:widowControl w:val="0"/>
        <w:autoSpaceDE w:val="0"/>
        <w:autoSpaceDN w:val="0"/>
        <w:spacing w:after="0" w:line="360" w:lineRule="auto"/>
        <w:ind w:left="-454" w:right="907"/>
        <w:jc w:val="both"/>
        <w:rPr>
          <w:rFonts w:ascii="Times New Roman" w:eastAsia="Arial" w:hAnsi="Times New Roman" w:cs="Times New Roman"/>
          <w:b/>
          <w:sz w:val="20"/>
          <w:szCs w:val="20"/>
          <w:lang w:val="en-US"/>
        </w:rPr>
      </w:pPr>
      <w:r w:rsidRPr="004E5128">
        <w:rPr>
          <w:rFonts w:ascii="Times New Roman" w:eastAsia="Arial" w:hAnsi="Times New Roman" w:cs="Times New Roman"/>
          <w:b/>
          <w:sz w:val="20"/>
          <w:szCs w:val="20"/>
          <w:lang w:val="en-US"/>
        </w:rPr>
        <w:t>Keywords:</w:t>
      </w:r>
      <w:r w:rsidR="00A80D0F" w:rsidRPr="004E5128">
        <w:rPr>
          <w:rFonts w:ascii="Times New Roman" w:eastAsia="Arial" w:hAnsi="Times New Roman" w:cs="Times New Roman"/>
          <w:b/>
          <w:sz w:val="20"/>
          <w:szCs w:val="20"/>
          <w:lang w:val="en-US"/>
        </w:rPr>
        <w:t xml:space="preserve"> </w:t>
      </w:r>
      <w:proofErr w:type="gramStart"/>
      <w:r w:rsidR="00A80D0F" w:rsidRPr="004E5128">
        <w:rPr>
          <w:rFonts w:ascii="Times New Roman" w:eastAsia="Arial" w:hAnsi="Times New Roman" w:cs="Times New Roman"/>
          <w:sz w:val="20"/>
          <w:szCs w:val="20"/>
          <w:lang w:val="en-US"/>
        </w:rPr>
        <w:t>MRI ,</w:t>
      </w:r>
      <w:proofErr w:type="gramEnd"/>
      <w:r w:rsidR="00A80D0F" w:rsidRPr="004E512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r w:rsidRPr="004E5128">
        <w:rPr>
          <w:rFonts w:ascii="Times New Roman" w:eastAsia="Arial" w:hAnsi="Times New Roman" w:cs="Times New Roman"/>
          <w:sz w:val="20"/>
          <w:szCs w:val="20"/>
          <w:lang w:val="en-US"/>
        </w:rPr>
        <w:t>Brain malignancies</w:t>
      </w:r>
      <w:r w:rsidRPr="004E5128">
        <w:rPr>
          <w:rFonts w:ascii="Times New Roman" w:eastAsia="Arial" w:hAnsi="Times New Roman" w:cs="Times New Roman"/>
          <w:b/>
          <w:sz w:val="20"/>
          <w:szCs w:val="20"/>
          <w:lang w:val="en-US"/>
        </w:rPr>
        <w:t xml:space="preserve"> </w:t>
      </w:r>
    </w:p>
    <w:p w14:paraId="14FEA8AA" w14:textId="77777777" w:rsidR="00A80D0F" w:rsidRPr="004E5128" w:rsidRDefault="00A80D0F" w:rsidP="004E5128">
      <w:pPr>
        <w:spacing w:after="0" w:line="360" w:lineRule="auto"/>
        <w:ind w:right="907"/>
        <w:jc w:val="both"/>
        <w:rPr>
          <w:rFonts w:ascii="Times New Roman" w:eastAsia="Arial" w:hAnsi="Times New Roman" w:cs="Times New Roman"/>
          <w:b/>
          <w:sz w:val="20"/>
          <w:szCs w:val="20"/>
          <w:lang w:val="en-US"/>
        </w:rPr>
      </w:pPr>
    </w:p>
    <w:p w14:paraId="08993E61" w14:textId="77777777" w:rsidR="00A80D0F" w:rsidRPr="004E5128" w:rsidRDefault="00A80D0F" w:rsidP="004E5128">
      <w:pPr>
        <w:spacing w:after="0" w:line="360" w:lineRule="auto"/>
        <w:ind w:left="-454" w:right="907"/>
        <w:jc w:val="both"/>
        <w:rPr>
          <w:rFonts w:ascii="Times New Roman" w:eastAsia="Arial" w:hAnsi="Times New Roman" w:cs="Times New Roman"/>
          <w:b/>
          <w:sz w:val="20"/>
          <w:szCs w:val="20"/>
          <w:lang w:val="en-US"/>
        </w:rPr>
      </w:pPr>
      <w:r w:rsidRPr="004E5128">
        <w:rPr>
          <w:rFonts w:ascii="Times New Roman" w:eastAsia="Arial" w:hAnsi="Times New Roman" w:cs="Times New Roman"/>
          <w:b/>
          <w:sz w:val="20"/>
          <w:szCs w:val="20"/>
          <w:lang w:val="en-US"/>
        </w:rPr>
        <w:t xml:space="preserve">Introduction: </w:t>
      </w:r>
    </w:p>
    <w:p w14:paraId="7EC6E38C" w14:textId="295DF30A" w:rsidR="00A9238A" w:rsidRPr="004E5128" w:rsidRDefault="00F05635" w:rsidP="004E5128">
      <w:pPr>
        <w:spacing w:after="0" w:line="360" w:lineRule="auto"/>
        <w:ind w:left="-454" w:right="907"/>
        <w:jc w:val="both"/>
        <w:rPr>
          <w:rFonts w:ascii="Times New Roman" w:eastAsia="Arial" w:hAnsi="Times New Roman" w:cs="Times New Roman"/>
          <w:sz w:val="20"/>
          <w:szCs w:val="20"/>
          <w:lang w:val="en-US"/>
        </w:rPr>
      </w:pPr>
      <w:r w:rsidRPr="004E512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Besides the initial diagnosis, other goals of brain MRI for </w:t>
      </w:r>
      <w:r w:rsidR="005A6D10" w:rsidRPr="004E5128">
        <w:rPr>
          <w:rFonts w:ascii="Times New Roman" w:eastAsia="Arial" w:hAnsi="Times New Roman" w:cs="Times New Roman"/>
          <w:sz w:val="20"/>
          <w:szCs w:val="20"/>
          <w:lang w:val="en-US"/>
        </w:rPr>
        <w:t>pediatric</w:t>
      </w:r>
      <w:r w:rsidRPr="004E512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brain tumor </w:t>
      </w:r>
      <w:proofErr w:type="gramStart"/>
      <w:r w:rsidRPr="004E5128">
        <w:rPr>
          <w:rFonts w:ascii="Times New Roman" w:eastAsia="Arial" w:hAnsi="Times New Roman" w:cs="Times New Roman"/>
          <w:sz w:val="20"/>
          <w:szCs w:val="20"/>
          <w:lang w:val="en-US"/>
        </w:rPr>
        <w:t>should  include</w:t>
      </w:r>
      <w:proofErr w:type="gramEnd"/>
      <w:r w:rsidRPr="004E512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differentiation of specific </w:t>
      </w:r>
      <w:r w:rsidR="005A6D10" w:rsidRPr="004E5128">
        <w:rPr>
          <w:rFonts w:ascii="Times New Roman" w:eastAsia="Arial" w:hAnsi="Times New Roman" w:cs="Times New Roman"/>
          <w:sz w:val="20"/>
          <w:szCs w:val="20"/>
          <w:lang w:val="en-US"/>
        </w:rPr>
        <w:t>tumor</w:t>
      </w:r>
      <w:r w:rsidRPr="004E512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types, grading tumors, distinguishing viable tumor from necrotic tissue, guiding stereotactic biopsy and determining treatment responses. </w:t>
      </w:r>
      <w:r w:rsidRPr="004E5128">
        <w:rPr>
          <w:rFonts w:ascii="Times New Roman" w:hAnsi="Times New Roman" w:cs="Times New Roman"/>
          <w:sz w:val="20"/>
          <w:szCs w:val="20"/>
        </w:rPr>
        <w:t xml:space="preserve">To narrow the differential diagnosis of pediatric brain tumors by using these advanced techniques, identification of findings that are inclusive, exclusive, or highly suggestive is required. </w:t>
      </w:r>
      <w:r w:rsidR="00774291" w:rsidRPr="004E5128">
        <w:rPr>
          <w:rFonts w:ascii="Times New Roman" w:hAnsi="Times New Roman" w:cs="Times New Roman"/>
          <w:sz w:val="20"/>
          <w:szCs w:val="20"/>
        </w:rPr>
        <w:t>In order to</w:t>
      </w:r>
      <w:r w:rsidRPr="004E5128">
        <w:rPr>
          <w:rFonts w:ascii="Times New Roman" w:hAnsi="Times New Roman" w:cs="Times New Roman"/>
          <w:sz w:val="20"/>
          <w:szCs w:val="20"/>
        </w:rPr>
        <w:t xml:space="preserve"> monitor treatment response in high-grade tumors accurately, we should be aware of imaging characteristics useful for that purpose. </w:t>
      </w:r>
    </w:p>
    <w:p w14:paraId="6D487192" w14:textId="1441802E" w:rsidR="005A6D10" w:rsidRPr="004E5128" w:rsidRDefault="00C12AA2" w:rsidP="004E5128">
      <w:pPr>
        <w:spacing w:after="0" w:line="360" w:lineRule="auto"/>
        <w:ind w:left="-454" w:right="907"/>
        <w:jc w:val="both"/>
        <w:rPr>
          <w:rFonts w:ascii="Times New Roman" w:hAnsi="Times New Roman" w:cs="Times New Roman"/>
          <w:sz w:val="20"/>
          <w:szCs w:val="20"/>
        </w:rPr>
      </w:pPr>
      <w:r w:rsidRPr="004E5128">
        <w:rPr>
          <w:rFonts w:ascii="Times New Roman" w:hAnsi="Times New Roman" w:cs="Times New Roman"/>
          <w:b/>
          <w:bCs/>
          <w:sz w:val="20"/>
          <w:szCs w:val="20"/>
        </w:rPr>
        <w:t xml:space="preserve">Aims and </w:t>
      </w:r>
      <w:proofErr w:type="gramStart"/>
      <w:r w:rsidRPr="004E5128">
        <w:rPr>
          <w:rFonts w:ascii="Times New Roman" w:hAnsi="Times New Roman" w:cs="Times New Roman"/>
          <w:b/>
          <w:bCs/>
          <w:sz w:val="20"/>
          <w:szCs w:val="20"/>
        </w:rPr>
        <w:t>objective :</w:t>
      </w:r>
      <w:proofErr w:type="gramEnd"/>
      <w:r w:rsidR="00F05635" w:rsidRPr="004E5128">
        <w:rPr>
          <w:rFonts w:ascii="Times New Roman" w:hAnsi="Times New Roman" w:cs="Times New Roman"/>
          <w:sz w:val="20"/>
          <w:szCs w:val="20"/>
        </w:rPr>
        <w:t xml:space="preserve"> to</w:t>
      </w:r>
      <w:r w:rsidRPr="004E5128">
        <w:rPr>
          <w:rFonts w:ascii="Times New Roman" w:hAnsi="Times New Roman" w:cs="Times New Roman"/>
          <w:sz w:val="20"/>
          <w:szCs w:val="20"/>
        </w:rPr>
        <w:t xml:space="preserve"> assess grade of </w:t>
      </w:r>
      <w:proofErr w:type="spellStart"/>
      <w:r w:rsidRPr="004E5128">
        <w:rPr>
          <w:rFonts w:ascii="Times New Roman" w:hAnsi="Times New Roman" w:cs="Times New Roman"/>
          <w:sz w:val="20"/>
          <w:szCs w:val="20"/>
        </w:rPr>
        <w:t>tumor</w:t>
      </w:r>
      <w:proofErr w:type="spellEnd"/>
      <w:r w:rsidRPr="004E5128">
        <w:rPr>
          <w:rFonts w:ascii="Times New Roman" w:hAnsi="Times New Roman" w:cs="Times New Roman"/>
          <w:sz w:val="20"/>
          <w:szCs w:val="20"/>
        </w:rPr>
        <w:t xml:space="preserve"> preoperatively and evaluate role of contrast enhanced MRI.</w:t>
      </w:r>
    </w:p>
    <w:p w14:paraId="23BF1BA5" w14:textId="508DDC47" w:rsidR="00F05635" w:rsidRPr="004E5128" w:rsidRDefault="00F05635" w:rsidP="004E5128">
      <w:pPr>
        <w:spacing w:after="0" w:line="360" w:lineRule="auto"/>
        <w:ind w:left="-454" w:right="907"/>
        <w:jc w:val="both"/>
        <w:rPr>
          <w:rFonts w:ascii="Times New Roman" w:eastAsia="Arial" w:hAnsi="Times New Roman" w:cs="Times New Roman"/>
          <w:b/>
          <w:sz w:val="20"/>
          <w:szCs w:val="20"/>
          <w:lang w:val="en-US"/>
        </w:rPr>
      </w:pPr>
      <w:r w:rsidRPr="004E5128">
        <w:rPr>
          <w:rFonts w:ascii="Times New Roman" w:eastAsia="Arial" w:hAnsi="Times New Roman" w:cs="Times New Roman"/>
          <w:b/>
          <w:sz w:val="20"/>
          <w:szCs w:val="20"/>
          <w:lang w:val="en-US"/>
        </w:rPr>
        <w:t xml:space="preserve">Material and methods: </w:t>
      </w:r>
    </w:p>
    <w:p w14:paraId="57FD6B92" w14:textId="7294F406" w:rsidR="00F05635" w:rsidRPr="004E5128" w:rsidRDefault="00A9238A" w:rsidP="004E5128">
      <w:pPr>
        <w:spacing w:after="0" w:line="360" w:lineRule="auto"/>
        <w:ind w:left="-454" w:right="907"/>
        <w:jc w:val="both"/>
        <w:rPr>
          <w:rFonts w:ascii="Times New Roman" w:eastAsia="Arial" w:hAnsi="Times New Roman" w:cs="Times New Roman"/>
          <w:b/>
          <w:sz w:val="20"/>
          <w:szCs w:val="20"/>
          <w:lang w:val="en-US"/>
        </w:rPr>
      </w:pPr>
      <w:r w:rsidRPr="004E5128">
        <w:rPr>
          <w:rFonts w:ascii="Times New Roman" w:hAnsi="Times New Roman" w:cs="Times New Roman"/>
          <w:sz w:val="20"/>
          <w:szCs w:val="20"/>
        </w:rPr>
        <w:t xml:space="preserve">This was a non-interventional, cross sectional observational study of patients suspected to have brain </w:t>
      </w:r>
      <w:r w:rsidR="005A6D10" w:rsidRPr="004E5128">
        <w:rPr>
          <w:rFonts w:ascii="Times New Roman" w:hAnsi="Times New Roman" w:cs="Times New Roman"/>
          <w:sz w:val="20"/>
          <w:szCs w:val="20"/>
        </w:rPr>
        <w:t>tumour</w:t>
      </w:r>
      <w:r w:rsidRPr="004E5128">
        <w:rPr>
          <w:rFonts w:ascii="Times New Roman" w:hAnsi="Times New Roman" w:cs="Times New Roman"/>
          <w:sz w:val="20"/>
          <w:szCs w:val="20"/>
        </w:rPr>
        <w:t>.</w:t>
      </w:r>
      <w:r w:rsidRPr="004E5128">
        <w:rPr>
          <w:rFonts w:ascii="Times New Roman" w:eastAsia="Arial" w:hAnsi="Times New Roman" w:cs="Times New Roman"/>
          <w:b/>
          <w:sz w:val="20"/>
          <w:szCs w:val="20"/>
          <w:lang w:val="en-US"/>
        </w:rPr>
        <w:t xml:space="preserve"> </w:t>
      </w:r>
      <w:proofErr w:type="gramStart"/>
      <w:r w:rsidRPr="004E5128">
        <w:rPr>
          <w:rFonts w:ascii="Times New Roman" w:hAnsi="Times New Roman" w:cs="Times New Roman"/>
          <w:sz w:val="20"/>
          <w:szCs w:val="20"/>
        </w:rPr>
        <w:t xml:space="preserve">All </w:t>
      </w:r>
      <w:r w:rsidR="005A6D10" w:rsidRPr="004E5128">
        <w:rPr>
          <w:rFonts w:ascii="Times New Roman" w:hAnsi="Times New Roman" w:cs="Times New Roman"/>
          <w:sz w:val="20"/>
          <w:szCs w:val="20"/>
        </w:rPr>
        <w:t>paediatric</w:t>
      </w:r>
      <w:r w:rsidRPr="004E5128">
        <w:rPr>
          <w:rFonts w:ascii="Times New Roman" w:hAnsi="Times New Roman" w:cs="Times New Roman"/>
          <w:sz w:val="20"/>
          <w:szCs w:val="20"/>
        </w:rPr>
        <w:t xml:space="preserve"> patients (age &lt; 12 years), with clinically suspected brain </w:t>
      </w:r>
      <w:r w:rsidR="005A6D10" w:rsidRPr="004E5128">
        <w:rPr>
          <w:rFonts w:ascii="Times New Roman" w:hAnsi="Times New Roman" w:cs="Times New Roman"/>
          <w:sz w:val="20"/>
          <w:szCs w:val="20"/>
        </w:rPr>
        <w:t>tumour</w:t>
      </w:r>
      <w:r w:rsidRPr="004E5128">
        <w:rPr>
          <w:rFonts w:ascii="Times New Roman" w:hAnsi="Times New Roman" w:cs="Times New Roman"/>
          <w:sz w:val="20"/>
          <w:szCs w:val="20"/>
        </w:rPr>
        <w:t xml:space="preserve"> referred to the radiology department of medical college where the study was conducted.</w:t>
      </w:r>
      <w:proofErr w:type="gramEnd"/>
      <w:r w:rsidRPr="004E5128">
        <w:rPr>
          <w:rFonts w:ascii="Times New Roman" w:hAnsi="Times New Roman" w:cs="Times New Roman"/>
          <w:sz w:val="20"/>
          <w:szCs w:val="20"/>
        </w:rPr>
        <w:t xml:space="preserve"> A total of 50 such patients were </w:t>
      </w:r>
      <w:r w:rsidRPr="004E5128">
        <w:rPr>
          <w:rFonts w:ascii="Times New Roman" w:hAnsi="Times New Roman" w:cs="Times New Roman"/>
          <w:sz w:val="20"/>
          <w:szCs w:val="20"/>
        </w:rPr>
        <w:lastRenderedPageBreak/>
        <w:t>studied.</w:t>
      </w:r>
      <w:r w:rsidR="00CF43F7" w:rsidRPr="004E5128">
        <w:rPr>
          <w:rFonts w:ascii="Times New Roman" w:hAnsi="Times New Roman" w:cs="Times New Roman"/>
          <w:sz w:val="20"/>
          <w:szCs w:val="20"/>
        </w:rPr>
        <w:t xml:space="preserve"> MR imaging protocol employed included T1, T2, FLAIR axial and T1 </w:t>
      </w:r>
      <w:r w:rsidR="005A6D10" w:rsidRPr="004E5128">
        <w:rPr>
          <w:rFonts w:ascii="Times New Roman" w:hAnsi="Times New Roman" w:cs="Times New Roman"/>
          <w:sz w:val="20"/>
          <w:szCs w:val="20"/>
        </w:rPr>
        <w:t>sagittal</w:t>
      </w:r>
      <w:r w:rsidR="00CF43F7" w:rsidRPr="004E5128">
        <w:rPr>
          <w:rFonts w:ascii="Times New Roman" w:hAnsi="Times New Roman" w:cs="Times New Roman"/>
          <w:sz w:val="20"/>
          <w:szCs w:val="20"/>
        </w:rPr>
        <w:t xml:space="preserve"> DWI- ADC and Post Gadolinium contrast 3D sequences.</w:t>
      </w:r>
      <w:r w:rsidR="00774291" w:rsidRPr="004E5128">
        <w:rPr>
          <w:rFonts w:ascii="Times New Roman" w:hAnsi="Times New Roman" w:cs="Times New Roman"/>
          <w:sz w:val="20"/>
          <w:szCs w:val="20"/>
        </w:rPr>
        <w:t xml:space="preserve"> Histopathological result was compared with DWI characters retrospectively. Post gadolinium contrast 3D sequences were taken for each patient.</w:t>
      </w:r>
    </w:p>
    <w:p w14:paraId="30149A2E" w14:textId="77777777" w:rsidR="00F05635" w:rsidRPr="004E5128" w:rsidRDefault="00F05635" w:rsidP="004E5128">
      <w:pPr>
        <w:pStyle w:val="Heading2"/>
        <w:spacing w:line="360" w:lineRule="auto"/>
        <w:ind w:left="-454" w:right="907"/>
        <w:jc w:val="both"/>
        <w:rPr>
          <w:rFonts w:ascii="Times New Roman" w:hAnsi="Times New Roman" w:cs="Times New Roman"/>
        </w:rPr>
      </w:pPr>
      <w:r w:rsidRPr="004E5128">
        <w:rPr>
          <w:rFonts w:ascii="Times New Roman" w:hAnsi="Times New Roman" w:cs="Times New Roman"/>
        </w:rPr>
        <w:t>INCLUSION CRITERIA</w:t>
      </w:r>
    </w:p>
    <w:p w14:paraId="38952319" w14:textId="7E09A375" w:rsidR="00F05635" w:rsidRPr="004E5128" w:rsidRDefault="00F05635" w:rsidP="004E5128">
      <w:pPr>
        <w:pStyle w:val="ListParagraph"/>
        <w:tabs>
          <w:tab w:val="left" w:pos="1321"/>
        </w:tabs>
        <w:spacing w:line="360" w:lineRule="auto"/>
        <w:ind w:left="-454" w:right="907" w:firstLine="0"/>
        <w:rPr>
          <w:rFonts w:ascii="Times New Roman" w:hAnsi="Times New Roman" w:cs="Times New Roman"/>
          <w:sz w:val="20"/>
          <w:szCs w:val="20"/>
        </w:rPr>
      </w:pPr>
      <w:proofErr w:type="gramStart"/>
      <w:r w:rsidRPr="004E5128">
        <w:rPr>
          <w:rFonts w:ascii="Times New Roman" w:hAnsi="Times New Roman" w:cs="Times New Roman"/>
          <w:sz w:val="20"/>
          <w:szCs w:val="20"/>
        </w:rPr>
        <w:t>All patients with suspected brain</w:t>
      </w:r>
      <w:r w:rsidRPr="004E512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E5128">
        <w:rPr>
          <w:rFonts w:ascii="Times New Roman" w:hAnsi="Times New Roman" w:cs="Times New Roman"/>
          <w:sz w:val="20"/>
          <w:szCs w:val="20"/>
        </w:rPr>
        <w:t>tumors</w:t>
      </w:r>
      <w:r w:rsidR="00CF43F7" w:rsidRPr="004E5128">
        <w:rPr>
          <w:rFonts w:ascii="Times New Roman" w:hAnsi="Times New Roman" w:cs="Times New Roman"/>
          <w:sz w:val="20"/>
          <w:szCs w:val="20"/>
        </w:rPr>
        <w:t xml:space="preserve"> and age </w:t>
      </w:r>
      <w:r w:rsidRPr="004E5128">
        <w:rPr>
          <w:rFonts w:ascii="Times New Roman" w:hAnsi="Times New Roman" w:cs="Times New Roman"/>
          <w:sz w:val="20"/>
          <w:szCs w:val="20"/>
        </w:rPr>
        <w:t>less than 12 years</w:t>
      </w:r>
      <w:r w:rsidR="00CF43F7" w:rsidRPr="004E5128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14:paraId="4C7045CE" w14:textId="77777777" w:rsidR="00F05635" w:rsidRPr="004E5128" w:rsidRDefault="00F05635" w:rsidP="004E5128">
      <w:pPr>
        <w:tabs>
          <w:tab w:val="left" w:pos="1321"/>
        </w:tabs>
        <w:spacing w:after="0" w:line="360" w:lineRule="auto"/>
        <w:ind w:left="-454" w:right="90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E5128">
        <w:rPr>
          <w:rFonts w:ascii="Times New Roman" w:hAnsi="Times New Roman" w:cs="Times New Roman"/>
          <w:b/>
          <w:sz w:val="20"/>
          <w:szCs w:val="20"/>
        </w:rPr>
        <w:t>EXCLUSION CRITERIA:</w:t>
      </w:r>
    </w:p>
    <w:p w14:paraId="16EEBC45" w14:textId="576282BD" w:rsidR="000E5830" w:rsidRPr="004E5128" w:rsidRDefault="00F05635" w:rsidP="004E5128">
      <w:pPr>
        <w:pStyle w:val="ListParagraph"/>
        <w:tabs>
          <w:tab w:val="left" w:pos="1321"/>
        </w:tabs>
        <w:spacing w:line="360" w:lineRule="auto"/>
        <w:ind w:left="-454" w:right="907" w:firstLine="0"/>
        <w:rPr>
          <w:rFonts w:ascii="Times New Roman" w:hAnsi="Times New Roman" w:cs="Times New Roman"/>
          <w:sz w:val="20"/>
          <w:szCs w:val="20"/>
        </w:rPr>
      </w:pPr>
      <w:r w:rsidRPr="004E5128">
        <w:rPr>
          <w:rFonts w:ascii="Times New Roman" w:hAnsi="Times New Roman" w:cs="Times New Roman"/>
          <w:sz w:val="20"/>
          <w:szCs w:val="20"/>
        </w:rPr>
        <w:t>Patients having contraindication for contrast such as contrast hypersensitivity / renal</w:t>
      </w:r>
      <w:r w:rsidRPr="004E5128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E5128">
        <w:rPr>
          <w:rFonts w:ascii="Times New Roman" w:hAnsi="Times New Roman" w:cs="Times New Roman"/>
          <w:sz w:val="20"/>
          <w:szCs w:val="20"/>
        </w:rPr>
        <w:t>failure</w:t>
      </w:r>
      <w:r w:rsidR="00A9238A" w:rsidRPr="004E5128">
        <w:rPr>
          <w:rFonts w:ascii="Times New Roman" w:hAnsi="Times New Roman" w:cs="Times New Roman"/>
          <w:sz w:val="20"/>
          <w:szCs w:val="20"/>
        </w:rPr>
        <w:t xml:space="preserve">/ other contraindications related to MR imaging </w:t>
      </w:r>
      <w:proofErr w:type="gramStart"/>
      <w:r w:rsidR="00A9238A" w:rsidRPr="004E5128">
        <w:rPr>
          <w:rFonts w:ascii="Times New Roman" w:hAnsi="Times New Roman" w:cs="Times New Roman"/>
          <w:sz w:val="20"/>
          <w:szCs w:val="20"/>
        </w:rPr>
        <w:t>( ex</w:t>
      </w:r>
      <w:proofErr w:type="gramEnd"/>
      <w:r w:rsidR="00A9238A" w:rsidRPr="004E5128">
        <w:rPr>
          <w:rFonts w:ascii="Times New Roman" w:hAnsi="Times New Roman" w:cs="Times New Roman"/>
          <w:sz w:val="20"/>
          <w:szCs w:val="20"/>
        </w:rPr>
        <w:t>. metal prosthesis)</w:t>
      </w:r>
      <w:r w:rsidR="00CF43F7" w:rsidRPr="004E5128">
        <w:rPr>
          <w:rFonts w:ascii="Times New Roman" w:hAnsi="Times New Roman" w:cs="Times New Roman"/>
          <w:sz w:val="20"/>
          <w:szCs w:val="20"/>
        </w:rPr>
        <w:t xml:space="preserve"> and </w:t>
      </w:r>
      <w:r w:rsidRPr="004E5128">
        <w:rPr>
          <w:rFonts w:ascii="Times New Roman" w:hAnsi="Times New Roman" w:cs="Times New Roman"/>
          <w:sz w:val="20"/>
          <w:szCs w:val="20"/>
        </w:rPr>
        <w:t>Highly irritable</w:t>
      </w:r>
      <w:r w:rsidRPr="004E512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E5128">
        <w:rPr>
          <w:rFonts w:ascii="Times New Roman" w:hAnsi="Times New Roman" w:cs="Times New Roman"/>
          <w:sz w:val="20"/>
          <w:szCs w:val="20"/>
        </w:rPr>
        <w:t>patient.</w:t>
      </w:r>
    </w:p>
    <w:p w14:paraId="4CDBEF8E" w14:textId="5F95F542" w:rsidR="00F05635" w:rsidRPr="004E5128" w:rsidRDefault="00A80D0F" w:rsidP="004E5128">
      <w:pPr>
        <w:pStyle w:val="BodyText"/>
        <w:tabs>
          <w:tab w:val="left" w:pos="944"/>
        </w:tabs>
        <w:spacing w:line="360" w:lineRule="auto"/>
        <w:ind w:left="-454" w:right="907"/>
        <w:jc w:val="both"/>
        <w:rPr>
          <w:rFonts w:ascii="Times New Roman" w:hAnsi="Times New Roman" w:cs="Times New Roman"/>
          <w:b/>
        </w:rPr>
      </w:pPr>
      <w:r w:rsidRPr="004E5128">
        <w:rPr>
          <w:rFonts w:ascii="Times New Roman" w:hAnsi="Times New Roman" w:cs="Times New Roman"/>
          <w:b/>
        </w:rPr>
        <w:t xml:space="preserve">Results: </w:t>
      </w:r>
    </w:p>
    <w:p w14:paraId="0ECEBF59" w14:textId="74A5DF62" w:rsidR="00DD68B1" w:rsidRPr="004E5128" w:rsidRDefault="00A9238A" w:rsidP="004E5128">
      <w:pPr>
        <w:pStyle w:val="BodyText"/>
        <w:numPr>
          <w:ilvl w:val="0"/>
          <w:numId w:val="4"/>
        </w:numPr>
        <w:spacing w:line="360" w:lineRule="auto"/>
        <w:ind w:right="907"/>
        <w:jc w:val="both"/>
        <w:rPr>
          <w:rFonts w:ascii="Times New Roman" w:hAnsi="Times New Roman" w:cs="Times New Roman"/>
        </w:rPr>
      </w:pPr>
      <w:r w:rsidRPr="004E5128">
        <w:rPr>
          <w:rFonts w:ascii="Times New Roman" w:hAnsi="Times New Roman" w:cs="Times New Roman"/>
        </w:rPr>
        <w:t>Free diffusion was mostly low grade on MRI. Significant association was seen between diffusion and grade on MRI</w:t>
      </w:r>
      <w:r w:rsidR="00DD68B1" w:rsidRPr="004E5128">
        <w:rPr>
          <w:rFonts w:ascii="Times New Roman" w:hAnsi="Times New Roman" w:cs="Times New Roman"/>
        </w:rPr>
        <w:t>.</w:t>
      </w:r>
    </w:p>
    <w:p w14:paraId="72F771B6" w14:textId="67BD9BB0" w:rsidR="00DD68B1" w:rsidRPr="004E5128" w:rsidRDefault="00A9238A" w:rsidP="004E5128">
      <w:pPr>
        <w:pStyle w:val="BodyText"/>
        <w:numPr>
          <w:ilvl w:val="0"/>
          <w:numId w:val="4"/>
        </w:numPr>
        <w:spacing w:line="360" w:lineRule="auto"/>
        <w:ind w:right="907"/>
        <w:jc w:val="both"/>
        <w:rPr>
          <w:rFonts w:ascii="Times New Roman" w:hAnsi="Times New Roman" w:cs="Times New Roman"/>
        </w:rPr>
      </w:pPr>
      <w:r w:rsidRPr="004E5128">
        <w:rPr>
          <w:rFonts w:ascii="Times New Roman" w:hAnsi="Times New Roman" w:cs="Times New Roman"/>
        </w:rPr>
        <w:t xml:space="preserve">According to MRI sensitivity was 60% while specificity was also 60%. Therefore diagnostic accuracy was 60% </w:t>
      </w:r>
    </w:p>
    <w:p w14:paraId="31E26724" w14:textId="1A48B93F" w:rsidR="00A9238A" w:rsidRPr="004E5128" w:rsidRDefault="00A9238A" w:rsidP="004E5128">
      <w:pPr>
        <w:pStyle w:val="BodyText"/>
        <w:numPr>
          <w:ilvl w:val="0"/>
          <w:numId w:val="4"/>
        </w:numPr>
        <w:spacing w:line="360" w:lineRule="auto"/>
        <w:ind w:right="907"/>
        <w:jc w:val="both"/>
        <w:rPr>
          <w:rFonts w:ascii="Times New Roman" w:hAnsi="Times New Roman" w:cs="Times New Roman"/>
        </w:rPr>
      </w:pPr>
      <w:r w:rsidRPr="004E5128">
        <w:rPr>
          <w:rFonts w:ascii="Times New Roman" w:hAnsi="Times New Roman" w:cs="Times New Roman"/>
        </w:rPr>
        <w:t>Sensitivity according to Contrast Enhanced MRI Sensitivity= 97.5% Specificity= 80% Diagnostic accuracy= 94% According to contrast enhanced MRI sensitivity was 97.5% while specificity was also 80%. Therefore diagnostic accuracy was 94% according to contrast enhanced MRI</w:t>
      </w:r>
    </w:p>
    <w:p w14:paraId="1A979730" w14:textId="207F67C2" w:rsidR="00F05635" w:rsidRPr="004E5128" w:rsidRDefault="00F05635" w:rsidP="004E5128">
      <w:pPr>
        <w:pStyle w:val="BodyText"/>
        <w:spacing w:line="360" w:lineRule="auto"/>
        <w:jc w:val="both"/>
        <w:rPr>
          <w:rFonts w:ascii="Times New Roman" w:hAnsi="Times New Roman" w:cs="Times New Roman"/>
          <w:b/>
        </w:rPr>
      </w:pPr>
    </w:p>
    <w:p w14:paraId="14BC705C" w14:textId="793E7089" w:rsidR="00FD00BA" w:rsidRPr="004E5128" w:rsidRDefault="00FD00BA" w:rsidP="004E5128">
      <w:pPr>
        <w:pStyle w:val="BodyTex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4E5128">
        <w:rPr>
          <w:rFonts w:ascii="Times New Roman" w:hAnsi="Times New Roman" w:cs="Times New Roman"/>
          <w:b/>
          <w:bCs/>
        </w:rPr>
        <w:t>Table 1- Sensitivity according to MRI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FD00BA" w:rsidRPr="004E5128" w14:paraId="6B74BA43" w14:textId="77777777" w:rsidTr="00FD00BA">
        <w:tc>
          <w:tcPr>
            <w:tcW w:w="2310" w:type="dxa"/>
          </w:tcPr>
          <w:p w14:paraId="70F0E2C6" w14:textId="77777777" w:rsidR="00FD00BA" w:rsidRPr="004E5128" w:rsidRDefault="00FD00BA" w:rsidP="004E5128">
            <w:pPr>
              <w:pStyle w:val="BodyText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</w:tcPr>
          <w:p w14:paraId="6438A9A9" w14:textId="373B1113" w:rsidR="00FD00BA" w:rsidRPr="004E5128" w:rsidRDefault="00FD00BA" w:rsidP="004E5128">
            <w:pPr>
              <w:pStyle w:val="BodyText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5128">
              <w:rPr>
                <w:rFonts w:ascii="Times New Roman" w:hAnsi="Times New Roman" w:cs="Times New Roman"/>
                <w:b/>
              </w:rPr>
              <w:t>Positive by diagnosis</w:t>
            </w:r>
          </w:p>
        </w:tc>
        <w:tc>
          <w:tcPr>
            <w:tcW w:w="2311" w:type="dxa"/>
          </w:tcPr>
          <w:p w14:paraId="6CD194C7" w14:textId="2B640F37" w:rsidR="00FD00BA" w:rsidRPr="004E5128" w:rsidRDefault="00FD00BA" w:rsidP="004E5128">
            <w:pPr>
              <w:pStyle w:val="BodyText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5128">
              <w:rPr>
                <w:rFonts w:ascii="Times New Roman" w:hAnsi="Times New Roman" w:cs="Times New Roman"/>
                <w:b/>
              </w:rPr>
              <w:t>Negative by diagnosis</w:t>
            </w:r>
          </w:p>
        </w:tc>
        <w:tc>
          <w:tcPr>
            <w:tcW w:w="2311" w:type="dxa"/>
          </w:tcPr>
          <w:p w14:paraId="3F459512" w14:textId="507C6AEF" w:rsidR="00FD00BA" w:rsidRPr="004E5128" w:rsidRDefault="00FD00BA" w:rsidP="004E5128">
            <w:pPr>
              <w:pStyle w:val="BodyText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5128"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FD00BA" w:rsidRPr="004E5128" w14:paraId="1A35B203" w14:textId="77777777" w:rsidTr="00FD00BA">
        <w:tc>
          <w:tcPr>
            <w:tcW w:w="2310" w:type="dxa"/>
          </w:tcPr>
          <w:p w14:paraId="781A9DAA" w14:textId="6FFC06A1" w:rsidR="00FD00BA" w:rsidRPr="004E5128" w:rsidRDefault="00FD00BA" w:rsidP="004E5128">
            <w:pPr>
              <w:pStyle w:val="BodyText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5128">
              <w:rPr>
                <w:rFonts w:ascii="Times New Roman" w:hAnsi="Times New Roman" w:cs="Times New Roman"/>
                <w:b/>
              </w:rPr>
              <w:t>Positive by MRI</w:t>
            </w:r>
          </w:p>
        </w:tc>
        <w:tc>
          <w:tcPr>
            <w:tcW w:w="2310" w:type="dxa"/>
          </w:tcPr>
          <w:p w14:paraId="301F7061" w14:textId="56E1A8DA" w:rsidR="00FD00BA" w:rsidRPr="004E5128" w:rsidRDefault="00FD00BA" w:rsidP="004E5128">
            <w:pPr>
              <w:pStyle w:val="BodyText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5128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2311" w:type="dxa"/>
          </w:tcPr>
          <w:p w14:paraId="41270930" w14:textId="2A17938E" w:rsidR="00FD00BA" w:rsidRPr="004E5128" w:rsidRDefault="00FD00BA" w:rsidP="004E5128">
            <w:pPr>
              <w:pStyle w:val="BodyText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512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11" w:type="dxa"/>
          </w:tcPr>
          <w:p w14:paraId="11984903" w14:textId="2616EA6E" w:rsidR="00FD00BA" w:rsidRPr="004E5128" w:rsidRDefault="00FD00BA" w:rsidP="004E5128">
            <w:pPr>
              <w:pStyle w:val="BodyText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5128">
              <w:rPr>
                <w:rFonts w:ascii="Times New Roman" w:hAnsi="Times New Roman" w:cs="Times New Roman"/>
                <w:b/>
              </w:rPr>
              <w:t>28</w:t>
            </w:r>
          </w:p>
        </w:tc>
      </w:tr>
      <w:tr w:rsidR="00FD00BA" w:rsidRPr="004E5128" w14:paraId="37AFADF6" w14:textId="77777777" w:rsidTr="00FD00BA">
        <w:tc>
          <w:tcPr>
            <w:tcW w:w="2310" w:type="dxa"/>
          </w:tcPr>
          <w:p w14:paraId="5BDFCBFE" w14:textId="2F117410" w:rsidR="00FD00BA" w:rsidRPr="004E5128" w:rsidRDefault="00FD00BA" w:rsidP="004E5128">
            <w:pPr>
              <w:pStyle w:val="BodyText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5128">
              <w:rPr>
                <w:rFonts w:ascii="Times New Roman" w:hAnsi="Times New Roman" w:cs="Times New Roman"/>
                <w:b/>
              </w:rPr>
              <w:t xml:space="preserve">Negative by MRI </w:t>
            </w:r>
          </w:p>
        </w:tc>
        <w:tc>
          <w:tcPr>
            <w:tcW w:w="2310" w:type="dxa"/>
          </w:tcPr>
          <w:p w14:paraId="33A1B3C1" w14:textId="35964326" w:rsidR="00FD00BA" w:rsidRPr="004E5128" w:rsidRDefault="00FD00BA" w:rsidP="004E5128">
            <w:pPr>
              <w:pStyle w:val="BodyText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5128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311" w:type="dxa"/>
          </w:tcPr>
          <w:p w14:paraId="5D79BCD7" w14:textId="609ADF32" w:rsidR="00FD00BA" w:rsidRPr="004E5128" w:rsidRDefault="00FD00BA" w:rsidP="004E5128">
            <w:pPr>
              <w:pStyle w:val="BodyText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512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311" w:type="dxa"/>
          </w:tcPr>
          <w:p w14:paraId="224E7A1F" w14:textId="0A384A75" w:rsidR="00FD00BA" w:rsidRPr="004E5128" w:rsidRDefault="00FD00BA" w:rsidP="004E5128">
            <w:pPr>
              <w:pStyle w:val="BodyText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5128"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FD00BA" w:rsidRPr="004E5128" w14:paraId="6CF4A369" w14:textId="77777777" w:rsidTr="00FD00BA">
        <w:tc>
          <w:tcPr>
            <w:tcW w:w="2310" w:type="dxa"/>
          </w:tcPr>
          <w:p w14:paraId="752563E6" w14:textId="57F3A9C0" w:rsidR="00FD00BA" w:rsidRPr="004E5128" w:rsidRDefault="00FD00BA" w:rsidP="004E5128">
            <w:pPr>
              <w:pStyle w:val="BodyText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5128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2310" w:type="dxa"/>
          </w:tcPr>
          <w:p w14:paraId="36765894" w14:textId="3E31076E" w:rsidR="00FD00BA" w:rsidRPr="004E5128" w:rsidRDefault="00FD00BA" w:rsidP="004E5128">
            <w:pPr>
              <w:pStyle w:val="BodyText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5128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2311" w:type="dxa"/>
          </w:tcPr>
          <w:p w14:paraId="75310080" w14:textId="1117B342" w:rsidR="00FD00BA" w:rsidRPr="004E5128" w:rsidRDefault="00FD00BA" w:rsidP="004E5128">
            <w:pPr>
              <w:pStyle w:val="BodyText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512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311" w:type="dxa"/>
          </w:tcPr>
          <w:p w14:paraId="73ED2D6D" w14:textId="445D1B5D" w:rsidR="00FD00BA" w:rsidRPr="004E5128" w:rsidRDefault="00FD00BA" w:rsidP="004E5128">
            <w:pPr>
              <w:pStyle w:val="BodyText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5128">
              <w:rPr>
                <w:rFonts w:ascii="Times New Roman" w:hAnsi="Times New Roman" w:cs="Times New Roman"/>
                <w:b/>
              </w:rPr>
              <w:t>50</w:t>
            </w:r>
          </w:p>
        </w:tc>
      </w:tr>
    </w:tbl>
    <w:p w14:paraId="48CFEB09" w14:textId="6B7895B4" w:rsidR="00FD00BA" w:rsidRPr="004E5128" w:rsidRDefault="00FD00BA" w:rsidP="004E5128">
      <w:pPr>
        <w:pStyle w:val="BodyText"/>
        <w:spacing w:line="360" w:lineRule="auto"/>
        <w:jc w:val="both"/>
        <w:rPr>
          <w:rFonts w:ascii="Times New Roman" w:hAnsi="Times New Roman" w:cs="Times New Roman"/>
          <w:b/>
        </w:rPr>
      </w:pPr>
    </w:p>
    <w:p w14:paraId="4973F99F" w14:textId="6B703CD7" w:rsidR="00FD00BA" w:rsidRPr="004E5128" w:rsidRDefault="00FD00BA" w:rsidP="004E5128">
      <w:pPr>
        <w:pStyle w:val="BodyText"/>
        <w:spacing w:line="360" w:lineRule="auto"/>
        <w:jc w:val="both"/>
        <w:rPr>
          <w:rFonts w:ascii="Times New Roman" w:hAnsi="Times New Roman" w:cs="Times New Roman"/>
          <w:b/>
        </w:rPr>
      </w:pPr>
      <w:r w:rsidRPr="004E5128">
        <w:rPr>
          <w:rFonts w:ascii="Times New Roman" w:hAnsi="Times New Roman" w:cs="Times New Roman"/>
          <w:b/>
        </w:rPr>
        <w:t xml:space="preserve">Table </w:t>
      </w:r>
      <w:proofErr w:type="gramStart"/>
      <w:r w:rsidRPr="004E5128">
        <w:rPr>
          <w:rFonts w:ascii="Times New Roman" w:hAnsi="Times New Roman" w:cs="Times New Roman"/>
          <w:b/>
        </w:rPr>
        <w:t>2 :</w:t>
      </w:r>
      <w:proofErr w:type="gramEnd"/>
      <w:r w:rsidRPr="004E5128">
        <w:rPr>
          <w:rFonts w:ascii="Times New Roman" w:hAnsi="Times New Roman" w:cs="Times New Roman"/>
          <w:b/>
        </w:rPr>
        <w:t xml:space="preserve"> Sensitivity according to Contrast enhanced MRI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FD00BA" w:rsidRPr="004E5128" w14:paraId="3E3DDD13" w14:textId="77777777" w:rsidTr="0073746F">
        <w:tc>
          <w:tcPr>
            <w:tcW w:w="2310" w:type="dxa"/>
          </w:tcPr>
          <w:p w14:paraId="79AA1EB4" w14:textId="77777777" w:rsidR="00FD00BA" w:rsidRPr="004E5128" w:rsidRDefault="00FD00BA" w:rsidP="004E5128">
            <w:pPr>
              <w:pStyle w:val="BodyText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</w:tcPr>
          <w:p w14:paraId="0E68C7D8" w14:textId="77777777" w:rsidR="00FD00BA" w:rsidRPr="004E5128" w:rsidRDefault="00FD00BA" w:rsidP="004E5128">
            <w:pPr>
              <w:pStyle w:val="BodyText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5128">
              <w:rPr>
                <w:rFonts w:ascii="Times New Roman" w:hAnsi="Times New Roman" w:cs="Times New Roman"/>
                <w:b/>
              </w:rPr>
              <w:t>Positive by diagnosis</w:t>
            </w:r>
          </w:p>
        </w:tc>
        <w:tc>
          <w:tcPr>
            <w:tcW w:w="2311" w:type="dxa"/>
          </w:tcPr>
          <w:p w14:paraId="64C76509" w14:textId="77777777" w:rsidR="00FD00BA" w:rsidRPr="004E5128" w:rsidRDefault="00FD00BA" w:rsidP="004E5128">
            <w:pPr>
              <w:pStyle w:val="BodyText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5128">
              <w:rPr>
                <w:rFonts w:ascii="Times New Roman" w:hAnsi="Times New Roman" w:cs="Times New Roman"/>
                <w:b/>
              </w:rPr>
              <w:t>Negative by diagnosis</w:t>
            </w:r>
          </w:p>
        </w:tc>
        <w:tc>
          <w:tcPr>
            <w:tcW w:w="2311" w:type="dxa"/>
          </w:tcPr>
          <w:p w14:paraId="507BF39E" w14:textId="77777777" w:rsidR="00FD00BA" w:rsidRPr="004E5128" w:rsidRDefault="00FD00BA" w:rsidP="004E5128">
            <w:pPr>
              <w:pStyle w:val="BodyText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5128"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FD00BA" w:rsidRPr="004E5128" w14:paraId="09966EF5" w14:textId="77777777" w:rsidTr="0073746F">
        <w:tc>
          <w:tcPr>
            <w:tcW w:w="2310" w:type="dxa"/>
          </w:tcPr>
          <w:p w14:paraId="6656F239" w14:textId="77777777" w:rsidR="00FD00BA" w:rsidRPr="004E5128" w:rsidRDefault="00FD00BA" w:rsidP="004E5128">
            <w:pPr>
              <w:pStyle w:val="BodyText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5128">
              <w:rPr>
                <w:rFonts w:ascii="Times New Roman" w:hAnsi="Times New Roman" w:cs="Times New Roman"/>
                <w:b/>
              </w:rPr>
              <w:t>Positive by MRI</w:t>
            </w:r>
          </w:p>
        </w:tc>
        <w:tc>
          <w:tcPr>
            <w:tcW w:w="2310" w:type="dxa"/>
          </w:tcPr>
          <w:p w14:paraId="30976A1F" w14:textId="5C475FC0" w:rsidR="00FD00BA" w:rsidRPr="004E5128" w:rsidRDefault="00FD00BA" w:rsidP="004E5128">
            <w:pPr>
              <w:pStyle w:val="BodyText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5128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2311" w:type="dxa"/>
          </w:tcPr>
          <w:p w14:paraId="3BCEF2F1" w14:textId="783AECCB" w:rsidR="00FD00BA" w:rsidRPr="004E5128" w:rsidRDefault="00FD00BA" w:rsidP="004E5128">
            <w:pPr>
              <w:pStyle w:val="BodyText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512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11" w:type="dxa"/>
          </w:tcPr>
          <w:p w14:paraId="0D4ACC90" w14:textId="7465EDB7" w:rsidR="00FD00BA" w:rsidRPr="004E5128" w:rsidRDefault="00FD00BA" w:rsidP="004E5128">
            <w:pPr>
              <w:pStyle w:val="BodyText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5128">
              <w:rPr>
                <w:rFonts w:ascii="Times New Roman" w:hAnsi="Times New Roman" w:cs="Times New Roman"/>
                <w:b/>
              </w:rPr>
              <w:t>41</w:t>
            </w:r>
          </w:p>
        </w:tc>
      </w:tr>
      <w:tr w:rsidR="00FD00BA" w:rsidRPr="004E5128" w14:paraId="4C3F53B9" w14:textId="77777777" w:rsidTr="0073746F">
        <w:tc>
          <w:tcPr>
            <w:tcW w:w="2310" w:type="dxa"/>
          </w:tcPr>
          <w:p w14:paraId="6B2B5AC8" w14:textId="77777777" w:rsidR="00FD00BA" w:rsidRPr="004E5128" w:rsidRDefault="00FD00BA" w:rsidP="004E5128">
            <w:pPr>
              <w:pStyle w:val="BodyText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5128">
              <w:rPr>
                <w:rFonts w:ascii="Times New Roman" w:hAnsi="Times New Roman" w:cs="Times New Roman"/>
                <w:b/>
              </w:rPr>
              <w:t xml:space="preserve">Negative by MRI </w:t>
            </w:r>
          </w:p>
        </w:tc>
        <w:tc>
          <w:tcPr>
            <w:tcW w:w="2310" w:type="dxa"/>
          </w:tcPr>
          <w:p w14:paraId="7946AA2E" w14:textId="39313998" w:rsidR="00FD00BA" w:rsidRPr="004E5128" w:rsidRDefault="00FD00BA" w:rsidP="004E5128">
            <w:pPr>
              <w:pStyle w:val="BodyText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512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11" w:type="dxa"/>
          </w:tcPr>
          <w:p w14:paraId="26FBACE9" w14:textId="040C2CDF" w:rsidR="00FD00BA" w:rsidRPr="004E5128" w:rsidRDefault="00FD00BA" w:rsidP="004E5128">
            <w:pPr>
              <w:pStyle w:val="BodyText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512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311" w:type="dxa"/>
          </w:tcPr>
          <w:p w14:paraId="20252669" w14:textId="62220ECC" w:rsidR="00FD00BA" w:rsidRPr="004E5128" w:rsidRDefault="00FD00BA" w:rsidP="004E5128">
            <w:pPr>
              <w:pStyle w:val="BodyText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5128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FD00BA" w:rsidRPr="004E5128" w14:paraId="1411DE9B" w14:textId="77777777" w:rsidTr="0073746F">
        <w:tc>
          <w:tcPr>
            <w:tcW w:w="2310" w:type="dxa"/>
          </w:tcPr>
          <w:p w14:paraId="347BC849" w14:textId="77777777" w:rsidR="00FD00BA" w:rsidRPr="004E5128" w:rsidRDefault="00FD00BA" w:rsidP="004E5128">
            <w:pPr>
              <w:pStyle w:val="BodyText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5128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2310" w:type="dxa"/>
          </w:tcPr>
          <w:p w14:paraId="0BBF5776" w14:textId="77777777" w:rsidR="00FD00BA" w:rsidRPr="004E5128" w:rsidRDefault="00FD00BA" w:rsidP="004E5128">
            <w:pPr>
              <w:pStyle w:val="BodyText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5128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2311" w:type="dxa"/>
          </w:tcPr>
          <w:p w14:paraId="468B1386" w14:textId="77777777" w:rsidR="00FD00BA" w:rsidRPr="004E5128" w:rsidRDefault="00FD00BA" w:rsidP="004E5128">
            <w:pPr>
              <w:pStyle w:val="BodyText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512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311" w:type="dxa"/>
          </w:tcPr>
          <w:p w14:paraId="6078C45C" w14:textId="77777777" w:rsidR="00FD00BA" w:rsidRPr="004E5128" w:rsidRDefault="00FD00BA" w:rsidP="004E5128">
            <w:pPr>
              <w:pStyle w:val="BodyText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5128">
              <w:rPr>
                <w:rFonts w:ascii="Times New Roman" w:hAnsi="Times New Roman" w:cs="Times New Roman"/>
                <w:b/>
              </w:rPr>
              <w:t>50</w:t>
            </w:r>
          </w:p>
        </w:tc>
      </w:tr>
    </w:tbl>
    <w:p w14:paraId="4000CC4B" w14:textId="77777777" w:rsidR="00FD00BA" w:rsidRPr="004E5128" w:rsidRDefault="00FD00BA" w:rsidP="004E5128">
      <w:pPr>
        <w:pStyle w:val="BodyText"/>
        <w:spacing w:line="360" w:lineRule="auto"/>
        <w:jc w:val="both"/>
        <w:rPr>
          <w:rFonts w:ascii="Times New Roman" w:hAnsi="Times New Roman" w:cs="Times New Roman"/>
          <w:b/>
        </w:rPr>
      </w:pPr>
    </w:p>
    <w:p w14:paraId="59270CA9" w14:textId="4BDAF4B9" w:rsidR="00F05635" w:rsidRPr="004E5128" w:rsidRDefault="00F05635" w:rsidP="004E5128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E5128">
        <w:rPr>
          <w:rFonts w:ascii="Times New Roman" w:hAnsi="Times New Roman" w:cs="Times New Roman"/>
          <w:b/>
          <w:sz w:val="20"/>
          <w:szCs w:val="20"/>
        </w:rPr>
        <w:t>Association of diffusion with grade of disease on MRI</w:t>
      </w:r>
    </w:p>
    <w:p w14:paraId="6EAFE038" w14:textId="29EB3759" w:rsidR="00F05635" w:rsidRPr="004E5128" w:rsidRDefault="00F05635" w:rsidP="004E5128">
      <w:pPr>
        <w:pStyle w:val="BodyText"/>
        <w:spacing w:line="360" w:lineRule="auto"/>
        <w:jc w:val="both"/>
        <w:rPr>
          <w:rFonts w:ascii="Times New Roman" w:hAnsi="Times New Roman" w:cs="Times New Roman"/>
        </w:rPr>
      </w:pPr>
      <w:r w:rsidRPr="004E5128">
        <w:rPr>
          <w:rFonts w:ascii="Times New Roman" w:hAnsi="Times New Roman" w:cs="Times New Roman"/>
        </w:rPr>
        <w:t>Free diffusion was mostly low grade on MRI. Significant association was seen between diffusion and grade on MRI</w:t>
      </w:r>
    </w:p>
    <w:p w14:paraId="6C39B4CF" w14:textId="62A1A8B6" w:rsidR="00F05635" w:rsidRPr="004E5128" w:rsidRDefault="00A80D0F" w:rsidP="004E5128">
      <w:pPr>
        <w:pStyle w:val="Heading2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4E5128">
        <w:rPr>
          <w:rFonts w:ascii="Times New Roman" w:hAnsi="Times New Roman" w:cs="Times New Roman"/>
        </w:rPr>
        <w:t>Table</w:t>
      </w:r>
      <w:r w:rsidR="003A4E74" w:rsidRPr="004E5128">
        <w:rPr>
          <w:rFonts w:ascii="Times New Roman" w:hAnsi="Times New Roman" w:cs="Times New Roman"/>
        </w:rPr>
        <w:t xml:space="preserve"> 2 -</w:t>
      </w:r>
      <w:r w:rsidR="00F05635" w:rsidRPr="004E5128">
        <w:rPr>
          <w:rFonts w:ascii="Times New Roman" w:hAnsi="Times New Roman" w:cs="Times New Roman"/>
        </w:rPr>
        <w:t>Association of diffusion with grade of disease on MRI</w:t>
      </w:r>
    </w:p>
    <w:tbl>
      <w:tblPr>
        <w:tblStyle w:val="TableGrid"/>
        <w:tblpPr w:leftFromText="180" w:rightFromText="180" w:vertAnchor="text" w:horzAnchor="margin" w:tblpY="213"/>
        <w:tblW w:w="0" w:type="auto"/>
        <w:tblLayout w:type="fixed"/>
        <w:tblLook w:val="01E0" w:firstRow="1" w:lastRow="1" w:firstColumn="1" w:lastColumn="1" w:noHBand="0" w:noVBand="0"/>
      </w:tblPr>
      <w:tblGrid>
        <w:gridCol w:w="2079"/>
        <w:gridCol w:w="1594"/>
        <w:gridCol w:w="1651"/>
        <w:gridCol w:w="1551"/>
        <w:gridCol w:w="1654"/>
      </w:tblGrid>
      <w:tr w:rsidR="00FD00BA" w:rsidRPr="004E5128" w14:paraId="6FAD47D8" w14:textId="77777777" w:rsidTr="004E5128">
        <w:trPr>
          <w:trHeight w:val="345"/>
        </w:trPr>
        <w:tc>
          <w:tcPr>
            <w:tcW w:w="2079" w:type="dxa"/>
          </w:tcPr>
          <w:p w14:paraId="2C595975" w14:textId="77777777" w:rsidR="006E6403" w:rsidRPr="004E5128" w:rsidRDefault="006E6403" w:rsidP="004E5128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128">
              <w:rPr>
                <w:rFonts w:ascii="Times New Roman" w:hAnsi="Times New Roman" w:cs="Times New Roman"/>
                <w:b/>
                <w:sz w:val="20"/>
                <w:szCs w:val="20"/>
              </w:rPr>
              <w:t>Diffusion</w:t>
            </w:r>
          </w:p>
        </w:tc>
        <w:tc>
          <w:tcPr>
            <w:tcW w:w="1594" w:type="dxa"/>
          </w:tcPr>
          <w:p w14:paraId="7AC99ACB" w14:textId="77777777" w:rsidR="006E6403" w:rsidRPr="004E5128" w:rsidRDefault="006E6403" w:rsidP="004E5128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128">
              <w:rPr>
                <w:rFonts w:ascii="Times New Roman" w:hAnsi="Times New Roman" w:cs="Times New Roman"/>
                <w:b/>
                <w:sz w:val="20"/>
                <w:szCs w:val="20"/>
              </w:rPr>
              <w:t>High grade (N)</w:t>
            </w:r>
          </w:p>
        </w:tc>
        <w:tc>
          <w:tcPr>
            <w:tcW w:w="1651" w:type="dxa"/>
          </w:tcPr>
          <w:p w14:paraId="23444DEA" w14:textId="77777777" w:rsidR="006E6403" w:rsidRPr="004E5128" w:rsidRDefault="006E6403" w:rsidP="004E5128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128">
              <w:rPr>
                <w:rFonts w:ascii="Times New Roman" w:hAnsi="Times New Roman" w:cs="Times New Roman"/>
                <w:b/>
                <w:sz w:val="20"/>
                <w:szCs w:val="20"/>
              </w:rPr>
              <w:t>High grade (%)</w:t>
            </w:r>
          </w:p>
        </w:tc>
        <w:tc>
          <w:tcPr>
            <w:tcW w:w="1551" w:type="dxa"/>
          </w:tcPr>
          <w:p w14:paraId="0E6DE0B4" w14:textId="77777777" w:rsidR="006E6403" w:rsidRPr="004E5128" w:rsidRDefault="006E6403" w:rsidP="004E5128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128">
              <w:rPr>
                <w:rFonts w:ascii="Times New Roman" w:hAnsi="Times New Roman" w:cs="Times New Roman"/>
                <w:b/>
                <w:sz w:val="20"/>
                <w:szCs w:val="20"/>
              </w:rPr>
              <w:t>Low grade (N)</w:t>
            </w:r>
          </w:p>
        </w:tc>
        <w:tc>
          <w:tcPr>
            <w:tcW w:w="1654" w:type="dxa"/>
          </w:tcPr>
          <w:p w14:paraId="285212F0" w14:textId="77777777" w:rsidR="006E6403" w:rsidRPr="004E5128" w:rsidRDefault="006E6403" w:rsidP="004E5128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128">
              <w:rPr>
                <w:rFonts w:ascii="Times New Roman" w:hAnsi="Times New Roman" w:cs="Times New Roman"/>
                <w:b/>
                <w:sz w:val="20"/>
                <w:szCs w:val="20"/>
              </w:rPr>
              <w:t>Low grade (%)</w:t>
            </w:r>
          </w:p>
        </w:tc>
      </w:tr>
      <w:tr w:rsidR="00FD00BA" w:rsidRPr="004E5128" w14:paraId="44DB3A21" w14:textId="77777777" w:rsidTr="004E5128">
        <w:trPr>
          <w:trHeight w:val="345"/>
        </w:trPr>
        <w:tc>
          <w:tcPr>
            <w:tcW w:w="2079" w:type="dxa"/>
          </w:tcPr>
          <w:p w14:paraId="65AA0E52" w14:textId="77777777" w:rsidR="006E6403" w:rsidRPr="004E5128" w:rsidRDefault="006E6403" w:rsidP="004E5128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128">
              <w:rPr>
                <w:rFonts w:ascii="Times New Roman" w:hAnsi="Times New Roman" w:cs="Times New Roman"/>
                <w:b/>
                <w:sz w:val="20"/>
                <w:szCs w:val="20"/>
              </w:rPr>
              <w:t>Free</w:t>
            </w:r>
          </w:p>
        </w:tc>
        <w:tc>
          <w:tcPr>
            <w:tcW w:w="1594" w:type="dxa"/>
          </w:tcPr>
          <w:p w14:paraId="47F44C83" w14:textId="77777777" w:rsidR="006E6403" w:rsidRPr="004E5128" w:rsidRDefault="006E6403" w:rsidP="004E5128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128">
              <w:rPr>
                <w:rFonts w:ascii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1651" w:type="dxa"/>
          </w:tcPr>
          <w:p w14:paraId="02280693" w14:textId="77777777" w:rsidR="006E6403" w:rsidRPr="004E5128" w:rsidRDefault="006E6403" w:rsidP="004E5128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128">
              <w:rPr>
                <w:rFonts w:ascii="Times New Roman" w:hAnsi="Times New Roman" w:cs="Times New Roman"/>
                <w:sz w:val="20"/>
                <w:szCs w:val="20"/>
              </w:rPr>
              <w:t>40.00%</w:t>
            </w:r>
          </w:p>
        </w:tc>
        <w:tc>
          <w:tcPr>
            <w:tcW w:w="1551" w:type="dxa"/>
          </w:tcPr>
          <w:p w14:paraId="5490E5BB" w14:textId="77777777" w:rsidR="006E6403" w:rsidRPr="004E5128" w:rsidRDefault="006E6403" w:rsidP="004E5128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12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54" w:type="dxa"/>
          </w:tcPr>
          <w:p w14:paraId="55CA16D8" w14:textId="77777777" w:rsidR="006E6403" w:rsidRPr="004E5128" w:rsidRDefault="006E6403" w:rsidP="004E5128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128">
              <w:rPr>
                <w:rFonts w:ascii="Times New Roman" w:hAnsi="Times New Roman" w:cs="Times New Roman"/>
                <w:sz w:val="20"/>
                <w:szCs w:val="20"/>
              </w:rPr>
              <w:t>66.70%</w:t>
            </w:r>
          </w:p>
        </w:tc>
      </w:tr>
      <w:tr w:rsidR="00FD00BA" w:rsidRPr="004E5128" w14:paraId="3188CDD7" w14:textId="77777777" w:rsidTr="004E5128">
        <w:trPr>
          <w:trHeight w:val="345"/>
        </w:trPr>
        <w:tc>
          <w:tcPr>
            <w:tcW w:w="2079" w:type="dxa"/>
          </w:tcPr>
          <w:p w14:paraId="2951DFC7" w14:textId="77777777" w:rsidR="006E6403" w:rsidRPr="004E5128" w:rsidRDefault="006E6403" w:rsidP="004E5128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12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Restricted</w:t>
            </w:r>
          </w:p>
        </w:tc>
        <w:tc>
          <w:tcPr>
            <w:tcW w:w="1594" w:type="dxa"/>
          </w:tcPr>
          <w:p w14:paraId="45029C53" w14:textId="77777777" w:rsidR="006E6403" w:rsidRPr="004E5128" w:rsidRDefault="006E6403" w:rsidP="004E5128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12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51" w:type="dxa"/>
          </w:tcPr>
          <w:p w14:paraId="1033FD7D" w14:textId="77777777" w:rsidR="006E6403" w:rsidRPr="004E5128" w:rsidRDefault="006E6403" w:rsidP="004E5128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128">
              <w:rPr>
                <w:rFonts w:ascii="Times New Roman" w:hAnsi="Times New Roman" w:cs="Times New Roman"/>
                <w:sz w:val="20"/>
                <w:szCs w:val="20"/>
              </w:rPr>
              <w:t>60.00%</w:t>
            </w:r>
          </w:p>
        </w:tc>
        <w:tc>
          <w:tcPr>
            <w:tcW w:w="1551" w:type="dxa"/>
          </w:tcPr>
          <w:p w14:paraId="35905603" w14:textId="77777777" w:rsidR="006E6403" w:rsidRPr="004E5128" w:rsidRDefault="006E6403" w:rsidP="004E5128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12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54" w:type="dxa"/>
          </w:tcPr>
          <w:p w14:paraId="7D40945E" w14:textId="77777777" w:rsidR="006E6403" w:rsidRPr="004E5128" w:rsidRDefault="006E6403" w:rsidP="004E5128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128">
              <w:rPr>
                <w:rFonts w:ascii="Times New Roman" w:hAnsi="Times New Roman" w:cs="Times New Roman"/>
                <w:sz w:val="20"/>
                <w:szCs w:val="20"/>
              </w:rPr>
              <w:t>33.30%</w:t>
            </w:r>
          </w:p>
        </w:tc>
      </w:tr>
      <w:tr w:rsidR="00FD00BA" w:rsidRPr="004E5128" w14:paraId="41E16CD2" w14:textId="77777777" w:rsidTr="004E5128">
        <w:trPr>
          <w:trHeight w:val="345"/>
        </w:trPr>
        <w:tc>
          <w:tcPr>
            <w:tcW w:w="2079" w:type="dxa"/>
          </w:tcPr>
          <w:p w14:paraId="684D75F6" w14:textId="77777777" w:rsidR="006E6403" w:rsidRPr="004E5128" w:rsidRDefault="006E6403" w:rsidP="004E5128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128">
              <w:rPr>
                <w:rFonts w:ascii="Times New Roman" w:hAnsi="Times New Roman" w:cs="Times New Roman"/>
                <w:b/>
                <w:sz w:val="20"/>
                <w:szCs w:val="20"/>
              </w:rPr>
              <w:t>Chi-square</w:t>
            </w:r>
          </w:p>
        </w:tc>
        <w:tc>
          <w:tcPr>
            <w:tcW w:w="1594" w:type="dxa"/>
          </w:tcPr>
          <w:p w14:paraId="7EB35BCB" w14:textId="77777777" w:rsidR="006E6403" w:rsidRPr="004E5128" w:rsidRDefault="006E6403" w:rsidP="004E5128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128">
              <w:rPr>
                <w:rFonts w:ascii="Times New Roman" w:hAnsi="Times New Roman" w:cs="Times New Roman"/>
                <w:sz w:val="20"/>
                <w:szCs w:val="20"/>
              </w:rPr>
              <w:t>3.463</w:t>
            </w:r>
          </w:p>
        </w:tc>
        <w:tc>
          <w:tcPr>
            <w:tcW w:w="1651" w:type="dxa"/>
          </w:tcPr>
          <w:p w14:paraId="41D57D7F" w14:textId="77777777" w:rsidR="006E6403" w:rsidRPr="004E5128" w:rsidRDefault="006E6403" w:rsidP="004E5128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128">
              <w:rPr>
                <w:rFonts w:ascii="Times New Roman" w:hAnsi="Times New Roman" w:cs="Times New Roman"/>
                <w:b/>
                <w:sz w:val="20"/>
                <w:szCs w:val="20"/>
              </w:rPr>
              <w:t>P value</w:t>
            </w:r>
          </w:p>
        </w:tc>
        <w:tc>
          <w:tcPr>
            <w:tcW w:w="3205" w:type="dxa"/>
            <w:gridSpan w:val="2"/>
          </w:tcPr>
          <w:p w14:paraId="363C49A1" w14:textId="77777777" w:rsidR="006E6403" w:rsidRPr="004E5128" w:rsidRDefault="006E6403" w:rsidP="004E5128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128">
              <w:rPr>
                <w:rFonts w:ascii="Times New Roman" w:hAnsi="Times New Roman" w:cs="Times New Roman"/>
                <w:sz w:val="20"/>
                <w:szCs w:val="20"/>
              </w:rPr>
              <w:t>0.0063 S</w:t>
            </w:r>
          </w:p>
        </w:tc>
      </w:tr>
    </w:tbl>
    <w:p w14:paraId="7CDA5BC3" w14:textId="77777777" w:rsidR="00F05635" w:rsidRPr="004E5128" w:rsidRDefault="00F05635" w:rsidP="004E5128">
      <w:pPr>
        <w:pStyle w:val="BodyText"/>
        <w:spacing w:line="360" w:lineRule="auto"/>
        <w:jc w:val="both"/>
        <w:rPr>
          <w:rFonts w:ascii="Times New Roman" w:hAnsi="Times New Roman" w:cs="Times New Roman"/>
          <w:b/>
        </w:rPr>
      </w:pPr>
    </w:p>
    <w:p w14:paraId="1AF40DE8" w14:textId="3D5A43AE" w:rsidR="00A80D0F" w:rsidRPr="004E5128" w:rsidRDefault="00A80D0F" w:rsidP="004E5128">
      <w:pPr>
        <w:pStyle w:val="BodyText"/>
        <w:spacing w:line="360" w:lineRule="auto"/>
        <w:ind w:right="907"/>
        <w:jc w:val="both"/>
        <w:rPr>
          <w:rFonts w:ascii="Times New Roman" w:hAnsi="Times New Roman" w:cs="Times New Roman"/>
          <w:b/>
        </w:rPr>
      </w:pPr>
    </w:p>
    <w:p w14:paraId="30919D8D" w14:textId="013C1917" w:rsidR="000E5830" w:rsidRPr="004E5128" w:rsidRDefault="000E5830" w:rsidP="004E5128">
      <w:pPr>
        <w:pStyle w:val="BodyText"/>
        <w:spacing w:line="360" w:lineRule="auto"/>
        <w:ind w:right="907"/>
        <w:jc w:val="both"/>
        <w:rPr>
          <w:rFonts w:ascii="Times New Roman" w:hAnsi="Times New Roman" w:cs="Times New Roman"/>
          <w:b/>
        </w:rPr>
      </w:pPr>
    </w:p>
    <w:p w14:paraId="799B300A" w14:textId="518EE1AD" w:rsidR="00FD00BA" w:rsidRPr="004E5128" w:rsidRDefault="00FD00BA" w:rsidP="004E5128">
      <w:pPr>
        <w:pStyle w:val="BodyText"/>
        <w:spacing w:line="360" w:lineRule="auto"/>
        <w:ind w:right="907"/>
        <w:jc w:val="both"/>
        <w:rPr>
          <w:rFonts w:ascii="Times New Roman" w:hAnsi="Times New Roman" w:cs="Times New Roman"/>
          <w:b/>
        </w:rPr>
      </w:pPr>
    </w:p>
    <w:p w14:paraId="71747A65" w14:textId="1C8858A6" w:rsidR="00FD00BA" w:rsidRPr="004E5128" w:rsidRDefault="00FD00BA" w:rsidP="004E5128">
      <w:pPr>
        <w:pStyle w:val="BodyText"/>
        <w:spacing w:line="360" w:lineRule="auto"/>
        <w:ind w:right="907"/>
        <w:jc w:val="both"/>
        <w:rPr>
          <w:rFonts w:ascii="Times New Roman" w:hAnsi="Times New Roman" w:cs="Times New Roman"/>
          <w:b/>
        </w:rPr>
      </w:pPr>
    </w:p>
    <w:p w14:paraId="35BD97C5" w14:textId="457434A3" w:rsidR="00FD00BA" w:rsidRPr="004E5128" w:rsidRDefault="00FD00BA" w:rsidP="004E5128">
      <w:pPr>
        <w:pStyle w:val="BodyText"/>
        <w:spacing w:line="360" w:lineRule="auto"/>
        <w:ind w:right="907"/>
        <w:jc w:val="both"/>
        <w:rPr>
          <w:rFonts w:ascii="Times New Roman" w:hAnsi="Times New Roman" w:cs="Times New Roman"/>
          <w:b/>
        </w:rPr>
      </w:pPr>
    </w:p>
    <w:p w14:paraId="1614236A" w14:textId="1D9F56F4" w:rsidR="00FD00BA" w:rsidRPr="004E5128" w:rsidRDefault="00FD00BA" w:rsidP="004E5128">
      <w:pPr>
        <w:pStyle w:val="BodyText"/>
        <w:spacing w:line="360" w:lineRule="auto"/>
        <w:ind w:right="907"/>
        <w:jc w:val="both"/>
        <w:rPr>
          <w:rFonts w:ascii="Times New Roman" w:hAnsi="Times New Roman" w:cs="Times New Roman"/>
          <w:b/>
        </w:rPr>
      </w:pPr>
    </w:p>
    <w:p w14:paraId="04D78006" w14:textId="77777777" w:rsidR="00FD00BA" w:rsidRPr="004E5128" w:rsidRDefault="00FD00BA" w:rsidP="004E5128">
      <w:pPr>
        <w:pStyle w:val="BodyText"/>
        <w:spacing w:line="360" w:lineRule="auto"/>
        <w:ind w:right="907"/>
        <w:jc w:val="both"/>
        <w:rPr>
          <w:rFonts w:ascii="Times New Roman" w:hAnsi="Times New Roman" w:cs="Times New Roman"/>
          <w:b/>
        </w:rPr>
      </w:pPr>
    </w:p>
    <w:p w14:paraId="2939C124" w14:textId="6E3448DB" w:rsidR="006E6403" w:rsidRPr="004E5128" w:rsidRDefault="004E5128" w:rsidP="004E5128">
      <w:pPr>
        <w:pStyle w:val="BodyText"/>
        <w:spacing w:line="360" w:lineRule="auto"/>
        <w:ind w:right="907"/>
        <w:jc w:val="both"/>
        <w:rPr>
          <w:rFonts w:ascii="Times New Roman" w:hAnsi="Times New Roman" w:cs="Times New Roman"/>
          <w:b/>
        </w:rPr>
      </w:pPr>
      <w:r w:rsidRPr="004E5128">
        <w:rPr>
          <w:rFonts w:ascii="Times New Roman" w:hAnsi="Times New Roman" w:cs="Times New Roman"/>
          <w:b/>
        </w:rPr>
        <w:t>Discussion:</w:t>
      </w:r>
    </w:p>
    <w:p w14:paraId="2CD3BCA2" w14:textId="76142908" w:rsidR="006E6403" w:rsidRPr="004E5128" w:rsidRDefault="00F05635" w:rsidP="004E5128">
      <w:pPr>
        <w:pStyle w:val="BodyText"/>
        <w:spacing w:line="360" w:lineRule="auto"/>
        <w:ind w:right="907"/>
        <w:jc w:val="both"/>
        <w:rPr>
          <w:rFonts w:ascii="Times New Roman" w:hAnsi="Times New Roman" w:cs="Times New Roman"/>
        </w:rPr>
      </w:pPr>
      <w:r w:rsidRPr="004E5128">
        <w:rPr>
          <w:rFonts w:ascii="Times New Roman" w:hAnsi="Times New Roman" w:cs="Times New Roman"/>
        </w:rPr>
        <w:t>Brain and other central nervous system (CNS) tumors constitute the most common solid tumors in the pediatric population (</w:t>
      </w:r>
      <w:proofErr w:type="spellStart"/>
      <w:r w:rsidRPr="004E5128">
        <w:rPr>
          <w:rFonts w:ascii="Times New Roman" w:hAnsi="Times New Roman" w:cs="Times New Roman"/>
        </w:rPr>
        <w:t>ie</w:t>
      </w:r>
      <w:proofErr w:type="spellEnd"/>
      <w:r w:rsidRPr="004E5128">
        <w:rPr>
          <w:rFonts w:ascii="Times New Roman" w:hAnsi="Times New Roman" w:cs="Times New Roman"/>
        </w:rPr>
        <w:t>, individuals aged 0–19 years), with an overall incidence of 5.81 cases per 100 000 individuals</w:t>
      </w:r>
      <w:r w:rsidR="00FA1A51" w:rsidRPr="004E5128">
        <w:rPr>
          <w:rFonts w:ascii="Times New Roman" w:hAnsi="Times New Roman" w:cs="Times New Roman"/>
        </w:rPr>
        <w:t xml:space="preserve"> and is also </w:t>
      </w:r>
      <w:r w:rsidRPr="004E5128">
        <w:rPr>
          <w:rFonts w:ascii="Times New Roman" w:hAnsi="Times New Roman" w:cs="Times New Roman"/>
        </w:rPr>
        <w:t>the most common cause of cancer-related mortality</w:t>
      </w:r>
      <w:r w:rsidR="00FA1A51" w:rsidRPr="004E5128">
        <w:rPr>
          <w:rFonts w:ascii="Times New Roman" w:hAnsi="Times New Roman" w:cs="Times New Roman"/>
        </w:rPr>
        <w:t xml:space="preserve"> in this age group. The rise in brain tumor incidence among children is also attributed to improved diagnostic methods and more awareness of brain tumors among</w:t>
      </w:r>
      <w:r w:rsidR="00FA1A51" w:rsidRPr="004E5128">
        <w:rPr>
          <w:rFonts w:ascii="Times New Roman" w:hAnsi="Times New Roman" w:cs="Times New Roman"/>
          <w:spacing w:val="-5"/>
        </w:rPr>
        <w:t xml:space="preserve"> </w:t>
      </w:r>
      <w:proofErr w:type="gramStart"/>
      <w:r w:rsidR="00FA1A51" w:rsidRPr="004E5128">
        <w:rPr>
          <w:rFonts w:ascii="Times New Roman" w:hAnsi="Times New Roman" w:cs="Times New Roman"/>
        </w:rPr>
        <w:t>physicians</w:t>
      </w:r>
      <w:r w:rsidR="004E5128">
        <w:rPr>
          <w:rFonts w:ascii="Times New Roman" w:hAnsi="Times New Roman" w:cs="Times New Roman"/>
        </w:rPr>
        <w:t xml:space="preserve"> .</w:t>
      </w:r>
      <w:proofErr w:type="gramEnd"/>
      <w:r w:rsidR="004E5128">
        <w:rPr>
          <w:rFonts w:ascii="Times New Roman" w:hAnsi="Times New Roman" w:cs="Times New Roman"/>
        </w:rPr>
        <w:t xml:space="preserve"> </w:t>
      </w:r>
      <w:r w:rsidRPr="004E5128">
        <w:rPr>
          <w:rFonts w:ascii="Times New Roman" w:hAnsi="Times New Roman" w:cs="Times New Roman"/>
        </w:rPr>
        <w:t xml:space="preserve">MRI remains the most common imaging modality used to evaluate CNS tumors. Having a basic understanding of both the principles of tumor genomics and the recent updates in tumor genomics is crucial to radiologists who interpret neuro-oncology imaging studies. </w:t>
      </w:r>
    </w:p>
    <w:p w14:paraId="137E23B3" w14:textId="0A8C01F5" w:rsidR="003A4E74" w:rsidRPr="004E5128" w:rsidRDefault="003A4E74" w:rsidP="004E5128">
      <w:pPr>
        <w:pStyle w:val="BodyText"/>
        <w:numPr>
          <w:ilvl w:val="0"/>
          <w:numId w:val="4"/>
        </w:numPr>
        <w:spacing w:line="360" w:lineRule="auto"/>
        <w:ind w:right="907"/>
        <w:jc w:val="both"/>
        <w:rPr>
          <w:rFonts w:ascii="Times New Roman" w:hAnsi="Times New Roman" w:cs="Times New Roman"/>
        </w:rPr>
      </w:pPr>
      <w:r w:rsidRPr="004E5128">
        <w:rPr>
          <w:rFonts w:ascii="Times New Roman" w:hAnsi="Times New Roman" w:cs="Times New Roman"/>
        </w:rPr>
        <w:t>In the present study, sensitivity according to MRI and Contrast Enhanced MRI are as follows: Sensitivity according to MRI Sensitivity= 60% Specificity= 60% Diagnostic accuracy= 60% According to MRI sensitivity was 60% while specificity was also 60%. Therefore diagnostic accuracy was 60% according to MRI Sensitivity according to Contrast Enhanced MRI Sensitivity= 97.5% Specificity= 80% Diagnostic accuracy= 94% According to contrast enhanced MRI sensitivity was 97.5% while specificity was also 80%. Therefore diagnostic accuracy was 94% according to contrast enhanced MRI</w:t>
      </w:r>
      <w:r w:rsidR="006E6403" w:rsidRPr="004E5128">
        <w:rPr>
          <w:rFonts w:ascii="Times New Roman" w:hAnsi="Times New Roman" w:cs="Times New Roman"/>
        </w:rPr>
        <w:t xml:space="preserve">. </w:t>
      </w:r>
      <w:r w:rsidRPr="004E5128">
        <w:rPr>
          <w:rFonts w:ascii="Times New Roman" w:hAnsi="Times New Roman" w:cs="Times New Roman"/>
        </w:rPr>
        <w:t xml:space="preserve">Different observations were noted in the study of </w:t>
      </w:r>
      <w:proofErr w:type="spellStart"/>
      <w:r w:rsidRPr="004E5128">
        <w:rPr>
          <w:rFonts w:ascii="Times New Roman" w:hAnsi="Times New Roman" w:cs="Times New Roman"/>
        </w:rPr>
        <w:t>Bouzidi</w:t>
      </w:r>
      <w:proofErr w:type="spellEnd"/>
      <w:r w:rsidRPr="004E5128">
        <w:rPr>
          <w:rFonts w:ascii="Times New Roman" w:hAnsi="Times New Roman" w:cs="Times New Roman"/>
        </w:rPr>
        <w:t xml:space="preserve"> Y et </w:t>
      </w:r>
      <w:proofErr w:type="gramStart"/>
      <w:r w:rsidRPr="004E5128">
        <w:rPr>
          <w:rFonts w:ascii="Times New Roman" w:hAnsi="Times New Roman" w:cs="Times New Roman"/>
        </w:rPr>
        <w:t>al, that</w:t>
      </w:r>
      <w:proofErr w:type="gramEnd"/>
      <w:r w:rsidRPr="004E5128">
        <w:rPr>
          <w:rFonts w:ascii="Times New Roman" w:hAnsi="Times New Roman" w:cs="Times New Roman"/>
        </w:rPr>
        <w:t xml:space="preserve"> demonstrated no significantly increased sensitivity of contrast enhanced MRI from the usual MRI</w:t>
      </w:r>
      <w:r w:rsidR="006E6403" w:rsidRPr="004E5128">
        <w:rPr>
          <w:rFonts w:ascii="Times New Roman" w:hAnsi="Times New Roman" w:cs="Times New Roman"/>
        </w:rPr>
        <w:t>. (13)</w:t>
      </w:r>
    </w:p>
    <w:p w14:paraId="32F7EA65" w14:textId="77777777" w:rsidR="004E5128" w:rsidRDefault="006E6403" w:rsidP="004E5128">
      <w:pPr>
        <w:pStyle w:val="BodyText"/>
        <w:numPr>
          <w:ilvl w:val="0"/>
          <w:numId w:val="4"/>
        </w:numPr>
        <w:spacing w:line="360" w:lineRule="auto"/>
        <w:ind w:right="907"/>
        <w:jc w:val="both"/>
        <w:rPr>
          <w:rFonts w:ascii="Times New Roman" w:hAnsi="Times New Roman" w:cs="Times New Roman"/>
        </w:rPr>
      </w:pPr>
      <w:r w:rsidRPr="004E5128">
        <w:rPr>
          <w:rFonts w:ascii="Times New Roman" w:hAnsi="Times New Roman" w:cs="Times New Roman"/>
        </w:rPr>
        <w:t xml:space="preserve">It was observed in the present study that free diffusion was mostly low grade on MRI. Significant association was seen between diffusion and grade on MRI, as shown in table </w:t>
      </w:r>
      <w:r w:rsidR="005A6D10" w:rsidRPr="004E5128">
        <w:rPr>
          <w:rFonts w:ascii="Times New Roman" w:hAnsi="Times New Roman" w:cs="Times New Roman"/>
        </w:rPr>
        <w:t>2</w:t>
      </w:r>
      <w:r w:rsidRPr="004E5128">
        <w:rPr>
          <w:rFonts w:ascii="Times New Roman" w:hAnsi="Times New Roman" w:cs="Times New Roman"/>
        </w:rPr>
        <w:t>. This is in concordance to the study of Sui Y et al. (14)</w:t>
      </w:r>
    </w:p>
    <w:p w14:paraId="436C7727" w14:textId="6BE7F443" w:rsidR="00A80D0F" w:rsidRPr="004E5128" w:rsidRDefault="00A80D0F" w:rsidP="004E5128">
      <w:pPr>
        <w:pStyle w:val="BodyText"/>
        <w:numPr>
          <w:ilvl w:val="0"/>
          <w:numId w:val="4"/>
        </w:numPr>
        <w:spacing w:line="360" w:lineRule="auto"/>
        <w:ind w:right="907"/>
        <w:jc w:val="both"/>
        <w:rPr>
          <w:rFonts w:ascii="Times New Roman" w:hAnsi="Times New Roman" w:cs="Times New Roman"/>
        </w:rPr>
      </w:pPr>
      <w:r w:rsidRPr="004E5128">
        <w:rPr>
          <w:rFonts w:ascii="Times New Roman" w:hAnsi="Times New Roman" w:cs="Times New Roman"/>
          <w:b/>
        </w:rPr>
        <w:t>Conclusion:</w:t>
      </w:r>
    </w:p>
    <w:p w14:paraId="4063DA8A" w14:textId="00C3B074" w:rsidR="00774291" w:rsidRPr="004E5128" w:rsidRDefault="005A6D10" w:rsidP="004E5128">
      <w:pPr>
        <w:pStyle w:val="BodyText"/>
        <w:spacing w:line="360" w:lineRule="auto"/>
        <w:ind w:left="-94" w:right="907"/>
        <w:jc w:val="both"/>
        <w:rPr>
          <w:rFonts w:ascii="Times New Roman" w:hAnsi="Times New Roman" w:cs="Times New Roman"/>
        </w:rPr>
      </w:pPr>
      <w:r w:rsidRPr="004E5128">
        <w:rPr>
          <w:rFonts w:ascii="Times New Roman" w:hAnsi="Times New Roman" w:cs="Times New Roman"/>
        </w:rPr>
        <w:t>Low grade pathologies often show free diffusion</w:t>
      </w:r>
      <w:r w:rsidR="009B3017" w:rsidRPr="004E5128">
        <w:rPr>
          <w:rFonts w:ascii="Times New Roman" w:hAnsi="Times New Roman" w:cs="Times New Roman"/>
        </w:rPr>
        <w:t xml:space="preserve"> </w:t>
      </w:r>
      <w:proofErr w:type="gramStart"/>
      <w:r w:rsidR="009B3017" w:rsidRPr="004E5128">
        <w:rPr>
          <w:rFonts w:ascii="Times New Roman" w:hAnsi="Times New Roman" w:cs="Times New Roman"/>
        </w:rPr>
        <w:t>( no</w:t>
      </w:r>
      <w:proofErr w:type="gramEnd"/>
      <w:r w:rsidR="009B3017" w:rsidRPr="004E5128">
        <w:rPr>
          <w:rFonts w:ascii="Times New Roman" w:hAnsi="Times New Roman" w:cs="Times New Roman"/>
        </w:rPr>
        <w:t xml:space="preserve"> restriction )</w:t>
      </w:r>
      <w:r w:rsidRPr="004E5128">
        <w:rPr>
          <w:rFonts w:ascii="Times New Roman" w:hAnsi="Times New Roman" w:cs="Times New Roman"/>
        </w:rPr>
        <w:t>, thus highlighting the role of DWI sequences in tumor evaluation.</w:t>
      </w:r>
      <w:r w:rsidR="003A436F" w:rsidRPr="004E5128">
        <w:rPr>
          <w:rFonts w:ascii="Times New Roman" w:hAnsi="Times New Roman" w:cs="Times New Roman"/>
        </w:rPr>
        <w:t xml:space="preserve"> According to MRI sensitivity, Specificity, and accuracy was 60% each.  Contrast Enhanced MRI showed </w:t>
      </w:r>
      <w:proofErr w:type="gramStart"/>
      <w:r w:rsidR="003A436F" w:rsidRPr="004E5128">
        <w:rPr>
          <w:rFonts w:ascii="Times New Roman" w:hAnsi="Times New Roman" w:cs="Times New Roman"/>
        </w:rPr>
        <w:t>sensitivity  97.5</w:t>
      </w:r>
      <w:proofErr w:type="gramEnd"/>
      <w:r w:rsidR="003A436F" w:rsidRPr="004E5128">
        <w:rPr>
          <w:rFonts w:ascii="Times New Roman" w:hAnsi="Times New Roman" w:cs="Times New Roman"/>
        </w:rPr>
        <w:t xml:space="preserve">% Specificity 80% and Diagnostic accuracy 94%  ; thus underlining the importance of post contrast evaluation on MRI. </w:t>
      </w:r>
    </w:p>
    <w:p w14:paraId="5EFB7D85" w14:textId="77777777" w:rsidR="00774291" w:rsidRPr="004E5128" w:rsidRDefault="00774291" w:rsidP="004E5128">
      <w:pPr>
        <w:pStyle w:val="BodyText"/>
        <w:spacing w:line="360" w:lineRule="auto"/>
        <w:ind w:left="-454" w:right="907"/>
        <w:jc w:val="both"/>
        <w:rPr>
          <w:rFonts w:ascii="Times New Roman" w:hAnsi="Times New Roman" w:cs="Times New Roman"/>
        </w:rPr>
      </w:pPr>
    </w:p>
    <w:p w14:paraId="598B6D9C" w14:textId="77777777" w:rsidR="00774291" w:rsidRPr="004E5128" w:rsidRDefault="00774291" w:rsidP="004E5128">
      <w:pPr>
        <w:pStyle w:val="BodyText"/>
        <w:spacing w:line="360" w:lineRule="auto"/>
        <w:ind w:left="-454" w:right="907"/>
        <w:jc w:val="both"/>
        <w:rPr>
          <w:rFonts w:ascii="Times New Roman" w:hAnsi="Times New Roman" w:cs="Times New Roman"/>
        </w:rPr>
      </w:pPr>
    </w:p>
    <w:p w14:paraId="21A588FD" w14:textId="77777777" w:rsidR="0040364D" w:rsidRPr="004E5128" w:rsidRDefault="0040364D" w:rsidP="004E5128">
      <w:pPr>
        <w:pStyle w:val="BodyText"/>
        <w:spacing w:line="360" w:lineRule="auto"/>
        <w:ind w:left="-454" w:right="907"/>
        <w:jc w:val="both"/>
        <w:rPr>
          <w:rFonts w:ascii="Times New Roman" w:hAnsi="Times New Roman" w:cs="Times New Roman"/>
          <w:b/>
        </w:rPr>
      </w:pPr>
      <w:r w:rsidRPr="004E5128">
        <w:rPr>
          <w:rFonts w:ascii="Times New Roman" w:hAnsi="Times New Roman" w:cs="Times New Roman"/>
          <w:b/>
        </w:rPr>
        <w:t xml:space="preserve">References: </w:t>
      </w:r>
    </w:p>
    <w:p w14:paraId="66851DBC" w14:textId="77777777" w:rsidR="0040364D" w:rsidRPr="004E5128" w:rsidRDefault="0040364D" w:rsidP="004E5128">
      <w:pPr>
        <w:pStyle w:val="BodyText"/>
        <w:spacing w:line="360" w:lineRule="auto"/>
        <w:ind w:right="907"/>
        <w:jc w:val="both"/>
        <w:rPr>
          <w:rFonts w:ascii="Times New Roman" w:hAnsi="Times New Roman" w:cs="Times New Roman"/>
        </w:rPr>
      </w:pPr>
    </w:p>
    <w:p w14:paraId="1BD2AE9C" w14:textId="77777777" w:rsidR="0040364D" w:rsidRPr="004E5128" w:rsidRDefault="0040364D" w:rsidP="004E5128">
      <w:pPr>
        <w:pStyle w:val="ListParagraph"/>
        <w:numPr>
          <w:ilvl w:val="0"/>
          <w:numId w:val="3"/>
        </w:numPr>
        <w:tabs>
          <w:tab w:val="left" w:pos="1321"/>
        </w:tabs>
        <w:spacing w:line="360" w:lineRule="auto"/>
        <w:ind w:left="77" w:right="-57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4E5128">
        <w:rPr>
          <w:rFonts w:ascii="Times New Roman" w:hAnsi="Times New Roman" w:cs="Times New Roman"/>
          <w:sz w:val="18"/>
          <w:szCs w:val="18"/>
        </w:rPr>
        <w:t>Panigrahy</w:t>
      </w:r>
      <w:proofErr w:type="spellEnd"/>
      <w:r w:rsidRPr="004E5128">
        <w:rPr>
          <w:rFonts w:ascii="Times New Roman" w:hAnsi="Times New Roman" w:cs="Times New Roman"/>
          <w:sz w:val="18"/>
          <w:szCs w:val="18"/>
        </w:rPr>
        <w:t xml:space="preserve"> A, </w:t>
      </w:r>
      <w:proofErr w:type="spellStart"/>
      <w:r w:rsidRPr="004E5128">
        <w:rPr>
          <w:rFonts w:ascii="Times New Roman" w:hAnsi="Times New Roman" w:cs="Times New Roman"/>
          <w:sz w:val="18"/>
          <w:szCs w:val="18"/>
        </w:rPr>
        <w:t>Bluml</w:t>
      </w:r>
      <w:proofErr w:type="spellEnd"/>
      <w:r w:rsidRPr="004E5128">
        <w:rPr>
          <w:rFonts w:ascii="Times New Roman" w:hAnsi="Times New Roman" w:cs="Times New Roman"/>
          <w:sz w:val="18"/>
          <w:szCs w:val="18"/>
        </w:rPr>
        <w:t xml:space="preserve"> S. Neuroimaging of pediatric brain tumors: from basic to advanced magnetic resonance imaging (MRI). J Child Neurol.</w:t>
      </w:r>
      <w:r w:rsidRPr="004E5128">
        <w:rPr>
          <w:rFonts w:ascii="Times New Roman" w:hAnsi="Times New Roman" w:cs="Times New Roman"/>
          <w:spacing w:val="-10"/>
          <w:sz w:val="18"/>
          <w:szCs w:val="18"/>
        </w:rPr>
        <w:t xml:space="preserve"> </w:t>
      </w:r>
      <w:r w:rsidRPr="004E5128">
        <w:rPr>
          <w:rFonts w:ascii="Times New Roman" w:hAnsi="Times New Roman" w:cs="Times New Roman"/>
          <w:sz w:val="18"/>
          <w:szCs w:val="18"/>
        </w:rPr>
        <w:t>2009</w:t>
      </w:r>
      <w:proofErr w:type="gramStart"/>
      <w:r w:rsidRPr="004E5128">
        <w:rPr>
          <w:rFonts w:ascii="Times New Roman" w:hAnsi="Times New Roman" w:cs="Times New Roman"/>
          <w:sz w:val="18"/>
          <w:szCs w:val="18"/>
        </w:rPr>
        <w:t>;24:1343</w:t>
      </w:r>
      <w:proofErr w:type="gramEnd"/>
      <w:r w:rsidRPr="004E5128">
        <w:rPr>
          <w:rFonts w:ascii="Times New Roman" w:hAnsi="Times New Roman" w:cs="Times New Roman"/>
          <w:sz w:val="18"/>
          <w:szCs w:val="18"/>
        </w:rPr>
        <w:t>–1365.</w:t>
      </w:r>
    </w:p>
    <w:p w14:paraId="7C814D11" w14:textId="77777777" w:rsidR="0040364D" w:rsidRPr="004E5128" w:rsidRDefault="0040364D" w:rsidP="004E5128">
      <w:pPr>
        <w:pStyle w:val="ListParagraph"/>
        <w:numPr>
          <w:ilvl w:val="0"/>
          <w:numId w:val="3"/>
        </w:numPr>
        <w:tabs>
          <w:tab w:val="left" w:pos="1321"/>
        </w:tabs>
        <w:spacing w:line="360" w:lineRule="auto"/>
        <w:ind w:left="77" w:right="-57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4E5128">
        <w:rPr>
          <w:rFonts w:ascii="Times New Roman" w:hAnsi="Times New Roman" w:cs="Times New Roman"/>
          <w:sz w:val="18"/>
          <w:szCs w:val="18"/>
        </w:rPr>
        <w:t>Poussaint</w:t>
      </w:r>
      <w:proofErr w:type="spellEnd"/>
      <w:r w:rsidRPr="004E5128">
        <w:rPr>
          <w:rFonts w:ascii="Times New Roman" w:hAnsi="Times New Roman" w:cs="Times New Roman"/>
          <w:sz w:val="18"/>
          <w:szCs w:val="18"/>
        </w:rPr>
        <w:t xml:space="preserve"> TY. Magnetic resonance imaging of pediatric brain tumors: state of the art. Top </w:t>
      </w:r>
      <w:proofErr w:type="spellStart"/>
      <w:r w:rsidRPr="004E5128">
        <w:rPr>
          <w:rFonts w:ascii="Times New Roman" w:hAnsi="Times New Roman" w:cs="Times New Roman"/>
          <w:sz w:val="18"/>
          <w:szCs w:val="18"/>
        </w:rPr>
        <w:t>Magn</w:t>
      </w:r>
      <w:proofErr w:type="spellEnd"/>
      <w:r w:rsidRPr="004E512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E5128">
        <w:rPr>
          <w:rFonts w:ascii="Times New Roman" w:hAnsi="Times New Roman" w:cs="Times New Roman"/>
          <w:sz w:val="18"/>
          <w:szCs w:val="18"/>
        </w:rPr>
        <w:t>Reson</w:t>
      </w:r>
      <w:proofErr w:type="spellEnd"/>
      <w:r w:rsidRPr="004E5128">
        <w:rPr>
          <w:rFonts w:ascii="Times New Roman" w:hAnsi="Times New Roman" w:cs="Times New Roman"/>
          <w:sz w:val="18"/>
          <w:szCs w:val="18"/>
        </w:rPr>
        <w:t xml:space="preserve"> Imaging.</w:t>
      </w:r>
      <w:r w:rsidRPr="004E5128">
        <w:rPr>
          <w:rFonts w:ascii="Times New Roman" w:hAnsi="Times New Roman" w:cs="Times New Roman"/>
          <w:spacing w:val="4"/>
          <w:sz w:val="18"/>
          <w:szCs w:val="18"/>
        </w:rPr>
        <w:t xml:space="preserve"> </w:t>
      </w:r>
      <w:r w:rsidRPr="004E5128">
        <w:rPr>
          <w:rFonts w:ascii="Times New Roman" w:hAnsi="Times New Roman" w:cs="Times New Roman"/>
          <w:sz w:val="18"/>
          <w:szCs w:val="18"/>
        </w:rPr>
        <w:t>2001;12:411–433</w:t>
      </w:r>
    </w:p>
    <w:p w14:paraId="07768070" w14:textId="77777777" w:rsidR="0040364D" w:rsidRPr="004E5128" w:rsidRDefault="0040364D" w:rsidP="004E5128">
      <w:pPr>
        <w:pStyle w:val="ListParagraph"/>
        <w:numPr>
          <w:ilvl w:val="0"/>
          <w:numId w:val="3"/>
        </w:numPr>
        <w:tabs>
          <w:tab w:val="left" w:pos="1321"/>
        </w:tabs>
        <w:spacing w:line="360" w:lineRule="auto"/>
        <w:ind w:left="77" w:right="-57"/>
        <w:jc w:val="both"/>
        <w:rPr>
          <w:rFonts w:ascii="Times New Roman" w:hAnsi="Times New Roman" w:cs="Times New Roman"/>
          <w:sz w:val="18"/>
          <w:szCs w:val="18"/>
        </w:rPr>
      </w:pPr>
      <w:r w:rsidRPr="004E5128">
        <w:rPr>
          <w:rFonts w:ascii="Times New Roman" w:hAnsi="Times New Roman" w:cs="Times New Roman"/>
          <w:sz w:val="18"/>
          <w:szCs w:val="18"/>
        </w:rPr>
        <w:t xml:space="preserve">Gupta N. Pediatric CNS tumors (pediatric oncology). Heidelberg, Germany: Springer- </w:t>
      </w:r>
      <w:proofErr w:type="spellStart"/>
      <w:r w:rsidRPr="004E5128">
        <w:rPr>
          <w:rFonts w:ascii="Times New Roman" w:hAnsi="Times New Roman" w:cs="Times New Roman"/>
          <w:sz w:val="18"/>
          <w:szCs w:val="18"/>
        </w:rPr>
        <w:t>Verlag</w:t>
      </w:r>
      <w:proofErr w:type="spellEnd"/>
      <w:r w:rsidRPr="004E5128">
        <w:rPr>
          <w:rFonts w:ascii="Times New Roman" w:hAnsi="Times New Roman" w:cs="Times New Roman"/>
          <w:sz w:val="18"/>
          <w:szCs w:val="18"/>
        </w:rPr>
        <w:t>, 2010.</w:t>
      </w:r>
    </w:p>
    <w:p w14:paraId="6829F485" w14:textId="77777777" w:rsidR="0040364D" w:rsidRPr="004E5128" w:rsidRDefault="0040364D" w:rsidP="004E5128">
      <w:pPr>
        <w:pStyle w:val="ListParagraph"/>
        <w:numPr>
          <w:ilvl w:val="0"/>
          <w:numId w:val="3"/>
        </w:numPr>
        <w:tabs>
          <w:tab w:val="left" w:pos="1321"/>
        </w:tabs>
        <w:spacing w:line="360" w:lineRule="auto"/>
        <w:ind w:left="77" w:right="-57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4E5128">
        <w:rPr>
          <w:rFonts w:ascii="Times New Roman" w:hAnsi="Times New Roman" w:cs="Times New Roman"/>
          <w:sz w:val="18"/>
          <w:szCs w:val="18"/>
        </w:rPr>
        <w:t>Barkovich</w:t>
      </w:r>
      <w:proofErr w:type="spellEnd"/>
      <w:r w:rsidRPr="004E5128">
        <w:rPr>
          <w:rFonts w:ascii="Times New Roman" w:hAnsi="Times New Roman" w:cs="Times New Roman"/>
          <w:sz w:val="18"/>
          <w:szCs w:val="18"/>
        </w:rPr>
        <w:t xml:space="preserve"> AJ. Pediatric Neuroimaging, 4th ed. Philadelphia, PA: Lippincott </w:t>
      </w:r>
      <w:proofErr w:type="gramStart"/>
      <w:r w:rsidRPr="004E5128">
        <w:rPr>
          <w:rFonts w:ascii="Times New Roman" w:hAnsi="Times New Roman" w:cs="Times New Roman"/>
          <w:sz w:val="18"/>
          <w:szCs w:val="18"/>
        </w:rPr>
        <w:t>Williams  &amp;</w:t>
      </w:r>
      <w:proofErr w:type="gramEnd"/>
      <w:r w:rsidRPr="004E5128">
        <w:rPr>
          <w:rFonts w:ascii="Times New Roman" w:hAnsi="Times New Roman" w:cs="Times New Roman"/>
          <w:sz w:val="18"/>
          <w:szCs w:val="18"/>
        </w:rPr>
        <w:t xml:space="preserve"> Wilkins,</w:t>
      </w:r>
      <w:r w:rsidRPr="004E512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4E5128">
        <w:rPr>
          <w:rFonts w:ascii="Times New Roman" w:hAnsi="Times New Roman" w:cs="Times New Roman"/>
          <w:sz w:val="18"/>
          <w:szCs w:val="18"/>
        </w:rPr>
        <w:t>2005.</w:t>
      </w:r>
    </w:p>
    <w:p w14:paraId="2C96761F" w14:textId="77777777" w:rsidR="0040364D" w:rsidRPr="004E5128" w:rsidRDefault="0040364D" w:rsidP="004E5128">
      <w:pPr>
        <w:pStyle w:val="ListParagraph"/>
        <w:numPr>
          <w:ilvl w:val="0"/>
          <w:numId w:val="3"/>
        </w:numPr>
        <w:tabs>
          <w:tab w:val="left" w:pos="1321"/>
        </w:tabs>
        <w:spacing w:line="360" w:lineRule="auto"/>
        <w:ind w:left="77" w:right="-57"/>
        <w:jc w:val="both"/>
        <w:rPr>
          <w:rFonts w:ascii="Times New Roman" w:hAnsi="Times New Roman" w:cs="Times New Roman"/>
          <w:sz w:val="18"/>
          <w:szCs w:val="18"/>
        </w:rPr>
      </w:pPr>
      <w:r w:rsidRPr="004E5128">
        <w:rPr>
          <w:rFonts w:ascii="Times New Roman" w:hAnsi="Times New Roman" w:cs="Times New Roman"/>
          <w:sz w:val="18"/>
          <w:szCs w:val="18"/>
        </w:rPr>
        <w:t xml:space="preserve">Fujimoto K, Ohnishi H, </w:t>
      </w:r>
      <w:proofErr w:type="spellStart"/>
      <w:r w:rsidRPr="004E5128">
        <w:rPr>
          <w:rFonts w:ascii="Times New Roman" w:hAnsi="Times New Roman" w:cs="Times New Roman"/>
          <w:sz w:val="18"/>
          <w:szCs w:val="18"/>
        </w:rPr>
        <w:t>Tsujimoto</w:t>
      </w:r>
      <w:proofErr w:type="spellEnd"/>
      <w:r w:rsidRPr="004E5128">
        <w:rPr>
          <w:rFonts w:ascii="Times New Roman" w:hAnsi="Times New Roman" w:cs="Times New Roman"/>
          <w:sz w:val="18"/>
          <w:szCs w:val="18"/>
        </w:rPr>
        <w:t xml:space="preserve"> M et al. </w:t>
      </w:r>
      <w:proofErr w:type="spellStart"/>
      <w:r w:rsidRPr="004E5128">
        <w:rPr>
          <w:rFonts w:ascii="Times New Roman" w:hAnsi="Times New Roman" w:cs="Times New Roman"/>
          <w:sz w:val="18"/>
          <w:szCs w:val="18"/>
        </w:rPr>
        <w:t>Dysembryoplastic</w:t>
      </w:r>
      <w:proofErr w:type="spellEnd"/>
      <w:r w:rsidRPr="004E512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E5128">
        <w:rPr>
          <w:rFonts w:ascii="Times New Roman" w:hAnsi="Times New Roman" w:cs="Times New Roman"/>
          <w:sz w:val="18"/>
          <w:szCs w:val="18"/>
        </w:rPr>
        <w:t>neuroepithelial</w:t>
      </w:r>
      <w:proofErr w:type="spellEnd"/>
      <w:r w:rsidRPr="004E5128">
        <w:rPr>
          <w:rFonts w:ascii="Times New Roman" w:hAnsi="Times New Roman" w:cs="Times New Roman"/>
          <w:sz w:val="18"/>
          <w:szCs w:val="18"/>
        </w:rPr>
        <w:t xml:space="preserve"> tumors of the cerebellum and brainstem. J </w:t>
      </w:r>
      <w:proofErr w:type="spellStart"/>
      <w:r w:rsidRPr="004E5128">
        <w:rPr>
          <w:rFonts w:ascii="Times New Roman" w:hAnsi="Times New Roman" w:cs="Times New Roman"/>
          <w:sz w:val="18"/>
          <w:szCs w:val="18"/>
        </w:rPr>
        <w:t>Neurosurg</w:t>
      </w:r>
      <w:proofErr w:type="spellEnd"/>
      <w:r w:rsidRPr="004E5128">
        <w:rPr>
          <w:rFonts w:ascii="Times New Roman" w:hAnsi="Times New Roman" w:cs="Times New Roman"/>
          <w:sz w:val="18"/>
          <w:szCs w:val="18"/>
        </w:rPr>
        <w:t>.</w:t>
      </w:r>
      <w:r w:rsidRPr="004E5128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4E5128">
        <w:rPr>
          <w:rFonts w:ascii="Times New Roman" w:hAnsi="Times New Roman" w:cs="Times New Roman"/>
          <w:sz w:val="18"/>
          <w:szCs w:val="18"/>
        </w:rPr>
        <w:t>2000</w:t>
      </w:r>
      <w:proofErr w:type="gramStart"/>
      <w:r w:rsidRPr="004E5128">
        <w:rPr>
          <w:rFonts w:ascii="Times New Roman" w:hAnsi="Times New Roman" w:cs="Times New Roman"/>
          <w:sz w:val="18"/>
          <w:szCs w:val="18"/>
        </w:rPr>
        <w:t>;93:487</w:t>
      </w:r>
      <w:proofErr w:type="gramEnd"/>
      <w:r w:rsidRPr="004E5128">
        <w:rPr>
          <w:rFonts w:ascii="Times New Roman" w:hAnsi="Times New Roman" w:cs="Times New Roman"/>
          <w:sz w:val="18"/>
          <w:szCs w:val="18"/>
        </w:rPr>
        <w:t>-489.</w:t>
      </w:r>
    </w:p>
    <w:p w14:paraId="233E5B01" w14:textId="77777777" w:rsidR="0040364D" w:rsidRPr="004E5128" w:rsidRDefault="0040364D" w:rsidP="004E5128">
      <w:pPr>
        <w:pStyle w:val="ListParagraph"/>
        <w:numPr>
          <w:ilvl w:val="0"/>
          <w:numId w:val="3"/>
        </w:numPr>
        <w:tabs>
          <w:tab w:val="left" w:pos="1321"/>
        </w:tabs>
        <w:spacing w:line="360" w:lineRule="auto"/>
        <w:ind w:left="77" w:right="-57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4E5128">
        <w:rPr>
          <w:rFonts w:ascii="Times New Roman" w:hAnsi="Times New Roman" w:cs="Times New Roman"/>
          <w:sz w:val="18"/>
          <w:szCs w:val="18"/>
        </w:rPr>
        <w:t>Furie</w:t>
      </w:r>
      <w:proofErr w:type="spellEnd"/>
      <w:r w:rsidRPr="004E5128">
        <w:rPr>
          <w:rFonts w:ascii="Times New Roman" w:hAnsi="Times New Roman" w:cs="Times New Roman"/>
          <w:sz w:val="18"/>
          <w:szCs w:val="18"/>
        </w:rPr>
        <w:t xml:space="preserve"> D, </w:t>
      </w:r>
      <w:proofErr w:type="spellStart"/>
      <w:r w:rsidRPr="004E5128">
        <w:rPr>
          <w:rFonts w:ascii="Times New Roman" w:hAnsi="Times New Roman" w:cs="Times New Roman"/>
          <w:sz w:val="18"/>
          <w:szCs w:val="18"/>
        </w:rPr>
        <w:t>Provenzale</w:t>
      </w:r>
      <w:proofErr w:type="spellEnd"/>
      <w:r w:rsidRPr="004E5128">
        <w:rPr>
          <w:rFonts w:ascii="Times New Roman" w:hAnsi="Times New Roman" w:cs="Times New Roman"/>
          <w:sz w:val="18"/>
          <w:szCs w:val="18"/>
        </w:rPr>
        <w:t xml:space="preserve"> J. </w:t>
      </w:r>
      <w:proofErr w:type="spellStart"/>
      <w:r w:rsidRPr="004E5128">
        <w:rPr>
          <w:rFonts w:ascii="Times New Roman" w:hAnsi="Times New Roman" w:cs="Times New Roman"/>
          <w:sz w:val="18"/>
          <w:szCs w:val="18"/>
        </w:rPr>
        <w:t>Supratentorial</w:t>
      </w:r>
      <w:proofErr w:type="spellEnd"/>
      <w:r w:rsidRPr="004E512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E5128">
        <w:rPr>
          <w:rFonts w:ascii="Times New Roman" w:hAnsi="Times New Roman" w:cs="Times New Roman"/>
          <w:sz w:val="18"/>
          <w:szCs w:val="18"/>
        </w:rPr>
        <w:t>ependymomas</w:t>
      </w:r>
      <w:proofErr w:type="spellEnd"/>
      <w:r w:rsidRPr="004E5128">
        <w:rPr>
          <w:rFonts w:ascii="Times New Roman" w:hAnsi="Times New Roman" w:cs="Times New Roman"/>
          <w:sz w:val="18"/>
          <w:szCs w:val="18"/>
        </w:rPr>
        <w:t xml:space="preserve"> and </w:t>
      </w:r>
      <w:proofErr w:type="spellStart"/>
      <w:r w:rsidRPr="004E5128">
        <w:rPr>
          <w:rFonts w:ascii="Times New Roman" w:hAnsi="Times New Roman" w:cs="Times New Roman"/>
          <w:sz w:val="18"/>
          <w:szCs w:val="18"/>
        </w:rPr>
        <w:t>subependymomas</w:t>
      </w:r>
      <w:proofErr w:type="spellEnd"/>
      <w:r w:rsidRPr="004E5128">
        <w:rPr>
          <w:rFonts w:ascii="Times New Roman" w:hAnsi="Times New Roman" w:cs="Times New Roman"/>
          <w:sz w:val="18"/>
          <w:szCs w:val="18"/>
        </w:rPr>
        <w:t xml:space="preserve">: CT and MR appearance. J </w:t>
      </w:r>
      <w:proofErr w:type="spellStart"/>
      <w:r w:rsidRPr="004E5128">
        <w:rPr>
          <w:rFonts w:ascii="Times New Roman" w:hAnsi="Times New Roman" w:cs="Times New Roman"/>
          <w:sz w:val="18"/>
          <w:szCs w:val="18"/>
        </w:rPr>
        <w:t>Comput</w:t>
      </w:r>
      <w:proofErr w:type="spellEnd"/>
      <w:r w:rsidRPr="004E5128">
        <w:rPr>
          <w:rFonts w:ascii="Times New Roman" w:hAnsi="Times New Roman" w:cs="Times New Roman"/>
          <w:sz w:val="18"/>
          <w:szCs w:val="18"/>
        </w:rPr>
        <w:t xml:space="preserve"> Assist Tomography.</w:t>
      </w:r>
      <w:r w:rsidRPr="004E5128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4E5128">
        <w:rPr>
          <w:rFonts w:ascii="Times New Roman" w:hAnsi="Times New Roman" w:cs="Times New Roman"/>
          <w:sz w:val="18"/>
          <w:szCs w:val="18"/>
        </w:rPr>
        <w:t>1995</w:t>
      </w:r>
      <w:proofErr w:type="gramStart"/>
      <w:r w:rsidRPr="004E5128">
        <w:rPr>
          <w:rFonts w:ascii="Times New Roman" w:hAnsi="Times New Roman" w:cs="Times New Roman"/>
          <w:sz w:val="18"/>
          <w:szCs w:val="18"/>
        </w:rPr>
        <w:t>;19:518</w:t>
      </w:r>
      <w:proofErr w:type="gramEnd"/>
      <w:r w:rsidRPr="004E5128">
        <w:rPr>
          <w:rFonts w:ascii="Times New Roman" w:hAnsi="Times New Roman" w:cs="Times New Roman"/>
          <w:sz w:val="18"/>
          <w:szCs w:val="18"/>
        </w:rPr>
        <w:t>-526.</w:t>
      </w:r>
    </w:p>
    <w:p w14:paraId="2A3603BD" w14:textId="77777777" w:rsidR="0040364D" w:rsidRPr="004E5128" w:rsidRDefault="0040364D" w:rsidP="004E5128">
      <w:pPr>
        <w:pStyle w:val="ListParagraph"/>
        <w:numPr>
          <w:ilvl w:val="0"/>
          <w:numId w:val="3"/>
        </w:numPr>
        <w:tabs>
          <w:tab w:val="left" w:pos="1321"/>
        </w:tabs>
        <w:spacing w:line="360" w:lineRule="auto"/>
        <w:ind w:left="77" w:right="-57"/>
        <w:jc w:val="both"/>
        <w:rPr>
          <w:rFonts w:ascii="Times New Roman" w:hAnsi="Times New Roman" w:cs="Times New Roman"/>
          <w:sz w:val="18"/>
          <w:szCs w:val="18"/>
        </w:rPr>
      </w:pPr>
      <w:r w:rsidRPr="004E5128">
        <w:rPr>
          <w:rFonts w:ascii="Times New Roman" w:hAnsi="Times New Roman" w:cs="Times New Roman"/>
          <w:sz w:val="18"/>
          <w:szCs w:val="18"/>
        </w:rPr>
        <w:t xml:space="preserve">Lee YY, Van Tassel P, Bruner JM et al. </w:t>
      </w:r>
      <w:proofErr w:type="spellStart"/>
      <w:r w:rsidRPr="004E5128">
        <w:rPr>
          <w:rFonts w:ascii="Times New Roman" w:hAnsi="Times New Roman" w:cs="Times New Roman"/>
          <w:sz w:val="18"/>
          <w:szCs w:val="18"/>
        </w:rPr>
        <w:t>Junvenile</w:t>
      </w:r>
      <w:proofErr w:type="spellEnd"/>
      <w:r w:rsidRPr="004E512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E5128">
        <w:rPr>
          <w:rFonts w:ascii="Times New Roman" w:hAnsi="Times New Roman" w:cs="Times New Roman"/>
          <w:sz w:val="18"/>
          <w:szCs w:val="18"/>
        </w:rPr>
        <w:t>pilocytic</w:t>
      </w:r>
      <w:proofErr w:type="spellEnd"/>
      <w:r w:rsidRPr="004E512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E5128">
        <w:rPr>
          <w:rFonts w:ascii="Times New Roman" w:hAnsi="Times New Roman" w:cs="Times New Roman"/>
          <w:sz w:val="18"/>
          <w:szCs w:val="18"/>
        </w:rPr>
        <w:t>astrocytomas</w:t>
      </w:r>
      <w:proofErr w:type="spellEnd"/>
      <w:r w:rsidRPr="004E5128">
        <w:rPr>
          <w:rFonts w:ascii="Times New Roman" w:hAnsi="Times New Roman" w:cs="Times New Roman"/>
          <w:sz w:val="18"/>
          <w:szCs w:val="18"/>
        </w:rPr>
        <w:t xml:space="preserve">; CT and MR characteristics. AJR Am J </w:t>
      </w:r>
      <w:proofErr w:type="spellStart"/>
      <w:r w:rsidRPr="004E5128">
        <w:rPr>
          <w:rFonts w:ascii="Times New Roman" w:hAnsi="Times New Roman" w:cs="Times New Roman"/>
          <w:sz w:val="18"/>
          <w:szCs w:val="18"/>
        </w:rPr>
        <w:lastRenderedPageBreak/>
        <w:t>Roentgenology</w:t>
      </w:r>
      <w:proofErr w:type="spellEnd"/>
      <w:r w:rsidRPr="004E5128">
        <w:rPr>
          <w:rFonts w:ascii="Times New Roman" w:hAnsi="Times New Roman" w:cs="Times New Roman"/>
          <w:sz w:val="18"/>
          <w:szCs w:val="18"/>
        </w:rPr>
        <w:t>.</w:t>
      </w:r>
      <w:r w:rsidRPr="004E512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4E5128">
        <w:rPr>
          <w:rFonts w:ascii="Times New Roman" w:hAnsi="Times New Roman" w:cs="Times New Roman"/>
          <w:sz w:val="18"/>
          <w:szCs w:val="18"/>
        </w:rPr>
        <w:t>1989</w:t>
      </w:r>
      <w:proofErr w:type="gramStart"/>
      <w:r w:rsidRPr="004E5128">
        <w:rPr>
          <w:rFonts w:ascii="Times New Roman" w:hAnsi="Times New Roman" w:cs="Times New Roman"/>
          <w:sz w:val="18"/>
          <w:szCs w:val="18"/>
        </w:rPr>
        <w:t>;152:1263</w:t>
      </w:r>
      <w:proofErr w:type="gramEnd"/>
      <w:r w:rsidRPr="004E5128">
        <w:rPr>
          <w:rFonts w:ascii="Times New Roman" w:hAnsi="Times New Roman" w:cs="Times New Roman"/>
          <w:sz w:val="18"/>
          <w:szCs w:val="18"/>
        </w:rPr>
        <w:t>-1270.</w:t>
      </w:r>
    </w:p>
    <w:p w14:paraId="753A4359" w14:textId="77777777" w:rsidR="0040364D" w:rsidRPr="004E5128" w:rsidRDefault="0040364D" w:rsidP="004E5128">
      <w:pPr>
        <w:pStyle w:val="ListParagraph"/>
        <w:numPr>
          <w:ilvl w:val="0"/>
          <w:numId w:val="3"/>
        </w:numPr>
        <w:tabs>
          <w:tab w:val="left" w:pos="1321"/>
        </w:tabs>
        <w:spacing w:line="360" w:lineRule="auto"/>
        <w:ind w:left="77" w:right="-57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4E5128">
        <w:rPr>
          <w:rFonts w:ascii="Times New Roman" w:hAnsi="Times New Roman" w:cs="Times New Roman"/>
          <w:sz w:val="18"/>
          <w:szCs w:val="18"/>
        </w:rPr>
        <w:t>Saleen</w:t>
      </w:r>
      <w:proofErr w:type="spellEnd"/>
      <w:r w:rsidRPr="004E5128">
        <w:rPr>
          <w:rFonts w:ascii="Times New Roman" w:hAnsi="Times New Roman" w:cs="Times New Roman"/>
          <w:sz w:val="18"/>
          <w:szCs w:val="18"/>
        </w:rPr>
        <w:t xml:space="preserve"> SN, Said AH, Lee DH. </w:t>
      </w:r>
      <w:proofErr w:type="spellStart"/>
      <w:r w:rsidRPr="004E5128">
        <w:rPr>
          <w:rFonts w:ascii="Times New Roman" w:hAnsi="Times New Roman" w:cs="Times New Roman"/>
          <w:sz w:val="18"/>
          <w:szCs w:val="18"/>
        </w:rPr>
        <w:t>Lessions</w:t>
      </w:r>
      <w:proofErr w:type="spellEnd"/>
      <w:r w:rsidRPr="004E5128">
        <w:rPr>
          <w:rFonts w:ascii="Times New Roman" w:hAnsi="Times New Roman" w:cs="Times New Roman"/>
          <w:sz w:val="18"/>
          <w:szCs w:val="18"/>
        </w:rPr>
        <w:t xml:space="preserve"> of the hypothalamus; MR imaging diagnostic features. Radio-Graphics.</w:t>
      </w:r>
      <w:r w:rsidRPr="004E5128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4E5128">
        <w:rPr>
          <w:rFonts w:ascii="Times New Roman" w:hAnsi="Times New Roman" w:cs="Times New Roman"/>
          <w:sz w:val="18"/>
          <w:szCs w:val="18"/>
        </w:rPr>
        <w:t>2007</w:t>
      </w:r>
      <w:proofErr w:type="gramStart"/>
      <w:r w:rsidRPr="004E5128">
        <w:rPr>
          <w:rFonts w:ascii="Times New Roman" w:hAnsi="Times New Roman" w:cs="Times New Roman"/>
          <w:sz w:val="18"/>
          <w:szCs w:val="18"/>
        </w:rPr>
        <w:t>;27:1087</w:t>
      </w:r>
      <w:proofErr w:type="gramEnd"/>
      <w:r w:rsidRPr="004E5128">
        <w:rPr>
          <w:rFonts w:ascii="Times New Roman" w:hAnsi="Times New Roman" w:cs="Times New Roman"/>
          <w:sz w:val="18"/>
          <w:szCs w:val="18"/>
        </w:rPr>
        <w:t>-1108.</w:t>
      </w:r>
    </w:p>
    <w:p w14:paraId="5736976E" w14:textId="77777777" w:rsidR="0040364D" w:rsidRPr="004E5128" w:rsidRDefault="0040364D" w:rsidP="004E5128">
      <w:pPr>
        <w:pStyle w:val="ListParagraph"/>
        <w:numPr>
          <w:ilvl w:val="0"/>
          <w:numId w:val="3"/>
        </w:numPr>
        <w:tabs>
          <w:tab w:val="left" w:pos="1321"/>
        </w:tabs>
        <w:spacing w:line="360" w:lineRule="auto"/>
        <w:ind w:left="77" w:right="-57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4E5128">
        <w:rPr>
          <w:rFonts w:ascii="Times New Roman" w:hAnsi="Times New Roman" w:cs="Times New Roman"/>
          <w:sz w:val="18"/>
          <w:szCs w:val="18"/>
        </w:rPr>
        <w:t>Ostrom</w:t>
      </w:r>
      <w:proofErr w:type="spellEnd"/>
      <w:r w:rsidRPr="004E5128">
        <w:rPr>
          <w:rFonts w:ascii="Times New Roman" w:hAnsi="Times New Roman" w:cs="Times New Roman"/>
          <w:sz w:val="18"/>
          <w:szCs w:val="18"/>
        </w:rPr>
        <w:t xml:space="preserve"> QT, </w:t>
      </w:r>
      <w:proofErr w:type="spellStart"/>
      <w:r w:rsidRPr="004E5128">
        <w:rPr>
          <w:rFonts w:ascii="Times New Roman" w:hAnsi="Times New Roman" w:cs="Times New Roman"/>
          <w:sz w:val="18"/>
          <w:szCs w:val="18"/>
        </w:rPr>
        <w:t>Gittleman</w:t>
      </w:r>
      <w:proofErr w:type="spellEnd"/>
      <w:r w:rsidRPr="004E5128">
        <w:rPr>
          <w:rFonts w:ascii="Times New Roman" w:hAnsi="Times New Roman" w:cs="Times New Roman"/>
          <w:sz w:val="18"/>
          <w:szCs w:val="18"/>
        </w:rPr>
        <w:t xml:space="preserve"> H, Liao P et al. CBTRUS statistical report: primary brain and other central nervous system tumors diagnosed in the United States in 2010-2014. </w:t>
      </w:r>
      <w:proofErr w:type="spellStart"/>
      <w:r w:rsidRPr="004E5128">
        <w:rPr>
          <w:rFonts w:ascii="Times New Roman" w:hAnsi="Times New Roman" w:cs="Times New Roman"/>
          <w:sz w:val="18"/>
          <w:szCs w:val="18"/>
        </w:rPr>
        <w:t>Neuro</w:t>
      </w:r>
      <w:proofErr w:type="spellEnd"/>
      <w:r w:rsidRPr="004E512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E5128">
        <w:rPr>
          <w:rFonts w:ascii="Times New Roman" w:hAnsi="Times New Roman" w:cs="Times New Roman"/>
          <w:sz w:val="18"/>
          <w:szCs w:val="18"/>
        </w:rPr>
        <w:t>Oncol</w:t>
      </w:r>
      <w:proofErr w:type="spellEnd"/>
      <w:r w:rsidRPr="004E5128">
        <w:rPr>
          <w:rFonts w:ascii="Times New Roman" w:hAnsi="Times New Roman" w:cs="Times New Roman"/>
          <w:sz w:val="18"/>
          <w:szCs w:val="18"/>
        </w:rPr>
        <w:t xml:space="preserve"> 2017</w:t>
      </w:r>
      <w:proofErr w:type="gramStart"/>
      <w:r w:rsidRPr="004E5128">
        <w:rPr>
          <w:rFonts w:ascii="Times New Roman" w:hAnsi="Times New Roman" w:cs="Times New Roman"/>
          <w:sz w:val="18"/>
          <w:szCs w:val="18"/>
        </w:rPr>
        <w:t>;19</w:t>
      </w:r>
      <w:proofErr w:type="gramEnd"/>
      <w:r w:rsidRPr="004E5128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4E5128">
        <w:rPr>
          <w:rFonts w:ascii="Times New Roman" w:hAnsi="Times New Roman" w:cs="Times New Roman"/>
          <w:sz w:val="18"/>
          <w:szCs w:val="18"/>
        </w:rPr>
        <w:t>suppl</w:t>
      </w:r>
      <w:proofErr w:type="spellEnd"/>
      <w:r w:rsidRPr="004E512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4E5128">
        <w:rPr>
          <w:rFonts w:ascii="Times New Roman" w:hAnsi="Times New Roman" w:cs="Times New Roman"/>
          <w:sz w:val="18"/>
          <w:szCs w:val="18"/>
        </w:rPr>
        <w:t>5):v1–v88.</w:t>
      </w:r>
    </w:p>
    <w:p w14:paraId="645C3897" w14:textId="77777777" w:rsidR="0040364D" w:rsidRPr="004E5128" w:rsidRDefault="0040364D" w:rsidP="004E5128">
      <w:pPr>
        <w:pStyle w:val="ListParagraph"/>
        <w:numPr>
          <w:ilvl w:val="0"/>
          <w:numId w:val="3"/>
        </w:numPr>
        <w:tabs>
          <w:tab w:val="left" w:pos="1321"/>
        </w:tabs>
        <w:spacing w:line="360" w:lineRule="auto"/>
        <w:ind w:left="77" w:right="-57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4E5128">
        <w:rPr>
          <w:rFonts w:ascii="Times New Roman" w:hAnsi="Times New Roman" w:cs="Times New Roman"/>
          <w:sz w:val="18"/>
          <w:szCs w:val="18"/>
        </w:rPr>
        <w:t>de</w:t>
      </w:r>
      <w:proofErr w:type="gramEnd"/>
      <w:r w:rsidRPr="004E5128">
        <w:rPr>
          <w:rFonts w:ascii="Times New Roman" w:hAnsi="Times New Roman" w:cs="Times New Roman"/>
          <w:sz w:val="18"/>
          <w:szCs w:val="18"/>
        </w:rPr>
        <w:t xml:space="preserve"> Blank PM, </w:t>
      </w:r>
      <w:proofErr w:type="spellStart"/>
      <w:r w:rsidRPr="004E5128">
        <w:rPr>
          <w:rFonts w:ascii="Times New Roman" w:hAnsi="Times New Roman" w:cs="Times New Roman"/>
          <w:sz w:val="18"/>
          <w:szCs w:val="18"/>
        </w:rPr>
        <w:t>Ostrom</w:t>
      </w:r>
      <w:proofErr w:type="spellEnd"/>
      <w:r w:rsidRPr="004E5128">
        <w:rPr>
          <w:rFonts w:ascii="Times New Roman" w:hAnsi="Times New Roman" w:cs="Times New Roman"/>
          <w:sz w:val="18"/>
          <w:szCs w:val="18"/>
        </w:rPr>
        <w:t xml:space="preserve"> QT, Rouse C et al. Years of life lived with disease and years of potential life lost in children who die of cancer in the United States, 2009. Cancer Med 2015</w:t>
      </w:r>
      <w:proofErr w:type="gramStart"/>
      <w:r w:rsidRPr="004E5128">
        <w:rPr>
          <w:rFonts w:ascii="Times New Roman" w:hAnsi="Times New Roman" w:cs="Times New Roman"/>
          <w:sz w:val="18"/>
          <w:szCs w:val="18"/>
        </w:rPr>
        <w:t>;4</w:t>
      </w:r>
      <w:proofErr w:type="gramEnd"/>
      <w:r w:rsidRPr="004E5128">
        <w:rPr>
          <w:rFonts w:ascii="Times New Roman" w:hAnsi="Times New Roman" w:cs="Times New Roman"/>
          <w:sz w:val="18"/>
          <w:szCs w:val="18"/>
        </w:rPr>
        <w:t>(4):608–619.</w:t>
      </w:r>
    </w:p>
    <w:p w14:paraId="40F3ECB2" w14:textId="77777777" w:rsidR="0040364D" w:rsidRPr="004E5128" w:rsidRDefault="0040364D" w:rsidP="004E5128">
      <w:pPr>
        <w:pStyle w:val="ListParagraph"/>
        <w:numPr>
          <w:ilvl w:val="0"/>
          <w:numId w:val="3"/>
        </w:numPr>
        <w:tabs>
          <w:tab w:val="left" w:pos="1321"/>
        </w:tabs>
        <w:spacing w:line="360" w:lineRule="auto"/>
        <w:ind w:left="77" w:right="-57"/>
        <w:jc w:val="both"/>
        <w:rPr>
          <w:rFonts w:ascii="Times New Roman" w:hAnsi="Times New Roman" w:cs="Times New Roman"/>
          <w:sz w:val="18"/>
          <w:szCs w:val="18"/>
        </w:rPr>
      </w:pPr>
      <w:r w:rsidRPr="004E5128">
        <w:rPr>
          <w:rFonts w:ascii="Times New Roman" w:hAnsi="Times New Roman" w:cs="Times New Roman"/>
          <w:sz w:val="18"/>
          <w:szCs w:val="18"/>
        </w:rPr>
        <w:t xml:space="preserve">Louis DN, Perry A, </w:t>
      </w:r>
      <w:proofErr w:type="spellStart"/>
      <w:r w:rsidRPr="004E5128">
        <w:rPr>
          <w:rFonts w:ascii="Times New Roman" w:hAnsi="Times New Roman" w:cs="Times New Roman"/>
          <w:sz w:val="18"/>
          <w:szCs w:val="18"/>
        </w:rPr>
        <w:t>Reifenberger</w:t>
      </w:r>
      <w:proofErr w:type="spellEnd"/>
      <w:r w:rsidRPr="004E5128">
        <w:rPr>
          <w:rFonts w:ascii="Times New Roman" w:hAnsi="Times New Roman" w:cs="Times New Roman"/>
          <w:sz w:val="18"/>
          <w:szCs w:val="18"/>
        </w:rPr>
        <w:t xml:space="preserve"> G et al. The 2016 World Health Organization classification of tumors of the central nervous system: a summary. </w:t>
      </w:r>
      <w:proofErr w:type="spellStart"/>
      <w:r w:rsidRPr="004E5128">
        <w:rPr>
          <w:rFonts w:ascii="Times New Roman" w:hAnsi="Times New Roman" w:cs="Times New Roman"/>
          <w:sz w:val="18"/>
          <w:szCs w:val="18"/>
        </w:rPr>
        <w:t>Acta</w:t>
      </w:r>
      <w:proofErr w:type="spellEnd"/>
      <w:r w:rsidRPr="004E512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E5128">
        <w:rPr>
          <w:rFonts w:ascii="Times New Roman" w:hAnsi="Times New Roman" w:cs="Times New Roman"/>
          <w:sz w:val="18"/>
          <w:szCs w:val="18"/>
        </w:rPr>
        <w:t>Neuropathol</w:t>
      </w:r>
      <w:proofErr w:type="spellEnd"/>
      <w:r w:rsidRPr="004E5128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Pr="004E5128">
        <w:rPr>
          <w:rFonts w:ascii="Times New Roman" w:hAnsi="Times New Roman" w:cs="Times New Roman"/>
          <w:sz w:val="18"/>
          <w:szCs w:val="18"/>
        </w:rPr>
        <w:t>Berl</w:t>
      </w:r>
      <w:proofErr w:type="spellEnd"/>
      <w:r w:rsidRPr="004E5128">
        <w:rPr>
          <w:rFonts w:ascii="Times New Roman" w:hAnsi="Times New Roman" w:cs="Times New Roman"/>
          <w:sz w:val="18"/>
          <w:szCs w:val="18"/>
        </w:rPr>
        <w:t>)</w:t>
      </w:r>
      <w:r w:rsidRPr="004E5128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4E5128">
        <w:rPr>
          <w:rFonts w:ascii="Times New Roman" w:hAnsi="Times New Roman" w:cs="Times New Roman"/>
          <w:sz w:val="18"/>
          <w:szCs w:val="18"/>
        </w:rPr>
        <w:t>2016</w:t>
      </w:r>
      <w:proofErr w:type="gramStart"/>
      <w:r w:rsidRPr="004E5128">
        <w:rPr>
          <w:rFonts w:ascii="Times New Roman" w:hAnsi="Times New Roman" w:cs="Times New Roman"/>
          <w:sz w:val="18"/>
          <w:szCs w:val="18"/>
        </w:rPr>
        <w:t>;131</w:t>
      </w:r>
      <w:proofErr w:type="gramEnd"/>
      <w:r w:rsidRPr="004E5128">
        <w:rPr>
          <w:rFonts w:ascii="Times New Roman" w:hAnsi="Times New Roman" w:cs="Times New Roman"/>
          <w:sz w:val="18"/>
          <w:szCs w:val="18"/>
        </w:rPr>
        <w:t>(6):803–820.</w:t>
      </w:r>
    </w:p>
    <w:p w14:paraId="68CC3B75" w14:textId="77777777" w:rsidR="0040364D" w:rsidRPr="004E5128" w:rsidRDefault="0040364D" w:rsidP="004E5128">
      <w:pPr>
        <w:pStyle w:val="ListParagraph"/>
        <w:numPr>
          <w:ilvl w:val="0"/>
          <w:numId w:val="3"/>
        </w:numPr>
        <w:tabs>
          <w:tab w:val="left" w:pos="1321"/>
        </w:tabs>
        <w:spacing w:line="360" w:lineRule="auto"/>
        <w:ind w:left="77" w:right="-57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4E5128">
        <w:rPr>
          <w:rFonts w:ascii="Times New Roman" w:hAnsi="Times New Roman" w:cs="Times New Roman"/>
          <w:sz w:val="18"/>
          <w:szCs w:val="18"/>
        </w:rPr>
        <w:t>Babita</w:t>
      </w:r>
      <w:proofErr w:type="spellEnd"/>
      <w:r w:rsidRPr="004E5128">
        <w:rPr>
          <w:rFonts w:ascii="Times New Roman" w:hAnsi="Times New Roman" w:cs="Times New Roman"/>
          <w:sz w:val="18"/>
          <w:szCs w:val="18"/>
        </w:rPr>
        <w:t xml:space="preserve"> SS, Singh GN. Study on CT and MRI correlation of pediatric brain tumors: in a tertiary care hospital. International Journal of Contemporary Medical Research. 2017</w:t>
      </w:r>
      <w:proofErr w:type="gramStart"/>
      <w:r w:rsidRPr="004E5128">
        <w:rPr>
          <w:rFonts w:ascii="Times New Roman" w:hAnsi="Times New Roman" w:cs="Times New Roman"/>
          <w:sz w:val="18"/>
          <w:szCs w:val="18"/>
        </w:rPr>
        <w:t>;4</w:t>
      </w:r>
      <w:proofErr w:type="gramEnd"/>
      <w:r w:rsidRPr="004E5128">
        <w:rPr>
          <w:rFonts w:ascii="Times New Roman" w:hAnsi="Times New Roman" w:cs="Times New Roman"/>
          <w:sz w:val="18"/>
          <w:szCs w:val="18"/>
        </w:rPr>
        <w:t>(2):415-417.</w:t>
      </w:r>
    </w:p>
    <w:p w14:paraId="7E11ECB0" w14:textId="77777777" w:rsidR="0040364D" w:rsidRPr="004E5128" w:rsidRDefault="0040364D" w:rsidP="004E5128">
      <w:pPr>
        <w:pStyle w:val="ListParagraph"/>
        <w:numPr>
          <w:ilvl w:val="0"/>
          <w:numId w:val="3"/>
        </w:numPr>
        <w:tabs>
          <w:tab w:val="left" w:pos="1321"/>
        </w:tabs>
        <w:spacing w:line="360" w:lineRule="auto"/>
        <w:ind w:left="77" w:right="-57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4E5128">
        <w:rPr>
          <w:rFonts w:ascii="Times New Roman" w:hAnsi="Times New Roman" w:cs="Times New Roman"/>
          <w:sz w:val="18"/>
          <w:szCs w:val="18"/>
        </w:rPr>
        <w:t>Bouzidi</w:t>
      </w:r>
      <w:proofErr w:type="spellEnd"/>
      <w:r w:rsidRPr="004E5128">
        <w:rPr>
          <w:rFonts w:ascii="Times New Roman" w:hAnsi="Times New Roman" w:cs="Times New Roman"/>
          <w:sz w:val="18"/>
          <w:szCs w:val="18"/>
        </w:rPr>
        <w:t xml:space="preserve"> Y, </w:t>
      </w:r>
      <w:proofErr w:type="spellStart"/>
      <w:r w:rsidRPr="004E5128">
        <w:rPr>
          <w:rFonts w:ascii="Times New Roman" w:hAnsi="Times New Roman" w:cs="Times New Roman"/>
          <w:sz w:val="18"/>
          <w:szCs w:val="18"/>
        </w:rPr>
        <w:t>Barteau</w:t>
      </w:r>
      <w:proofErr w:type="spellEnd"/>
      <w:r w:rsidRPr="004E5128">
        <w:rPr>
          <w:rFonts w:ascii="Times New Roman" w:hAnsi="Times New Roman" w:cs="Times New Roman"/>
          <w:sz w:val="18"/>
          <w:szCs w:val="18"/>
        </w:rPr>
        <w:t xml:space="preserve"> E, Lejeune J et al. Detection of recurrent brain tumors in children: No significant difference in sensitivity between unenhanced and contrast-enhanced MRI. </w:t>
      </w:r>
      <w:proofErr w:type="spellStart"/>
      <w:r w:rsidRPr="004E5128">
        <w:rPr>
          <w:rFonts w:ascii="Times New Roman" w:hAnsi="Times New Roman" w:cs="Times New Roman"/>
          <w:sz w:val="18"/>
          <w:szCs w:val="18"/>
        </w:rPr>
        <w:t>Neuroradiol</w:t>
      </w:r>
      <w:proofErr w:type="spellEnd"/>
      <w:r w:rsidRPr="004E5128">
        <w:rPr>
          <w:rFonts w:ascii="Times New Roman" w:hAnsi="Times New Roman" w:cs="Times New Roman"/>
          <w:sz w:val="18"/>
          <w:szCs w:val="18"/>
        </w:rPr>
        <w:t xml:space="preserve"> J.</w:t>
      </w:r>
      <w:r w:rsidRPr="004E5128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4E5128">
        <w:rPr>
          <w:rFonts w:ascii="Times New Roman" w:hAnsi="Times New Roman" w:cs="Times New Roman"/>
          <w:sz w:val="18"/>
          <w:szCs w:val="18"/>
        </w:rPr>
        <w:t>2019</w:t>
      </w:r>
      <w:proofErr w:type="gramStart"/>
      <w:r w:rsidRPr="004E5128">
        <w:rPr>
          <w:rFonts w:ascii="Times New Roman" w:hAnsi="Times New Roman" w:cs="Times New Roman"/>
          <w:sz w:val="18"/>
          <w:szCs w:val="18"/>
        </w:rPr>
        <w:t>;32</w:t>
      </w:r>
      <w:proofErr w:type="gramEnd"/>
      <w:r w:rsidRPr="004E5128">
        <w:rPr>
          <w:rFonts w:ascii="Times New Roman" w:hAnsi="Times New Roman" w:cs="Times New Roman"/>
          <w:sz w:val="18"/>
          <w:szCs w:val="18"/>
        </w:rPr>
        <w:t>(4):259-266.</w:t>
      </w:r>
    </w:p>
    <w:p w14:paraId="10B21F71" w14:textId="77777777" w:rsidR="0040364D" w:rsidRPr="004E5128" w:rsidRDefault="0040364D" w:rsidP="004E5128">
      <w:pPr>
        <w:spacing w:after="0" w:line="360" w:lineRule="auto"/>
        <w:ind w:left="-454" w:right="907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26202D01" w14:textId="77777777" w:rsidR="004E5128" w:rsidRPr="001467B4" w:rsidRDefault="004E5128" w:rsidP="004E5128">
      <w:pPr>
        <w:spacing w:after="0"/>
        <w:ind w:left="397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Date of Publishing:  05 September 2021</w:t>
      </w:r>
      <w:r w:rsidRPr="001467B4">
        <w:rPr>
          <w:rFonts w:ascii="Cambria" w:hAnsi="Cambria"/>
          <w:sz w:val="18"/>
          <w:szCs w:val="18"/>
        </w:rPr>
        <w:t xml:space="preserve"> </w:t>
      </w:r>
    </w:p>
    <w:p w14:paraId="3B6B3D08" w14:textId="77777777" w:rsidR="004E5128" w:rsidRPr="001467B4" w:rsidRDefault="004E5128" w:rsidP="004E5128">
      <w:pPr>
        <w:spacing w:after="0"/>
        <w:ind w:left="397"/>
        <w:rPr>
          <w:rFonts w:ascii="Cambria" w:hAnsi="Cambria"/>
          <w:sz w:val="18"/>
          <w:szCs w:val="18"/>
        </w:rPr>
      </w:pPr>
      <w:r w:rsidRPr="001467B4">
        <w:rPr>
          <w:rFonts w:ascii="Cambria" w:hAnsi="Cambria"/>
          <w:sz w:val="18"/>
          <w:szCs w:val="18"/>
        </w:rPr>
        <w:t xml:space="preserve">Author Declaration:  Source of support: Nil, Conflict of interest: Nil </w:t>
      </w:r>
    </w:p>
    <w:p w14:paraId="1C112231" w14:textId="77777777" w:rsidR="004E5128" w:rsidRPr="001467B4" w:rsidRDefault="004E5128" w:rsidP="004E5128">
      <w:pPr>
        <w:spacing w:after="0"/>
        <w:ind w:left="397"/>
        <w:rPr>
          <w:rFonts w:ascii="Cambria" w:hAnsi="Cambria"/>
          <w:sz w:val="18"/>
          <w:szCs w:val="18"/>
        </w:rPr>
      </w:pPr>
      <w:r w:rsidRPr="001467B4">
        <w:rPr>
          <w:rFonts w:ascii="Cambria" w:hAnsi="Cambria"/>
          <w:sz w:val="18"/>
          <w:szCs w:val="18"/>
        </w:rPr>
        <w:t>Ethics Committee Approval obtained for this study?  YES</w:t>
      </w:r>
    </w:p>
    <w:p w14:paraId="585973D0" w14:textId="77777777" w:rsidR="004E5128" w:rsidRPr="001467B4" w:rsidRDefault="004E5128" w:rsidP="004E5128">
      <w:pPr>
        <w:spacing w:after="0"/>
        <w:ind w:left="397"/>
        <w:rPr>
          <w:rFonts w:ascii="Cambria" w:hAnsi="Cambria"/>
          <w:sz w:val="18"/>
          <w:szCs w:val="18"/>
        </w:rPr>
      </w:pPr>
      <w:r w:rsidRPr="001467B4">
        <w:rPr>
          <w:rFonts w:ascii="Cambria" w:hAnsi="Cambria"/>
          <w:sz w:val="18"/>
          <w:szCs w:val="18"/>
        </w:rPr>
        <w:t>Was informed consent obtained from the subjects involved in the study?  YES</w:t>
      </w:r>
    </w:p>
    <w:p w14:paraId="7ABCCD5F" w14:textId="77777777" w:rsidR="004E5128" w:rsidRPr="001467B4" w:rsidRDefault="004E5128" w:rsidP="004E5128">
      <w:pPr>
        <w:spacing w:after="0"/>
        <w:ind w:left="397"/>
        <w:rPr>
          <w:rFonts w:ascii="Cambria" w:hAnsi="Cambria"/>
          <w:sz w:val="18"/>
          <w:szCs w:val="18"/>
        </w:rPr>
      </w:pPr>
      <w:r w:rsidRPr="001467B4">
        <w:rPr>
          <w:rFonts w:ascii="Cambria" w:hAnsi="Cambria"/>
          <w:sz w:val="18"/>
          <w:szCs w:val="18"/>
        </w:rPr>
        <w:t>For any images presented appropriate consent has been obtained from the subjects: NA</w:t>
      </w:r>
    </w:p>
    <w:p w14:paraId="381FBB69" w14:textId="77777777" w:rsidR="004E5128" w:rsidRPr="001467B4" w:rsidRDefault="004E5128" w:rsidP="004E5128">
      <w:pPr>
        <w:spacing w:after="0"/>
        <w:ind w:left="397"/>
        <w:rPr>
          <w:rFonts w:ascii="Cambria" w:hAnsi="Cambria"/>
          <w:sz w:val="18"/>
          <w:szCs w:val="18"/>
        </w:rPr>
      </w:pPr>
      <w:r w:rsidRPr="001467B4">
        <w:rPr>
          <w:rFonts w:ascii="Cambria" w:hAnsi="Cambria"/>
          <w:sz w:val="18"/>
          <w:szCs w:val="18"/>
        </w:rPr>
        <w:t xml:space="preserve">Plagiarism Checked: </w:t>
      </w:r>
      <w:proofErr w:type="spellStart"/>
      <w:r w:rsidRPr="001467B4">
        <w:rPr>
          <w:rFonts w:ascii="Cambria" w:hAnsi="Cambria"/>
          <w:sz w:val="18"/>
          <w:szCs w:val="18"/>
        </w:rPr>
        <w:t>Urkund</w:t>
      </w:r>
      <w:proofErr w:type="spellEnd"/>
      <w:r w:rsidRPr="001467B4">
        <w:rPr>
          <w:rFonts w:ascii="Cambria" w:hAnsi="Cambria"/>
          <w:sz w:val="18"/>
          <w:szCs w:val="18"/>
        </w:rPr>
        <w:t xml:space="preserve"> Software </w:t>
      </w:r>
    </w:p>
    <w:p w14:paraId="34657566" w14:textId="77777777" w:rsidR="004E5128" w:rsidRPr="001467B4" w:rsidRDefault="004E5128" w:rsidP="004E5128">
      <w:pPr>
        <w:spacing w:after="0"/>
        <w:ind w:left="397"/>
        <w:rPr>
          <w:rFonts w:ascii="Cambria" w:hAnsi="Cambria"/>
          <w:sz w:val="18"/>
          <w:szCs w:val="18"/>
        </w:rPr>
      </w:pPr>
    </w:p>
    <w:p w14:paraId="3355A41F" w14:textId="77777777" w:rsidR="004E5128" w:rsidRPr="001467B4" w:rsidRDefault="004E5128" w:rsidP="004E5128">
      <w:pPr>
        <w:spacing w:after="0"/>
        <w:ind w:left="397"/>
        <w:rPr>
          <w:rFonts w:ascii="Cambria" w:hAnsi="Cambria"/>
          <w:spacing w:val="2"/>
          <w:sz w:val="18"/>
          <w:szCs w:val="18"/>
          <w:shd w:val="clear" w:color="auto" w:fill="FFFFFF"/>
        </w:rPr>
      </w:pPr>
      <w:r w:rsidRPr="001467B4">
        <w:rPr>
          <w:rFonts w:ascii="Cambria" w:hAnsi="Cambria"/>
          <w:sz w:val="18"/>
          <w:szCs w:val="18"/>
        </w:rPr>
        <w:t xml:space="preserve">Author work published under </w:t>
      </w:r>
      <w:r w:rsidRPr="001467B4">
        <w:rPr>
          <w:rFonts w:ascii="Cambria" w:hAnsi="Cambria"/>
          <w:spacing w:val="2"/>
          <w:sz w:val="18"/>
          <w:szCs w:val="18"/>
          <w:shd w:val="clear" w:color="auto" w:fill="FFFFFF"/>
        </w:rPr>
        <w:t>a Creative Commons Attribution 4.0 International License</w:t>
      </w:r>
    </w:p>
    <w:p w14:paraId="7785F979" w14:textId="77777777" w:rsidR="004E5128" w:rsidRPr="00C552E3" w:rsidRDefault="004E5128" w:rsidP="004E5128">
      <w:pPr>
        <w:spacing w:after="0"/>
        <w:ind w:left="397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noProof/>
          <w:lang w:eastAsia="en-IN"/>
        </w:rPr>
        <w:drawing>
          <wp:anchor distT="0" distB="0" distL="114300" distR="114300" simplePos="0" relativeHeight="251661824" behindDoc="0" locked="0" layoutInCell="1" allowOverlap="1" wp14:anchorId="1A8847AF" wp14:editId="7932C5C2">
            <wp:simplePos x="0" y="0"/>
            <wp:positionH relativeFrom="column">
              <wp:posOffset>245745</wp:posOffset>
            </wp:positionH>
            <wp:positionV relativeFrom="paragraph">
              <wp:posOffset>74930</wp:posOffset>
            </wp:positionV>
            <wp:extent cx="884555" cy="660400"/>
            <wp:effectExtent l="0" t="0" r="0" b="6350"/>
            <wp:wrapSquare wrapText="bothSides"/>
            <wp:docPr id="2" name="Picture 2" descr="Description: C:\Users\tayade\Desktop\Screen-Shot-2018-01-09-at-2.32.41-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tayade\Desktop\Screen-Shot-2018-01-09-at-2.32.41-P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C08A58" w14:textId="77777777" w:rsidR="004E5128" w:rsidRPr="00CA0D30" w:rsidRDefault="004E5128" w:rsidP="004E5128">
      <w:pPr>
        <w:spacing w:after="0"/>
        <w:ind w:left="397"/>
        <w:jc w:val="both"/>
        <w:rPr>
          <w:rFonts w:ascii="Times New Roman" w:hAnsi="Times New Roman" w:cs="Times New Roman"/>
          <w:sz w:val="20"/>
          <w:szCs w:val="20"/>
        </w:rPr>
      </w:pPr>
    </w:p>
    <w:p w14:paraId="01401A52" w14:textId="77777777" w:rsidR="00A80D0F" w:rsidRPr="004E5128" w:rsidRDefault="00A80D0F" w:rsidP="004E5128">
      <w:pPr>
        <w:pStyle w:val="BodyText"/>
        <w:spacing w:line="360" w:lineRule="auto"/>
        <w:ind w:left="-454" w:right="907"/>
        <w:jc w:val="both"/>
        <w:rPr>
          <w:rFonts w:ascii="Times New Roman" w:hAnsi="Times New Roman" w:cs="Times New Roman"/>
          <w:sz w:val="18"/>
          <w:szCs w:val="18"/>
        </w:rPr>
      </w:pPr>
    </w:p>
    <w:sectPr w:rsidR="00A80D0F" w:rsidRPr="004E5128" w:rsidSect="004E5128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4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2AD560" w14:textId="77777777" w:rsidR="00D15A24" w:rsidRDefault="00D15A24" w:rsidP="00A80D0F">
      <w:pPr>
        <w:spacing w:after="0" w:line="240" w:lineRule="auto"/>
      </w:pPr>
      <w:r>
        <w:separator/>
      </w:r>
    </w:p>
  </w:endnote>
  <w:endnote w:type="continuationSeparator" w:id="0">
    <w:p w14:paraId="691A1237" w14:textId="77777777" w:rsidR="00D15A24" w:rsidRDefault="00D15A24" w:rsidP="00A80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30"/>
      <w:gridCol w:w="926"/>
    </w:tblGrid>
    <w:tr w:rsidR="004E5128" w14:paraId="2B6B9B2E" w14:textId="77777777">
      <w:tc>
        <w:tcPr>
          <w:tcW w:w="4500" w:type="pct"/>
          <w:tcBorders>
            <w:top w:val="single" w:sz="4" w:space="0" w:color="000000" w:themeColor="text1"/>
          </w:tcBorders>
        </w:tcPr>
        <w:p w14:paraId="679EFF3B" w14:textId="264E4D55" w:rsidR="004E5128" w:rsidRDefault="004E5128">
          <w:pPr>
            <w:pStyle w:val="Footer"/>
            <w:jc w:val="right"/>
          </w:pPr>
          <w:r w:rsidRPr="00522D23">
            <w:t>www.ijbamr.com   P ISSN: 2250-284X, E ISSN: 2250-2858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14:paraId="59B26222" w14:textId="77777777" w:rsidR="004E5128" w:rsidRDefault="004E5128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4E5128">
            <w:rPr>
              <w:noProof/>
              <w:color w:val="FFFFFF" w:themeColor="background1"/>
            </w:rPr>
            <w:t>48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08182894" w14:textId="77777777" w:rsidR="00A80D0F" w:rsidRDefault="00A80D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688EA4" w14:textId="77777777" w:rsidR="00D15A24" w:rsidRDefault="00D15A24" w:rsidP="00A80D0F">
      <w:pPr>
        <w:spacing w:after="0" w:line="240" w:lineRule="auto"/>
      </w:pPr>
      <w:r>
        <w:separator/>
      </w:r>
    </w:p>
  </w:footnote>
  <w:footnote w:type="continuationSeparator" w:id="0">
    <w:p w14:paraId="1765E84A" w14:textId="77777777" w:rsidR="00D15A24" w:rsidRDefault="00D15A24" w:rsidP="00A80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635D3" w14:textId="36F34825" w:rsidR="004E5128" w:rsidRPr="00712CCE" w:rsidRDefault="004E5128" w:rsidP="004E5128">
    <w:pPr>
      <w:tabs>
        <w:tab w:val="left" w:pos="496"/>
        <w:tab w:val="center" w:pos="4680"/>
        <w:tab w:val="right" w:pos="9360"/>
      </w:tabs>
      <w:spacing w:after="0" w:line="240" w:lineRule="auto"/>
      <w:ind w:left="-340" w:right="57"/>
      <w:jc w:val="both"/>
      <w:rPr>
        <w:rFonts w:ascii="Cambria" w:eastAsia="Cambria" w:hAnsi="Cambria"/>
        <w:sz w:val="20"/>
        <w:lang w:val="en-US"/>
      </w:rPr>
    </w:pPr>
    <w:r w:rsidRPr="00712CCE">
      <w:rPr>
        <w:rFonts w:ascii="Cambria" w:eastAsia="Cambria" w:hAnsi="Cambria"/>
        <w:sz w:val="20"/>
        <w:lang w:val="en-US"/>
      </w:rPr>
      <w:t>Indian Journal of Basic and</w:t>
    </w:r>
    <w:r>
      <w:rPr>
        <w:rFonts w:ascii="Cambria" w:eastAsia="Cambria" w:hAnsi="Cambria"/>
        <w:sz w:val="20"/>
        <w:lang w:val="en-US"/>
      </w:rPr>
      <w:t xml:space="preserve"> Applied Medical Research; September </w:t>
    </w:r>
    <w:r w:rsidRPr="00712CCE">
      <w:rPr>
        <w:rFonts w:ascii="Cambria" w:eastAsia="Cambria" w:hAnsi="Cambria"/>
        <w:sz w:val="20"/>
        <w:lang w:val="en-US"/>
      </w:rPr>
      <w:t>2021:</w:t>
    </w:r>
    <w:r>
      <w:rPr>
        <w:rFonts w:ascii="Cambria" w:eastAsia="Cambria" w:hAnsi="Cambria"/>
        <w:sz w:val="20"/>
        <w:lang w:val="en-US"/>
      </w:rPr>
      <w:t xml:space="preserve"> Vol.-10, Issue- 4, P. </w:t>
    </w:r>
    <w:r>
      <w:rPr>
        <w:rFonts w:ascii="Cambria" w:eastAsia="Cambria" w:hAnsi="Cambria"/>
        <w:sz w:val="20"/>
        <w:lang w:val="en-US"/>
      </w:rPr>
      <w:t>45 - 48</w:t>
    </w:r>
  </w:p>
  <w:p w14:paraId="525BB7D8" w14:textId="77777777" w:rsidR="004E5128" w:rsidRPr="00712CCE" w:rsidRDefault="004E5128" w:rsidP="004E5128">
    <w:pPr>
      <w:tabs>
        <w:tab w:val="left" w:pos="496"/>
        <w:tab w:val="center" w:pos="4680"/>
        <w:tab w:val="right" w:pos="9360"/>
      </w:tabs>
      <w:spacing w:after="0" w:line="240" w:lineRule="auto"/>
      <w:ind w:left="-340" w:right="57"/>
      <w:jc w:val="both"/>
      <w:rPr>
        <w:rFonts w:ascii="Cambria" w:eastAsia="Calibri" w:hAnsi="Cambria"/>
        <w:sz w:val="20"/>
        <w:lang w:val="en-US"/>
      </w:rPr>
    </w:pPr>
    <w:r w:rsidRPr="00712CCE">
      <w:rPr>
        <w:rFonts w:ascii="Cambria" w:eastAsia="Calibri" w:hAnsi="Cambria" w:cs="Calibri Light"/>
        <w:bCs/>
        <w:sz w:val="20"/>
        <w:shd w:val="clear" w:color="auto" w:fill="FFFFFF"/>
        <w:lang w:val="en-US"/>
      </w:rPr>
      <w:t xml:space="preserve">DOI: </w:t>
    </w:r>
    <w:r>
      <w:rPr>
        <w:rFonts w:ascii="Cambria" w:eastAsia="Calibri" w:hAnsi="Cambria" w:cs="Calibri Light"/>
        <w:bCs/>
        <w:sz w:val="20"/>
        <w:shd w:val="clear" w:color="auto" w:fill="FFFFFF"/>
        <w:lang w:val="en-US"/>
      </w:rPr>
      <w:t>10.36848/IJBAMR/2020/29215.55595</w:t>
    </w:r>
  </w:p>
  <w:p w14:paraId="49A6448B" w14:textId="77777777" w:rsidR="004E5128" w:rsidRDefault="004E5128" w:rsidP="004E5128">
    <w:pPr>
      <w:pStyle w:val="Header"/>
      <w:ind w:left="-340" w:right="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6D2"/>
    <w:multiLevelType w:val="hybridMultilevel"/>
    <w:tmpl w:val="A43294E8"/>
    <w:lvl w:ilvl="0" w:tplc="19366D1E">
      <w:numFmt w:val="bullet"/>
      <w:lvlText w:val="-"/>
      <w:lvlJc w:val="left"/>
      <w:pPr>
        <w:ind w:left="-94" w:hanging="360"/>
      </w:pPr>
      <w:rPr>
        <w:rFonts w:ascii="Times New Roman" w:eastAsia="Arial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34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1">
    <w:nsid w:val="0C6375A1"/>
    <w:multiLevelType w:val="hybridMultilevel"/>
    <w:tmpl w:val="0B504740"/>
    <w:lvl w:ilvl="0" w:tplc="F50C8ECA">
      <w:start w:val="1"/>
      <w:numFmt w:val="decimal"/>
      <w:lvlText w:val="%1)"/>
      <w:lvlJc w:val="left"/>
      <w:pPr>
        <w:ind w:left="1320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ar-SA"/>
      </w:rPr>
    </w:lvl>
    <w:lvl w:ilvl="1" w:tplc="57FE37CC">
      <w:numFmt w:val="bullet"/>
      <w:lvlText w:val="•"/>
      <w:lvlJc w:val="left"/>
      <w:pPr>
        <w:ind w:left="2199" w:hanging="360"/>
      </w:pPr>
      <w:rPr>
        <w:rFonts w:hint="default"/>
        <w:lang w:val="en-US" w:eastAsia="en-US" w:bidi="ar-SA"/>
      </w:rPr>
    </w:lvl>
    <w:lvl w:ilvl="2" w:tplc="EE3E5B16">
      <w:numFmt w:val="bullet"/>
      <w:lvlText w:val="•"/>
      <w:lvlJc w:val="left"/>
      <w:pPr>
        <w:ind w:left="3078" w:hanging="360"/>
      </w:pPr>
      <w:rPr>
        <w:rFonts w:hint="default"/>
        <w:lang w:val="en-US" w:eastAsia="en-US" w:bidi="ar-SA"/>
      </w:rPr>
    </w:lvl>
    <w:lvl w:ilvl="3" w:tplc="F66880F2">
      <w:numFmt w:val="bullet"/>
      <w:lvlText w:val="•"/>
      <w:lvlJc w:val="left"/>
      <w:pPr>
        <w:ind w:left="3957" w:hanging="360"/>
      </w:pPr>
      <w:rPr>
        <w:rFonts w:hint="default"/>
        <w:lang w:val="en-US" w:eastAsia="en-US" w:bidi="ar-SA"/>
      </w:rPr>
    </w:lvl>
    <w:lvl w:ilvl="4" w:tplc="69067ABA">
      <w:numFmt w:val="bullet"/>
      <w:lvlText w:val="•"/>
      <w:lvlJc w:val="left"/>
      <w:pPr>
        <w:ind w:left="4836" w:hanging="360"/>
      </w:pPr>
      <w:rPr>
        <w:rFonts w:hint="default"/>
        <w:lang w:val="en-US" w:eastAsia="en-US" w:bidi="ar-SA"/>
      </w:rPr>
    </w:lvl>
    <w:lvl w:ilvl="5" w:tplc="ACF47758">
      <w:numFmt w:val="bullet"/>
      <w:lvlText w:val="•"/>
      <w:lvlJc w:val="left"/>
      <w:pPr>
        <w:ind w:left="5715" w:hanging="360"/>
      </w:pPr>
      <w:rPr>
        <w:rFonts w:hint="default"/>
        <w:lang w:val="en-US" w:eastAsia="en-US" w:bidi="ar-SA"/>
      </w:rPr>
    </w:lvl>
    <w:lvl w:ilvl="6" w:tplc="05087C30">
      <w:numFmt w:val="bullet"/>
      <w:lvlText w:val="•"/>
      <w:lvlJc w:val="left"/>
      <w:pPr>
        <w:ind w:left="6594" w:hanging="360"/>
      </w:pPr>
      <w:rPr>
        <w:rFonts w:hint="default"/>
        <w:lang w:val="en-US" w:eastAsia="en-US" w:bidi="ar-SA"/>
      </w:rPr>
    </w:lvl>
    <w:lvl w:ilvl="7" w:tplc="AE265872">
      <w:numFmt w:val="bullet"/>
      <w:lvlText w:val="•"/>
      <w:lvlJc w:val="left"/>
      <w:pPr>
        <w:ind w:left="7473" w:hanging="360"/>
      </w:pPr>
      <w:rPr>
        <w:rFonts w:hint="default"/>
        <w:lang w:val="en-US" w:eastAsia="en-US" w:bidi="ar-SA"/>
      </w:rPr>
    </w:lvl>
    <w:lvl w:ilvl="8" w:tplc="677EB650">
      <w:numFmt w:val="bullet"/>
      <w:lvlText w:val="•"/>
      <w:lvlJc w:val="left"/>
      <w:pPr>
        <w:ind w:left="8352" w:hanging="360"/>
      </w:pPr>
      <w:rPr>
        <w:rFonts w:hint="default"/>
        <w:lang w:val="en-US" w:eastAsia="en-US" w:bidi="ar-SA"/>
      </w:rPr>
    </w:lvl>
  </w:abstractNum>
  <w:abstractNum w:abstractNumId="2">
    <w:nsid w:val="28A466B8"/>
    <w:multiLevelType w:val="hybridMultilevel"/>
    <w:tmpl w:val="44F00676"/>
    <w:lvl w:ilvl="0" w:tplc="90EC1198">
      <w:start w:val="1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F159E9"/>
    <w:multiLevelType w:val="hybridMultilevel"/>
    <w:tmpl w:val="30883620"/>
    <w:lvl w:ilvl="0" w:tplc="C066B15C">
      <w:start w:val="1"/>
      <w:numFmt w:val="decimal"/>
      <w:lvlText w:val="%1."/>
      <w:lvlJc w:val="left"/>
      <w:pPr>
        <w:ind w:left="1320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ar-SA"/>
      </w:rPr>
    </w:lvl>
    <w:lvl w:ilvl="1" w:tplc="CD804FAA">
      <w:numFmt w:val="bullet"/>
      <w:lvlText w:val="•"/>
      <w:lvlJc w:val="left"/>
      <w:pPr>
        <w:ind w:left="2199" w:hanging="360"/>
      </w:pPr>
      <w:rPr>
        <w:rFonts w:hint="default"/>
        <w:lang w:val="en-US" w:eastAsia="en-US" w:bidi="ar-SA"/>
      </w:rPr>
    </w:lvl>
    <w:lvl w:ilvl="2" w:tplc="B67E9B82">
      <w:numFmt w:val="bullet"/>
      <w:lvlText w:val="•"/>
      <w:lvlJc w:val="left"/>
      <w:pPr>
        <w:ind w:left="3078" w:hanging="360"/>
      </w:pPr>
      <w:rPr>
        <w:rFonts w:hint="default"/>
        <w:lang w:val="en-US" w:eastAsia="en-US" w:bidi="ar-SA"/>
      </w:rPr>
    </w:lvl>
    <w:lvl w:ilvl="3" w:tplc="3D72A59A">
      <w:numFmt w:val="bullet"/>
      <w:lvlText w:val="•"/>
      <w:lvlJc w:val="left"/>
      <w:pPr>
        <w:ind w:left="3957" w:hanging="360"/>
      </w:pPr>
      <w:rPr>
        <w:rFonts w:hint="default"/>
        <w:lang w:val="en-US" w:eastAsia="en-US" w:bidi="ar-SA"/>
      </w:rPr>
    </w:lvl>
    <w:lvl w:ilvl="4" w:tplc="8B62B192">
      <w:numFmt w:val="bullet"/>
      <w:lvlText w:val="•"/>
      <w:lvlJc w:val="left"/>
      <w:pPr>
        <w:ind w:left="4836" w:hanging="360"/>
      </w:pPr>
      <w:rPr>
        <w:rFonts w:hint="default"/>
        <w:lang w:val="en-US" w:eastAsia="en-US" w:bidi="ar-SA"/>
      </w:rPr>
    </w:lvl>
    <w:lvl w:ilvl="5" w:tplc="C206D442">
      <w:numFmt w:val="bullet"/>
      <w:lvlText w:val="•"/>
      <w:lvlJc w:val="left"/>
      <w:pPr>
        <w:ind w:left="5715" w:hanging="360"/>
      </w:pPr>
      <w:rPr>
        <w:rFonts w:hint="default"/>
        <w:lang w:val="en-US" w:eastAsia="en-US" w:bidi="ar-SA"/>
      </w:rPr>
    </w:lvl>
    <w:lvl w:ilvl="6" w:tplc="8C005A8A">
      <w:numFmt w:val="bullet"/>
      <w:lvlText w:val="•"/>
      <w:lvlJc w:val="left"/>
      <w:pPr>
        <w:ind w:left="6594" w:hanging="360"/>
      </w:pPr>
      <w:rPr>
        <w:rFonts w:hint="default"/>
        <w:lang w:val="en-US" w:eastAsia="en-US" w:bidi="ar-SA"/>
      </w:rPr>
    </w:lvl>
    <w:lvl w:ilvl="7" w:tplc="BAFE36EA">
      <w:numFmt w:val="bullet"/>
      <w:lvlText w:val="•"/>
      <w:lvlJc w:val="left"/>
      <w:pPr>
        <w:ind w:left="7473" w:hanging="360"/>
      </w:pPr>
      <w:rPr>
        <w:rFonts w:hint="default"/>
        <w:lang w:val="en-US" w:eastAsia="en-US" w:bidi="ar-SA"/>
      </w:rPr>
    </w:lvl>
    <w:lvl w:ilvl="8" w:tplc="1922A0AE">
      <w:numFmt w:val="bullet"/>
      <w:lvlText w:val="•"/>
      <w:lvlJc w:val="left"/>
      <w:pPr>
        <w:ind w:left="8352" w:hanging="360"/>
      </w:pPr>
      <w:rPr>
        <w:rFonts w:hint="default"/>
        <w:lang w:val="en-US" w:eastAsia="en-US" w:bidi="ar-SA"/>
      </w:rPr>
    </w:lvl>
  </w:abstractNum>
  <w:abstractNum w:abstractNumId="4">
    <w:nsid w:val="798D58B2"/>
    <w:multiLevelType w:val="hybridMultilevel"/>
    <w:tmpl w:val="EF5E7D38"/>
    <w:lvl w:ilvl="0" w:tplc="71C4C776">
      <w:start w:val="1"/>
      <w:numFmt w:val="decimal"/>
      <w:lvlText w:val="%1)"/>
      <w:lvlJc w:val="left"/>
      <w:pPr>
        <w:ind w:left="1320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ar-SA"/>
      </w:rPr>
    </w:lvl>
    <w:lvl w:ilvl="1" w:tplc="B5FE5EC4">
      <w:start w:val="1"/>
      <w:numFmt w:val="decimal"/>
      <w:lvlText w:val="%2."/>
      <w:lvlJc w:val="left"/>
      <w:pPr>
        <w:ind w:left="2041" w:hanging="361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ar-SA"/>
      </w:rPr>
    </w:lvl>
    <w:lvl w:ilvl="2" w:tplc="F0CA2278">
      <w:numFmt w:val="bullet"/>
      <w:lvlText w:val="•"/>
      <w:lvlJc w:val="left"/>
      <w:pPr>
        <w:ind w:left="2936" w:hanging="361"/>
      </w:pPr>
      <w:rPr>
        <w:rFonts w:hint="default"/>
        <w:lang w:val="en-US" w:eastAsia="en-US" w:bidi="ar-SA"/>
      </w:rPr>
    </w:lvl>
    <w:lvl w:ilvl="3" w:tplc="DA1C2586">
      <w:numFmt w:val="bullet"/>
      <w:lvlText w:val="•"/>
      <w:lvlJc w:val="left"/>
      <w:pPr>
        <w:ind w:left="3833" w:hanging="361"/>
      </w:pPr>
      <w:rPr>
        <w:rFonts w:hint="default"/>
        <w:lang w:val="en-US" w:eastAsia="en-US" w:bidi="ar-SA"/>
      </w:rPr>
    </w:lvl>
    <w:lvl w:ilvl="4" w:tplc="EED26D34">
      <w:numFmt w:val="bullet"/>
      <w:lvlText w:val="•"/>
      <w:lvlJc w:val="left"/>
      <w:pPr>
        <w:ind w:left="4730" w:hanging="361"/>
      </w:pPr>
      <w:rPr>
        <w:rFonts w:hint="default"/>
        <w:lang w:val="en-US" w:eastAsia="en-US" w:bidi="ar-SA"/>
      </w:rPr>
    </w:lvl>
    <w:lvl w:ilvl="5" w:tplc="D72A02CE">
      <w:numFmt w:val="bullet"/>
      <w:lvlText w:val="•"/>
      <w:lvlJc w:val="left"/>
      <w:pPr>
        <w:ind w:left="5627" w:hanging="361"/>
      </w:pPr>
      <w:rPr>
        <w:rFonts w:hint="default"/>
        <w:lang w:val="en-US" w:eastAsia="en-US" w:bidi="ar-SA"/>
      </w:rPr>
    </w:lvl>
    <w:lvl w:ilvl="6" w:tplc="E342F51E">
      <w:numFmt w:val="bullet"/>
      <w:lvlText w:val="•"/>
      <w:lvlJc w:val="left"/>
      <w:pPr>
        <w:ind w:left="6524" w:hanging="361"/>
      </w:pPr>
      <w:rPr>
        <w:rFonts w:hint="default"/>
        <w:lang w:val="en-US" w:eastAsia="en-US" w:bidi="ar-SA"/>
      </w:rPr>
    </w:lvl>
    <w:lvl w:ilvl="7" w:tplc="199E3F3A">
      <w:numFmt w:val="bullet"/>
      <w:lvlText w:val="•"/>
      <w:lvlJc w:val="left"/>
      <w:pPr>
        <w:ind w:left="7420" w:hanging="361"/>
      </w:pPr>
      <w:rPr>
        <w:rFonts w:hint="default"/>
        <w:lang w:val="en-US" w:eastAsia="en-US" w:bidi="ar-SA"/>
      </w:rPr>
    </w:lvl>
    <w:lvl w:ilvl="8" w:tplc="F8A44BB0">
      <w:numFmt w:val="bullet"/>
      <w:lvlText w:val="•"/>
      <w:lvlJc w:val="left"/>
      <w:pPr>
        <w:ind w:left="8317" w:hanging="361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635"/>
    <w:rsid w:val="00064E11"/>
    <w:rsid w:val="000E5830"/>
    <w:rsid w:val="001169D8"/>
    <w:rsid w:val="002A3D7C"/>
    <w:rsid w:val="003A436F"/>
    <w:rsid w:val="003A4E74"/>
    <w:rsid w:val="0040364D"/>
    <w:rsid w:val="004426FA"/>
    <w:rsid w:val="004E5128"/>
    <w:rsid w:val="004F4E7C"/>
    <w:rsid w:val="005A6D10"/>
    <w:rsid w:val="006E6403"/>
    <w:rsid w:val="00774291"/>
    <w:rsid w:val="009642BF"/>
    <w:rsid w:val="009B3017"/>
    <w:rsid w:val="00A63749"/>
    <w:rsid w:val="00A80D0F"/>
    <w:rsid w:val="00A9238A"/>
    <w:rsid w:val="00BB07D4"/>
    <w:rsid w:val="00BF3F1A"/>
    <w:rsid w:val="00C12AA2"/>
    <w:rsid w:val="00C65AC3"/>
    <w:rsid w:val="00CF43F7"/>
    <w:rsid w:val="00D15A24"/>
    <w:rsid w:val="00DD68B1"/>
    <w:rsid w:val="00E11B3B"/>
    <w:rsid w:val="00F05635"/>
    <w:rsid w:val="00F35705"/>
    <w:rsid w:val="00F550CA"/>
    <w:rsid w:val="00FA1A51"/>
    <w:rsid w:val="00FD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4AE4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0BA"/>
  </w:style>
  <w:style w:type="paragraph" w:styleId="Heading2">
    <w:name w:val="heading 2"/>
    <w:basedOn w:val="Normal"/>
    <w:link w:val="Heading2Char"/>
    <w:uiPriority w:val="1"/>
    <w:qFormat/>
    <w:rsid w:val="00F05635"/>
    <w:pPr>
      <w:widowControl w:val="0"/>
      <w:autoSpaceDE w:val="0"/>
      <w:autoSpaceDN w:val="0"/>
      <w:spacing w:after="0" w:line="240" w:lineRule="auto"/>
      <w:ind w:left="600"/>
      <w:outlineLvl w:val="1"/>
    </w:pPr>
    <w:rPr>
      <w:rFonts w:ascii="Arial" w:eastAsia="Arial" w:hAnsi="Arial" w:cs="Arial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F05635"/>
    <w:rPr>
      <w:rFonts w:ascii="Arial" w:eastAsia="Arial" w:hAnsi="Arial" w:cs="Arial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F0563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05635"/>
    <w:rPr>
      <w:rFonts w:ascii="Arial" w:eastAsia="Arial" w:hAnsi="Arial" w:cs="Arial"/>
      <w:sz w:val="20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F05635"/>
    <w:pPr>
      <w:widowControl w:val="0"/>
      <w:autoSpaceDE w:val="0"/>
      <w:autoSpaceDN w:val="0"/>
      <w:spacing w:after="0" w:line="240" w:lineRule="auto"/>
      <w:ind w:left="1320" w:hanging="360"/>
      <w:jc w:val="both"/>
    </w:pPr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F05635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80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D0F"/>
  </w:style>
  <w:style w:type="paragraph" w:styleId="Footer">
    <w:name w:val="footer"/>
    <w:basedOn w:val="Normal"/>
    <w:link w:val="FooterChar"/>
    <w:uiPriority w:val="99"/>
    <w:unhideWhenUsed/>
    <w:rsid w:val="00A80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D0F"/>
  </w:style>
  <w:style w:type="table" w:styleId="TableGrid">
    <w:name w:val="Table Grid"/>
    <w:basedOn w:val="TableNormal"/>
    <w:uiPriority w:val="59"/>
    <w:rsid w:val="00FD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5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1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0BA"/>
  </w:style>
  <w:style w:type="paragraph" w:styleId="Heading2">
    <w:name w:val="heading 2"/>
    <w:basedOn w:val="Normal"/>
    <w:link w:val="Heading2Char"/>
    <w:uiPriority w:val="1"/>
    <w:qFormat/>
    <w:rsid w:val="00F05635"/>
    <w:pPr>
      <w:widowControl w:val="0"/>
      <w:autoSpaceDE w:val="0"/>
      <w:autoSpaceDN w:val="0"/>
      <w:spacing w:after="0" w:line="240" w:lineRule="auto"/>
      <w:ind w:left="600"/>
      <w:outlineLvl w:val="1"/>
    </w:pPr>
    <w:rPr>
      <w:rFonts w:ascii="Arial" w:eastAsia="Arial" w:hAnsi="Arial" w:cs="Arial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F05635"/>
    <w:rPr>
      <w:rFonts w:ascii="Arial" w:eastAsia="Arial" w:hAnsi="Arial" w:cs="Arial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F0563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05635"/>
    <w:rPr>
      <w:rFonts w:ascii="Arial" w:eastAsia="Arial" w:hAnsi="Arial" w:cs="Arial"/>
      <w:sz w:val="20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F05635"/>
    <w:pPr>
      <w:widowControl w:val="0"/>
      <w:autoSpaceDE w:val="0"/>
      <w:autoSpaceDN w:val="0"/>
      <w:spacing w:after="0" w:line="240" w:lineRule="auto"/>
      <w:ind w:left="1320" w:hanging="360"/>
      <w:jc w:val="both"/>
    </w:pPr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F05635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80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D0F"/>
  </w:style>
  <w:style w:type="paragraph" w:styleId="Footer">
    <w:name w:val="footer"/>
    <w:basedOn w:val="Normal"/>
    <w:link w:val="FooterChar"/>
    <w:uiPriority w:val="99"/>
    <w:unhideWhenUsed/>
    <w:rsid w:val="00A80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D0F"/>
  </w:style>
  <w:style w:type="table" w:styleId="TableGrid">
    <w:name w:val="Table Grid"/>
    <w:basedOn w:val="TableNormal"/>
    <w:uiPriority w:val="59"/>
    <w:rsid w:val="00FD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5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1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8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4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8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2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9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2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2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4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9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7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8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8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0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0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1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39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1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5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6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1373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RDRL</dc:creator>
  <cp:lastModifiedBy>RDRL</cp:lastModifiedBy>
  <cp:revision>5</cp:revision>
  <cp:lastPrinted>2021-10-05T10:21:00Z</cp:lastPrinted>
  <dcterms:created xsi:type="dcterms:W3CDTF">2021-10-04T16:36:00Z</dcterms:created>
  <dcterms:modified xsi:type="dcterms:W3CDTF">2021-10-05T10:21:00Z</dcterms:modified>
</cp:coreProperties>
</file>