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33" w:rsidRPr="00DE36ED" w:rsidRDefault="00DE36ED" w:rsidP="00DE36ED">
      <w:pPr>
        <w:spacing w:after="0" w:line="360" w:lineRule="auto"/>
        <w:rPr>
          <w:rFonts w:asciiTheme="majorHAnsi" w:hAnsiTheme="majorHAnsi"/>
          <w:b/>
          <w:color w:val="500050"/>
          <w:sz w:val="24"/>
          <w:szCs w:val="24"/>
          <w:shd w:val="clear" w:color="auto" w:fill="FFFFFF"/>
        </w:rPr>
      </w:pPr>
      <w:r>
        <w:rPr>
          <w:rFonts w:asciiTheme="majorHAnsi" w:hAnsiTheme="majorHAnsi"/>
          <w:b/>
          <w:color w:val="500050"/>
          <w:sz w:val="24"/>
          <w:szCs w:val="24"/>
          <w:highlight w:val="lightGray"/>
          <w:shd w:val="clear" w:color="auto" w:fill="FFFFFF"/>
        </w:rPr>
        <w:t xml:space="preserve">Original </w:t>
      </w:r>
      <w:r w:rsidRPr="00DE36ED">
        <w:rPr>
          <w:rFonts w:asciiTheme="majorHAnsi" w:hAnsiTheme="majorHAnsi"/>
          <w:b/>
          <w:color w:val="500050"/>
          <w:sz w:val="24"/>
          <w:szCs w:val="24"/>
          <w:highlight w:val="lightGray"/>
          <w:shd w:val="clear" w:color="auto" w:fill="FFFFFF"/>
        </w:rPr>
        <w:t>article:</w:t>
      </w:r>
      <w:r>
        <w:rPr>
          <w:rFonts w:asciiTheme="majorHAnsi" w:hAnsiTheme="majorHAnsi"/>
          <w:b/>
          <w:color w:val="500050"/>
          <w:sz w:val="24"/>
          <w:szCs w:val="24"/>
          <w:shd w:val="clear" w:color="auto" w:fill="FFFFFF"/>
        </w:rPr>
        <w:t xml:space="preserve"> </w:t>
      </w:r>
    </w:p>
    <w:p w:rsidR="002A7A72" w:rsidRPr="00DE36ED" w:rsidRDefault="00892233" w:rsidP="00DE36ED">
      <w:pPr>
        <w:spacing w:after="0" w:line="360" w:lineRule="auto"/>
        <w:rPr>
          <w:rFonts w:asciiTheme="majorHAnsi" w:hAnsiTheme="majorHAnsi"/>
          <w:b/>
          <w:color w:val="0070C0"/>
          <w:sz w:val="28"/>
          <w:szCs w:val="28"/>
          <w:shd w:val="clear" w:color="auto" w:fill="FFFFFF"/>
        </w:rPr>
      </w:pPr>
      <w:r w:rsidRPr="00DE36ED">
        <w:rPr>
          <w:rFonts w:asciiTheme="majorHAnsi" w:hAnsiTheme="majorHAnsi"/>
          <w:b/>
          <w:color w:val="0070C0"/>
          <w:sz w:val="28"/>
          <w:szCs w:val="28"/>
          <w:shd w:val="clear" w:color="auto" w:fill="FFFFFF"/>
        </w:rPr>
        <w:t>Study of assessment of the profile of children from 0</w:t>
      </w:r>
      <w:r w:rsidR="00264BF0" w:rsidRPr="00DE36ED">
        <w:rPr>
          <w:rFonts w:asciiTheme="majorHAnsi" w:hAnsiTheme="majorHAnsi"/>
          <w:b/>
          <w:color w:val="0070C0"/>
          <w:sz w:val="28"/>
          <w:szCs w:val="28"/>
          <w:shd w:val="clear" w:color="auto" w:fill="FFFFFF"/>
        </w:rPr>
        <w:t xml:space="preserve"> to 5 years with renal diseases</w:t>
      </w:r>
    </w:p>
    <w:p w:rsidR="00DE36ED" w:rsidRPr="00DE36ED" w:rsidRDefault="00DE36ED" w:rsidP="00DE36ED">
      <w:pPr>
        <w:spacing w:after="0" w:line="360" w:lineRule="auto"/>
        <w:rPr>
          <w:rFonts w:asciiTheme="majorHAnsi" w:hAnsiTheme="majorHAnsi"/>
          <w:b/>
          <w:color w:val="000000" w:themeColor="text1"/>
          <w:sz w:val="20"/>
          <w:szCs w:val="20"/>
          <w:shd w:val="clear" w:color="auto" w:fill="FFFFFF"/>
        </w:rPr>
      </w:pPr>
      <w:r w:rsidRPr="00DE36ED">
        <w:rPr>
          <w:rFonts w:asciiTheme="majorHAnsi" w:hAnsiTheme="majorHAnsi"/>
          <w:b/>
          <w:color w:val="000000" w:themeColor="text1"/>
          <w:sz w:val="20"/>
          <w:szCs w:val="20"/>
          <w:shd w:val="clear" w:color="auto" w:fill="FFFFFF"/>
          <w:vertAlign w:val="superscript"/>
        </w:rPr>
        <w:t>1</w:t>
      </w:r>
      <w:r w:rsidR="00E235DB" w:rsidRPr="00DE36ED">
        <w:rPr>
          <w:rFonts w:asciiTheme="majorHAnsi" w:hAnsiTheme="majorHAnsi"/>
          <w:b/>
          <w:color w:val="000000" w:themeColor="text1"/>
          <w:sz w:val="20"/>
          <w:szCs w:val="20"/>
          <w:shd w:val="clear" w:color="auto" w:fill="FFFFFF"/>
        </w:rPr>
        <w:t xml:space="preserve">Dr. </w:t>
      </w:r>
      <w:proofErr w:type="spellStart"/>
      <w:r w:rsidR="00E235DB" w:rsidRPr="00DE36ED">
        <w:rPr>
          <w:rFonts w:asciiTheme="majorHAnsi" w:hAnsiTheme="majorHAnsi"/>
          <w:b/>
          <w:color w:val="000000" w:themeColor="text1"/>
          <w:sz w:val="20"/>
          <w:szCs w:val="20"/>
          <w:shd w:val="clear" w:color="auto" w:fill="FFFFFF"/>
        </w:rPr>
        <w:t>Renuka</w:t>
      </w:r>
      <w:proofErr w:type="spellEnd"/>
      <w:r w:rsidR="00E235DB" w:rsidRPr="00DE36ED">
        <w:rPr>
          <w:rFonts w:asciiTheme="majorHAnsi" w:hAnsiTheme="majorHAnsi"/>
          <w:b/>
          <w:color w:val="000000" w:themeColor="text1"/>
          <w:sz w:val="20"/>
          <w:szCs w:val="20"/>
          <w:shd w:val="clear" w:color="auto" w:fill="FFFFFF"/>
        </w:rPr>
        <w:t xml:space="preserve"> S. </w:t>
      </w:r>
      <w:proofErr w:type="spellStart"/>
      <w:r w:rsidR="00E235DB" w:rsidRPr="00DE36ED">
        <w:rPr>
          <w:rFonts w:asciiTheme="majorHAnsi" w:hAnsiTheme="majorHAnsi"/>
          <w:b/>
          <w:color w:val="000000" w:themeColor="text1"/>
          <w:sz w:val="20"/>
          <w:szCs w:val="20"/>
          <w:shd w:val="clear" w:color="auto" w:fill="FFFFFF"/>
        </w:rPr>
        <w:t>Jadhav</w:t>
      </w:r>
      <w:proofErr w:type="spellEnd"/>
      <w:r w:rsidR="00E235DB" w:rsidRPr="00DE36ED">
        <w:rPr>
          <w:rFonts w:asciiTheme="majorHAnsi" w:hAnsiTheme="majorHAnsi"/>
          <w:b/>
          <w:color w:val="000000" w:themeColor="text1"/>
          <w:sz w:val="20"/>
          <w:szCs w:val="20"/>
          <w:shd w:val="clear" w:color="auto" w:fill="FFFFFF"/>
        </w:rPr>
        <w:t xml:space="preserve">, </w:t>
      </w:r>
      <w:r w:rsidRPr="00DE36ED">
        <w:rPr>
          <w:rFonts w:asciiTheme="majorHAnsi" w:hAnsiTheme="majorHAnsi"/>
          <w:b/>
          <w:color w:val="000000" w:themeColor="text1"/>
          <w:sz w:val="20"/>
          <w:szCs w:val="20"/>
          <w:shd w:val="clear" w:color="auto" w:fill="FFFFFF"/>
          <w:vertAlign w:val="superscript"/>
        </w:rPr>
        <w:t>2</w:t>
      </w:r>
      <w:r w:rsidRPr="00DE36ED">
        <w:rPr>
          <w:rFonts w:asciiTheme="majorHAnsi" w:hAnsiTheme="majorHAnsi"/>
          <w:b/>
          <w:color w:val="000000" w:themeColor="text1"/>
          <w:sz w:val="20"/>
          <w:szCs w:val="20"/>
          <w:shd w:val="clear" w:color="auto" w:fill="FFFFFF"/>
        </w:rPr>
        <w:t xml:space="preserve">Dr. </w:t>
      </w:r>
      <w:proofErr w:type="spellStart"/>
      <w:r w:rsidRPr="00DE36ED">
        <w:rPr>
          <w:rFonts w:asciiTheme="majorHAnsi" w:hAnsiTheme="majorHAnsi"/>
          <w:b/>
          <w:color w:val="000000" w:themeColor="text1"/>
          <w:sz w:val="20"/>
          <w:szCs w:val="20"/>
          <w:shd w:val="clear" w:color="auto" w:fill="FFFFFF"/>
        </w:rPr>
        <w:t>Priyanka</w:t>
      </w:r>
      <w:proofErr w:type="spellEnd"/>
      <w:r w:rsidRPr="00DE36ED">
        <w:rPr>
          <w:rFonts w:asciiTheme="majorHAnsi" w:hAnsiTheme="majorHAnsi"/>
          <w:b/>
          <w:color w:val="000000" w:themeColor="text1"/>
          <w:sz w:val="20"/>
          <w:szCs w:val="20"/>
          <w:shd w:val="clear" w:color="auto" w:fill="FFFFFF"/>
        </w:rPr>
        <w:t xml:space="preserve"> </w:t>
      </w:r>
      <w:proofErr w:type="spellStart"/>
      <w:r w:rsidRPr="00DE36ED">
        <w:rPr>
          <w:rFonts w:asciiTheme="majorHAnsi" w:hAnsiTheme="majorHAnsi"/>
          <w:b/>
          <w:color w:val="000000" w:themeColor="text1"/>
          <w:sz w:val="20"/>
          <w:szCs w:val="20"/>
          <w:shd w:val="clear" w:color="auto" w:fill="FFFFFF"/>
        </w:rPr>
        <w:t>Mitra</w:t>
      </w:r>
      <w:proofErr w:type="spellEnd"/>
      <w:r w:rsidRPr="00DE36ED">
        <w:rPr>
          <w:rFonts w:asciiTheme="majorHAnsi" w:hAnsiTheme="majorHAnsi"/>
          <w:b/>
          <w:color w:val="000000" w:themeColor="text1"/>
          <w:sz w:val="20"/>
          <w:szCs w:val="20"/>
          <w:shd w:val="clear" w:color="auto" w:fill="FFFFFF"/>
        </w:rPr>
        <w:t>*,</w:t>
      </w:r>
      <w:r w:rsidRPr="00DE36ED">
        <w:rPr>
          <w:rFonts w:asciiTheme="majorHAnsi" w:hAnsiTheme="majorHAnsi"/>
          <w:b/>
          <w:color w:val="000000" w:themeColor="text1"/>
          <w:sz w:val="20"/>
          <w:szCs w:val="20"/>
          <w:shd w:val="clear" w:color="auto" w:fill="FFFFFF"/>
          <w:vertAlign w:val="superscript"/>
        </w:rPr>
        <w:t xml:space="preserve"> 3</w:t>
      </w:r>
      <w:r w:rsidRPr="00DE36ED">
        <w:rPr>
          <w:rFonts w:asciiTheme="majorHAnsi" w:hAnsiTheme="majorHAnsi"/>
          <w:b/>
          <w:color w:val="000000" w:themeColor="text1"/>
          <w:sz w:val="20"/>
          <w:szCs w:val="20"/>
          <w:shd w:val="clear" w:color="auto" w:fill="FFFFFF"/>
        </w:rPr>
        <w:t xml:space="preserve">Dr. S. R. </w:t>
      </w:r>
      <w:proofErr w:type="spellStart"/>
      <w:r w:rsidRPr="00DE36ED">
        <w:rPr>
          <w:rFonts w:asciiTheme="majorHAnsi" w:hAnsiTheme="majorHAnsi"/>
          <w:b/>
          <w:color w:val="000000" w:themeColor="text1"/>
          <w:sz w:val="20"/>
          <w:szCs w:val="20"/>
          <w:shd w:val="clear" w:color="auto" w:fill="FFFFFF"/>
        </w:rPr>
        <w:t>Agarkhedkar</w:t>
      </w:r>
      <w:proofErr w:type="spellEnd"/>
    </w:p>
    <w:p w:rsidR="00DE36ED" w:rsidRPr="00DE36ED" w:rsidRDefault="00DE36ED" w:rsidP="00DE36ED">
      <w:pPr>
        <w:spacing w:after="0" w:line="360" w:lineRule="auto"/>
        <w:rPr>
          <w:rFonts w:asciiTheme="majorHAnsi" w:hAnsiTheme="majorHAnsi"/>
          <w:color w:val="000000" w:themeColor="text1"/>
          <w:sz w:val="20"/>
          <w:szCs w:val="20"/>
          <w:shd w:val="clear" w:color="auto" w:fill="FFFFFF"/>
        </w:rPr>
      </w:pPr>
    </w:p>
    <w:p w:rsidR="00E235DB" w:rsidRPr="00DE36ED" w:rsidRDefault="00DE36ED" w:rsidP="00DE36ED">
      <w:pPr>
        <w:spacing w:after="0" w:line="360" w:lineRule="auto"/>
        <w:rPr>
          <w:rFonts w:asciiTheme="majorHAnsi" w:hAnsiTheme="majorHAnsi"/>
          <w:color w:val="000000" w:themeColor="text1"/>
          <w:sz w:val="18"/>
          <w:szCs w:val="18"/>
          <w:shd w:val="clear" w:color="auto" w:fill="FFFFFF"/>
        </w:rPr>
      </w:pPr>
      <w:r w:rsidRPr="00DE36ED">
        <w:rPr>
          <w:rFonts w:asciiTheme="majorHAnsi" w:hAnsiTheme="majorHAnsi"/>
          <w:color w:val="000000" w:themeColor="text1"/>
          <w:sz w:val="18"/>
          <w:szCs w:val="18"/>
          <w:shd w:val="clear" w:color="auto" w:fill="FFFFFF"/>
          <w:vertAlign w:val="superscript"/>
        </w:rPr>
        <w:t>1</w:t>
      </w:r>
      <w:r w:rsidR="00E235DB" w:rsidRPr="00DE36ED">
        <w:rPr>
          <w:rFonts w:asciiTheme="majorHAnsi" w:hAnsiTheme="majorHAnsi"/>
          <w:color w:val="000000" w:themeColor="text1"/>
          <w:sz w:val="18"/>
          <w:szCs w:val="18"/>
          <w:shd w:val="clear" w:color="auto" w:fill="FFFFFF"/>
        </w:rPr>
        <w:t xml:space="preserve">Professor, Paediatrics, </w:t>
      </w:r>
      <w:proofErr w:type="spellStart"/>
      <w:r w:rsidR="00E235DB" w:rsidRPr="00DE36ED">
        <w:rPr>
          <w:rFonts w:asciiTheme="majorHAnsi" w:hAnsiTheme="majorHAnsi"/>
          <w:color w:val="000000" w:themeColor="text1"/>
          <w:sz w:val="18"/>
          <w:szCs w:val="18"/>
          <w:shd w:val="clear" w:color="auto" w:fill="FFFFFF"/>
        </w:rPr>
        <w:t>Dr.</w:t>
      </w:r>
      <w:proofErr w:type="spellEnd"/>
      <w:r w:rsidR="00E235DB" w:rsidRPr="00DE36ED">
        <w:rPr>
          <w:rFonts w:asciiTheme="majorHAnsi" w:hAnsiTheme="majorHAnsi"/>
          <w:color w:val="000000" w:themeColor="text1"/>
          <w:sz w:val="18"/>
          <w:szCs w:val="18"/>
          <w:shd w:val="clear" w:color="auto" w:fill="FFFFFF"/>
        </w:rPr>
        <w:t xml:space="preserve"> D. Y. </w:t>
      </w:r>
      <w:proofErr w:type="spellStart"/>
      <w:r w:rsidR="00E235DB" w:rsidRPr="00DE36ED">
        <w:rPr>
          <w:rFonts w:asciiTheme="majorHAnsi" w:hAnsiTheme="majorHAnsi"/>
          <w:color w:val="000000" w:themeColor="text1"/>
          <w:sz w:val="18"/>
          <w:szCs w:val="18"/>
          <w:shd w:val="clear" w:color="auto" w:fill="FFFFFF"/>
        </w:rPr>
        <w:t>Patil</w:t>
      </w:r>
      <w:proofErr w:type="spellEnd"/>
      <w:r w:rsidR="00E235DB" w:rsidRPr="00DE36ED">
        <w:rPr>
          <w:rFonts w:asciiTheme="majorHAnsi" w:hAnsiTheme="majorHAnsi"/>
          <w:color w:val="000000" w:themeColor="text1"/>
          <w:sz w:val="18"/>
          <w:szCs w:val="18"/>
          <w:shd w:val="clear" w:color="auto" w:fill="FFFFFF"/>
        </w:rPr>
        <w:t xml:space="preserve"> Medical College, Hospital and Research Centre, </w:t>
      </w:r>
      <w:proofErr w:type="spellStart"/>
      <w:r w:rsidR="00E235DB" w:rsidRPr="00DE36ED">
        <w:rPr>
          <w:rFonts w:asciiTheme="majorHAnsi" w:hAnsiTheme="majorHAnsi"/>
          <w:color w:val="000000" w:themeColor="text1"/>
          <w:sz w:val="18"/>
          <w:szCs w:val="18"/>
          <w:shd w:val="clear" w:color="auto" w:fill="FFFFFF"/>
        </w:rPr>
        <w:t>Pimpri</w:t>
      </w:r>
      <w:proofErr w:type="spellEnd"/>
      <w:r w:rsidR="00E235DB" w:rsidRPr="00DE36ED">
        <w:rPr>
          <w:rFonts w:asciiTheme="majorHAnsi" w:hAnsiTheme="majorHAnsi"/>
          <w:color w:val="000000" w:themeColor="text1"/>
          <w:sz w:val="18"/>
          <w:szCs w:val="18"/>
          <w:shd w:val="clear" w:color="auto" w:fill="FFFFFF"/>
        </w:rPr>
        <w:t>, Pune</w:t>
      </w:r>
    </w:p>
    <w:p w:rsidR="00E235DB" w:rsidRPr="00DE36ED" w:rsidRDefault="00DE36ED" w:rsidP="00DE36ED">
      <w:pPr>
        <w:spacing w:after="0" w:line="360" w:lineRule="auto"/>
        <w:rPr>
          <w:rFonts w:asciiTheme="majorHAnsi" w:hAnsiTheme="majorHAnsi"/>
          <w:color w:val="000000" w:themeColor="text1"/>
          <w:sz w:val="18"/>
          <w:szCs w:val="18"/>
          <w:shd w:val="clear" w:color="auto" w:fill="FFFFFF"/>
        </w:rPr>
      </w:pPr>
      <w:r w:rsidRPr="00DE36ED">
        <w:rPr>
          <w:rFonts w:asciiTheme="majorHAnsi" w:hAnsiTheme="majorHAnsi"/>
          <w:color w:val="000000" w:themeColor="text1"/>
          <w:sz w:val="18"/>
          <w:szCs w:val="18"/>
          <w:shd w:val="clear" w:color="auto" w:fill="FFFFFF"/>
          <w:vertAlign w:val="superscript"/>
        </w:rPr>
        <w:t>2</w:t>
      </w:r>
      <w:r w:rsidR="00E235DB" w:rsidRPr="00DE36ED">
        <w:rPr>
          <w:rFonts w:asciiTheme="majorHAnsi" w:hAnsiTheme="majorHAnsi"/>
          <w:color w:val="000000" w:themeColor="text1"/>
          <w:sz w:val="18"/>
          <w:szCs w:val="18"/>
          <w:shd w:val="clear" w:color="auto" w:fill="FFFFFF"/>
        </w:rPr>
        <w:t xml:space="preserve">Resident, Paediatrics, </w:t>
      </w:r>
      <w:proofErr w:type="spellStart"/>
      <w:r w:rsidR="00E235DB" w:rsidRPr="00DE36ED">
        <w:rPr>
          <w:rFonts w:asciiTheme="majorHAnsi" w:hAnsiTheme="majorHAnsi"/>
          <w:color w:val="000000" w:themeColor="text1"/>
          <w:sz w:val="18"/>
          <w:szCs w:val="18"/>
          <w:shd w:val="clear" w:color="auto" w:fill="FFFFFF"/>
        </w:rPr>
        <w:t>Dr.</w:t>
      </w:r>
      <w:proofErr w:type="spellEnd"/>
      <w:r w:rsidR="00E235DB" w:rsidRPr="00DE36ED">
        <w:rPr>
          <w:rFonts w:asciiTheme="majorHAnsi" w:hAnsiTheme="majorHAnsi"/>
          <w:color w:val="000000" w:themeColor="text1"/>
          <w:sz w:val="18"/>
          <w:szCs w:val="18"/>
          <w:shd w:val="clear" w:color="auto" w:fill="FFFFFF"/>
        </w:rPr>
        <w:t xml:space="preserve"> D. Y. </w:t>
      </w:r>
      <w:proofErr w:type="spellStart"/>
      <w:r w:rsidR="00E235DB" w:rsidRPr="00DE36ED">
        <w:rPr>
          <w:rFonts w:asciiTheme="majorHAnsi" w:hAnsiTheme="majorHAnsi"/>
          <w:color w:val="000000" w:themeColor="text1"/>
          <w:sz w:val="18"/>
          <w:szCs w:val="18"/>
          <w:shd w:val="clear" w:color="auto" w:fill="FFFFFF"/>
        </w:rPr>
        <w:t>Patil</w:t>
      </w:r>
      <w:proofErr w:type="spellEnd"/>
      <w:r w:rsidR="00E235DB" w:rsidRPr="00DE36ED">
        <w:rPr>
          <w:rFonts w:asciiTheme="majorHAnsi" w:hAnsiTheme="majorHAnsi"/>
          <w:color w:val="000000" w:themeColor="text1"/>
          <w:sz w:val="18"/>
          <w:szCs w:val="18"/>
          <w:shd w:val="clear" w:color="auto" w:fill="FFFFFF"/>
        </w:rPr>
        <w:t xml:space="preserve"> Medical College, Hospital and Research Centre, </w:t>
      </w:r>
      <w:proofErr w:type="spellStart"/>
      <w:r w:rsidR="00E235DB" w:rsidRPr="00DE36ED">
        <w:rPr>
          <w:rFonts w:asciiTheme="majorHAnsi" w:hAnsiTheme="majorHAnsi"/>
          <w:color w:val="000000" w:themeColor="text1"/>
          <w:sz w:val="18"/>
          <w:szCs w:val="18"/>
          <w:shd w:val="clear" w:color="auto" w:fill="FFFFFF"/>
        </w:rPr>
        <w:t>Pimpri</w:t>
      </w:r>
      <w:proofErr w:type="spellEnd"/>
      <w:r w:rsidR="00E235DB" w:rsidRPr="00DE36ED">
        <w:rPr>
          <w:rFonts w:asciiTheme="majorHAnsi" w:hAnsiTheme="majorHAnsi"/>
          <w:color w:val="000000" w:themeColor="text1"/>
          <w:sz w:val="18"/>
          <w:szCs w:val="18"/>
          <w:shd w:val="clear" w:color="auto" w:fill="FFFFFF"/>
        </w:rPr>
        <w:t>, Pune</w:t>
      </w:r>
    </w:p>
    <w:p w:rsidR="00892233" w:rsidRPr="00DE36ED" w:rsidRDefault="00DE36ED" w:rsidP="00DE36ED">
      <w:pPr>
        <w:spacing w:after="0" w:line="360" w:lineRule="auto"/>
        <w:rPr>
          <w:rFonts w:asciiTheme="majorHAnsi" w:hAnsiTheme="majorHAnsi"/>
          <w:color w:val="000000" w:themeColor="text1"/>
          <w:sz w:val="18"/>
          <w:szCs w:val="18"/>
          <w:shd w:val="clear" w:color="auto" w:fill="FFFFFF"/>
        </w:rPr>
      </w:pPr>
      <w:r w:rsidRPr="00DE36ED">
        <w:rPr>
          <w:rFonts w:asciiTheme="majorHAnsi" w:hAnsiTheme="majorHAnsi"/>
          <w:color w:val="000000" w:themeColor="text1"/>
          <w:sz w:val="18"/>
          <w:szCs w:val="18"/>
          <w:shd w:val="clear" w:color="auto" w:fill="FFFFFF"/>
          <w:vertAlign w:val="superscript"/>
        </w:rPr>
        <w:t>3</w:t>
      </w:r>
      <w:r w:rsidRPr="00DE36ED">
        <w:rPr>
          <w:rFonts w:asciiTheme="majorHAnsi" w:hAnsiTheme="majorHAnsi"/>
          <w:color w:val="000000" w:themeColor="text1"/>
          <w:sz w:val="18"/>
          <w:szCs w:val="18"/>
          <w:shd w:val="clear" w:color="auto" w:fill="FFFFFF"/>
        </w:rPr>
        <w:t xml:space="preserve"> </w:t>
      </w:r>
      <w:proofErr w:type="gramStart"/>
      <w:r w:rsidR="00E235DB" w:rsidRPr="00DE36ED">
        <w:rPr>
          <w:rFonts w:asciiTheme="majorHAnsi" w:hAnsiTheme="majorHAnsi"/>
          <w:color w:val="000000" w:themeColor="text1"/>
          <w:sz w:val="18"/>
          <w:szCs w:val="18"/>
          <w:shd w:val="clear" w:color="auto" w:fill="FFFFFF"/>
        </w:rPr>
        <w:t>Professor</w:t>
      </w:r>
      <w:proofErr w:type="gramEnd"/>
      <w:r w:rsidR="00E235DB" w:rsidRPr="00DE36ED">
        <w:rPr>
          <w:rFonts w:asciiTheme="majorHAnsi" w:hAnsiTheme="majorHAnsi"/>
          <w:color w:val="000000" w:themeColor="text1"/>
          <w:sz w:val="18"/>
          <w:szCs w:val="18"/>
          <w:shd w:val="clear" w:color="auto" w:fill="FFFFFF"/>
        </w:rPr>
        <w:t xml:space="preserve"> and HOD, Paediatrics, </w:t>
      </w:r>
      <w:proofErr w:type="spellStart"/>
      <w:r w:rsidR="00E235DB" w:rsidRPr="00DE36ED">
        <w:rPr>
          <w:rFonts w:asciiTheme="majorHAnsi" w:hAnsiTheme="majorHAnsi"/>
          <w:color w:val="000000" w:themeColor="text1"/>
          <w:sz w:val="18"/>
          <w:szCs w:val="18"/>
          <w:shd w:val="clear" w:color="auto" w:fill="FFFFFF"/>
        </w:rPr>
        <w:t>Dr.</w:t>
      </w:r>
      <w:proofErr w:type="spellEnd"/>
      <w:r w:rsidR="00E235DB" w:rsidRPr="00DE36ED">
        <w:rPr>
          <w:rFonts w:asciiTheme="majorHAnsi" w:hAnsiTheme="majorHAnsi"/>
          <w:color w:val="000000" w:themeColor="text1"/>
          <w:sz w:val="18"/>
          <w:szCs w:val="18"/>
          <w:shd w:val="clear" w:color="auto" w:fill="FFFFFF"/>
        </w:rPr>
        <w:t xml:space="preserve"> D. Y. </w:t>
      </w:r>
      <w:proofErr w:type="spellStart"/>
      <w:r w:rsidR="00E235DB" w:rsidRPr="00DE36ED">
        <w:rPr>
          <w:rFonts w:asciiTheme="majorHAnsi" w:hAnsiTheme="majorHAnsi"/>
          <w:color w:val="000000" w:themeColor="text1"/>
          <w:sz w:val="18"/>
          <w:szCs w:val="18"/>
          <w:shd w:val="clear" w:color="auto" w:fill="FFFFFF"/>
        </w:rPr>
        <w:t>Patil</w:t>
      </w:r>
      <w:proofErr w:type="spellEnd"/>
      <w:r w:rsidR="00E235DB" w:rsidRPr="00DE36ED">
        <w:rPr>
          <w:rFonts w:asciiTheme="majorHAnsi" w:hAnsiTheme="majorHAnsi"/>
          <w:color w:val="000000" w:themeColor="text1"/>
          <w:sz w:val="18"/>
          <w:szCs w:val="18"/>
          <w:shd w:val="clear" w:color="auto" w:fill="FFFFFF"/>
        </w:rPr>
        <w:t xml:space="preserve"> Medical College, Hospital and Research Centre, </w:t>
      </w:r>
      <w:proofErr w:type="spellStart"/>
      <w:r w:rsidR="00E235DB" w:rsidRPr="00DE36ED">
        <w:rPr>
          <w:rFonts w:asciiTheme="majorHAnsi" w:hAnsiTheme="majorHAnsi"/>
          <w:color w:val="000000" w:themeColor="text1"/>
          <w:sz w:val="18"/>
          <w:szCs w:val="18"/>
          <w:shd w:val="clear" w:color="auto" w:fill="FFFFFF"/>
        </w:rPr>
        <w:t>Pimpri</w:t>
      </w:r>
      <w:proofErr w:type="spellEnd"/>
      <w:r w:rsidR="00E235DB" w:rsidRPr="00DE36ED">
        <w:rPr>
          <w:rFonts w:asciiTheme="majorHAnsi" w:hAnsiTheme="majorHAnsi"/>
          <w:color w:val="000000" w:themeColor="text1"/>
          <w:sz w:val="18"/>
          <w:szCs w:val="18"/>
          <w:shd w:val="clear" w:color="auto" w:fill="FFFFFF"/>
        </w:rPr>
        <w:t>, Pune</w:t>
      </w:r>
    </w:p>
    <w:p w:rsidR="00DE36ED" w:rsidRPr="00DE36ED" w:rsidRDefault="00DE36ED" w:rsidP="00DE36ED">
      <w:pPr>
        <w:spacing w:after="0" w:line="360" w:lineRule="auto"/>
        <w:rPr>
          <w:rFonts w:asciiTheme="majorHAnsi" w:hAnsiTheme="majorHAnsi"/>
          <w:color w:val="500050"/>
          <w:sz w:val="18"/>
          <w:szCs w:val="18"/>
          <w:shd w:val="clear" w:color="auto" w:fill="FFFFFF"/>
        </w:rPr>
      </w:pPr>
      <w:r w:rsidRPr="00DE36ED">
        <w:rPr>
          <w:rFonts w:asciiTheme="majorHAnsi" w:hAnsiTheme="majorHAnsi"/>
          <w:color w:val="000000" w:themeColor="text1"/>
          <w:sz w:val="18"/>
          <w:szCs w:val="18"/>
          <w:shd w:val="clear" w:color="auto" w:fill="FFFFFF"/>
        </w:rPr>
        <w:t>Corresponding author</w:t>
      </w:r>
      <w:r w:rsidRPr="00DE36ED">
        <w:rPr>
          <w:rFonts w:asciiTheme="majorHAnsi" w:hAnsiTheme="majorHAnsi"/>
          <w:color w:val="500050"/>
          <w:sz w:val="18"/>
          <w:szCs w:val="18"/>
          <w:shd w:val="clear" w:color="auto" w:fill="FFFFFF"/>
        </w:rPr>
        <w:t>*</w:t>
      </w:r>
    </w:p>
    <w:p w:rsidR="00DE36ED" w:rsidRPr="00DE36ED" w:rsidRDefault="00DE36ED" w:rsidP="00DE36ED">
      <w:pPr>
        <w:spacing w:after="0" w:line="360" w:lineRule="auto"/>
        <w:rPr>
          <w:rFonts w:asciiTheme="majorHAnsi" w:hAnsiTheme="majorHAnsi"/>
          <w:color w:val="500050"/>
          <w:sz w:val="20"/>
          <w:szCs w:val="20"/>
          <w:shd w:val="clear" w:color="auto" w:fill="FFFFFF"/>
        </w:rPr>
      </w:pPr>
    </w:p>
    <w:p w:rsidR="00892233" w:rsidRPr="00ED14DB" w:rsidRDefault="00892233" w:rsidP="00892233">
      <w:pPr>
        <w:spacing w:after="0" w:line="360" w:lineRule="auto"/>
        <w:jc w:val="both"/>
        <w:rPr>
          <w:rFonts w:ascii="Times New Roman" w:hAnsi="Times New Roman" w:cs="Times New Roman"/>
          <w:b/>
          <w:sz w:val="20"/>
          <w:szCs w:val="20"/>
        </w:rPr>
      </w:pPr>
      <w:r w:rsidRPr="00ED14DB">
        <w:rPr>
          <w:rFonts w:ascii="Times New Roman" w:hAnsi="Times New Roman" w:cs="Times New Roman"/>
          <w:b/>
          <w:sz w:val="20"/>
          <w:szCs w:val="20"/>
        </w:rPr>
        <w:t>Abstract:</w:t>
      </w:r>
    </w:p>
    <w:p w:rsidR="00892233" w:rsidRPr="00DE36ED" w:rsidRDefault="00892233" w:rsidP="00892233">
      <w:pPr>
        <w:spacing w:after="0" w:line="360" w:lineRule="auto"/>
        <w:jc w:val="both"/>
        <w:rPr>
          <w:rFonts w:ascii="Times New Roman" w:hAnsi="Times New Roman" w:cs="Times New Roman"/>
          <w:b/>
          <w:sz w:val="18"/>
          <w:szCs w:val="18"/>
        </w:rPr>
      </w:pPr>
      <w:r w:rsidRPr="00DE36ED">
        <w:rPr>
          <w:rFonts w:ascii="Times New Roman" w:hAnsi="Times New Roman" w:cs="Times New Roman"/>
          <w:b/>
          <w:sz w:val="18"/>
          <w:szCs w:val="18"/>
        </w:rPr>
        <w:t xml:space="preserve">Introduction: </w:t>
      </w:r>
      <w:r w:rsidRPr="00DE36ED">
        <w:rPr>
          <w:rFonts w:ascii="Times New Roman" w:hAnsi="Times New Roman" w:cs="Times New Roman"/>
          <w:sz w:val="18"/>
          <w:szCs w:val="18"/>
        </w:rPr>
        <w:t>The development of the human kidney starts in the first trimester</w:t>
      </w:r>
      <w:proofErr w:type="gramStart"/>
      <w:r w:rsidRPr="00DE36ED">
        <w:rPr>
          <w:rFonts w:ascii="Times New Roman" w:hAnsi="Times New Roman" w:cs="Times New Roman"/>
          <w:sz w:val="18"/>
          <w:szCs w:val="18"/>
        </w:rPr>
        <w:t>.</w:t>
      </w:r>
      <w:r w:rsidRPr="00DE36ED">
        <w:rPr>
          <w:rFonts w:ascii="Times New Roman" w:hAnsi="Times New Roman" w:cs="Times New Roman"/>
          <w:sz w:val="18"/>
          <w:szCs w:val="18"/>
          <w:vertAlign w:val="superscript"/>
        </w:rPr>
        <w:t>[</w:t>
      </w:r>
      <w:proofErr w:type="gramEnd"/>
      <w:r w:rsidRPr="00DE36ED">
        <w:rPr>
          <w:rFonts w:ascii="Times New Roman" w:hAnsi="Times New Roman" w:cs="Times New Roman"/>
          <w:sz w:val="18"/>
          <w:szCs w:val="18"/>
          <w:vertAlign w:val="superscript"/>
        </w:rPr>
        <w:t xml:space="preserve">3] </w:t>
      </w:r>
      <w:r w:rsidRPr="00DE36ED">
        <w:rPr>
          <w:rFonts w:ascii="Times New Roman" w:hAnsi="Times New Roman" w:cs="Times New Roman"/>
          <w:sz w:val="18"/>
          <w:szCs w:val="18"/>
        </w:rPr>
        <w:t>The embryological development of the kidney is a complex process occurring between the sixth to eighth weeks of life, while the ascent of the kidney occurs during the ninth week</w:t>
      </w:r>
    </w:p>
    <w:p w:rsidR="00892233" w:rsidRPr="00DE36ED" w:rsidRDefault="00892233" w:rsidP="00892233">
      <w:pPr>
        <w:spacing w:after="0" w:line="360" w:lineRule="auto"/>
        <w:jc w:val="both"/>
        <w:rPr>
          <w:rFonts w:ascii="Times New Roman" w:hAnsi="Times New Roman" w:cs="Times New Roman"/>
          <w:b/>
          <w:sz w:val="18"/>
          <w:szCs w:val="18"/>
        </w:rPr>
      </w:pPr>
      <w:r w:rsidRPr="00DE36ED">
        <w:rPr>
          <w:rFonts w:ascii="Times New Roman" w:hAnsi="Times New Roman" w:cs="Times New Roman"/>
          <w:b/>
          <w:sz w:val="18"/>
          <w:szCs w:val="18"/>
        </w:rPr>
        <w:t xml:space="preserve">Methodology:  </w:t>
      </w:r>
      <w:r w:rsidRPr="00DE36ED">
        <w:rPr>
          <w:rFonts w:ascii="Times New Roman" w:hAnsi="Times New Roman" w:cs="Times New Roman"/>
          <w:sz w:val="18"/>
          <w:szCs w:val="18"/>
        </w:rPr>
        <w:t xml:space="preserve">Present study work was conducted at </w:t>
      </w:r>
      <w:proofErr w:type="spellStart"/>
      <w:r w:rsidRPr="00DE36ED">
        <w:rPr>
          <w:rFonts w:ascii="Times New Roman" w:hAnsi="Times New Roman" w:cs="Times New Roman"/>
          <w:sz w:val="18"/>
          <w:szCs w:val="18"/>
        </w:rPr>
        <w:t>Dr.</w:t>
      </w:r>
      <w:proofErr w:type="spellEnd"/>
      <w:r w:rsidRPr="00DE36ED">
        <w:rPr>
          <w:rFonts w:ascii="Times New Roman" w:hAnsi="Times New Roman" w:cs="Times New Roman"/>
          <w:sz w:val="18"/>
          <w:szCs w:val="18"/>
        </w:rPr>
        <w:t xml:space="preserve"> D. Y. </w:t>
      </w:r>
      <w:proofErr w:type="spellStart"/>
      <w:r w:rsidRPr="00DE36ED">
        <w:rPr>
          <w:rFonts w:ascii="Times New Roman" w:hAnsi="Times New Roman" w:cs="Times New Roman"/>
          <w:sz w:val="18"/>
          <w:szCs w:val="18"/>
        </w:rPr>
        <w:t>Patil</w:t>
      </w:r>
      <w:proofErr w:type="spellEnd"/>
      <w:r w:rsidRPr="00DE36ED">
        <w:rPr>
          <w:rFonts w:ascii="Times New Roman" w:hAnsi="Times New Roman" w:cs="Times New Roman"/>
          <w:sz w:val="18"/>
          <w:szCs w:val="18"/>
        </w:rPr>
        <w:t xml:space="preserve"> Medical College, Hospital and Research Centre, </w:t>
      </w:r>
      <w:proofErr w:type="spellStart"/>
      <w:r w:rsidRPr="00DE36ED">
        <w:rPr>
          <w:rFonts w:ascii="Times New Roman" w:hAnsi="Times New Roman" w:cs="Times New Roman"/>
          <w:sz w:val="18"/>
          <w:szCs w:val="18"/>
        </w:rPr>
        <w:t>Pimpri</w:t>
      </w:r>
      <w:proofErr w:type="spellEnd"/>
      <w:r w:rsidRPr="00DE36ED">
        <w:rPr>
          <w:rFonts w:ascii="Times New Roman" w:hAnsi="Times New Roman" w:cs="Times New Roman"/>
          <w:sz w:val="18"/>
          <w:szCs w:val="18"/>
        </w:rPr>
        <w:t>, Pune. It was cross sectional study.  Based on hospital records, subjects with renal diseases below five years of age were found to be on an average 10 cases per month. Considering this as baseline data and an acceptable error of 10%, sample size is 132 by WINPEPI Software. It is rounded off to 140.</w:t>
      </w:r>
    </w:p>
    <w:p w:rsidR="00892233" w:rsidRPr="00DE36ED" w:rsidRDefault="00892233" w:rsidP="00892233">
      <w:pPr>
        <w:spacing w:after="0" w:line="360" w:lineRule="auto"/>
        <w:jc w:val="both"/>
        <w:rPr>
          <w:rFonts w:ascii="Times New Roman" w:hAnsi="Times New Roman" w:cs="Times New Roman"/>
          <w:sz w:val="18"/>
          <w:szCs w:val="18"/>
        </w:rPr>
      </w:pPr>
      <w:r w:rsidRPr="00DE36ED">
        <w:rPr>
          <w:rFonts w:ascii="Times New Roman" w:hAnsi="Times New Roman" w:cs="Times New Roman"/>
          <w:b/>
          <w:sz w:val="18"/>
          <w:szCs w:val="18"/>
        </w:rPr>
        <w:t>Results :</w:t>
      </w:r>
      <w:r w:rsidRPr="00DE36ED">
        <w:rPr>
          <w:rFonts w:ascii="Times New Roman" w:hAnsi="Times New Roman" w:cs="Times New Roman"/>
          <w:sz w:val="18"/>
          <w:szCs w:val="18"/>
        </w:rPr>
        <w:t xml:space="preserve"> Maximum cases, 62 (44.3%) were contributed by AKI, where 31 (22.1%) were in the 13-30 months age group, followed by 19 cases (13.6%) &lt;1 month and 12 cases (8.6%) in the 1-12 months age group. 38(27.1%) cases of CAKUT were seen, with a similar pattern of age wise distribution as that of AKI. UTI contributed to 33 cases (23.6%) followed by 31 cases (22.1%) of </w:t>
      </w:r>
      <w:proofErr w:type="spellStart"/>
      <w:r w:rsidRPr="00DE36ED">
        <w:rPr>
          <w:rFonts w:ascii="Times New Roman" w:hAnsi="Times New Roman" w:cs="Times New Roman"/>
          <w:sz w:val="18"/>
          <w:szCs w:val="18"/>
        </w:rPr>
        <w:t>nephrotic</w:t>
      </w:r>
      <w:proofErr w:type="spellEnd"/>
      <w:r w:rsidRPr="00DE36ED">
        <w:rPr>
          <w:rFonts w:ascii="Times New Roman" w:hAnsi="Times New Roman" w:cs="Times New Roman"/>
          <w:sz w:val="18"/>
          <w:szCs w:val="18"/>
        </w:rPr>
        <w:t xml:space="preserve"> syndrome. </w:t>
      </w:r>
    </w:p>
    <w:p w:rsidR="00892233" w:rsidRPr="00DE36ED" w:rsidRDefault="00892233" w:rsidP="00892233">
      <w:pPr>
        <w:spacing w:after="0" w:line="360" w:lineRule="auto"/>
        <w:jc w:val="both"/>
        <w:rPr>
          <w:rFonts w:ascii="Times New Roman" w:hAnsi="Times New Roman" w:cs="Times New Roman"/>
          <w:sz w:val="18"/>
          <w:szCs w:val="18"/>
        </w:rPr>
      </w:pPr>
      <w:r w:rsidRPr="00DE36ED">
        <w:rPr>
          <w:rFonts w:ascii="Times New Roman" w:hAnsi="Times New Roman" w:cs="Times New Roman"/>
          <w:b/>
          <w:sz w:val="18"/>
          <w:szCs w:val="18"/>
        </w:rPr>
        <w:t xml:space="preserve">Conclusion: </w:t>
      </w:r>
      <w:r w:rsidRPr="00DE36ED">
        <w:rPr>
          <w:rFonts w:ascii="Times New Roman" w:hAnsi="Times New Roman" w:cs="Times New Roman"/>
          <w:sz w:val="18"/>
          <w:szCs w:val="18"/>
        </w:rPr>
        <w:t xml:space="preserve"> From this we may conclude that, significant </w:t>
      </w:r>
      <w:proofErr w:type="gramStart"/>
      <w:r w:rsidRPr="00DE36ED">
        <w:rPr>
          <w:rFonts w:ascii="Times New Roman" w:hAnsi="Times New Roman" w:cs="Times New Roman"/>
          <w:sz w:val="18"/>
          <w:szCs w:val="18"/>
        </w:rPr>
        <w:t>number of children are</w:t>
      </w:r>
      <w:proofErr w:type="gramEnd"/>
      <w:r w:rsidRPr="00DE36ED">
        <w:rPr>
          <w:rFonts w:ascii="Times New Roman" w:hAnsi="Times New Roman" w:cs="Times New Roman"/>
          <w:sz w:val="18"/>
          <w:szCs w:val="18"/>
        </w:rPr>
        <w:t xml:space="preserve"> diagnosed with renal and urinary tract diseases with delayed ages of presentation, which could be prevented or treated if timely diagnosed.</w:t>
      </w:r>
    </w:p>
    <w:p w:rsidR="007C26E4" w:rsidRDefault="00264BF0" w:rsidP="00D86558">
      <w:pPr>
        <w:spacing w:after="0" w:line="360" w:lineRule="auto"/>
        <w:jc w:val="both"/>
        <w:rPr>
          <w:rFonts w:ascii="Times New Roman" w:hAnsi="Times New Roman" w:cs="Times New Roman"/>
          <w:sz w:val="18"/>
          <w:szCs w:val="18"/>
        </w:rPr>
      </w:pPr>
      <w:r w:rsidRPr="00DE36ED">
        <w:rPr>
          <w:rFonts w:ascii="Times New Roman" w:hAnsi="Times New Roman" w:cs="Times New Roman"/>
          <w:b/>
          <w:sz w:val="18"/>
          <w:szCs w:val="18"/>
        </w:rPr>
        <w:t>Keywords:</w:t>
      </w:r>
      <w:r w:rsidRPr="00DE36ED">
        <w:rPr>
          <w:rFonts w:ascii="Times New Roman" w:hAnsi="Times New Roman" w:cs="Times New Roman"/>
          <w:sz w:val="18"/>
          <w:szCs w:val="18"/>
        </w:rPr>
        <w:t xml:space="preserve">  Renal disease, first trimester </w:t>
      </w:r>
    </w:p>
    <w:p w:rsidR="00D86558" w:rsidRPr="00D86558" w:rsidRDefault="00D86558" w:rsidP="00D86558">
      <w:pPr>
        <w:spacing w:after="0" w:line="360" w:lineRule="auto"/>
        <w:jc w:val="both"/>
        <w:rPr>
          <w:rFonts w:ascii="Times New Roman" w:hAnsi="Times New Roman" w:cs="Times New Roman"/>
          <w:sz w:val="18"/>
          <w:szCs w:val="18"/>
        </w:rPr>
      </w:pPr>
    </w:p>
    <w:p w:rsidR="00892233" w:rsidRPr="00DE36ED" w:rsidRDefault="00892233" w:rsidP="00892233">
      <w:pPr>
        <w:spacing w:after="0" w:line="360" w:lineRule="auto"/>
        <w:jc w:val="both"/>
        <w:rPr>
          <w:rFonts w:ascii="Times New Roman" w:hAnsi="Times New Roman" w:cs="Times New Roman"/>
          <w:b/>
          <w:sz w:val="20"/>
          <w:szCs w:val="20"/>
        </w:rPr>
      </w:pPr>
      <w:r w:rsidRPr="00DE36ED">
        <w:rPr>
          <w:rFonts w:ascii="Times New Roman" w:hAnsi="Times New Roman" w:cs="Times New Roman"/>
          <w:b/>
          <w:sz w:val="20"/>
          <w:szCs w:val="20"/>
        </w:rPr>
        <w:t>Introduction:</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The development of the human kidney starts in the first trimester</w:t>
      </w:r>
      <w:proofErr w:type="gramStart"/>
      <w:r w:rsidRPr="00DE36ED">
        <w:rPr>
          <w:rFonts w:ascii="Times New Roman" w:hAnsi="Times New Roman" w:cs="Times New Roman"/>
          <w:sz w:val="20"/>
          <w:szCs w:val="20"/>
        </w:rPr>
        <w:t>.</w:t>
      </w:r>
      <w:r w:rsidR="00365182" w:rsidRPr="00DE36ED">
        <w:rPr>
          <w:rFonts w:ascii="Times New Roman" w:hAnsi="Times New Roman" w:cs="Times New Roman"/>
          <w:sz w:val="20"/>
          <w:szCs w:val="20"/>
          <w:vertAlign w:val="superscript"/>
        </w:rPr>
        <w:t>[</w:t>
      </w:r>
      <w:proofErr w:type="gramEnd"/>
      <w:r w:rsidR="00365182" w:rsidRPr="00DE36ED">
        <w:rPr>
          <w:rFonts w:ascii="Times New Roman" w:hAnsi="Times New Roman" w:cs="Times New Roman"/>
          <w:sz w:val="20"/>
          <w:szCs w:val="20"/>
          <w:vertAlign w:val="superscript"/>
        </w:rPr>
        <w:t>1-3</w:t>
      </w:r>
      <w:r w:rsidRPr="00DE36ED">
        <w:rPr>
          <w:rFonts w:ascii="Times New Roman" w:hAnsi="Times New Roman" w:cs="Times New Roman"/>
          <w:sz w:val="20"/>
          <w:szCs w:val="20"/>
          <w:vertAlign w:val="superscript"/>
        </w:rPr>
        <w:t xml:space="preserve"> </w:t>
      </w:r>
      <w:r w:rsidR="00365182" w:rsidRPr="00DE36ED">
        <w:rPr>
          <w:rFonts w:ascii="Times New Roman" w:hAnsi="Times New Roman" w:cs="Times New Roman"/>
          <w:sz w:val="20"/>
          <w:szCs w:val="20"/>
          <w:vertAlign w:val="superscript"/>
        </w:rPr>
        <w:t>]</w:t>
      </w:r>
      <w:r w:rsidRPr="00DE36ED">
        <w:rPr>
          <w:rFonts w:ascii="Times New Roman" w:hAnsi="Times New Roman" w:cs="Times New Roman"/>
          <w:sz w:val="20"/>
          <w:szCs w:val="20"/>
        </w:rPr>
        <w:t>The embryological development of the kidney is a complex process occurring between the sixth to eighth weeks of life, while the ascent of the kidney occurs during the ninth week.</w:t>
      </w:r>
      <w:r w:rsidRPr="00DE36ED">
        <w:rPr>
          <w:rFonts w:ascii="Times New Roman" w:hAnsi="Times New Roman" w:cs="Times New Roman"/>
          <w:sz w:val="20"/>
          <w:szCs w:val="20"/>
          <w:vertAlign w:val="superscript"/>
        </w:rPr>
        <w:t>[4]</w:t>
      </w:r>
      <w:r w:rsidRPr="00DE36ED">
        <w:rPr>
          <w:rFonts w:ascii="Times New Roman" w:hAnsi="Times New Roman" w:cs="Times New Roman"/>
          <w:sz w:val="20"/>
          <w:szCs w:val="20"/>
        </w:rPr>
        <w:t xml:space="preserve"> Initially, the kidney is located at the level of the sacral spine, it will then ascend while rotating along its axis to the level of the upper lumbar vertebrae. </w:t>
      </w:r>
      <w:r w:rsidRPr="00DE36ED">
        <w:rPr>
          <w:rFonts w:ascii="Times New Roman" w:hAnsi="Times New Roman" w:cs="Times New Roman"/>
          <w:sz w:val="20"/>
          <w:szCs w:val="20"/>
          <w:vertAlign w:val="superscript"/>
        </w:rPr>
        <w:t xml:space="preserve">[5] </w:t>
      </w:r>
      <w:proofErr w:type="spellStart"/>
      <w:r w:rsidRPr="00DE36ED">
        <w:rPr>
          <w:rFonts w:ascii="Times New Roman" w:hAnsi="Times New Roman" w:cs="Times New Roman"/>
          <w:sz w:val="20"/>
          <w:szCs w:val="20"/>
        </w:rPr>
        <w:t>Fetal</w:t>
      </w:r>
      <w:proofErr w:type="spellEnd"/>
      <w:r w:rsidRPr="00DE36ED">
        <w:rPr>
          <w:rFonts w:ascii="Times New Roman" w:hAnsi="Times New Roman" w:cs="Times New Roman"/>
          <w:sz w:val="20"/>
          <w:szCs w:val="20"/>
        </w:rPr>
        <w:t xml:space="preserve"> urine becomes a major contributor to amniotic fluid at about 20 weeks, with production of 300 mL/kg </w:t>
      </w:r>
      <w:proofErr w:type="spellStart"/>
      <w:r w:rsidRPr="00DE36ED">
        <w:rPr>
          <w:rFonts w:ascii="Times New Roman" w:hAnsi="Times New Roman" w:cs="Times New Roman"/>
          <w:sz w:val="20"/>
          <w:szCs w:val="20"/>
        </w:rPr>
        <w:t>fetal</w:t>
      </w:r>
      <w:proofErr w:type="spellEnd"/>
      <w:r w:rsidRPr="00DE36ED">
        <w:rPr>
          <w:rFonts w:ascii="Times New Roman" w:hAnsi="Times New Roman" w:cs="Times New Roman"/>
          <w:sz w:val="20"/>
          <w:szCs w:val="20"/>
        </w:rPr>
        <w:t xml:space="preserve"> weight/day. </w:t>
      </w:r>
      <w:r w:rsidRPr="00DE36ED">
        <w:rPr>
          <w:rFonts w:ascii="Times New Roman" w:hAnsi="Times New Roman" w:cs="Times New Roman"/>
          <w:sz w:val="20"/>
          <w:szCs w:val="20"/>
          <w:vertAlign w:val="superscript"/>
        </w:rPr>
        <w:t>[6,7]</w:t>
      </w:r>
      <w:r w:rsidR="00DE36ED">
        <w:rPr>
          <w:rFonts w:ascii="Times New Roman" w:hAnsi="Times New Roman" w:cs="Times New Roman"/>
          <w:sz w:val="20"/>
          <w:szCs w:val="20"/>
        </w:rPr>
        <w:t xml:space="preserve"> </w:t>
      </w:r>
      <w:r w:rsidRPr="00DE36ED">
        <w:rPr>
          <w:rFonts w:ascii="Times New Roman" w:hAnsi="Times New Roman" w:cs="Times New Roman"/>
          <w:sz w:val="20"/>
          <w:szCs w:val="20"/>
        </w:rPr>
        <w:t xml:space="preserve">Paediatric renal disorders form an important category of disorders in terms of mortality and morbidity and are a large portion of the expenses incurred on both family and health services. </w:t>
      </w:r>
      <w:r w:rsidRPr="00DE36ED">
        <w:rPr>
          <w:rFonts w:ascii="Times New Roman" w:hAnsi="Times New Roman" w:cs="Times New Roman"/>
          <w:sz w:val="20"/>
          <w:szCs w:val="20"/>
          <w:vertAlign w:val="superscript"/>
        </w:rPr>
        <w:t xml:space="preserve">[8] </w:t>
      </w:r>
      <w:r w:rsidRPr="00DE36ED">
        <w:rPr>
          <w:rFonts w:ascii="Times New Roman" w:hAnsi="Times New Roman" w:cs="Times New Roman"/>
          <w:sz w:val="20"/>
          <w:szCs w:val="20"/>
        </w:rPr>
        <w:t>Significant improvement in disease progression and outcome is being reported from developed countries. This is mostly as a result of screening programmes, management facilities, health insurance schemes and readily available expertise</w:t>
      </w:r>
      <w:proofErr w:type="gramStart"/>
      <w:r w:rsidRPr="00DE36ED">
        <w:rPr>
          <w:rFonts w:ascii="Times New Roman" w:hAnsi="Times New Roman" w:cs="Times New Roman"/>
          <w:sz w:val="20"/>
          <w:szCs w:val="20"/>
        </w:rPr>
        <w:t>.</w:t>
      </w:r>
      <w:r w:rsidRPr="00DE36ED">
        <w:rPr>
          <w:rFonts w:ascii="Times New Roman" w:hAnsi="Times New Roman" w:cs="Times New Roman"/>
          <w:sz w:val="20"/>
          <w:szCs w:val="20"/>
          <w:vertAlign w:val="superscript"/>
        </w:rPr>
        <w:t>[</w:t>
      </w:r>
      <w:proofErr w:type="gramEnd"/>
      <w:r w:rsidRPr="00DE36ED">
        <w:rPr>
          <w:rFonts w:ascii="Times New Roman" w:hAnsi="Times New Roman" w:cs="Times New Roman"/>
          <w:sz w:val="20"/>
          <w:szCs w:val="20"/>
          <w:vertAlign w:val="superscript"/>
        </w:rPr>
        <w:t>9]</w:t>
      </w:r>
      <w:r w:rsidR="00DE36ED">
        <w:rPr>
          <w:rFonts w:ascii="Times New Roman" w:hAnsi="Times New Roman" w:cs="Times New Roman"/>
          <w:sz w:val="20"/>
          <w:szCs w:val="20"/>
        </w:rPr>
        <w:t xml:space="preserve"> </w:t>
      </w:r>
      <w:r w:rsidRPr="00DE36ED">
        <w:rPr>
          <w:rFonts w:ascii="Times New Roman" w:hAnsi="Times New Roman" w:cs="Times New Roman"/>
          <w:sz w:val="20"/>
          <w:szCs w:val="20"/>
        </w:rPr>
        <w:t>Due to its compensatory capacity, early signs of disease involving the organ are often not detected, and a considerable amount of renal damage may occur before signs and symptoms are identified. Renal disorders in children and young adults differ in course, as compared to adults and respond varyingly to different treatment regimes</w:t>
      </w:r>
      <w:proofErr w:type="gramStart"/>
      <w:r w:rsidRPr="00DE36ED">
        <w:rPr>
          <w:rFonts w:ascii="Times New Roman" w:hAnsi="Times New Roman" w:cs="Times New Roman"/>
          <w:sz w:val="20"/>
          <w:szCs w:val="20"/>
        </w:rPr>
        <w:t>.</w:t>
      </w:r>
      <w:r w:rsidRPr="00DE36ED">
        <w:rPr>
          <w:rFonts w:ascii="Times New Roman" w:hAnsi="Times New Roman" w:cs="Times New Roman"/>
          <w:sz w:val="20"/>
          <w:szCs w:val="20"/>
          <w:vertAlign w:val="superscript"/>
        </w:rPr>
        <w:t>[</w:t>
      </w:r>
      <w:proofErr w:type="gramEnd"/>
      <w:r w:rsidRPr="00DE36ED">
        <w:rPr>
          <w:rFonts w:ascii="Times New Roman" w:hAnsi="Times New Roman" w:cs="Times New Roman"/>
          <w:sz w:val="20"/>
          <w:szCs w:val="20"/>
          <w:vertAlign w:val="superscript"/>
        </w:rPr>
        <w:t>10]</w:t>
      </w:r>
    </w:p>
    <w:p w:rsidR="00D86558" w:rsidRDefault="00D86558" w:rsidP="00892233">
      <w:pPr>
        <w:spacing w:after="0" w:line="360" w:lineRule="auto"/>
        <w:jc w:val="both"/>
        <w:rPr>
          <w:rFonts w:ascii="Times New Roman" w:hAnsi="Times New Roman" w:cs="Times New Roman"/>
          <w:b/>
          <w:sz w:val="20"/>
          <w:szCs w:val="20"/>
        </w:rPr>
      </w:pPr>
    </w:p>
    <w:p w:rsidR="00D86558" w:rsidRDefault="00D86558" w:rsidP="00892233">
      <w:pPr>
        <w:spacing w:after="0" w:line="360" w:lineRule="auto"/>
        <w:jc w:val="both"/>
        <w:rPr>
          <w:rFonts w:ascii="Times New Roman" w:hAnsi="Times New Roman" w:cs="Times New Roman"/>
          <w:b/>
          <w:sz w:val="20"/>
          <w:szCs w:val="20"/>
        </w:rPr>
      </w:pPr>
    </w:p>
    <w:p w:rsidR="00892233" w:rsidRPr="00DE36ED" w:rsidRDefault="00892233" w:rsidP="00892233">
      <w:pPr>
        <w:spacing w:after="0" w:line="360" w:lineRule="auto"/>
        <w:jc w:val="both"/>
        <w:rPr>
          <w:rFonts w:ascii="Times New Roman" w:hAnsi="Times New Roman" w:cs="Times New Roman"/>
          <w:b/>
          <w:sz w:val="20"/>
          <w:szCs w:val="20"/>
        </w:rPr>
      </w:pPr>
      <w:r w:rsidRPr="00DE36ED">
        <w:rPr>
          <w:rFonts w:ascii="Times New Roman" w:hAnsi="Times New Roman" w:cs="Times New Roman"/>
          <w:b/>
          <w:sz w:val="20"/>
          <w:szCs w:val="20"/>
        </w:rPr>
        <w:lastRenderedPageBreak/>
        <w:t xml:space="preserve">Methodology: </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 xml:space="preserve">Present study work was conducted at </w:t>
      </w:r>
      <w:proofErr w:type="spellStart"/>
      <w:r w:rsidRPr="00DE36ED">
        <w:rPr>
          <w:rFonts w:ascii="Times New Roman" w:hAnsi="Times New Roman" w:cs="Times New Roman"/>
          <w:sz w:val="20"/>
          <w:szCs w:val="20"/>
        </w:rPr>
        <w:t>Dr.</w:t>
      </w:r>
      <w:proofErr w:type="spellEnd"/>
      <w:r w:rsidRPr="00DE36ED">
        <w:rPr>
          <w:rFonts w:ascii="Times New Roman" w:hAnsi="Times New Roman" w:cs="Times New Roman"/>
          <w:sz w:val="20"/>
          <w:szCs w:val="20"/>
        </w:rPr>
        <w:t xml:space="preserve"> D. Y. </w:t>
      </w:r>
      <w:proofErr w:type="spellStart"/>
      <w:r w:rsidRPr="00DE36ED">
        <w:rPr>
          <w:rFonts w:ascii="Times New Roman" w:hAnsi="Times New Roman" w:cs="Times New Roman"/>
          <w:sz w:val="20"/>
          <w:szCs w:val="20"/>
        </w:rPr>
        <w:t>Patil</w:t>
      </w:r>
      <w:proofErr w:type="spellEnd"/>
      <w:r w:rsidRPr="00DE36ED">
        <w:rPr>
          <w:rFonts w:ascii="Times New Roman" w:hAnsi="Times New Roman" w:cs="Times New Roman"/>
          <w:sz w:val="20"/>
          <w:szCs w:val="20"/>
        </w:rPr>
        <w:t xml:space="preserve"> Medical College, Hospital and Research Centre, </w:t>
      </w:r>
      <w:proofErr w:type="spellStart"/>
      <w:r w:rsidRPr="00DE36ED">
        <w:rPr>
          <w:rFonts w:ascii="Times New Roman" w:hAnsi="Times New Roman" w:cs="Times New Roman"/>
          <w:sz w:val="20"/>
          <w:szCs w:val="20"/>
        </w:rPr>
        <w:t>Pimpri</w:t>
      </w:r>
      <w:proofErr w:type="spellEnd"/>
      <w:r w:rsidRPr="00DE36ED">
        <w:rPr>
          <w:rFonts w:ascii="Times New Roman" w:hAnsi="Times New Roman" w:cs="Times New Roman"/>
          <w:sz w:val="20"/>
          <w:szCs w:val="20"/>
        </w:rPr>
        <w:t>, Pune. It was cross sectional study.  Based on hospital records, subjects with renal diseases below five years of age were found to be on an average 10 cases per month. Considering this as baseline data and an acceptable error of 10%, sample size is 132 by WINPEPI Software. It is rounded off to 140.</w:t>
      </w:r>
    </w:p>
    <w:p w:rsidR="007C26E4" w:rsidRDefault="007C26E4" w:rsidP="00892233">
      <w:pPr>
        <w:spacing w:after="0" w:line="360" w:lineRule="auto"/>
        <w:jc w:val="both"/>
        <w:rPr>
          <w:rFonts w:ascii="Times New Roman" w:hAnsi="Times New Roman" w:cs="Times New Roman"/>
          <w:b/>
          <w:caps/>
          <w:sz w:val="20"/>
          <w:szCs w:val="20"/>
        </w:rPr>
      </w:pPr>
    </w:p>
    <w:p w:rsidR="00892233" w:rsidRPr="00DE36ED" w:rsidRDefault="00892233" w:rsidP="00892233">
      <w:pPr>
        <w:spacing w:after="0" w:line="360" w:lineRule="auto"/>
        <w:jc w:val="both"/>
        <w:rPr>
          <w:rFonts w:ascii="Times New Roman" w:hAnsi="Times New Roman" w:cs="Times New Roman"/>
          <w:b/>
          <w:caps/>
          <w:sz w:val="20"/>
          <w:szCs w:val="20"/>
        </w:rPr>
      </w:pPr>
      <w:r w:rsidRPr="00DE36ED">
        <w:rPr>
          <w:rFonts w:ascii="Times New Roman" w:hAnsi="Times New Roman" w:cs="Times New Roman"/>
          <w:b/>
          <w:caps/>
          <w:sz w:val="20"/>
          <w:szCs w:val="20"/>
        </w:rPr>
        <w:t>Inclusion Criteria:</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1. Children from 0 to 5 years of age</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2. Children with renal diseases (diagnosed or incidental)</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3. Parents willing to give informed written consent</w:t>
      </w:r>
    </w:p>
    <w:p w:rsidR="007C26E4" w:rsidRDefault="007C26E4" w:rsidP="00892233">
      <w:pPr>
        <w:spacing w:after="0" w:line="360" w:lineRule="auto"/>
        <w:jc w:val="both"/>
        <w:rPr>
          <w:rFonts w:ascii="Times New Roman" w:hAnsi="Times New Roman" w:cs="Times New Roman"/>
          <w:b/>
          <w:caps/>
          <w:sz w:val="20"/>
          <w:szCs w:val="20"/>
        </w:rPr>
      </w:pPr>
    </w:p>
    <w:p w:rsidR="00892233" w:rsidRPr="00DE36ED" w:rsidRDefault="00892233" w:rsidP="00892233">
      <w:pPr>
        <w:spacing w:after="0" w:line="360" w:lineRule="auto"/>
        <w:jc w:val="both"/>
        <w:rPr>
          <w:rFonts w:ascii="Times New Roman" w:hAnsi="Times New Roman" w:cs="Times New Roman"/>
          <w:b/>
          <w:sz w:val="20"/>
          <w:szCs w:val="20"/>
        </w:rPr>
      </w:pPr>
      <w:r w:rsidRPr="00DE36ED">
        <w:rPr>
          <w:rFonts w:ascii="Times New Roman" w:hAnsi="Times New Roman" w:cs="Times New Roman"/>
          <w:b/>
          <w:caps/>
          <w:sz w:val="20"/>
          <w:szCs w:val="20"/>
        </w:rPr>
        <w:t>Exclusion Criteria</w:t>
      </w:r>
      <w:r w:rsidRPr="00DE36ED">
        <w:rPr>
          <w:rFonts w:ascii="Times New Roman" w:hAnsi="Times New Roman" w:cs="Times New Roman"/>
          <w:b/>
          <w:sz w:val="20"/>
          <w:szCs w:val="20"/>
        </w:rPr>
        <w:t>:</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1. Patients more than 5 years of age.</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2. Parents not willing to give consent for the study.</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Institutional Ethical Committee clearance was obtained before the start of the study.</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Informed written consent of all the patients from the parents/guardians were taken before the start of the study.</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All patients from the OPD, wards and ICUs, fitting the inclusion criteria were enrolled for the study.</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Detailed clinical history and examination was done. Relevant data regarding all investigations was collected for children included in the study.</w:t>
      </w:r>
    </w:p>
    <w:p w:rsidR="007C26E4" w:rsidRDefault="007C26E4" w:rsidP="00892233">
      <w:pPr>
        <w:spacing w:after="0" w:line="360" w:lineRule="auto"/>
        <w:jc w:val="both"/>
        <w:rPr>
          <w:rFonts w:ascii="Times New Roman" w:hAnsi="Times New Roman" w:cs="Times New Roman"/>
          <w:b/>
          <w:sz w:val="20"/>
          <w:szCs w:val="20"/>
        </w:rPr>
      </w:pPr>
    </w:p>
    <w:p w:rsidR="00892233" w:rsidRPr="00DE36ED" w:rsidRDefault="00892233" w:rsidP="00892233">
      <w:pPr>
        <w:spacing w:after="0" w:line="360" w:lineRule="auto"/>
        <w:jc w:val="both"/>
        <w:rPr>
          <w:rFonts w:ascii="Times New Roman" w:hAnsi="Times New Roman" w:cs="Times New Roman"/>
          <w:b/>
          <w:sz w:val="20"/>
          <w:szCs w:val="20"/>
        </w:rPr>
      </w:pPr>
      <w:r w:rsidRPr="00DE36ED">
        <w:rPr>
          <w:rFonts w:ascii="Times New Roman" w:hAnsi="Times New Roman" w:cs="Times New Roman"/>
          <w:b/>
          <w:sz w:val="20"/>
          <w:szCs w:val="20"/>
        </w:rPr>
        <w:t xml:space="preserve">Results: </w:t>
      </w:r>
    </w:p>
    <w:p w:rsidR="00892233" w:rsidRPr="00DE36ED" w:rsidRDefault="00892233" w:rsidP="00892233">
      <w:pPr>
        <w:spacing w:after="0" w:line="360" w:lineRule="auto"/>
        <w:rPr>
          <w:rFonts w:ascii="Times New Roman" w:hAnsi="Times New Roman" w:cs="Times New Roman"/>
          <w:sz w:val="20"/>
          <w:szCs w:val="20"/>
        </w:rPr>
      </w:pPr>
      <w:r w:rsidRPr="00DE36ED">
        <w:rPr>
          <w:rFonts w:ascii="Times New Roman" w:hAnsi="Times New Roman" w:cs="Times New Roman"/>
          <w:sz w:val="20"/>
          <w:szCs w:val="20"/>
        </w:rPr>
        <w:t>Out of 140 cases, 83 (59.3%) were male and 57 (40.7%) were female. 87 cases (62.1%) were in the 13-60 months age group, 27 cases (19.3%) were in the age group of &lt;1 month and 26 cases (18.6%) were in the age group of 1 month-12 months.</w:t>
      </w:r>
    </w:p>
    <w:p w:rsidR="00892233" w:rsidRPr="00DE36ED" w:rsidRDefault="00892233" w:rsidP="00892233">
      <w:pPr>
        <w:spacing w:after="0" w:line="360" w:lineRule="auto"/>
        <w:rPr>
          <w:rFonts w:ascii="Times New Roman" w:hAnsi="Times New Roman" w:cs="Times New Roman"/>
          <w:sz w:val="20"/>
          <w:szCs w:val="20"/>
        </w:rPr>
      </w:pPr>
      <w:r w:rsidRPr="00DE36ED">
        <w:rPr>
          <w:rFonts w:ascii="Times New Roman" w:hAnsi="Times New Roman" w:cs="Times New Roman"/>
          <w:sz w:val="20"/>
          <w:szCs w:val="20"/>
        </w:rPr>
        <w:t xml:space="preserve">Maximum cases, 62 (44.3%) were contributed by AKI, where 31 (22.1%) were in the 13-30 months age group, followed by 19 cases (13.6%) &lt;1 month and 12 cases (8.6%) in the 1-12 months age group. 38(27.1%) cases of CAKUT were seen, with a similar pattern of age wise distribution as that of AKI. UTI contributed to 33 cases (23.6%) followed by 31 cases (22.1%) of </w:t>
      </w:r>
      <w:proofErr w:type="spellStart"/>
      <w:r w:rsidRPr="00DE36ED">
        <w:rPr>
          <w:rFonts w:ascii="Times New Roman" w:hAnsi="Times New Roman" w:cs="Times New Roman"/>
          <w:sz w:val="20"/>
          <w:szCs w:val="20"/>
        </w:rPr>
        <w:t>nephrotic</w:t>
      </w:r>
      <w:proofErr w:type="spellEnd"/>
      <w:r w:rsidRPr="00DE36ED">
        <w:rPr>
          <w:rFonts w:ascii="Times New Roman" w:hAnsi="Times New Roman" w:cs="Times New Roman"/>
          <w:sz w:val="20"/>
          <w:szCs w:val="20"/>
        </w:rPr>
        <w:t xml:space="preserve"> syndrome. </w:t>
      </w:r>
    </w:p>
    <w:p w:rsidR="00892233" w:rsidRPr="00DE36ED" w:rsidRDefault="00892233" w:rsidP="00892233">
      <w:pPr>
        <w:spacing w:after="0" w:line="360" w:lineRule="auto"/>
        <w:rPr>
          <w:rFonts w:ascii="Times New Roman" w:hAnsi="Times New Roman" w:cs="Times New Roman"/>
          <w:sz w:val="20"/>
          <w:szCs w:val="20"/>
        </w:rPr>
      </w:pPr>
      <w:r w:rsidRPr="00DE36ED">
        <w:rPr>
          <w:rFonts w:ascii="Times New Roman" w:hAnsi="Times New Roman" w:cs="Times New Roman"/>
          <w:sz w:val="20"/>
          <w:szCs w:val="20"/>
        </w:rPr>
        <w:t xml:space="preserve">Males (59.3%) are overall more affected than females (40.7%) and in every renal disease. The cases were marginally more in females (11.4%) in </w:t>
      </w:r>
      <w:proofErr w:type="spellStart"/>
      <w:r w:rsidRPr="00DE36ED">
        <w:rPr>
          <w:rFonts w:ascii="Times New Roman" w:hAnsi="Times New Roman" w:cs="Times New Roman"/>
          <w:sz w:val="20"/>
          <w:szCs w:val="20"/>
        </w:rPr>
        <w:t>nephrotic</w:t>
      </w:r>
      <w:proofErr w:type="spellEnd"/>
      <w:r w:rsidRPr="00DE36ED">
        <w:rPr>
          <w:rFonts w:ascii="Times New Roman" w:hAnsi="Times New Roman" w:cs="Times New Roman"/>
          <w:sz w:val="20"/>
          <w:szCs w:val="20"/>
        </w:rPr>
        <w:t xml:space="preserve"> syndrome than in males (10.7%).</w:t>
      </w: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D86558" w:rsidRDefault="00D86558"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892233" w:rsidRPr="00DE36ED" w:rsidRDefault="00892233" w:rsidP="00892233">
      <w:pPr>
        <w:spacing w:after="0" w:line="360" w:lineRule="auto"/>
        <w:rPr>
          <w:rFonts w:ascii="Times New Roman" w:hAnsi="Times New Roman" w:cs="Times New Roman"/>
          <w:b/>
          <w:sz w:val="20"/>
          <w:szCs w:val="20"/>
        </w:rPr>
      </w:pPr>
      <w:r w:rsidRPr="00DE36ED">
        <w:rPr>
          <w:rFonts w:ascii="Times New Roman" w:hAnsi="Times New Roman" w:cs="Times New Roman"/>
          <w:b/>
          <w:sz w:val="20"/>
          <w:szCs w:val="20"/>
        </w:rPr>
        <w:lastRenderedPageBreak/>
        <w:t>Table-</w:t>
      </w:r>
      <w:proofErr w:type="gramStart"/>
      <w:r w:rsidRPr="00DE36ED">
        <w:rPr>
          <w:rFonts w:ascii="Times New Roman" w:hAnsi="Times New Roman" w:cs="Times New Roman"/>
          <w:b/>
          <w:sz w:val="20"/>
          <w:szCs w:val="20"/>
        </w:rPr>
        <w:t>1  Distribution</w:t>
      </w:r>
      <w:proofErr w:type="gramEnd"/>
      <w:r w:rsidRPr="00DE36ED">
        <w:rPr>
          <w:rFonts w:ascii="Times New Roman" w:hAnsi="Times New Roman" w:cs="Times New Roman"/>
          <w:b/>
          <w:sz w:val="20"/>
          <w:szCs w:val="20"/>
        </w:rPr>
        <w:t xml:space="preserve"> of congenital anomalies of the renal system.</w:t>
      </w:r>
    </w:p>
    <w:tbl>
      <w:tblPr>
        <w:tblStyle w:val="TableGrid"/>
        <w:tblW w:w="8490" w:type="dxa"/>
        <w:jc w:val="center"/>
        <w:tblInd w:w="-559" w:type="dxa"/>
        <w:tblLayout w:type="fixed"/>
        <w:tblLook w:val="04A0" w:firstRow="1" w:lastRow="0" w:firstColumn="1" w:lastColumn="0" w:noHBand="0" w:noVBand="1"/>
      </w:tblPr>
      <w:tblGrid>
        <w:gridCol w:w="1816"/>
        <w:gridCol w:w="2027"/>
        <w:gridCol w:w="1238"/>
        <w:gridCol w:w="1982"/>
        <w:gridCol w:w="1427"/>
      </w:tblGrid>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bCs/>
                <w:sz w:val="20"/>
                <w:szCs w:val="20"/>
              </w:rPr>
              <w:t>Type of  congenital renal anomaly</w:t>
            </w:r>
          </w:p>
        </w:tc>
        <w:tc>
          <w:tcPr>
            <w:tcW w:w="2027" w:type="dxa"/>
            <w:vAlign w:val="center"/>
          </w:tcPr>
          <w:p w:rsidR="00892233" w:rsidRPr="00DE36ED" w:rsidRDefault="00892233" w:rsidP="00892233">
            <w:pPr>
              <w:spacing w:line="360" w:lineRule="auto"/>
              <w:jc w:val="center"/>
              <w:rPr>
                <w:rFonts w:ascii="Times New Roman" w:hAnsi="Times New Roman" w:cs="Times New Roman"/>
                <w:b/>
                <w:bCs/>
                <w:sz w:val="20"/>
                <w:szCs w:val="20"/>
              </w:rPr>
            </w:pPr>
            <w:proofErr w:type="spellStart"/>
            <w:r w:rsidRPr="00DE36ED">
              <w:rPr>
                <w:rFonts w:ascii="Times New Roman" w:hAnsi="Times New Roman" w:cs="Times New Roman"/>
                <w:b/>
                <w:sz w:val="20"/>
                <w:szCs w:val="20"/>
              </w:rPr>
              <w:t>Oligohydramnios</w:t>
            </w:r>
            <w:proofErr w:type="spellEnd"/>
            <w:r w:rsidRPr="00DE36ED">
              <w:rPr>
                <w:rFonts w:ascii="Times New Roman" w:hAnsi="Times New Roman" w:cs="Times New Roman"/>
                <w:b/>
                <w:sz w:val="20"/>
                <w:szCs w:val="20"/>
              </w:rPr>
              <w:t xml:space="preserve"> (%)</w:t>
            </w:r>
          </w:p>
        </w:tc>
        <w:tc>
          <w:tcPr>
            <w:tcW w:w="1238" w:type="dxa"/>
            <w:vAlign w:val="center"/>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sz w:val="20"/>
                <w:szCs w:val="20"/>
              </w:rPr>
              <w:t>Renal disease diagnosed (%)</w:t>
            </w:r>
          </w:p>
        </w:tc>
        <w:tc>
          <w:tcPr>
            <w:tcW w:w="1982" w:type="dxa"/>
            <w:vAlign w:val="center"/>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sz w:val="20"/>
                <w:szCs w:val="20"/>
              </w:rPr>
              <w:t>No renal abnormality detected (%)</w:t>
            </w:r>
          </w:p>
        </w:tc>
        <w:tc>
          <w:tcPr>
            <w:tcW w:w="1427" w:type="dxa"/>
            <w:vAlign w:val="center"/>
          </w:tcPr>
          <w:p w:rsidR="00892233" w:rsidRPr="00DE36ED" w:rsidRDefault="00892233" w:rsidP="00892233">
            <w:pPr>
              <w:spacing w:line="360" w:lineRule="auto"/>
              <w:jc w:val="center"/>
              <w:rPr>
                <w:rFonts w:ascii="Times New Roman" w:hAnsi="Times New Roman" w:cs="Times New Roman"/>
                <w:b/>
                <w:sz w:val="20"/>
                <w:szCs w:val="20"/>
              </w:rPr>
            </w:pPr>
            <w:r w:rsidRPr="00DE36ED">
              <w:rPr>
                <w:rFonts w:ascii="Times New Roman" w:hAnsi="Times New Roman" w:cs="Times New Roman"/>
                <w:b/>
                <w:sz w:val="20"/>
                <w:szCs w:val="20"/>
              </w:rPr>
              <w:t>Total (%)</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VUR</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 (2.1)</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1(0.7)</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4(2.8)</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PUV</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1(0.7)</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2(1.4)</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1(0.7)</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4(2.8)</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PUJ obstruction</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3(2.1)</w:t>
            </w:r>
          </w:p>
        </w:tc>
        <w:tc>
          <w:tcPr>
            <w:tcW w:w="1982"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3(2.1)</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6 (4.2)</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 xml:space="preserve">Antenatal </w:t>
            </w:r>
            <w:proofErr w:type="spellStart"/>
            <w:r w:rsidRPr="00DE36ED">
              <w:rPr>
                <w:rFonts w:ascii="Times New Roman" w:hAnsi="Times New Roman" w:cs="Times New Roman"/>
                <w:color w:val="000000"/>
                <w:sz w:val="20"/>
                <w:szCs w:val="20"/>
              </w:rPr>
              <w:t>hydronephrosis</w:t>
            </w:r>
            <w:proofErr w:type="spellEnd"/>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 (7.1)</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10(7.1)</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Neurogenic bladder</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1(0.7)</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1(0.7)</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proofErr w:type="spellStart"/>
            <w:r w:rsidRPr="00DE36ED">
              <w:rPr>
                <w:rFonts w:ascii="Times New Roman" w:hAnsi="Times New Roman" w:cs="Times New Roman"/>
                <w:sz w:val="20"/>
                <w:szCs w:val="20"/>
              </w:rPr>
              <w:t>Multicystic</w:t>
            </w:r>
            <w:proofErr w:type="spellEnd"/>
            <w:r w:rsidRPr="00DE36ED">
              <w:rPr>
                <w:rFonts w:ascii="Times New Roman" w:hAnsi="Times New Roman" w:cs="Times New Roman"/>
                <w:sz w:val="20"/>
                <w:szCs w:val="20"/>
              </w:rPr>
              <w:t xml:space="preserve"> dysplastic kidney</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5(3.6)</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2(1.4)</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1(0.7)</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8(5.7)</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Ectopic kidney</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1(0.7)</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6(4.3)</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1(0.7)</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8(5.7)</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Extra-renal pelvis</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2(1.4)</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2(1.4)</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Complete duplex</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1(0.7)</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1(0.7)</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Incomplete duplex</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1(0.7)</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1(0.7)</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Unilateral Renal Agenesis</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 (2.1)</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2(1.4)</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5(3.6)</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Horseshoe kidney</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 (2.1)</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3 (2.1)</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Solitary Pelvic Kidney</w:t>
            </w:r>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 (2.1)</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3 (2.1)</w:t>
            </w:r>
          </w:p>
        </w:tc>
      </w:tr>
      <w:tr w:rsidR="00892233" w:rsidRPr="00DE36ED" w:rsidTr="00E301C0">
        <w:trPr>
          <w:trHeight w:val="328"/>
          <w:jc w:val="center"/>
        </w:trPr>
        <w:tc>
          <w:tcPr>
            <w:tcW w:w="1816" w:type="dxa"/>
            <w:vAlign w:val="center"/>
          </w:tcPr>
          <w:p w:rsidR="00892233" w:rsidRPr="00DE36ED" w:rsidRDefault="00892233" w:rsidP="00892233">
            <w:pPr>
              <w:spacing w:line="360" w:lineRule="auto"/>
              <w:jc w:val="center"/>
              <w:rPr>
                <w:rFonts w:ascii="Times New Roman" w:hAnsi="Times New Roman" w:cs="Times New Roman"/>
                <w:sz w:val="20"/>
                <w:szCs w:val="20"/>
              </w:rPr>
            </w:pPr>
            <w:proofErr w:type="spellStart"/>
            <w:r w:rsidRPr="00DE36ED">
              <w:rPr>
                <w:rFonts w:ascii="Times New Roman" w:hAnsi="Times New Roman" w:cs="Times New Roman"/>
                <w:sz w:val="20"/>
                <w:szCs w:val="20"/>
              </w:rPr>
              <w:t>Malrotation</w:t>
            </w:r>
            <w:proofErr w:type="spellEnd"/>
          </w:p>
        </w:tc>
        <w:tc>
          <w:tcPr>
            <w:tcW w:w="2027"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238"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0(0)</w:t>
            </w:r>
          </w:p>
        </w:tc>
        <w:tc>
          <w:tcPr>
            <w:tcW w:w="1982" w:type="dxa"/>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1(0.7)</w:t>
            </w:r>
          </w:p>
        </w:tc>
        <w:tc>
          <w:tcPr>
            <w:tcW w:w="1427" w:type="dxa"/>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1(0.7)</w:t>
            </w:r>
          </w:p>
        </w:tc>
      </w:tr>
    </w:tbl>
    <w:p w:rsidR="00892233" w:rsidRPr="00DE36ED" w:rsidRDefault="00892233" w:rsidP="00892233">
      <w:pPr>
        <w:spacing w:after="0" w:line="360" w:lineRule="auto"/>
        <w:jc w:val="center"/>
        <w:rPr>
          <w:rFonts w:ascii="Times New Roman" w:hAnsi="Times New Roman" w:cs="Times New Roman"/>
          <w:sz w:val="20"/>
          <w:szCs w:val="20"/>
        </w:rPr>
      </w:pPr>
      <w:r w:rsidRPr="00DE36ED">
        <w:rPr>
          <w:rFonts w:ascii="Times New Roman" w:hAnsi="Times New Roman" w:cs="Times New Roman"/>
          <w:sz w:val="20"/>
          <w:szCs w:val="20"/>
        </w:rPr>
        <w:t>n=140</w:t>
      </w:r>
    </w:p>
    <w:p w:rsidR="00892233" w:rsidRPr="00DE36ED" w:rsidRDefault="00892233" w:rsidP="00892233">
      <w:pPr>
        <w:tabs>
          <w:tab w:val="left" w:pos="1020"/>
        </w:tabs>
        <w:spacing w:after="0" w:line="360" w:lineRule="auto"/>
        <w:rPr>
          <w:rFonts w:ascii="Times New Roman" w:hAnsi="Times New Roman" w:cs="Times New Roman"/>
          <w:sz w:val="20"/>
          <w:szCs w:val="20"/>
        </w:rPr>
      </w:pPr>
      <w:r w:rsidRPr="00DE36ED">
        <w:rPr>
          <w:rFonts w:ascii="Times New Roman" w:hAnsi="Times New Roman" w:cs="Times New Roman"/>
          <w:sz w:val="20"/>
          <w:szCs w:val="20"/>
        </w:rPr>
        <w:t>Many of the congenital diseases of the renal system were overlapping.</w:t>
      </w:r>
    </w:p>
    <w:p w:rsidR="00892233" w:rsidRPr="00DE36ED" w:rsidRDefault="00892233" w:rsidP="00892233">
      <w:pPr>
        <w:tabs>
          <w:tab w:val="left" w:pos="1020"/>
        </w:tabs>
        <w:spacing w:after="0" w:line="360" w:lineRule="auto"/>
        <w:rPr>
          <w:rFonts w:ascii="Times New Roman" w:hAnsi="Times New Roman" w:cs="Times New Roman"/>
          <w:sz w:val="20"/>
          <w:szCs w:val="20"/>
        </w:rPr>
      </w:pPr>
      <w:r w:rsidRPr="00DE36ED">
        <w:rPr>
          <w:rFonts w:ascii="Times New Roman" w:hAnsi="Times New Roman" w:cs="Times New Roman"/>
          <w:sz w:val="20"/>
          <w:szCs w:val="20"/>
        </w:rPr>
        <w:t xml:space="preserve">38 cases (27.1%) out of 140 were congenital anomalies of the renal system. 27.8% were diagnosed </w:t>
      </w:r>
      <w:proofErr w:type="spellStart"/>
      <w:r w:rsidRPr="00DE36ED">
        <w:rPr>
          <w:rFonts w:ascii="Times New Roman" w:hAnsi="Times New Roman" w:cs="Times New Roman"/>
          <w:sz w:val="20"/>
          <w:szCs w:val="20"/>
        </w:rPr>
        <w:t>antenatally</w:t>
      </w:r>
      <w:proofErr w:type="spellEnd"/>
      <w:r w:rsidRPr="00DE36ED">
        <w:rPr>
          <w:rFonts w:ascii="Times New Roman" w:hAnsi="Times New Roman" w:cs="Times New Roman"/>
          <w:sz w:val="20"/>
          <w:szCs w:val="20"/>
        </w:rPr>
        <w:t xml:space="preserve">, 5% were not detected and 12.3% were diagnosed with </w:t>
      </w:r>
      <w:proofErr w:type="spellStart"/>
      <w:r w:rsidRPr="00DE36ED">
        <w:rPr>
          <w:rFonts w:ascii="Times New Roman" w:hAnsi="Times New Roman" w:cs="Times New Roman"/>
          <w:sz w:val="20"/>
          <w:szCs w:val="20"/>
        </w:rPr>
        <w:t>oligohydramnios</w:t>
      </w:r>
      <w:proofErr w:type="spellEnd"/>
      <w:r w:rsidRPr="00DE36ED">
        <w:rPr>
          <w:rFonts w:ascii="Times New Roman" w:hAnsi="Times New Roman" w:cs="Times New Roman"/>
          <w:sz w:val="20"/>
          <w:szCs w:val="20"/>
        </w:rPr>
        <w:t xml:space="preserve"> prior to birth.</w:t>
      </w:r>
    </w:p>
    <w:p w:rsidR="00892233" w:rsidRPr="00DE36ED" w:rsidRDefault="00892233" w:rsidP="00892233">
      <w:pPr>
        <w:tabs>
          <w:tab w:val="left" w:pos="1020"/>
        </w:tabs>
        <w:spacing w:after="0" w:line="360" w:lineRule="auto"/>
        <w:rPr>
          <w:rFonts w:ascii="Times New Roman" w:hAnsi="Times New Roman" w:cs="Times New Roman"/>
          <w:sz w:val="20"/>
          <w:szCs w:val="20"/>
        </w:rPr>
      </w:pPr>
      <w:r w:rsidRPr="00DE36ED">
        <w:rPr>
          <w:rFonts w:ascii="Times New Roman" w:hAnsi="Times New Roman" w:cs="Times New Roman"/>
          <w:sz w:val="20"/>
          <w:szCs w:val="20"/>
        </w:rPr>
        <w:t>Many of the congenital diseases of the renal system were overlapping.</w:t>
      </w:r>
    </w:p>
    <w:p w:rsidR="00892233" w:rsidRPr="00DE36ED" w:rsidRDefault="00892233" w:rsidP="00892233">
      <w:pPr>
        <w:spacing w:after="0" w:line="360" w:lineRule="auto"/>
        <w:rPr>
          <w:rFonts w:ascii="Times New Roman" w:hAnsi="Times New Roman" w:cs="Times New Roman"/>
          <w:sz w:val="20"/>
          <w:szCs w:val="20"/>
        </w:rPr>
      </w:pPr>
      <w:r w:rsidRPr="00DE36ED">
        <w:rPr>
          <w:rFonts w:ascii="Times New Roman" w:hAnsi="Times New Roman" w:cs="Times New Roman"/>
          <w:sz w:val="20"/>
          <w:szCs w:val="20"/>
        </w:rPr>
        <w:t xml:space="preserve">Amongst congenital anomalies of the renal system, 33 were vaginal deliveries (57.9%) and 24 were Caesarean sections (42.1%). </w:t>
      </w:r>
    </w:p>
    <w:p w:rsidR="00892233" w:rsidRPr="00DE36ED" w:rsidRDefault="00892233" w:rsidP="00892233">
      <w:pPr>
        <w:tabs>
          <w:tab w:val="left" w:pos="1020"/>
        </w:tabs>
        <w:spacing w:after="0" w:line="360" w:lineRule="auto"/>
        <w:rPr>
          <w:rFonts w:ascii="Times New Roman" w:hAnsi="Times New Roman" w:cs="Times New Roman"/>
          <w:sz w:val="20"/>
          <w:szCs w:val="20"/>
        </w:rPr>
      </w:pPr>
    </w:p>
    <w:p w:rsidR="00892233" w:rsidRPr="00DE36ED" w:rsidRDefault="00892233" w:rsidP="00892233">
      <w:pPr>
        <w:tabs>
          <w:tab w:val="left" w:pos="1020"/>
        </w:tabs>
        <w:spacing w:after="0" w:line="360" w:lineRule="auto"/>
        <w:rPr>
          <w:rFonts w:ascii="Times New Roman" w:hAnsi="Times New Roman" w:cs="Times New Roman"/>
          <w:sz w:val="20"/>
          <w:szCs w:val="20"/>
        </w:rPr>
      </w:pPr>
      <w:r w:rsidRPr="00DE36ED">
        <w:rPr>
          <w:rFonts w:ascii="Times New Roman" w:hAnsi="Times New Roman" w:cs="Times New Roman"/>
          <w:sz w:val="20"/>
          <w:szCs w:val="20"/>
        </w:rPr>
        <w:t>Many of the congenital diseases of the renal system were overlapping.</w:t>
      </w:r>
    </w:p>
    <w:p w:rsidR="00892233" w:rsidRPr="00DE36ED" w:rsidRDefault="00892233" w:rsidP="00892233">
      <w:pPr>
        <w:spacing w:after="0" w:line="360" w:lineRule="auto"/>
        <w:rPr>
          <w:rFonts w:ascii="Times New Roman" w:hAnsi="Times New Roman" w:cs="Times New Roman"/>
          <w:sz w:val="20"/>
          <w:szCs w:val="20"/>
        </w:rPr>
      </w:pPr>
      <w:r w:rsidRPr="00DE36ED">
        <w:rPr>
          <w:rFonts w:ascii="Times New Roman" w:hAnsi="Times New Roman" w:cs="Times New Roman"/>
          <w:sz w:val="20"/>
          <w:szCs w:val="20"/>
        </w:rPr>
        <w:t xml:space="preserve">Amongst congenital anomalies of the renal system, term babies were 45(78.9%) </w:t>
      </w:r>
      <w:proofErr w:type="gramStart"/>
      <w:r w:rsidRPr="00DE36ED">
        <w:rPr>
          <w:rFonts w:ascii="Times New Roman" w:hAnsi="Times New Roman" w:cs="Times New Roman"/>
          <w:sz w:val="20"/>
          <w:szCs w:val="20"/>
        </w:rPr>
        <w:t xml:space="preserve">and  </w:t>
      </w:r>
      <w:proofErr w:type="spellStart"/>
      <w:r w:rsidRPr="00DE36ED">
        <w:rPr>
          <w:rFonts w:ascii="Times New Roman" w:hAnsi="Times New Roman" w:cs="Times New Roman"/>
          <w:sz w:val="20"/>
          <w:szCs w:val="20"/>
        </w:rPr>
        <w:t>preterms</w:t>
      </w:r>
      <w:proofErr w:type="spellEnd"/>
      <w:proofErr w:type="gramEnd"/>
      <w:r w:rsidRPr="00DE36ED">
        <w:rPr>
          <w:rFonts w:ascii="Times New Roman" w:hAnsi="Times New Roman" w:cs="Times New Roman"/>
          <w:sz w:val="20"/>
          <w:szCs w:val="20"/>
        </w:rPr>
        <w:t xml:space="preserve"> were 12 (21.1%)</w:t>
      </w: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7C26E4" w:rsidRDefault="007C26E4" w:rsidP="00892233">
      <w:pPr>
        <w:spacing w:after="0" w:line="360" w:lineRule="auto"/>
        <w:rPr>
          <w:rFonts w:ascii="Times New Roman" w:hAnsi="Times New Roman" w:cs="Times New Roman"/>
          <w:b/>
          <w:sz w:val="20"/>
          <w:szCs w:val="20"/>
        </w:rPr>
      </w:pPr>
    </w:p>
    <w:p w:rsidR="00D86558" w:rsidRDefault="00D86558" w:rsidP="00892233">
      <w:pPr>
        <w:spacing w:after="0" w:line="360" w:lineRule="auto"/>
        <w:rPr>
          <w:rFonts w:ascii="Times New Roman" w:hAnsi="Times New Roman" w:cs="Times New Roman"/>
          <w:b/>
          <w:sz w:val="20"/>
          <w:szCs w:val="20"/>
        </w:rPr>
      </w:pPr>
    </w:p>
    <w:p w:rsidR="00892233" w:rsidRPr="00DE36ED" w:rsidRDefault="00892233" w:rsidP="00892233">
      <w:pPr>
        <w:spacing w:after="0" w:line="360" w:lineRule="auto"/>
        <w:rPr>
          <w:rFonts w:ascii="Times New Roman" w:hAnsi="Times New Roman" w:cs="Times New Roman"/>
          <w:b/>
          <w:sz w:val="20"/>
          <w:szCs w:val="20"/>
        </w:rPr>
      </w:pPr>
      <w:proofErr w:type="gramStart"/>
      <w:r w:rsidRPr="00DE36ED">
        <w:rPr>
          <w:rFonts w:ascii="Times New Roman" w:hAnsi="Times New Roman" w:cs="Times New Roman"/>
          <w:b/>
          <w:sz w:val="20"/>
          <w:szCs w:val="20"/>
        </w:rPr>
        <w:lastRenderedPageBreak/>
        <w:t>Table-2.</w:t>
      </w:r>
      <w:proofErr w:type="gramEnd"/>
      <w:r w:rsidRPr="00DE36ED">
        <w:rPr>
          <w:rFonts w:ascii="Times New Roman" w:hAnsi="Times New Roman" w:cs="Times New Roman"/>
          <w:b/>
          <w:sz w:val="20"/>
          <w:szCs w:val="20"/>
        </w:rPr>
        <w:t xml:space="preserve"> </w:t>
      </w:r>
      <w:proofErr w:type="spellStart"/>
      <w:r w:rsidRPr="00DE36ED">
        <w:rPr>
          <w:rFonts w:ascii="Times New Roman" w:hAnsi="Times New Roman" w:cs="Times New Roman"/>
          <w:b/>
          <w:sz w:val="20"/>
          <w:szCs w:val="20"/>
        </w:rPr>
        <w:t>Symptomwise</w:t>
      </w:r>
      <w:proofErr w:type="spellEnd"/>
      <w:r w:rsidRPr="00DE36ED">
        <w:rPr>
          <w:rFonts w:ascii="Times New Roman" w:hAnsi="Times New Roman" w:cs="Times New Roman"/>
          <w:b/>
          <w:sz w:val="20"/>
          <w:szCs w:val="20"/>
        </w:rPr>
        <w:t xml:space="preserve"> distribution of cases</w:t>
      </w:r>
    </w:p>
    <w:tbl>
      <w:tblPr>
        <w:tblStyle w:val="TableGrid"/>
        <w:tblW w:w="6859" w:type="dxa"/>
        <w:jc w:val="center"/>
        <w:tblLook w:val="04A0" w:firstRow="1" w:lastRow="0" w:firstColumn="1" w:lastColumn="0" w:noHBand="0" w:noVBand="1"/>
      </w:tblPr>
      <w:tblGrid>
        <w:gridCol w:w="3259"/>
        <w:gridCol w:w="1726"/>
        <w:gridCol w:w="1874"/>
      </w:tblGrid>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bCs/>
                <w:sz w:val="20"/>
                <w:szCs w:val="20"/>
              </w:rPr>
              <w:t>Symptoms</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sz w:val="20"/>
                <w:szCs w:val="20"/>
              </w:rPr>
              <w:t>No. of cases</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b/>
                <w:bCs/>
                <w:sz w:val="20"/>
                <w:szCs w:val="20"/>
              </w:rPr>
            </w:pPr>
            <w:proofErr w:type="gramStart"/>
            <w:r w:rsidRPr="00DE36ED">
              <w:rPr>
                <w:rFonts w:ascii="Times New Roman" w:hAnsi="Times New Roman" w:cs="Times New Roman"/>
                <w:b/>
                <w:bCs/>
                <w:sz w:val="20"/>
                <w:szCs w:val="20"/>
              </w:rPr>
              <w:t>Percentage(</w:t>
            </w:r>
            <w:proofErr w:type="gramEnd"/>
            <w:r w:rsidRPr="00DE36ED">
              <w:rPr>
                <w:rFonts w:ascii="Times New Roman" w:hAnsi="Times New Roman" w:cs="Times New Roman"/>
                <w:b/>
                <w:bCs/>
                <w:sz w:val="20"/>
                <w:szCs w:val="20"/>
              </w:rPr>
              <w:t>%)</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Fever</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39</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27.9</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Painful/burning micturition</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13</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9.3</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Blood in urine</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7</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5.0</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Frothy Urine</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12</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8.6</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Decreased urine output</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55</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39.3</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Increased passage of urine</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7.1</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Abnormal urinary stream</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1.4</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proofErr w:type="spellStart"/>
            <w:r w:rsidRPr="00DE36ED">
              <w:rPr>
                <w:rFonts w:ascii="Times New Roman" w:hAnsi="Times New Roman" w:cs="Times New Roman"/>
                <w:sz w:val="20"/>
                <w:szCs w:val="20"/>
              </w:rPr>
              <w:t>Periorbital</w:t>
            </w:r>
            <w:proofErr w:type="spellEnd"/>
            <w:r w:rsidRPr="00DE36ED">
              <w:rPr>
                <w:rFonts w:ascii="Times New Roman" w:hAnsi="Times New Roman" w:cs="Times New Roman"/>
                <w:sz w:val="20"/>
                <w:szCs w:val="20"/>
              </w:rPr>
              <w:t xml:space="preserve"> swelling</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34</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24.3</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Generalized swelling</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34</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24.3</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Pain abdomen</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18</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12.9</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Abdominal distension</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12</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8.6</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Vomiting</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24</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17.1</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Loose stools</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7</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5.0</w:t>
            </w:r>
          </w:p>
        </w:tc>
      </w:tr>
      <w:tr w:rsidR="00892233" w:rsidRPr="00DE36ED" w:rsidTr="00D86558">
        <w:trPr>
          <w:trHeight w:val="428"/>
          <w:jc w:val="center"/>
        </w:trPr>
        <w:tc>
          <w:tcPr>
            <w:tcW w:w="325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Failure to gain weight</w:t>
            </w:r>
          </w:p>
        </w:tc>
        <w:tc>
          <w:tcPr>
            <w:tcW w:w="1726"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4</w:t>
            </w:r>
          </w:p>
        </w:tc>
        <w:tc>
          <w:tcPr>
            <w:tcW w:w="187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2.9</w:t>
            </w:r>
          </w:p>
        </w:tc>
      </w:tr>
    </w:tbl>
    <w:p w:rsidR="00892233" w:rsidRPr="00DE36ED" w:rsidRDefault="00892233" w:rsidP="00892233">
      <w:pPr>
        <w:spacing w:after="0" w:line="360" w:lineRule="auto"/>
        <w:jc w:val="center"/>
        <w:rPr>
          <w:rFonts w:ascii="Times New Roman" w:hAnsi="Times New Roman" w:cs="Times New Roman"/>
          <w:sz w:val="20"/>
          <w:szCs w:val="20"/>
        </w:rPr>
      </w:pPr>
    </w:p>
    <w:p w:rsidR="00892233" w:rsidRPr="00DE36ED" w:rsidRDefault="00892233" w:rsidP="00892233">
      <w:pPr>
        <w:spacing w:after="0" w:line="360" w:lineRule="auto"/>
        <w:jc w:val="center"/>
        <w:rPr>
          <w:rFonts w:ascii="Times New Roman" w:hAnsi="Times New Roman" w:cs="Times New Roman"/>
          <w:sz w:val="20"/>
          <w:szCs w:val="20"/>
        </w:rPr>
      </w:pPr>
      <w:r w:rsidRPr="00DE36ED">
        <w:rPr>
          <w:rFonts w:ascii="Times New Roman" w:hAnsi="Times New Roman" w:cs="Times New Roman"/>
          <w:sz w:val="20"/>
          <w:szCs w:val="20"/>
        </w:rPr>
        <w:t>n=140</w:t>
      </w:r>
    </w:p>
    <w:p w:rsidR="00892233" w:rsidRPr="00DE36ED" w:rsidRDefault="00892233" w:rsidP="00892233">
      <w:pPr>
        <w:spacing w:after="0" w:line="360" w:lineRule="auto"/>
        <w:rPr>
          <w:rFonts w:ascii="Times New Roman" w:hAnsi="Times New Roman" w:cs="Times New Roman"/>
          <w:sz w:val="20"/>
          <w:szCs w:val="20"/>
        </w:rPr>
      </w:pPr>
      <w:r w:rsidRPr="00DE36ED">
        <w:rPr>
          <w:rFonts w:ascii="Times New Roman" w:hAnsi="Times New Roman" w:cs="Times New Roman"/>
          <w:sz w:val="20"/>
          <w:szCs w:val="20"/>
        </w:rPr>
        <w:t xml:space="preserve">Table 3 shows the </w:t>
      </w:r>
      <w:proofErr w:type="spellStart"/>
      <w:r w:rsidRPr="00DE36ED">
        <w:rPr>
          <w:rFonts w:ascii="Times New Roman" w:hAnsi="Times New Roman" w:cs="Times New Roman"/>
          <w:sz w:val="20"/>
          <w:szCs w:val="20"/>
        </w:rPr>
        <w:t>symptomwise</w:t>
      </w:r>
      <w:proofErr w:type="spellEnd"/>
      <w:r w:rsidRPr="00DE36ED">
        <w:rPr>
          <w:rFonts w:ascii="Times New Roman" w:hAnsi="Times New Roman" w:cs="Times New Roman"/>
          <w:sz w:val="20"/>
          <w:szCs w:val="20"/>
        </w:rPr>
        <w:t xml:space="preserve"> distribution of 140 cases. The most common symptom was decreased urine output (39%), followed by fever (27.9%), </w:t>
      </w:r>
      <w:proofErr w:type="spellStart"/>
      <w:r w:rsidRPr="00DE36ED">
        <w:rPr>
          <w:rFonts w:ascii="Times New Roman" w:hAnsi="Times New Roman" w:cs="Times New Roman"/>
          <w:sz w:val="20"/>
          <w:szCs w:val="20"/>
        </w:rPr>
        <w:t>periorbital</w:t>
      </w:r>
      <w:proofErr w:type="spellEnd"/>
      <w:r w:rsidRPr="00DE36ED">
        <w:rPr>
          <w:rFonts w:ascii="Times New Roman" w:hAnsi="Times New Roman" w:cs="Times New Roman"/>
          <w:sz w:val="20"/>
          <w:szCs w:val="20"/>
        </w:rPr>
        <w:t xml:space="preserve"> swelling and generalized swelling equally (24.3%), vomiting (17.1%). </w:t>
      </w:r>
    </w:p>
    <w:p w:rsidR="00892233" w:rsidRPr="00DE36ED" w:rsidRDefault="00892233" w:rsidP="00892233">
      <w:pPr>
        <w:spacing w:after="0" w:line="360" w:lineRule="auto"/>
        <w:rPr>
          <w:rFonts w:ascii="Times New Roman" w:hAnsi="Times New Roman" w:cs="Times New Roman"/>
          <w:b/>
          <w:sz w:val="20"/>
          <w:szCs w:val="20"/>
        </w:rPr>
      </w:pPr>
      <w:r w:rsidRPr="00DE36ED">
        <w:rPr>
          <w:rFonts w:ascii="Times New Roman" w:hAnsi="Times New Roman" w:cs="Times New Roman"/>
          <w:b/>
          <w:sz w:val="20"/>
          <w:szCs w:val="20"/>
        </w:rPr>
        <w:t>Table-3 Distribution of cases according to blood pressure readings in various age groups.</w:t>
      </w:r>
    </w:p>
    <w:tbl>
      <w:tblPr>
        <w:tblStyle w:val="TableGrid"/>
        <w:tblW w:w="9777" w:type="dxa"/>
        <w:jc w:val="center"/>
        <w:tblLayout w:type="fixed"/>
        <w:tblLook w:val="04A0" w:firstRow="1" w:lastRow="0" w:firstColumn="1" w:lastColumn="0" w:noHBand="0" w:noVBand="1"/>
      </w:tblPr>
      <w:tblGrid>
        <w:gridCol w:w="1734"/>
        <w:gridCol w:w="1381"/>
        <w:gridCol w:w="1583"/>
        <w:gridCol w:w="1781"/>
        <w:gridCol w:w="1649"/>
        <w:gridCol w:w="1649"/>
      </w:tblGrid>
      <w:tr w:rsidR="00892233" w:rsidRPr="00DE36ED" w:rsidTr="00E301C0">
        <w:trPr>
          <w:trHeight w:val="336"/>
          <w:jc w:val="center"/>
        </w:trPr>
        <w:tc>
          <w:tcPr>
            <w:tcW w:w="1734" w:type="dxa"/>
            <w:vMerge w:val="restart"/>
            <w:tcBorders>
              <w:top w:val="single" w:sz="4" w:space="0" w:color="auto"/>
              <w:left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bCs/>
                <w:sz w:val="20"/>
                <w:szCs w:val="20"/>
              </w:rPr>
              <w:t>Age groups</w:t>
            </w:r>
          </w:p>
        </w:tc>
        <w:tc>
          <w:tcPr>
            <w:tcW w:w="6394" w:type="dxa"/>
            <w:gridSpan w:val="4"/>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bCs/>
                <w:sz w:val="20"/>
                <w:szCs w:val="20"/>
              </w:rPr>
              <w:t>Blood pressure stage</w:t>
            </w:r>
          </w:p>
        </w:tc>
        <w:tc>
          <w:tcPr>
            <w:tcW w:w="1649" w:type="dxa"/>
            <w:vMerge w:val="restart"/>
            <w:tcBorders>
              <w:top w:val="single" w:sz="4" w:space="0" w:color="auto"/>
              <w:left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bCs/>
                <w:sz w:val="20"/>
                <w:szCs w:val="20"/>
              </w:rPr>
              <w:t>Total</w:t>
            </w:r>
          </w:p>
        </w:tc>
      </w:tr>
      <w:tr w:rsidR="00892233" w:rsidRPr="00DE36ED" w:rsidTr="00E301C0">
        <w:trPr>
          <w:trHeight w:val="336"/>
          <w:jc w:val="center"/>
        </w:trPr>
        <w:tc>
          <w:tcPr>
            <w:tcW w:w="1734" w:type="dxa"/>
            <w:vMerge/>
            <w:tcBorders>
              <w:left w:val="single" w:sz="4" w:space="0" w:color="auto"/>
              <w:right w:val="single" w:sz="4" w:space="0" w:color="auto"/>
            </w:tcBorders>
            <w:vAlign w:val="center"/>
            <w:hideMark/>
          </w:tcPr>
          <w:p w:rsidR="00892233" w:rsidRPr="00DE36ED" w:rsidRDefault="00892233" w:rsidP="00892233">
            <w:pPr>
              <w:spacing w:line="360" w:lineRule="auto"/>
              <w:jc w:val="center"/>
              <w:rPr>
                <w:rFonts w:ascii="Times New Roman" w:hAnsi="Times New Roman" w:cs="Times New Roman"/>
                <w:b/>
                <w:bCs/>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bCs/>
                <w:sz w:val="20"/>
                <w:szCs w:val="20"/>
              </w:rPr>
              <w:t>Normal</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bCs/>
                <w:sz w:val="20"/>
                <w:szCs w:val="20"/>
              </w:rPr>
              <w:t>Increased BP</w:t>
            </w:r>
          </w:p>
        </w:tc>
        <w:tc>
          <w:tcPr>
            <w:tcW w:w="1781"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bCs/>
                <w:sz w:val="20"/>
                <w:szCs w:val="20"/>
              </w:rPr>
              <w:t>Stage 1 Hypertension</w:t>
            </w:r>
          </w:p>
        </w:tc>
        <w:tc>
          <w:tcPr>
            <w:tcW w:w="164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b/>
                <w:bCs/>
                <w:sz w:val="20"/>
                <w:szCs w:val="20"/>
              </w:rPr>
            </w:pPr>
            <w:r w:rsidRPr="00DE36ED">
              <w:rPr>
                <w:rFonts w:ascii="Times New Roman" w:hAnsi="Times New Roman" w:cs="Times New Roman"/>
                <w:b/>
                <w:bCs/>
                <w:sz w:val="20"/>
                <w:szCs w:val="20"/>
              </w:rPr>
              <w:t>Stage 2 Hypertension</w:t>
            </w:r>
          </w:p>
        </w:tc>
        <w:tc>
          <w:tcPr>
            <w:tcW w:w="1649" w:type="dxa"/>
            <w:vMerge/>
            <w:tcBorders>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b/>
                <w:bCs/>
                <w:sz w:val="20"/>
                <w:szCs w:val="20"/>
              </w:rPr>
            </w:pPr>
          </w:p>
        </w:tc>
      </w:tr>
      <w:tr w:rsidR="00892233" w:rsidRPr="00DE36ED" w:rsidTr="00E301C0">
        <w:trPr>
          <w:trHeight w:val="702"/>
          <w:jc w:val="center"/>
        </w:trPr>
        <w:tc>
          <w:tcPr>
            <w:tcW w:w="173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&lt;1 month</w:t>
            </w:r>
          </w:p>
        </w:tc>
        <w:tc>
          <w:tcPr>
            <w:tcW w:w="1381"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9</w:t>
            </w:r>
          </w:p>
        </w:tc>
        <w:tc>
          <w:tcPr>
            <w:tcW w:w="1583"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12</w:t>
            </w:r>
          </w:p>
        </w:tc>
        <w:tc>
          <w:tcPr>
            <w:tcW w:w="1781"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5</w:t>
            </w:r>
          </w:p>
        </w:tc>
        <w:tc>
          <w:tcPr>
            <w:tcW w:w="164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w:t>
            </w:r>
          </w:p>
        </w:tc>
        <w:tc>
          <w:tcPr>
            <w:tcW w:w="164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27</w:t>
            </w:r>
          </w:p>
        </w:tc>
      </w:tr>
      <w:tr w:rsidR="00892233" w:rsidRPr="00DE36ED" w:rsidTr="00E301C0">
        <w:trPr>
          <w:trHeight w:val="702"/>
          <w:jc w:val="center"/>
        </w:trPr>
        <w:tc>
          <w:tcPr>
            <w:tcW w:w="173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1-12 months</w:t>
            </w:r>
          </w:p>
        </w:tc>
        <w:tc>
          <w:tcPr>
            <w:tcW w:w="1381"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13</w:t>
            </w:r>
          </w:p>
        </w:tc>
        <w:tc>
          <w:tcPr>
            <w:tcW w:w="1583"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w:t>
            </w:r>
          </w:p>
        </w:tc>
        <w:tc>
          <w:tcPr>
            <w:tcW w:w="1781"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4</w:t>
            </w:r>
          </w:p>
        </w:tc>
        <w:tc>
          <w:tcPr>
            <w:tcW w:w="164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7</w:t>
            </w:r>
          </w:p>
        </w:tc>
        <w:tc>
          <w:tcPr>
            <w:tcW w:w="164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26</w:t>
            </w:r>
          </w:p>
        </w:tc>
      </w:tr>
      <w:tr w:rsidR="00892233" w:rsidRPr="00DE36ED" w:rsidTr="00E301C0">
        <w:trPr>
          <w:trHeight w:val="702"/>
          <w:jc w:val="center"/>
        </w:trPr>
        <w:tc>
          <w:tcPr>
            <w:tcW w:w="1734"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13-60 months</w:t>
            </w:r>
          </w:p>
        </w:tc>
        <w:tc>
          <w:tcPr>
            <w:tcW w:w="1381"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25</w:t>
            </w:r>
          </w:p>
        </w:tc>
        <w:tc>
          <w:tcPr>
            <w:tcW w:w="1583"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10</w:t>
            </w:r>
          </w:p>
        </w:tc>
        <w:tc>
          <w:tcPr>
            <w:tcW w:w="1781"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24</w:t>
            </w:r>
          </w:p>
        </w:tc>
        <w:tc>
          <w:tcPr>
            <w:tcW w:w="164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28</w:t>
            </w:r>
          </w:p>
        </w:tc>
        <w:tc>
          <w:tcPr>
            <w:tcW w:w="164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87</w:t>
            </w:r>
          </w:p>
        </w:tc>
      </w:tr>
      <w:tr w:rsidR="00892233" w:rsidRPr="00DE36ED" w:rsidTr="00E301C0">
        <w:trPr>
          <w:trHeight w:val="702"/>
          <w:jc w:val="center"/>
        </w:trPr>
        <w:tc>
          <w:tcPr>
            <w:tcW w:w="1734" w:type="dxa"/>
            <w:tcBorders>
              <w:top w:val="single" w:sz="4" w:space="0" w:color="auto"/>
              <w:left w:val="single" w:sz="4" w:space="0" w:color="auto"/>
              <w:bottom w:val="single" w:sz="4" w:space="0" w:color="auto"/>
              <w:right w:val="single" w:sz="4" w:space="0" w:color="auto"/>
            </w:tcBorders>
            <w:vAlign w:val="center"/>
            <w:hideMark/>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Total</w:t>
            </w:r>
          </w:p>
        </w:tc>
        <w:tc>
          <w:tcPr>
            <w:tcW w:w="1381"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47</w:t>
            </w:r>
          </w:p>
        </w:tc>
        <w:tc>
          <w:tcPr>
            <w:tcW w:w="1583"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24</w:t>
            </w:r>
          </w:p>
        </w:tc>
        <w:tc>
          <w:tcPr>
            <w:tcW w:w="1781"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33</w:t>
            </w:r>
          </w:p>
        </w:tc>
        <w:tc>
          <w:tcPr>
            <w:tcW w:w="164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color w:val="000000"/>
                <w:sz w:val="20"/>
                <w:szCs w:val="20"/>
              </w:rPr>
              <w:t>36</w:t>
            </w:r>
          </w:p>
        </w:tc>
        <w:tc>
          <w:tcPr>
            <w:tcW w:w="1649" w:type="dxa"/>
            <w:tcBorders>
              <w:top w:val="single" w:sz="4" w:space="0" w:color="auto"/>
              <w:left w:val="single" w:sz="4" w:space="0" w:color="auto"/>
              <w:bottom w:val="single" w:sz="4" w:space="0" w:color="auto"/>
              <w:right w:val="single" w:sz="4" w:space="0" w:color="auto"/>
            </w:tcBorders>
            <w:vAlign w:val="center"/>
          </w:tcPr>
          <w:p w:rsidR="00892233" w:rsidRPr="00DE36ED" w:rsidRDefault="00892233" w:rsidP="00892233">
            <w:pPr>
              <w:spacing w:line="360" w:lineRule="auto"/>
              <w:jc w:val="center"/>
              <w:rPr>
                <w:rFonts w:ascii="Times New Roman" w:hAnsi="Times New Roman" w:cs="Times New Roman"/>
                <w:color w:val="000000"/>
                <w:sz w:val="20"/>
                <w:szCs w:val="20"/>
              </w:rPr>
            </w:pPr>
            <w:r w:rsidRPr="00DE36ED">
              <w:rPr>
                <w:rFonts w:ascii="Times New Roman" w:hAnsi="Times New Roman" w:cs="Times New Roman"/>
                <w:color w:val="000000"/>
                <w:sz w:val="20"/>
                <w:szCs w:val="20"/>
              </w:rPr>
              <w:t>140</w:t>
            </w:r>
          </w:p>
        </w:tc>
      </w:tr>
      <w:tr w:rsidR="00892233" w:rsidRPr="00DE36ED" w:rsidTr="00E301C0">
        <w:trPr>
          <w:trHeight w:val="702"/>
          <w:jc w:val="center"/>
        </w:trPr>
        <w:tc>
          <w:tcPr>
            <w:tcW w:w="9777" w:type="dxa"/>
            <w:gridSpan w:val="6"/>
            <w:tcBorders>
              <w:top w:val="single" w:sz="4" w:space="0" w:color="auto"/>
              <w:left w:val="single" w:sz="4" w:space="0" w:color="auto"/>
              <w:bottom w:val="single" w:sz="4" w:space="0" w:color="auto"/>
              <w:right w:val="single" w:sz="4" w:space="0" w:color="auto"/>
            </w:tcBorders>
            <w:vAlign w:val="center"/>
            <w:hideMark/>
          </w:tcPr>
          <w:p w:rsidR="00892233" w:rsidRPr="00DE36ED" w:rsidRDefault="00892233" w:rsidP="00892233">
            <w:pPr>
              <w:spacing w:line="360" w:lineRule="auto"/>
              <w:jc w:val="center"/>
              <w:rPr>
                <w:rFonts w:ascii="Times New Roman" w:hAnsi="Times New Roman" w:cs="Times New Roman"/>
                <w:sz w:val="20"/>
                <w:szCs w:val="20"/>
              </w:rPr>
            </w:pPr>
            <w:r w:rsidRPr="00DE36ED">
              <w:rPr>
                <w:rFonts w:ascii="Times New Roman" w:hAnsi="Times New Roman" w:cs="Times New Roman"/>
                <w:sz w:val="20"/>
                <w:szCs w:val="20"/>
              </w:rPr>
              <w:t>Chi square p value=&lt;0.001 (Significant)</w:t>
            </w:r>
          </w:p>
        </w:tc>
      </w:tr>
    </w:tbl>
    <w:p w:rsidR="00892233" w:rsidRPr="00DE36ED" w:rsidRDefault="00892233" w:rsidP="00892233">
      <w:pPr>
        <w:tabs>
          <w:tab w:val="left" w:pos="2558"/>
        </w:tabs>
        <w:spacing w:after="0" w:line="360" w:lineRule="auto"/>
        <w:jc w:val="center"/>
        <w:rPr>
          <w:rFonts w:ascii="Times New Roman" w:hAnsi="Times New Roman" w:cs="Times New Roman"/>
          <w:sz w:val="20"/>
          <w:szCs w:val="20"/>
        </w:rPr>
      </w:pPr>
      <w:r w:rsidRPr="00DE36ED">
        <w:rPr>
          <w:rFonts w:ascii="Times New Roman" w:hAnsi="Times New Roman" w:cs="Times New Roman"/>
          <w:sz w:val="20"/>
          <w:szCs w:val="20"/>
        </w:rPr>
        <w:t>n=140</w:t>
      </w:r>
    </w:p>
    <w:p w:rsidR="00892233" w:rsidRPr="00DE36ED" w:rsidRDefault="00892233" w:rsidP="00DE36ED">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lastRenderedPageBreak/>
        <w:t xml:space="preserve">47 cases  (33.6%) were normotensive, followed by 36 cases of Stage 2 Hypertension (25.7%), 33 cases of Stage 1 Hypertension (23.6%) and 17 cases of increased blood pressure or pre-hypertension (17.%). </w:t>
      </w:r>
    </w:p>
    <w:p w:rsidR="00892233" w:rsidRPr="00DE36ED" w:rsidRDefault="00892233" w:rsidP="00DE36ED">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In &lt;1 month of age group, maximum cases (8.6%) had  pre-hypertension, while 13 cases (9.3%) had normal blood pressure in the 1-12 month age group. 28 cases (20% ) were stage 2 HTN in the 13-60 months age group.</w:t>
      </w:r>
    </w:p>
    <w:p w:rsidR="00892233" w:rsidRPr="00DE36ED" w:rsidRDefault="00892233" w:rsidP="00DE36ED">
      <w:pPr>
        <w:spacing w:after="0" w:line="360" w:lineRule="auto"/>
        <w:jc w:val="both"/>
        <w:rPr>
          <w:rFonts w:ascii="Times New Roman" w:hAnsi="Times New Roman" w:cs="Times New Roman"/>
          <w:sz w:val="20"/>
          <w:szCs w:val="20"/>
        </w:rPr>
      </w:pPr>
      <w:proofErr w:type="spellStart"/>
      <w:r w:rsidRPr="00DE36ED">
        <w:rPr>
          <w:rFonts w:ascii="Times New Roman" w:hAnsi="Times New Roman" w:cs="Times New Roman"/>
          <w:sz w:val="20"/>
          <w:szCs w:val="20"/>
        </w:rPr>
        <w:t>Anasarca</w:t>
      </w:r>
      <w:proofErr w:type="spellEnd"/>
      <w:r w:rsidRPr="00DE36ED">
        <w:rPr>
          <w:rFonts w:ascii="Times New Roman" w:hAnsi="Times New Roman" w:cs="Times New Roman"/>
          <w:sz w:val="20"/>
          <w:szCs w:val="20"/>
        </w:rPr>
        <w:t xml:space="preserve"> was present in 44 cases (31.4%), most of which were </w:t>
      </w:r>
      <w:proofErr w:type="spellStart"/>
      <w:r w:rsidRPr="00DE36ED">
        <w:rPr>
          <w:rFonts w:ascii="Times New Roman" w:hAnsi="Times New Roman" w:cs="Times New Roman"/>
          <w:sz w:val="20"/>
          <w:szCs w:val="20"/>
        </w:rPr>
        <w:t>nephrotic</w:t>
      </w:r>
      <w:proofErr w:type="spellEnd"/>
      <w:r w:rsidRPr="00DE36ED">
        <w:rPr>
          <w:rFonts w:ascii="Times New Roman" w:hAnsi="Times New Roman" w:cs="Times New Roman"/>
          <w:sz w:val="20"/>
          <w:szCs w:val="20"/>
        </w:rPr>
        <w:t xml:space="preserve"> syndrome. Amongst cases </w:t>
      </w:r>
      <w:proofErr w:type="gramStart"/>
      <w:r w:rsidRPr="00DE36ED">
        <w:rPr>
          <w:rFonts w:ascii="Times New Roman" w:hAnsi="Times New Roman" w:cs="Times New Roman"/>
          <w:sz w:val="20"/>
          <w:szCs w:val="20"/>
        </w:rPr>
        <w:t xml:space="preserve">of  </w:t>
      </w:r>
      <w:proofErr w:type="spellStart"/>
      <w:r w:rsidRPr="00DE36ED">
        <w:rPr>
          <w:rFonts w:ascii="Times New Roman" w:hAnsi="Times New Roman" w:cs="Times New Roman"/>
          <w:sz w:val="20"/>
          <w:szCs w:val="20"/>
        </w:rPr>
        <w:t>nephrotic</w:t>
      </w:r>
      <w:proofErr w:type="spellEnd"/>
      <w:proofErr w:type="gramEnd"/>
      <w:r w:rsidRPr="00DE36ED">
        <w:rPr>
          <w:rFonts w:ascii="Times New Roman" w:hAnsi="Times New Roman" w:cs="Times New Roman"/>
          <w:sz w:val="20"/>
          <w:szCs w:val="20"/>
        </w:rPr>
        <w:t xml:space="preserve"> syndrome, 2 cases had pedal </w:t>
      </w:r>
      <w:proofErr w:type="spellStart"/>
      <w:r w:rsidRPr="00DE36ED">
        <w:rPr>
          <w:rFonts w:ascii="Times New Roman" w:hAnsi="Times New Roman" w:cs="Times New Roman"/>
          <w:sz w:val="20"/>
          <w:szCs w:val="20"/>
        </w:rPr>
        <w:t>edema</w:t>
      </w:r>
      <w:proofErr w:type="spellEnd"/>
      <w:r w:rsidRPr="00DE36ED">
        <w:rPr>
          <w:rFonts w:ascii="Times New Roman" w:hAnsi="Times New Roman" w:cs="Times New Roman"/>
          <w:sz w:val="20"/>
          <w:szCs w:val="20"/>
        </w:rPr>
        <w:t xml:space="preserve"> (1.4%),31 cases had  </w:t>
      </w:r>
      <w:proofErr w:type="spellStart"/>
      <w:r w:rsidRPr="00DE36ED">
        <w:rPr>
          <w:rFonts w:ascii="Times New Roman" w:hAnsi="Times New Roman" w:cs="Times New Roman"/>
          <w:sz w:val="20"/>
          <w:szCs w:val="20"/>
        </w:rPr>
        <w:t>periorbital</w:t>
      </w:r>
      <w:proofErr w:type="spellEnd"/>
      <w:r w:rsidRPr="00DE36ED">
        <w:rPr>
          <w:rFonts w:ascii="Times New Roman" w:hAnsi="Times New Roman" w:cs="Times New Roman"/>
          <w:sz w:val="20"/>
          <w:szCs w:val="20"/>
        </w:rPr>
        <w:t xml:space="preserve"> </w:t>
      </w:r>
      <w:proofErr w:type="spellStart"/>
      <w:r w:rsidRPr="00DE36ED">
        <w:rPr>
          <w:rFonts w:ascii="Times New Roman" w:hAnsi="Times New Roman" w:cs="Times New Roman"/>
          <w:sz w:val="20"/>
          <w:szCs w:val="20"/>
        </w:rPr>
        <w:t>edema</w:t>
      </w:r>
      <w:proofErr w:type="spellEnd"/>
      <w:r w:rsidRPr="00DE36ED">
        <w:rPr>
          <w:rFonts w:ascii="Times New Roman" w:hAnsi="Times New Roman" w:cs="Times New Roman"/>
          <w:sz w:val="20"/>
          <w:szCs w:val="20"/>
        </w:rPr>
        <w:t xml:space="preserve"> (22.1%), 10 cases had scrotal/vulvar </w:t>
      </w:r>
      <w:proofErr w:type="spellStart"/>
      <w:r w:rsidRPr="00DE36ED">
        <w:rPr>
          <w:rFonts w:ascii="Times New Roman" w:hAnsi="Times New Roman" w:cs="Times New Roman"/>
          <w:sz w:val="20"/>
          <w:szCs w:val="20"/>
        </w:rPr>
        <w:t>edema</w:t>
      </w:r>
      <w:proofErr w:type="spellEnd"/>
      <w:r w:rsidRPr="00DE36ED">
        <w:rPr>
          <w:rFonts w:ascii="Times New Roman" w:hAnsi="Times New Roman" w:cs="Times New Roman"/>
          <w:sz w:val="20"/>
          <w:szCs w:val="20"/>
        </w:rPr>
        <w:t xml:space="preserve"> (7.1%) and 11 cases had ascites(7.8%). </w:t>
      </w:r>
    </w:p>
    <w:p w:rsidR="00892233" w:rsidRPr="00DE36ED" w:rsidRDefault="00892233" w:rsidP="00892233">
      <w:pPr>
        <w:spacing w:after="0" w:line="360" w:lineRule="auto"/>
        <w:jc w:val="both"/>
        <w:rPr>
          <w:rFonts w:ascii="Times New Roman" w:hAnsi="Times New Roman" w:cs="Times New Roman"/>
          <w:b/>
          <w:sz w:val="20"/>
          <w:szCs w:val="20"/>
        </w:rPr>
      </w:pPr>
      <w:r w:rsidRPr="00DE36ED">
        <w:rPr>
          <w:rFonts w:ascii="Times New Roman" w:hAnsi="Times New Roman" w:cs="Times New Roman"/>
          <w:b/>
          <w:sz w:val="20"/>
          <w:szCs w:val="20"/>
        </w:rPr>
        <w:t xml:space="preserve">Discussion: </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 xml:space="preserve">Diagnosis of renal diseases in infants and children may be challenging as they may present with few symptoms, have different </w:t>
      </w:r>
      <w:proofErr w:type="spellStart"/>
      <w:r w:rsidRPr="00DE36ED">
        <w:rPr>
          <w:rFonts w:ascii="Times New Roman" w:hAnsi="Times New Roman" w:cs="Times New Roman"/>
          <w:sz w:val="20"/>
          <w:szCs w:val="20"/>
        </w:rPr>
        <w:t>etiologies</w:t>
      </w:r>
      <w:proofErr w:type="spellEnd"/>
      <w:r w:rsidRPr="00DE36ED">
        <w:rPr>
          <w:rFonts w:ascii="Times New Roman" w:hAnsi="Times New Roman" w:cs="Times New Roman"/>
          <w:sz w:val="20"/>
          <w:szCs w:val="20"/>
        </w:rPr>
        <w:t xml:space="preserve"> as compared to adults and respond variously to treatment protocols. A crucial question for nephrology in developing countries is how to define strategies that allow early identification of children at risk of developing a renal condition later on in </w:t>
      </w:r>
      <w:proofErr w:type="gramStart"/>
      <w:r w:rsidRPr="00DE36ED">
        <w:rPr>
          <w:rFonts w:ascii="Times New Roman" w:hAnsi="Times New Roman" w:cs="Times New Roman"/>
          <w:sz w:val="20"/>
          <w:szCs w:val="20"/>
        </w:rPr>
        <w:t>life</w:t>
      </w:r>
      <w:r w:rsidRPr="00DE36ED">
        <w:rPr>
          <w:rFonts w:ascii="Times New Roman" w:hAnsi="Times New Roman" w:cs="Times New Roman"/>
          <w:sz w:val="20"/>
          <w:szCs w:val="20"/>
          <w:vertAlign w:val="superscript"/>
        </w:rPr>
        <w:t>[</w:t>
      </w:r>
      <w:proofErr w:type="gramEnd"/>
      <w:r w:rsidRPr="00DE36ED">
        <w:rPr>
          <w:rFonts w:ascii="Times New Roman" w:hAnsi="Times New Roman" w:cs="Times New Roman"/>
          <w:sz w:val="20"/>
          <w:szCs w:val="20"/>
          <w:vertAlign w:val="superscript"/>
        </w:rPr>
        <w:t>10]</w:t>
      </w:r>
      <w:r w:rsidRPr="00DE36ED">
        <w:rPr>
          <w:rFonts w:ascii="Times New Roman" w:hAnsi="Times New Roman" w:cs="Times New Roman"/>
          <w:sz w:val="20"/>
          <w:szCs w:val="20"/>
        </w:rPr>
        <w:t xml:space="preserve">. Children with potential treatable diseases e.g. </w:t>
      </w:r>
      <w:proofErr w:type="gramStart"/>
      <w:r w:rsidRPr="00DE36ED">
        <w:rPr>
          <w:rFonts w:ascii="Times New Roman" w:hAnsi="Times New Roman" w:cs="Times New Roman"/>
          <w:sz w:val="20"/>
          <w:szCs w:val="20"/>
        </w:rPr>
        <w:t>urological,</w:t>
      </w:r>
      <w:proofErr w:type="gramEnd"/>
      <w:r w:rsidRPr="00DE36ED">
        <w:rPr>
          <w:rFonts w:ascii="Times New Roman" w:hAnsi="Times New Roman" w:cs="Times New Roman"/>
          <w:sz w:val="20"/>
          <w:szCs w:val="20"/>
        </w:rPr>
        <w:t xml:space="preserve"> are often referred late with advanced disease. Due to the lack of advanced diagnostic and treatment facilities in many of rural areas, incomplete diagnosis and suboptimal treatment also add to the problem. Eventually, all of these factors lead to progression or renal disorders to end stage renal failure (ESRF) leading to high morbidity and </w:t>
      </w:r>
      <w:proofErr w:type="gramStart"/>
      <w:r w:rsidRPr="00DE36ED">
        <w:rPr>
          <w:rFonts w:ascii="Times New Roman" w:hAnsi="Times New Roman" w:cs="Times New Roman"/>
          <w:sz w:val="20"/>
          <w:szCs w:val="20"/>
        </w:rPr>
        <w:t>mortality</w:t>
      </w:r>
      <w:r w:rsidRPr="00DE36ED">
        <w:rPr>
          <w:rFonts w:ascii="Times New Roman" w:hAnsi="Times New Roman" w:cs="Times New Roman"/>
          <w:sz w:val="20"/>
          <w:szCs w:val="20"/>
          <w:vertAlign w:val="superscript"/>
        </w:rPr>
        <w:t>[</w:t>
      </w:r>
      <w:proofErr w:type="gramEnd"/>
      <w:r w:rsidRPr="00DE36ED">
        <w:rPr>
          <w:rFonts w:ascii="Times New Roman" w:hAnsi="Times New Roman" w:cs="Times New Roman"/>
          <w:sz w:val="20"/>
          <w:szCs w:val="20"/>
          <w:vertAlign w:val="superscript"/>
        </w:rPr>
        <w:t>11]</w:t>
      </w:r>
      <w:r w:rsidRPr="00DE36ED">
        <w:rPr>
          <w:rFonts w:ascii="Times New Roman" w:hAnsi="Times New Roman" w:cs="Times New Roman"/>
          <w:sz w:val="20"/>
          <w:szCs w:val="20"/>
        </w:rPr>
        <w:t>.</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Hence this study was conducted, to attempt early diagnosis, successful management of common childhood renal diseases and reducing their morbidity and mortality.</w:t>
      </w:r>
      <w:r w:rsidR="00DE36ED">
        <w:rPr>
          <w:rFonts w:ascii="Times New Roman" w:hAnsi="Times New Roman" w:cs="Times New Roman"/>
          <w:sz w:val="20"/>
          <w:szCs w:val="20"/>
        </w:rPr>
        <w:t xml:space="preserve"> </w:t>
      </w:r>
      <w:r w:rsidRPr="00DE36ED">
        <w:rPr>
          <w:rFonts w:ascii="Times New Roman" w:hAnsi="Times New Roman" w:cs="Times New Roman"/>
          <w:sz w:val="20"/>
          <w:szCs w:val="20"/>
        </w:rPr>
        <w:t>Renal diseases were found to be more common in males in 83 cases (59.3%) than females in 57 cases (40.7%), with a male to female ratio of 1.4:1. In this study, the most commonly affected age group constituted of 87 patients (62.1%) were children between 13 months-60 months followed by 27 patients (19.3%) less than 1 month of age and 26 patients (18.6%) from 1 month-12 months of age</w:t>
      </w:r>
      <w:proofErr w:type="gramStart"/>
      <w:r w:rsidRPr="00DE36ED">
        <w:rPr>
          <w:rFonts w:ascii="Times New Roman" w:hAnsi="Times New Roman" w:cs="Times New Roman"/>
          <w:sz w:val="20"/>
          <w:szCs w:val="20"/>
        </w:rPr>
        <w:t>..</w:t>
      </w:r>
      <w:proofErr w:type="gramEnd"/>
      <w:r w:rsidRPr="00DE36ED">
        <w:rPr>
          <w:rFonts w:ascii="Times New Roman" w:hAnsi="Times New Roman" w:cs="Times New Roman"/>
          <w:sz w:val="20"/>
          <w:szCs w:val="20"/>
        </w:rPr>
        <w:t xml:space="preserve"> </w:t>
      </w:r>
    </w:p>
    <w:p w:rsidR="00892233" w:rsidRPr="00DE36ED" w:rsidRDefault="00892233" w:rsidP="00892233">
      <w:pPr>
        <w:spacing w:after="0" w:line="360" w:lineRule="auto"/>
        <w:jc w:val="both"/>
        <w:rPr>
          <w:rFonts w:ascii="Times New Roman" w:hAnsi="Times New Roman" w:cs="Times New Roman"/>
          <w:color w:val="FF0000"/>
          <w:sz w:val="20"/>
          <w:szCs w:val="20"/>
        </w:rPr>
      </w:pPr>
      <w:r w:rsidRPr="00DE36ED">
        <w:rPr>
          <w:rFonts w:ascii="Times New Roman" w:hAnsi="Times New Roman" w:cs="Times New Roman"/>
          <w:sz w:val="20"/>
          <w:szCs w:val="20"/>
        </w:rPr>
        <w:t xml:space="preserve">In this study, out of 140 cases, the main renal diseases were: acute kidney injury (AKI) in 62 (44.3%), congenital renal anomalies in 38 (27.1%), urinary tract infection in 33 (23.6%),  </w:t>
      </w:r>
      <w:proofErr w:type="spellStart"/>
      <w:r w:rsidRPr="00DE36ED">
        <w:rPr>
          <w:rFonts w:ascii="Times New Roman" w:hAnsi="Times New Roman" w:cs="Times New Roman"/>
          <w:sz w:val="20"/>
          <w:szCs w:val="20"/>
        </w:rPr>
        <w:t>nephrotic</w:t>
      </w:r>
      <w:proofErr w:type="spellEnd"/>
      <w:r w:rsidRPr="00DE36ED">
        <w:rPr>
          <w:rFonts w:ascii="Times New Roman" w:hAnsi="Times New Roman" w:cs="Times New Roman"/>
          <w:sz w:val="20"/>
          <w:szCs w:val="20"/>
        </w:rPr>
        <w:t xml:space="preserve"> syndrome in 31 (22.1%), </w:t>
      </w:r>
      <w:proofErr w:type="spellStart"/>
      <w:r w:rsidRPr="00DE36ED">
        <w:rPr>
          <w:rFonts w:ascii="Times New Roman" w:hAnsi="Times New Roman" w:cs="Times New Roman"/>
          <w:sz w:val="20"/>
          <w:szCs w:val="20"/>
        </w:rPr>
        <w:t>hydroureteronephrosis</w:t>
      </w:r>
      <w:proofErr w:type="spellEnd"/>
      <w:r w:rsidRPr="00DE36ED">
        <w:rPr>
          <w:rFonts w:ascii="Times New Roman" w:hAnsi="Times New Roman" w:cs="Times New Roman"/>
          <w:sz w:val="20"/>
          <w:szCs w:val="20"/>
        </w:rPr>
        <w:t xml:space="preserve"> in 20 (14.2%), chronic kidney disease in 10 (7.1%), acute glomerulonephritis in 5 (3.5%), calculi in 4 (2.9%), pyelonephritis in 2(1.4%), </w:t>
      </w:r>
      <w:proofErr w:type="spellStart"/>
      <w:r w:rsidRPr="00DE36ED">
        <w:rPr>
          <w:rFonts w:ascii="Times New Roman" w:hAnsi="Times New Roman" w:cs="Times New Roman"/>
          <w:sz w:val="20"/>
          <w:szCs w:val="20"/>
        </w:rPr>
        <w:t>pyonephrosis</w:t>
      </w:r>
      <w:proofErr w:type="spellEnd"/>
      <w:r w:rsidRPr="00DE36ED">
        <w:rPr>
          <w:rFonts w:ascii="Times New Roman" w:hAnsi="Times New Roman" w:cs="Times New Roman"/>
          <w:sz w:val="20"/>
          <w:szCs w:val="20"/>
        </w:rPr>
        <w:t xml:space="preserve"> in 2 (1.4%), </w:t>
      </w:r>
      <w:proofErr w:type="spellStart"/>
      <w:r w:rsidRPr="00DE36ED">
        <w:rPr>
          <w:rFonts w:ascii="Times New Roman" w:hAnsi="Times New Roman" w:cs="Times New Roman"/>
          <w:sz w:val="20"/>
          <w:szCs w:val="20"/>
        </w:rPr>
        <w:t>Wilm’s</w:t>
      </w:r>
      <w:proofErr w:type="spellEnd"/>
      <w:r w:rsidRPr="00DE36ED">
        <w:rPr>
          <w:rFonts w:ascii="Times New Roman" w:hAnsi="Times New Roman" w:cs="Times New Roman"/>
          <w:sz w:val="20"/>
          <w:szCs w:val="20"/>
        </w:rPr>
        <w:t xml:space="preserve"> tumour in 1 (0.7%) and 1 simple cyst (0.7%).</w:t>
      </w:r>
      <w:r w:rsidRPr="00DE36ED">
        <w:rPr>
          <w:rFonts w:ascii="Times New Roman" w:hAnsi="Times New Roman" w:cs="Times New Roman"/>
          <w:color w:val="FF0000"/>
          <w:sz w:val="20"/>
          <w:szCs w:val="20"/>
        </w:rPr>
        <w:t xml:space="preserve"> </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 xml:space="preserve">Acute kidney injury occurred in 62 patients (44.3%), out of which, 33(53.2%) were due to pre-renal causes, 21(33.9%) were due to intrinsic renal causes and 8(12.9%) were due to post-renal causes. Overall, the main cause of AKI was due to septic shock, encompassing 23 patients (37.1%) followed by drug induced nephrotoxicity in 18(29%), most of which were due to </w:t>
      </w:r>
      <w:proofErr w:type="spellStart"/>
      <w:r w:rsidRPr="00DE36ED">
        <w:rPr>
          <w:rFonts w:ascii="Times New Roman" w:hAnsi="Times New Roman" w:cs="Times New Roman"/>
          <w:sz w:val="20"/>
          <w:szCs w:val="20"/>
        </w:rPr>
        <w:t>Vancomycin</w:t>
      </w:r>
      <w:proofErr w:type="spellEnd"/>
      <w:r w:rsidRPr="00DE36ED">
        <w:rPr>
          <w:rFonts w:ascii="Times New Roman" w:hAnsi="Times New Roman" w:cs="Times New Roman"/>
          <w:sz w:val="20"/>
          <w:szCs w:val="20"/>
        </w:rPr>
        <w:t xml:space="preserve">. </w:t>
      </w:r>
      <w:proofErr w:type="spellStart"/>
      <w:r w:rsidRPr="00DE36ED">
        <w:rPr>
          <w:rFonts w:ascii="Times New Roman" w:hAnsi="Times New Roman" w:cs="Times New Roman"/>
          <w:sz w:val="20"/>
          <w:szCs w:val="20"/>
        </w:rPr>
        <w:t>Hypovolemia</w:t>
      </w:r>
      <w:proofErr w:type="spellEnd"/>
      <w:r w:rsidRPr="00DE36ED">
        <w:rPr>
          <w:rFonts w:ascii="Times New Roman" w:hAnsi="Times New Roman" w:cs="Times New Roman"/>
          <w:sz w:val="20"/>
          <w:szCs w:val="20"/>
        </w:rPr>
        <w:t xml:space="preserve">, due to severe dehydration, contributed to 9(14.5%) cases of AKI while </w:t>
      </w:r>
      <w:proofErr w:type="spellStart"/>
      <w:r w:rsidRPr="00DE36ED">
        <w:rPr>
          <w:rFonts w:ascii="Times New Roman" w:hAnsi="Times New Roman" w:cs="Times New Roman"/>
          <w:sz w:val="20"/>
          <w:szCs w:val="20"/>
        </w:rPr>
        <w:t>hemolytic</w:t>
      </w:r>
      <w:proofErr w:type="spellEnd"/>
      <w:r w:rsidRPr="00DE36ED">
        <w:rPr>
          <w:rFonts w:ascii="Times New Roman" w:hAnsi="Times New Roman" w:cs="Times New Roman"/>
          <w:sz w:val="20"/>
          <w:szCs w:val="20"/>
        </w:rPr>
        <w:t xml:space="preserve"> uremic syndrome and </w:t>
      </w:r>
      <w:proofErr w:type="spellStart"/>
      <w:r w:rsidRPr="00DE36ED">
        <w:rPr>
          <w:rFonts w:ascii="Times New Roman" w:hAnsi="Times New Roman" w:cs="Times New Roman"/>
          <w:sz w:val="20"/>
          <w:szCs w:val="20"/>
        </w:rPr>
        <w:t>multicystic</w:t>
      </w:r>
      <w:proofErr w:type="spellEnd"/>
      <w:r w:rsidRPr="00DE36ED">
        <w:rPr>
          <w:rFonts w:ascii="Times New Roman" w:hAnsi="Times New Roman" w:cs="Times New Roman"/>
          <w:sz w:val="20"/>
          <w:szCs w:val="20"/>
        </w:rPr>
        <w:t xml:space="preserve"> dysplastic kidney constituted 3(4.8%) each and cardiogenic shock and nephrolithiasis had 1(1.6%) each. In a study done by </w:t>
      </w:r>
      <w:proofErr w:type="spellStart"/>
      <w:r w:rsidRPr="00DE36ED">
        <w:rPr>
          <w:rFonts w:ascii="Times New Roman" w:hAnsi="Times New Roman" w:cs="Times New Roman"/>
          <w:sz w:val="20"/>
          <w:szCs w:val="20"/>
        </w:rPr>
        <w:t>Orta-Siba</w:t>
      </w:r>
      <w:proofErr w:type="spellEnd"/>
      <w:r w:rsidRPr="00DE36ED">
        <w:rPr>
          <w:rFonts w:ascii="Times New Roman" w:hAnsi="Times New Roman" w:cs="Times New Roman"/>
          <w:sz w:val="20"/>
          <w:szCs w:val="20"/>
        </w:rPr>
        <w:t xml:space="preserve"> et al in Venezuela, AKI was seen in 99 patients (2.8%), almost half of which (43%) was secondary to acute dehydration, 15% to birth asphyxia, 14% to </w:t>
      </w:r>
      <w:proofErr w:type="spellStart"/>
      <w:r w:rsidRPr="00DE36ED">
        <w:rPr>
          <w:rFonts w:ascii="Times New Roman" w:hAnsi="Times New Roman" w:cs="Times New Roman"/>
          <w:sz w:val="20"/>
          <w:szCs w:val="20"/>
        </w:rPr>
        <w:t>septicemia</w:t>
      </w:r>
      <w:proofErr w:type="spellEnd"/>
      <w:r w:rsidRPr="00DE36ED">
        <w:rPr>
          <w:rFonts w:ascii="Times New Roman" w:hAnsi="Times New Roman" w:cs="Times New Roman"/>
          <w:sz w:val="20"/>
          <w:szCs w:val="20"/>
        </w:rPr>
        <w:t>, and 23% to multiple factors, dehydration and nephrotoxicity being the most frequent causes in this group</w:t>
      </w:r>
      <w:r w:rsidR="00365182" w:rsidRPr="00DE36ED">
        <w:rPr>
          <w:rFonts w:ascii="Times New Roman" w:hAnsi="Times New Roman" w:cs="Times New Roman"/>
          <w:sz w:val="20"/>
          <w:szCs w:val="20"/>
          <w:vertAlign w:val="superscript"/>
        </w:rPr>
        <w:t xml:space="preserve"> [12</w:t>
      </w:r>
      <w:r w:rsidRPr="00DE36ED">
        <w:rPr>
          <w:rFonts w:ascii="Times New Roman" w:hAnsi="Times New Roman" w:cs="Times New Roman"/>
          <w:sz w:val="20"/>
          <w:szCs w:val="20"/>
          <w:vertAlign w:val="superscript"/>
        </w:rPr>
        <w:t>]</w:t>
      </w:r>
      <w:r w:rsidRPr="00DE36ED">
        <w:rPr>
          <w:rFonts w:ascii="Times New Roman" w:hAnsi="Times New Roman" w:cs="Times New Roman"/>
          <w:sz w:val="20"/>
          <w:szCs w:val="20"/>
        </w:rPr>
        <w:t xml:space="preserve">. In Iran, in a study conducted by Ali D et al, AKI accounted for 99(7.3%) cases and the main cause was severe </w:t>
      </w:r>
      <w:proofErr w:type="gramStart"/>
      <w:r w:rsidRPr="00DE36ED">
        <w:rPr>
          <w:rFonts w:ascii="Times New Roman" w:hAnsi="Times New Roman" w:cs="Times New Roman"/>
          <w:sz w:val="20"/>
          <w:szCs w:val="20"/>
        </w:rPr>
        <w:t>dehydration</w:t>
      </w:r>
      <w:r w:rsidR="00365182" w:rsidRPr="00DE36ED">
        <w:rPr>
          <w:rFonts w:ascii="Times New Roman" w:hAnsi="Times New Roman" w:cs="Times New Roman"/>
          <w:sz w:val="20"/>
          <w:szCs w:val="20"/>
          <w:vertAlign w:val="superscript"/>
        </w:rPr>
        <w:t>[</w:t>
      </w:r>
      <w:proofErr w:type="gramEnd"/>
      <w:r w:rsidR="00365182" w:rsidRPr="00DE36ED">
        <w:rPr>
          <w:rFonts w:ascii="Times New Roman" w:hAnsi="Times New Roman" w:cs="Times New Roman"/>
          <w:sz w:val="20"/>
          <w:szCs w:val="20"/>
          <w:vertAlign w:val="superscript"/>
        </w:rPr>
        <w:t>13</w:t>
      </w:r>
      <w:r w:rsidRPr="00DE36ED">
        <w:rPr>
          <w:rFonts w:ascii="Times New Roman" w:hAnsi="Times New Roman" w:cs="Times New Roman"/>
          <w:sz w:val="20"/>
          <w:szCs w:val="20"/>
          <w:vertAlign w:val="superscript"/>
        </w:rPr>
        <w:t>]</w:t>
      </w:r>
      <w:r w:rsidRPr="00DE36ED">
        <w:rPr>
          <w:rFonts w:ascii="Times New Roman" w:hAnsi="Times New Roman" w:cs="Times New Roman"/>
          <w:sz w:val="20"/>
          <w:szCs w:val="20"/>
        </w:rPr>
        <w:t>.</w:t>
      </w:r>
    </w:p>
    <w:p w:rsidR="00892233" w:rsidRPr="00DE36ED" w:rsidRDefault="00892233" w:rsidP="00892233">
      <w:pPr>
        <w:spacing w:after="0" w:line="360" w:lineRule="auto"/>
        <w:jc w:val="both"/>
        <w:rPr>
          <w:rFonts w:ascii="Times New Roman" w:hAnsi="Times New Roman" w:cs="Times New Roman"/>
          <w:sz w:val="20"/>
          <w:szCs w:val="20"/>
        </w:rPr>
      </w:pPr>
      <w:r w:rsidRPr="00DE36ED">
        <w:rPr>
          <w:rFonts w:ascii="Times New Roman" w:hAnsi="Times New Roman" w:cs="Times New Roman"/>
          <w:sz w:val="20"/>
          <w:szCs w:val="20"/>
        </w:rPr>
        <w:t xml:space="preserve">In this study, congenital anomalies of the kidney and urinary tract (CAKUT) were detected in 38(27.1%) patients. A study from Jordan done by </w:t>
      </w:r>
      <w:proofErr w:type="spellStart"/>
      <w:r w:rsidRPr="00DE36ED">
        <w:rPr>
          <w:rFonts w:ascii="Times New Roman" w:hAnsi="Times New Roman" w:cs="Times New Roman"/>
          <w:sz w:val="20"/>
          <w:szCs w:val="20"/>
        </w:rPr>
        <w:t>Radi</w:t>
      </w:r>
      <w:proofErr w:type="spellEnd"/>
      <w:r w:rsidRPr="00DE36ED">
        <w:rPr>
          <w:rFonts w:ascii="Times New Roman" w:hAnsi="Times New Roman" w:cs="Times New Roman"/>
          <w:sz w:val="20"/>
          <w:szCs w:val="20"/>
        </w:rPr>
        <w:t xml:space="preserve"> MA et al, where congenital diseases of the renal system were found to be the most common renal disease in 170 (28.4%) and the majority of children were found to have </w:t>
      </w:r>
      <w:proofErr w:type="spellStart"/>
      <w:r w:rsidRPr="00DE36ED">
        <w:rPr>
          <w:rFonts w:ascii="Times New Roman" w:hAnsi="Times New Roman" w:cs="Times New Roman"/>
          <w:sz w:val="20"/>
          <w:szCs w:val="20"/>
        </w:rPr>
        <w:lastRenderedPageBreak/>
        <w:t>vesicoureteric</w:t>
      </w:r>
      <w:proofErr w:type="spellEnd"/>
      <w:r w:rsidRPr="00DE36ED">
        <w:rPr>
          <w:rFonts w:ascii="Times New Roman" w:hAnsi="Times New Roman" w:cs="Times New Roman"/>
          <w:sz w:val="20"/>
          <w:szCs w:val="20"/>
        </w:rPr>
        <w:t xml:space="preserve"> reflux (VUR</w:t>
      </w:r>
      <w:proofErr w:type="gramStart"/>
      <w:r w:rsidRPr="00DE36ED">
        <w:rPr>
          <w:rFonts w:ascii="Times New Roman" w:hAnsi="Times New Roman" w:cs="Times New Roman"/>
          <w:sz w:val="20"/>
          <w:szCs w:val="20"/>
        </w:rPr>
        <w:t>)</w:t>
      </w:r>
      <w:r w:rsidRPr="00DE36ED">
        <w:rPr>
          <w:rFonts w:ascii="Times New Roman" w:hAnsi="Times New Roman" w:cs="Times New Roman"/>
          <w:sz w:val="20"/>
          <w:szCs w:val="20"/>
          <w:vertAlign w:val="superscript"/>
        </w:rPr>
        <w:t>[</w:t>
      </w:r>
      <w:proofErr w:type="gramEnd"/>
      <w:r w:rsidRPr="00DE36ED">
        <w:rPr>
          <w:rFonts w:ascii="Times New Roman" w:hAnsi="Times New Roman" w:cs="Times New Roman"/>
          <w:sz w:val="20"/>
          <w:szCs w:val="20"/>
          <w:vertAlign w:val="superscript"/>
        </w:rPr>
        <w:t>58]</w:t>
      </w:r>
      <w:r w:rsidRPr="00DE36ED">
        <w:rPr>
          <w:rFonts w:ascii="Times New Roman" w:hAnsi="Times New Roman" w:cs="Times New Roman"/>
          <w:sz w:val="20"/>
          <w:szCs w:val="20"/>
        </w:rPr>
        <w:t xml:space="preserve">. In this study, VUR was detected in 4(10.5%) patients of CAKUT. In the United States, 20,000 babies are born with kidney abnormalities each </w:t>
      </w:r>
      <w:proofErr w:type="spellStart"/>
      <w:r w:rsidRPr="00DE36ED">
        <w:rPr>
          <w:rFonts w:ascii="Times New Roman" w:hAnsi="Times New Roman" w:cs="Times New Roman"/>
          <w:sz w:val="20"/>
          <w:szCs w:val="20"/>
        </w:rPr>
        <w:t>year</w:t>
      </w:r>
      <w:proofErr w:type="gramStart"/>
      <w:r w:rsidRPr="00DE36ED">
        <w:rPr>
          <w:rFonts w:ascii="Times New Roman" w:hAnsi="Times New Roman" w:cs="Times New Roman"/>
          <w:sz w:val="20"/>
          <w:szCs w:val="20"/>
        </w:rPr>
        <w:t>..</w:t>
      </w:r>
      <w:proofErr w:type="gramEnd"/>
      <w:r w:rsidRPr="00DE36ED">
        <w:rPr>
          <w:rFonts w:ascii="Times New Roman" w:hAnsi="Times New Roman" w:cs="Times New Roman"/>
          <w:sz w:val="20"/>
          <w:szCs w:val="20"/>
        </w:rPr>
        <w:t>Out</w:t>
      </w:r>
      <w:proofErr w:type="spellEnd"/>
      <w:r w:rsidRPr="00DE36ED">
        <w:rPr>
          <w:rFonts w:ascii="Times New Roman" w:hAnsi="Times New Roman" w:cs="Times New Roman"/>
          <w:sz w:val="20"/>
          <w:szCs w:val="20"/>
        </w:rPr>
        <w:t xml:space="preserve"> of 38 patients, the most common congenital anomaly detected in this study was antenatal </w:t>
      </w:r>
      <w:proofErr w:type="spellStart"/>
      <w:r w:rsidRPr="00DE36ED">
        <w:rPr>
          <w:rFonts w:ascii="Times New Roman" w:hAnsi="Times New Roman" w:cs="Times New Roman"/>
          <w:sz w:val="20"/>
          <w:szCs w:val="20"/>
        </w:rPr>
        <w:t>hydronephrosis</w:t>
      </w:r>
      <w:proofErr w:type="spellEnd"/>
      <w:r w:rsidRPr="00DE36ED">
        <w:rPr>
          <w:rFonts w:ascii="Times New Roman" w:hAnsi="Times New Roman" w:cs="Times New Roman"/>
          <w:sz w:val="20"/>
          <w:szCs w:val="20"/>
        </w:rPr>
        <w:t xml:space="preserve"> 10(26.3%), </w:t>
      </w:r>
      <w:proofErr w:type="spellStart"/>
      <w:r w:rsidRPr="00DE36ED">
        <w:rPr>
          <w:rFonts w:ascii="Times New Roman" w:hAnsi="Times New Roman" w:cs="Times New Roman"/>
          <w:sz w:val="20"/>
          <w:szCs w:val="20"/>
        </w:rPr>
        <w:t>multicystic</w:t>
      </w:r>
      <w:proofErr w:type="spellEnd"/>
      <w:r w:rsidRPr="00DE36ED">
        <w:rPr>
          <w:rFonts w:ascii="Times New Roman" w:hAnsi="Times New Roman" w:cs="Times New Roman"/>
          <w:sz w:val="20"/>
          <w:szCs w:val="20"/>
        </w:rPr>
        <w:t xml:space="preserve"> dysplastic kidney and ectopic kidney 8(21.1%), 6 cases of PUJ obstruction (15.8%), 4 VUR(10.5%) and PUV (10.5%), 3 horseshoe kidney and solitary pelvic kidney (7.9%). Only 1(2.6%) neurogenic bladder, complete and incomplete duplex kidney </w:t>
      </w:r>
      <w:proofErr w:type="gramStart"/>
      <w:r w:rsidRPr="00DE36ED">
        <w:rPr>
          <w:rFonts w:ascii="Times New Roman" w:hAnsi="Times New Roman" w:cs="Times New Roman"/>
          <w:sz w:val="20"/>
          <w:szCs w:val="20"/>
        </w:rPr>
        <w:t xml:space="preserve">and  </w:t>
      </w:r>
      <w:proofErr w:type="spellStart"/>
      <w:r w:rsidRPr="00DE36ED">
        <w:rPr>
          <w:rFonts w:ascii="Times New Roman" w:hAnsi="Times New Roman" w:cs="Times New Roman"/>
          <w:sz w:val="20"/>
          <w:szCs w:val="20"/>
        </w:rPr>
        <w:t>malrotation</w:t>
      </w:r>
      <w:proofErr w:type="spellEnd"/>
      <w:proofErr w:type="gramEnd"/>
      <w:r w:rsidRPr="00DE36ED">
        <w:rPr>
          <w:rFonts w:ascii="Times New Roman" w:hAnsi="Times New Roman" w:cs="Times New Roman"/>
          <w:sz w:val="20"/>
          <w:szCs w:val="20"/>
        </w:rPr>
        <w:t xml:space="preserve"> was seen.</w:t>
      </w:r>
    </w:p>
    <w:p w:rsidR="00892233" w:rsidRPr="00DE36ED" w:rsidRDefault="00892233" w:rsidP="00892233">
      <w:pPr>
        <w:spacing w:after="0" w:line="360" w:lineRule="auto"/>
        <w:rPr>
          <w:rFonts w:ascii="Times New Roman" w:hAnsi="Times New Roman" w:cs="Times New Roman"/>
          <w:b/>
          <w:sz w:val="20"/>
          <w:szCs w:val="20"/>
        </w:rPr>
      </w:pPr>
      <w:r w:rsidRPr="00DE36ED">
        <w:rPr>
          <w:rFonts w:ascii="Times New Roman" w:hAnsi="Times New Roman" w:cs="Times New Roman"/>
          <w:b/>
          <w:sz w:val="20"/>
          <w:szCs w:val="20"/>
        </w:rPr>
        <w:t xml:space="preserve">Conclusion: </w:t>
      </w:r>
    </w:p>
    <w:p w:rsidR="00892233" w:rsidRPr="00DE36ED" w:rsidRDefault="00892233" w:rsidP="00892233">
      <w:pPr>
        <w:tabs>
          <w:tab w:val="left" w:pos="5961"/>
        </w:tabs>
        <w:spacing w:after="0" w:line="360" w:lineRule="auto"/>
        <w:rPr>
          <w:rFonts w:ascii="Times New Roman" w:hAnsi="Times New Roman" w:cs="Times New Roman"/>
          <w:sz w:val="20"/>
          <w:szCs w:val="20"/>
        </w:rPr>
      </w:pPr>
      <w:r w:rsidRPr="00DE36ED">
        <w:rPr>
          <w:rFonts w:ascii="Times New Roman" w:hAnsi="Times New Roman" w:cs="Times New Roman"/>
          <w:sz w:val="20"/>
          <w:szCs w:val="20"/>
        </w:rPr>
        <w:t xml:space="preserve">From this we may conclude that, significant </w:t>
      </w:r>
      <w:proofErr w:type="gramStart"/>
      <w:r w:rsidRPr="00DE36ED">
        <w:rPr>
          <w:rFonts w:ascii="Times New Roman" w:hAnsi="Times New Roman" w:cs="Times New Roman"/>
          <w:sz w:val="20"/>
          <w:szCs w:val="20"/>
        </w:rPr>
        <w:t>number of children are</w:t>
      </w:r>
      <w:proofErr w:type="gramEnd"/>
      <w:r w:rsidRPr="00DE36ED">
        <w:rPr>
          <w:rFonts w:ascii="Times New Roman" w:hAnsi="Times New Roman" w:cs="Times New Roman"/>
          <w:sz w:val="20"/>
          <w:szCs w:val="20"/>
        </w:rPr>
        <w:t xml:space="preserve"> diagnosed with renal and urinary tract diseases with delayed ages of presentation, which could be prevented or treated if timely diagnosed.</w:t>
      </w:r>
    </w:p>
    <w:p w:rsidR="00264BF0" w:rsidRPr="00DE36ED" w:rsidRDefault="00264BF0" w:rsidP="00264BF0">
      <w:pPr>
        <w:rPr>
          <w:rFonts w:ascii="Times New Roman" w:hAnsi="Times New Roman" w:cs="Times New Roman"/>
          <w:b/>
          <w:sz w:val="20"/>
          <w:szCs w:val="20"/>
        </w:rPr>
      </w:pPr>
    </w:p>
    <w:p w:rsidR="00365182" w:rsidRPr="00DE36ED" w:rsidRDefault="00DE36ED" w:rsidP="00264BF0">
      <w:pPr>
        <w:rPr>
          <w:rFonts w:ascii="Times New Roman" w:hAnsi="Times New Roman" w:cs="Times New Roman"/>
          <w:b/>
          <w:sz w:val="20"/>
          <w:szCs w:val="20"/>
        </w:rPr>
      </w:pPr>
      <w:r w:rsidRPr="00DE36ED">
        <w:rPr>
          <w:rFonts w:ascii="Times New Roman" w:hAnsi="Times New Roman" w:cs="Times New Roman"/>
          <w:b/>
          <w:sz w:val="20"/>
          <w:szCs w:val="20"/>
        </w:rPr>
        <w:t>REFERENCES:</w:t>
      </w:r>
      <w:r w:rsidR="00264BF0" w:rsidRPr="00DE36ED">
        <w:rPr>
          <w:rFonts w:ascii="Times New Roman" w:hAnsi="Times New Roman" w:cs="Times New Roman"/>
          <w:b/>
          <w:sz w:val="20"/>
          <w:szCs w:val="20"/>
        </w:rPr>
        <w:t xml:space="preserve"> </w:t>
      </w:r>
    </w:p>
    <w:p w:rsidR="00365182" w:rsidRPr="00DE36ED" w:rsidRDefault="00365182" w:rsidP="00365182">
      <w:pPr>
        <w:pStyle w:val="ListParagraph"/>
        <w:numPr>
          <w:ilvl w:val="0"/>
          <w:numId w:val="1"/>
        </w:numPr>
        <w:spacing w:line="360" w:lineRule="auto"/>
        <w:jc w:val="both"/>
        <w:rPr>
          <w:rFonts w:ascii="Times New Roman" w:hAnsi="Times New Roman" w:cs="Times New Roman"/>
          <w:color w:val="000000"/>
          <w:sz w:val="18"/>
          <w:szCs w:val="18"/>
        </w:rPr>
      </w:pPr>
      <w:r w:rsidRPr="00DE36ED">
        <w:rPr>
          <w:rFonts w:ascii="Times New Roman" w:hAnsi="Times New Roman" w:cs="Times New Roman"/>
          <w:color w:val="000000"/>
          <w:sz w:val="18"/>
          <w:szCs w:val="18"/>
        </w:rPr>
        <w:t xml:space="preserve">Kumar V, Abbas A, Aster J, Perkins. J: Kidney and Its Collecting System; Robbins Basic Pathology, 10th ed. Elsevier; Philadelphia; 2018. </w:t>
      </w:r>
      <w:proofErr w:type="gramStart"/>
      <w:r w:rsidRPr="00DE36ED">
        <w:rPr>
          <w:rFonts w:ascii="Times New Roman" w:hAnsi="Times New Roman" w:cs="Times New Roman"/>
          <w:color w:val="000000"/>
          <w:sz w:val="18"/>
          <w:szCs w:val="18"/>
        </w:rPr>
        <w:t>p.549-581</w:t>
      </w:r>
      <w:proofErr w:type="gramEnd"/>
      <w:r w:rsidRPr="00DE36ED">
        <w:rPr>
          <w:rFonts w:ascii="Times New Roman" w:hAnsi="Times New Roman" w:cs="Times New Roman"/>
          <w:color w:val="000000"/>
          <w:sz w:val="18"/>
          <w:szCs w:val="18"/>
        </w:rPr>
        <w:t>.</w:t>
      </w:r>
    </w:p>
    <w:p w:rsidR="00365182" w:rsidRPr="00DE36ED" w:rsidRDefault="00365182" w:rsidP="00365182">
      <w:pPr>
        <w:pStyle w:val="ListParagraph"/>
        <w:numPr>
          <w:ilvl w:val="0"/>
          <w:numId w:val="1"/>
        </w:numPr>
        <w:spacing w:line="360" w:lineRule="auto"/>
        <w:jc w:val="both"/>
        <w:rPr>
          <w:rFonts w:ascii="Times New Roman" w:hAnsi="Times New Roman" w:cs="Times New Roman"/>
          <w:sz w:val="18"/>
          <w:szCs w:val="18"/>
        </w:rPr>
      </w:pPr>
      <w:bookmarkStart w:id="0" w:name="Kashmir2016Ashraf"/>
      <w:r w:rsidRPr="00DE36ED">
        <w:rPr>
          <w:rFonts w:ascii="Times New Roman" w:hAnsi="Times New Roman" w:cs="Times New Roman"/>
          <w:sz w:val="18"/>
          <w:szCs w:val="18"/>
        </w:rPr>
        <w:t xml:space="preserve">Ashraf M, Kumar V, </w:t>
      </w:r>
      <w:proofErr w:type="spellStart"/>
      <w:r w:rsidRPr="00DE36ED">
        <w:rPr>
          <w:rFonts w:ascii="Times New Roman" w:hAnsi="Times New Roman" w:cs="Times New Roman"/>
          <w:sz w:val="18"/>
          <w:szCs w:val="18"/>
        </w:rPr>
        <w:t>Bano</w:t>
      </w:r>
      <w:proofErr w:type="spellEnd"/>
      <w:r w:rsidRPr="00DE36ED">
        <w:rPr>
          <w:rFonts w:ascii="Times New Roman" w:hAnsi="Times New Roman" w:cs="Times New Roman"/>
          <w:sz w:val="18"/>
          <w:szCs w:val="18"/>
        </w:rPr>
        <w:t xml:space="preserve"> RA, </w:t>
      </w:r>
      <w:proofErr w:type="spellStart"/>
      <w:r w:rsidRPr="00DE36ED">
        <w:rPr>
          <w:rFonts w:ascii="Times New Roman" w:hAnsi="Times New Roman" w:cs="Times New Roman"/>
          <w:sz w:val="18"/>
          <w:szCs w:val="18"/>
        </w:rPr>
        <w:t>Wani</w:t>
      </w:r>
      <w:proofErr w:type="spellEnd"/>
      <w:r w:rsidRPr="00DE36ED">
        <w:rPr>
          <w:rFonts w:ascii="Times New Roman" w:hAnsi="Times New Roman" w:cs="Times New Roman"/>
          <w:sz w:val="18"/>
          <w:szCs w:val="18"/>
        </w:rPr>
        <w:t xml:space="preserve"> KA, Ahmed J, Ahmed K. Spectrum of Renal and Urinary Tract Diseases in Kashmiri Children. J </w:t>
      </w:r>
      <w:proofErr w:type="spellStart"/>
      <w:r w:rsidRPr="00DE36ED">
        <w:rPr>
          <w:rFonts w:ascii="Times New Roman" w:hAnsi="Times New Roman" w:cs="Times New Roman"/>
          <w:sz w:val="18"/>
          <w:szCs w:val="18"/>
        </w:rPr>
        <w:t>Clin</w:t>
      </w:r>
      <w:proofErr w:type="spellEnd"/>
      <w:r w:rsidRPr="00DE36ED">
        <w:rPr>
          <w:rFonts w:ascii="Times New Roman" w:hAnsi="Times New Roman" w:cs="Times New Roman"/>
          <w:sz w:val="18"/>
          <w:szCs w:val="18"/>
        </w:rPr>
        <w:t xml:space="preserve"> </w:t>
      </w:r>
      <w:proofErr w:type="spellStart"/>
      <w:r w:rsidRPr="00DE36ED">
        <w:rPr>
          <w:rFonts w:ascii="Times New Roman" w:hAnsi="Times New Roman" w:cs="Times New Roman"/>
          <w:sz w:val="18"/>
          <w:szCs w:val="18"/>
        </w:rPr>
        <w:t>Diagn</w:t>
      </w:r>
      <w:proofErr w:type="spellEnd"/>
      <w:r w:rsidRPr="00DE36ED">
        <w:rPr>
          <w:rFonts w:ascii="Times New Roman" w:hAnsi="Times New Roman" w:cs="Times New Roman"/>
          <w:sz w:val="18"/>
          <w:szCs w:val="18"/>
        </w:rPr>
        <w:t xml:space="preserve"> Res. 2016 Jun</w:t>
      </w:r>
      <w:proofErr w:type="gramStart"/>
      <w:r w:rsidRPr="00DE36ED">
        <w:rPr>
          <w:rFonts w:ascii="Times New Roman" w:hAnsi="Times New Roman" w:cs="Times New Roman"/>
          <w:sz w:val="18"/>
          <w:szCs w:val="18"/>
        </w:rPr>
        <w:t>;10</w:t>
      </w:r>
      <w:proofErr w:type="gramEnd"/>
      <w:r w:rsidRPr="00DE36ED">
        <w:rPr>
          <w:rFonts w:ascii="Times New Roman" w:hAnsi="Times New Roman" w:cs="Times New Roman"/>
          <w:sz w:val="18"/>
          <w:szCs w:val="18"/>
        </w:rPr>
        <w:t>(6):SM01-2</w:t>
      </w:r>
      <w:bookmarkEnd w:id="0"/>
      <w:r w:rsidRPr="00DE36ED">
        <w:rPr>
          <w:rFonts w:ascii="Times New Roman" w:hAnsi="Times New Roman" w:cs="Times New Roman"/>
          <w:sz w:val="18"/>
          <w:szCs w:val="18"/>
        </w:rPr>
        <w:t>.</w:t>
      </w:r>
    </w:p>
    <w:p w:rsidR="00365182" w:rsidRPr="00DE36ED" w:rsidRDefault="00365182" w:rsidP="00365182">
      <w:pPr>
        <w:pStyle w:val="ListParagraph"/>
        <w:numPr>
          <w:ilvl w:val="0"/>
          <w:numId w:val="1"/>
        </w:numPr>
        <w:shd w:val="clear" w:color="auto" w:fill="FFFFFF"/>
        <w:spacing w:before="166" w:line="360" w:lineRule="auto"/>
        <w:jc w:val="both"/>
        <w:rPr>
          <w:rFonts w:ascii="Times New Roman" w:hAnsi="Times New Roman" w:cs="Times New Roman"/>
          <w:color w:val="000000"/>
          <w:sz w:val="18"/>
          <w:szCs w:val="18"/>
        </w:rPr>
      </w:pPr>
      <w:proofErr w:type="spellStart"/>
      <w:r w:rsidRPr="00DE36ED">
        <w:rPr>
          <w:rFonts w:ascii="Times New Roman" w:hAnsi="Times New Roman" w:cs="Times New Roman"/>
          <w:color w:val="000000"/>
          <w:sz w:val="18"/>
          <w:szCs w:val="18"/>
        </w:rPr>
        <w:t>Osathanondh</w:t>
      </w:r>
      <w:proofErr w:type="spellEnd"/>
      <w:r w:rsidRPr="00DE36ED">
        <w:rPr>
          <w:rFonts w:ascii="Times New Roman" w:hAnsi="Times New Roman" w:cs="Times New Roman"/>
          <w:color w:val="000000"/>
          <w:sz w:val="18"/>
          <w:szCs w:val="18"/>
        </w:rPr>
        <w:t xml:space="preserve"> V. Development of human kidney as shown by </w:t>
      </w:r>
      <w:proofErr w:type="spellStart"/>
      <w:r w:rsidRPr="00DE36ED">
        <w:rPr>
          <w:rFonts w:ascii="Times New Roman" w:hAnsi="Times New Roman" w:cs="Times New Roman"/>
          <w:color w:val="000000"/>
          <w:sz w:val="18"/>
          <w:szCs w:val="18"/>
        </w:rPr>
        <w:t>microdissection</w:t>
      </w:r>
      <w:proofErr w:type="spellEnd"/>
      <w:r w:rsidRPr="00DE36ED">
        <w:rPr>
          <w:rFonts w:ascii="Times New Roman" w:hAnsi="Times New Roman" w:cs="Times New Roman"/>
          <w:color w:val="000000"/>
          <w:sz w:val="18"/>
          <w:szCs w:val="18"/>
        </w:rPr>
        <w:t xml:space="preserve">. IV. Development of tubular portions of nephrons. Arch. </w:t>
      </w:r>
      <w:proofErr w:type="spellStart"/>
      <w:r w:rsidRPr="00DE36ED">
        <w:rPr>
          <w:rFonts w:ascii="Times New Roman" w:hAnsi="Times New Roman" w:cs="Times New Roman"/>
          <w:color w:val="000000"/>
          <w:sz w:val="18"/>
          <w:szCs w:val="18"/>
        </w:rPr>
        <w:t>Pathol</w:t>
      </w:r>
      <w:proofErr w:type="spellEnd"/>
      <w:proofErr w:type="gramStart"/>
      <w:r w:rsidRPr="00DE36ED">
        <w:rPr>
          <w:rFonts w:ascii="Times New Roman" w:hAnsi="Times New Roman" w:cs="Times New Roman"/>
          <w:color w:val="000000"/>
          <w:sz w:val="18"/>
          <w:szCs w:val="18"/>
        </w:rPr>
        <w:t>..</w:t>
      </w:r>
      <w:proofErr w:type="gramEnd"/>
      <w:r w:rsidRPr="00DE36ED">
        <w:rPr>
          <w:rFonts w:ascii="Times New Roman" w:hAnsi="Times New Roman" w:cs="Times New Roman"/>
          <w:color w:val="000000"/>
          <w:sz w:val="18"/>
          <w:szCs w:val="18"/>
        </w:rPr>
        <w:t xml:space="preserve"> 1966</w:t>
      </w:r>
      <w:proofErr w:type="gramStart"/>
      <w:r w:rsidRPr="00DE36ED">
        <w:rPr>
          <w:rFonts w:ascii="Times New Roman" w:hAnsi="Times New Roman" w:cs="Times New Roman"/>
          <w:color w:val="000000"/>
          <w:sz w:val="18"/>
          <w:szCs w:val="18"/>
        </w:rPr>
        <w:t>;82:391</w:t>
      </w:r>
      <w:proofErr w:type="gramEnd"/>
      <w:r w:rsidRPr="00DE36ED">
        <w:rPr>
          <w:rFonts w:ascii="Times New Roman" w:hAnsi="Times New Roman" w:cs="Times New Roman"/>
          <w:color w:val="000000"/>
          <w:sz w:val="18"/>
          <w:szCs w:val="18"/>
        </w:rPr>
        <w:t>-402.</w:t>
      </w:r>
    </w:p>
    <w:p w:rsidR="00365182" w:rsidRPr="00DE36ED" w:rsidRDefault="00365182" w:rsidP="00365182">
      <w:pPr>
        <w:pStyle w:val="ListParagraph"/>
        <w:numPr>
          <w:ilvl w:val="0"/>
          <w:numId w:val="1"/>
        </w:numPr>
        <w:spacing w:line="360" w:lineRule="auto"/>
        <w:jc w:val="both"/>
        <w:rPr>
          <w:rFonts w:ascii="Times New Roman" w:hAnsi="Times New Roman" w:cs="Times New Roman"/>
          <w:color w:val="000000"/>
          <w:sz w:val="18"/>
          <w:szCs w:val="18"/>
        </w:rPr>
      </w:pPr>
      <w:r w:rsidRPr="00DE36ED">
        <w:rPr>
          <w:rFonts w:ascii="Times New Roman" w:hAnsi="Times New Roman" w:cs="Times New Roman"/>
          <w:color w:val="000000"/>
          <w:sz w:val="18"/>
          <w:szCs w:val="18"/>
        </w:rPr>
        <w:t xml:space="preserve">Dressler GR. The cellular basis of kidney development. </w:t>
      </w:r>
      <w:proofErr w:type="spellStart"/>
      <w:r w:rsidRPr="00DE36ED">
        <w:rPr>
          <w:rFonts w:ascii="Times New Roman" w:hAnsi="Times New Roman" w:cs="Times New Roman"/>
          <w:color w:val="000000"/>
          <w:sz w:val="18"/>
          <w:szCs w:val="18"/>
        </w:rPr>
        <w:t>Annu</w:t>
      </w:r>
      <w:proofErr w:type="spellEnd"/>
      <w:r w:rsidRPr="00DE36ED">
        <w:rPr>
          <w:rFonts w:ascii="Times New Roman" w:hAnsi="Times New Roman" w:cs="Times New Roman"/>
          <w:color w:val="000000"/>
          <w:sz w:val="18"/>
          <w:szCs w:val="18"/>
        </w:rPr>
        <w:t xml:space="preserve">. Rev. Cell Dev. </w:t>
      </w:r>
      <w:proofErr w:type="gramStart"/>
      <w:r w:rsidRPr="00DE36ED">
        <w:rPr>
          <w:rFonts w:ascii="Times New Roman" w:hAnsi="Times New Roman" w:cs="Times New Roman"/>
          <w:color w:val="000000"/>
          <w:sz w:val="18"/>
          <w:szCs w:val="18"/>
        </w:rPr>
        <w:t>Biol..</w:t>
      </w:r>
      <w:proofErr w:type="gramEnd"/>
      <w:r w:rsidRPr="00DE36ED">
        <w:rPr>
          <w:rFonts w:ascii="Times New Roman" w:hAnsi="Times New Roman" w:cs="Times New Roman"/>
          <w:color w:val="000000"/>
          <w:sz w:val="18"/>
          <w:szCs w:val="18"/>
        </w:rPr>
        <w:t xml:space="preserve"> 2006 Nov 10</w:t>
      </w:r>
      <w:proofErr w:type="gramStart"/>
      <w:r w:rsidRPr="00DE36ED">
        <w:rPr>
          <w:rFonts w:ascii="Times New Roman" w:hAnsi="Times New Roman" w:cs="Times New Roman"/>
          <w:color w:val="000000"/>
          <w:sz w:val="18"/>
          <w:szCs w:val="18"/>
        </w:rPr>
        <w:t>;22:509</w:t>
      </w:r>
      <w:proofErr w:type="gramEnd"/>
      <w:r w:rsidRPr="00DE36ED">
        <w:rPr>
          <w:rFonts w:ascii="Times New Roman" w:hAnsi="Times New Roman" w:cs="Times New Roman"/>
          <w:color w:val="000000"/>
          <w:sz w:val="18"/>
          <w:szCs w:val="18"/>
        </w:rPr>
        <w:t>-29.</w:t>
      </w:r>
    </w:p>
    <w:p w:rsidR="00365182" w:rsidRPr="00DE36ED" w:rsidRDefault="00365182" w:rsidP="00365182">
      <w:pPr>
        <w:pStyle w:val="ListParagraph"/>
        <w:numPr>
          <w:ilvl w:val="0"/>
          <w:numId w:val="1"/>
        </w:numPr>
        <w:spacing w:line="360" w:lineRule="auto"/>
        <w:jc w:val="both"/>
        <w:rPr>
          <w:rFonts w:ascii="Times New Roman" w:hAnsi="Times New Roman" w:cs="Times New Roman"/>
          <w:color w:val="000000"/>
          <w:sz w:val="18"/>
          <w:szCs w:val="18"/>
        </w:rPr>
      </w:pPr>
      <w:r w:rsidRPr="00DE36ED">
        <w:rPr>
          <w:rFonts w:ascii="Times New Roman" w:hAnsi="Times New Roman" w:cs="Times New Roman"/>
          <w:color w:val="000000"/>
          <w:sz w:val="18"/>
          <w:szCs w:val="18"/>
        </w:rPr>
        <w:t>El-Galley RE, Keane TE. Embryology, anatomy, and surgical applications of the kidney and ureter. Surgical Clinics. 2000 Feb 1</w:t>
      </w:r>
      <w:proofErr w:type="gramStart"/>
      <w:r w:rsidRPr="00DE36ED">
        <w:rPr>
          <w:rFonts w:ascii="Times New Roman" w:hAnsi="Times New Roman" w:cs="Times New Roman"/>
          <w:color w:val="000000"/>
          <w:sz w:val="18"/>
          <w:szCs w:val="18"/>
        </w:rPr>
        <w:t>;80</w:t>
      </w:r>
      <w:proofErr w:type="gramEnd"/>
      <w:r w:rsidRPr="00DE36ED">
        <w:rPr>
          <w:rFonts w:ascii="Times New Roman" w:hAnsi="Times New Roman" w:cs="Times New Roman"/>
          <w:color w:val="000000"/>
          <w:sz w:val="18"/>
          <w:szCs w:val="18"/>
        </w:rPr>
        <w:t>(1):381-401.</w:t>
      </w:r>
    </w:p>
    <w:p w:rsidR="00365182" w:rsidRPr="00DE36ED" w:rsidRDefault="00365182" w:rsidP="00365182">
      <w:pPr>
        <w:pStyle w:val="ListParagraph"/>
        <w:numPr>
          <w:ilvl w:val="0"/>
          <w:numId w:val="1"/>
        </w:numPr>
        <w:spacing w:line="360" w:lineRule="auto"/>
        <w:jc w:val="both"/>
        <w:rPr>
          <w:rFonts w:ascii="Times New Roman" w:hAnsi="Times New Roman" w:cs="Times New Roman"/>
          <w:color w:val="000000"/>
          <w:sz w:val="18"/>
          <w:szCs w:val="18"/>
        </w:rPr>
      </w:pPr>
      <w:r w:rsidRPr="00DE36ED">
        <w:rPr>
          <w:rFonts w:ascii="Times New Roman" w:hAnsi="Times New Roman" w:cs="Times New Roman"/>
          <w:color w:val="000000"/>
          <w:sz w:val="18"/>
          <w:szCs w:val="18"/>
        </w:rPr>
        <w:t xml:space="preserve">Underwood MA, Gilbert WM, Sherman MP. Amniotic fluid: not just </w:t>
      </w:r>
      <w:proofErr w:type="spellStart"/>
      <w:r w:rsidRPr="00DE36ED">
        <w:rPr>
          <w:rFonts w:ascii="Times New Roman" w:hAnsi="Times New Roman" w:cs="Times New Roman"/>
          <w:color w:val="000000"/>
          <w:sz w:val="18"/>
          <w:szCs w:val="18"/>
        </w:rPr>
        <w:t>fetal</w:t>
      </w:r>
      <w:proofErr w:type="spellEnd"/>
      <w:r w:rsidRPr="00DE36ED">
        <w:rPr>
          <w:rFonts w:ascii="Times New Roman" w:hAnsi="Times New Roman" w:cs="Times New Roman"/>
          <w:color w:val="000000"/>
          <w:sz w:val="18"/>
          <w:szCs w:val="18"/>
        </w:rPr>
        <w:t xml:space="preserve"> urine anymore. J </w:t>
      </w:r>
      <w:proofErr w:type="spellStart"/>
      <w:r w:rsidRPr="00DE36ED">
        <w:rPr>
          <w:rFonts w:ascii="Times New Roman" w:hAnsi="Times New Roman" w:cs="Times New Roman"/>
          <w:color w:val="000000"/>
          <w:sz w:val="18"/>
          <w:szCs w:val="18"/>
        </w:rPr>
        <w:t>Perinatol</w:t>
      </w:r>
      <w:proofErr w:type="spellEnd"/>
      <w:r w:rsidRPr="00DE36ED">
        <w:rPr>
          <w:rFonts w:ascii="Times New Roman" w:hAnsi="Times New Roman" w:cs="Times New Roman"/>
          <w:color w:val="000000"/>
          <w:sz w:val="18"/>
          <w:szCs w:val="18"/>
        </w:rPr>
        <w:t>. 2005</w:t>
      </w:r>
      <w:proofErr w:type="gramStart"/>
      <w:r w:rsidRPr="00DE36ED">
        <w:rPr>
          <w:rFonts w:ascii="Times New Roman" w:hAnsi="Times New Roman" w:cs="Times New Roman"/>
          <w:color w:val="000000"/>
          <w:sz w:val="18"/>
          <w:szCs w:val="18"/>
        </w:rPr>
        <w:t>;25:341</w:t>
      </w:r>
      <w:proofErr w:type="gramEnd"/>
      <w:r w:rsidRPr="00DE36ED">
        <w:rPr>
          <w:rFonts w:ascii="Times New Roman" w:hAnsi="Times New Roman" w:cs="Times New Roman"/>
          <w:color w:val="000000"/>
          <w:sz w:val="18"/>
          <w:szCs w:val="18"/>
        </w:rPr>
        <w:t>–8.</w:t>
      </w:r>
    </w:p>
    <w:p w:rsidR="00365182" w:rsidRPr="00DE36ED" w:rsidRDefault="00365182" w:rsidP="00365182">
      <w:pPr>
        <w:pStyle w:val="ListParagraph"/>
        <w:numPr>
          <w:ilvl w:val="0"/>
          <w:numId w:val="1"/>
        </w:numPr>
        <w:spacing w:line="360" w:lineRule="auto"/>
        <w:jc w:val="both"/>
        <w:rPr>
          <w:rFonts w:ascii="Times New Roman" w:hAnsi="Times New Roman" w:cs="Times New Roman"/>
          <w:color w:val="000000"/>
          <w:sz w:val="18"/>
          <w:szCs w:val="18"/>
        </w:rPr>
      </w:pPr>
      <w:proofErr w:type="spellStart"/>
      <w:r w:rsidRPr="00DE36ED">
        <w:rPr>
          <w:rFonts w:ascii="Times New Roman" w:hAnsi="Times New Roman" w:cs="Times New Roman"/>
          <w:color w:val="000000"/>
          <w:sz w:val="18"/>
          <w:szCs w:val="18"/>
        </w:rPr>
        <w:t>Verburg</w:t>
      </w:r>
      <w:proofErr w:type="spellEnd"/>
      <w:r w:rsidRPr="00DE36ED">
        <w:rPr>
          <w:rFonts w:ascii="Times New Roman" w:hAnsi="Times New Roman" w:cs="Times New Roman"/>
          <w:color w:val="000000"/>
          <w:sz w:val="18"/>
          <w:szCs w:val="18"/>
        </w:rPr>
        <w:t xml:space="preserve"> BO, </w:t>
      </w:r>
      <w:proofErr w:type="spellStart"/>
      <w:r w:rsidRPr="00DE36ED">
        <w:rPr>
          <w:rFonts w:ascii="Times New Roman" w:hAnsi="Times New Roman" w:cs="Times New Roman"/>
          <w:color w:val="000000"/>
          <w:sz w:val="18"/>
          <w:szCs w:val="18"/>
        </w:rPr>
        <w:t>Geelhoed</w:t>
      </w:r>
      <w:proofErr w:type="spellEnd"/>
      <w:r w:rsidRPr="00DE36ED">
        <w:rPr>
          <w:rFonts w:ascii="Times New Roman" w:hAnsi="Times New Roman" w:cs="Times New Roman"/>
          <w:color w:val="000000"/>
          <w:sz w:val="18"/>
          <w:szCs w:val="18"/>
        </w:rPr>
        <w:t xml:space="preserve"> JJ, </w:t>
      </w:r>
      <w:proofErr w:type="spellStart"/>
      <w:r w:rsidRPr="00DE36ED">
        <w:rPr>
          <w:rFonts w:ascii="Times New Roman" w:hAnsi="Times New Roman" w:cs="Times New Roman"/>
          <w:color w:val="000000"/>
          <w:sz w:val="18"/>
          <w:szCs w:val="18"/>
        </w:rPr>
        <w:t>Steegers</w:t>
      </w:r>
      <w:proofErr w:type="spellEnd"/>
      <w:r w:rsidRPr="00DE36ED">
        <w:rPr>
          <w:rFonts w:ascii="Times New Roman" w:hAnsi="Times New Roman" w:cs="Times New Roman"/>
          <w:color w:val="000000"/>
          <w:sz w:val="18"/>
          <w:szCs w:val="18"/>
        </w:rPr>
        <w:t xml:space="preserve"> EA, et al. </w:t>
      </w:r>
      <w:proofErr w:type="spellStart"/>
      <w:r w:rsidRPr="00DE36ED">
        <w:rPr>
          <w:rFonts w:ascii="Times New Roman" w:hAnsi="Times New Roman" w:cs="Times New Roman"/>
          <w:color w:val="000000"/>
          <w:sz w:val="18"/>
          <w:szCs w:val="18"/>
        </w:rPr>
        <w:t>Fetal</w:t>
      </w:r>
      <w:proofErr w:type="spellEnd"/>
      <w:r w:rsidRPr="00DE36ED">
        <w:rPr>
          <w:rFonts w:ascii="Times New Roman" w:hAnsi="Times New Roman" w:cs="Times New Roman"/>
          <w:color w:val="000000"/>
          <w:sz w:val="18"/>
          <w:szCs w:val="18"/>
        </w:rPr>
        <w:t xml:space="preserve"> kidney volume and its association with growth and blood flow in </w:t>
      </w:r>
      <w:proofErr w:type="spellStart"/>
      <w:r w:rsidRPr="00DE36ED">
        <w:rPr>
          <w:rFonts w:ascii="Times New Roman" w:hAnsi="Times New Roman" w:cs="Times New Roman"/>
          <w:color w:val="000000"/>
          <w:sz w:val="18"/>
          <w:szCs w:val="18"/>
        </w:rPr>
        <w:t>fetal</w:t>
      </w:r>
      <w:proofErr w:type="spellEnd"/>
      <w:r w:rsidRPr="00DE36ED">
        <w:rPr>
          <w:rFonts w:ascii="Times New Roman" w:hAnsi="Times New Roman" w:cs="Times New Roman"/>
          <w:color w:val="000000"/>
          <w:sz w:val="18"/>
          <w:szCs w:val="18"/>
        </w:rPr>
        <w:t xml:space="preserve"> life: The Generation R Study. Kidney Int. 2007</w:t>
      </w:r>
      <w:proofErr w:type="gramStart"/>
      <w:r w:rsidRPr="00DE36ED">
        <w:rPr>
          <w:rFonts w:ascii="Times New Roman" w:hAnsi="Times New Roman" w:cs="Times New Roman"/>
          <w:color w:val="000000"/>
          <w:sz w:val="18"/>
          <w:szCs w:val="18"/>
        </w:rPr>
        <w:t>;72:754</w:t>
      </w:r>
      <w:proofErr w:type="gramEnd"/>
      <w:r w:rsidRPr="00DE36ED">
        <w:rPr>
          <w:rFonts w:ascii="Times New Roman" w:hAnsi="Times New Roman" w:cs="Times New Roman"/>
          <w:color w:val="000000"/>
          <w:sz w:val="18"/>
          <w:szCs w:val="18"/>
        </w:rPr>
        <w:t>–61.</w:t>
      </w:r>
    </w:p>
    <w:p w:rsidR="00365182" w:rsidRPr="00DE36ED" w:rsidRDefault="00365182" w:rsidP="00365182">
      <w:pPr>
        <w:pStyle w:val="ListParagraph"/>
        <w:numPr>
          <w:ilvl w:val="0"/>
          <w:numId w:val="1"/>
        </w:numPr>
        <w:spacing w:line="360" w:lineRule="auto"/>
        <w:jc w:val="both"/>
        <w:rPr>
          <w:rFonts w:ascii="Times New Roman" w:hAnsi="Times New Roman" w:cs="Times New Roman"/>
          <w:sz w:val="18"/>
          <w:szCs w:val="18"/>
        </w:rPr>
      </w:pPr>
      <w:bookmarkStart w:id="1" w:name="Pak1994Iqbal"/>
      <w:proofErr w:type="spellStart"/>
      <w:r w:rsidRPr="00DE36ED">
        <w:rPr>
          <w:rFonts w:ascii="Times New Roman" w:hAnsi="Times New Roman" w:cs="Times New Roman"/>
          <w:sz w:val="18"/>
          <w:szCs w:val="18"/>
        </w:rPr>
        <w:t>Iqbal</w:t>
      </w:r>
      <w:proofErr w:type="spellEnd"/>
      <w:r w:rsidRPr="00DE36ED">
        <w:rPr>
          <w:rFonts w:ascii="Times New Roman" w:hAnsi="Times New Roman" w:cs="Times New Roman"/>
          <w:sz w:val="18"/>
          <w:szCs w:val="18"/>
        </w:rPr>
        <w:t xml:space="preserve">, J, </w:t>
      </w:r>
      <w:proofErr w:type="spellStart"/>
      <w:r w:rsidRPr="00DE36ED">
        <w:rPr>
          <w:rFonts w:ascii="Times New Roman" w:hAnsi="Times New Roman" w:cs="Times New Roman"/>
          <w:sz w:val="18"/>
          <w:szCs w:val="18"/>
        </w:rPr>
        <w:t>Rehman</w:t>
      </w:r>
      <w:proofErr w:type="spellEnd"/>
      <w:r w:rsidRPr="00DE36ED">
        <w:rPr>
          <w:rFonts w:ascii="Times New Roman" w:hAnsi="Times New Roman" w:cs="Times New Roman"/>
          <w:sz w:val="18"/>
          <w:szCs w:val="18"/>
        </w:rPr>
        <w:t xml:space="preserve"> M, Khan M. Pattern of renal disease in children. JPMA. The Journal of the Pakistan Medical Association. 1994; 44. 118-20.</w:t>
      </w:r>
      <w:bookmarkEnd w:id="1"/>
    </w:p>
    <w:p w:rsidR="00365182" w:rsidRPr="00DE36ED" w:rsidRDefault="00365182" w:rsidP="00365182">
      <w:pPr>
        <w:pStyle w:val="ListParagraph"/>
        <w:numPr>
          <w:ilvl w:val="0"/>
          <w:numId w:val="1"/>
        </w:numPr>
        <w:spacing w:line="360" w:lineRule="auto"/>
        <w:jc w:val="both"/>
        <w:rPr>
          <w:rFonts w:ascii="Times New Roman" w:hAnsi="Times New Roman" w:cs="Times New Roman"/>
          <w:sz w:val="18"/>
          <w:szCs w:val="18"/>
        </w:rPr>
      </w:pPr>
      <w:bookmarkStart w:id="2" w:name="UKRenalRegistry12"/>
      <w:r w:rsidRPr="00DE36ED">
        <w:rPr>
          <w:rFonts w:ascii="Times New Roman" w:hAnsi="Times New Roman" w:cs="Times New Roman"/>
          <w:sz w:val="18"/>
          <w:szCs w:val="18"/>
        </w:rPr>
        <w:t xml:space="preserve">Malcolm A Lewis, Joanna Shaw, Manish D. </w:t>
      </w:r>
      <w:proofErr w:type="spellStart"/>
      <w:r w:rsidRPr="00DE36ED">
        <w:rPr>
          <w:rFonts w:ascii="Times New Roman" w:hAnsi="Times New Roman" w:cs="Times New Roman"/>
          <w:sz w:val="18"/>
          <w:szCs w:val="18"/>
        </w:rPr>
        <w:t>Sinha</w:t>
      </w:r>
      <w:proofErr w:type="spellEnd"/>
      <w:r w:rsidRPr="00DE36ED">
        <w:rPr>
          <w:rFonts w:ascii="Times New Roman" w:hAnsi="Times New Roman" w:cs="Times New Roman"/>
          <w:sz w:val="18"/>
          <w:szCs w:val="18"/>
        </w:rPr>
        <w:t xml:space="preserve">, </w:t>
      </w:r>
      <w:proofErr w:type="spellStart"/>
      <w:r w:rsidRPr="00DE36ED">
        <w:rPr>
          <w:rFonts w:ascii="Times New Roman" w:hAnsi="Times New Roman" w:cs="Times New Roman"/>
          <w:sz w:val="18"/>
          <w:szCs w:val="18"/>
        </w:rPr>
        <w:t>Shazia</w:t>
      </w:r>
      <w:proofErr w:type="spellEnd"/>
      <w:r w:rsidRPr="00DE36ED">
        <w:rPr>
          <w:rFonts w:ascii="Times New Roman" w:hAnsi="Times New Roman" w:cs="Times New Roman"/>
          <w:sz w:val="18"/>
          <w:szCs w:val="18"/>
        </w:rPr>
        <w:t xml:space="preserve"> </w:t>
      </w:r>
      <w:proofErr w:type="spellStart"/>
      <w:r w:rsidRPr="00DE36ED">
        <w:rPr>
          <w:rFonts w:ascii="Times New Roman" w:hAnsi="Times New Roman" w:cs="Times New Roman"/>
          <w:sz w:val="18"/>
          <w:szCs w:val="18"/>
        </w:rPr>
        <w:t>Adalat</w:t>
      </w:r>
      <w:proofErr w:type="spellEnd"/>
      <w:r w:rsidRPr="00DE36ED">
        <w:rPr>
          <w:rFonts w:ascii="Times New Roman" w:hAnsi="Times New Roman" w:cs="Times New Roman"/>
          <w:sz w:val="18"/>
          <w:szCs w:val="18"/>
        </w:rPr>
        <w:t xml:space="preserve">, Farida </w:t>
      </w:r>
      <w:proofErr w:type="spellStart"/>
      <w:r w:rsidRPr="00DE36ED">
        <w:rPr>
          <w:rFonts w:ascii="Times New Roman" w:hAnsi="Times New Roman" w:cs="Times New Roman"/>
          <w:sz w:val="18"/>
          <w:szCs w:val="18"/>
        </w:rPr>
        <w:t>Hussain</w:t>
      </w:r>
      <w:proofErr w:type="spellEnd"/>
      <w:r w:rsidRPr="00DE36ED">
        <w:rPr>
          <w:rFonts w:ascii="Times New Roman" w:hAnsi="Times New Roman" w:cs="Times New Roman"/>
          <w:sz w:val="18"/>
          <w:szCs w:val="18"/>
        </w:rPr>
        <w:t xml:space="preserve">, Claire </w:t>
      </w:r>
      <w:proofErr w:type="spellStart"/>
      <w:r w:rsidRPr="00DE36ED">
        <w:rPr>
          <w:rFonts w:ascii="Times New Roman" w:hAnsi="Times New Roman" w:cs="Times New Roman"/>
          <w:sz w:val="18"/>
          <w:szCs w:val="18"/>
        </w:rPr>
        <w:t>Castledine</w:t>
      </w:r>
      <w:proofErr w:type="spellEnd"/>
      <w:r w:rsidRPr="00DE36ED">
        <w:rPr>
          <w:rFonts w:ascii="Times New Roman" w:hAnsi="Times New Roman" w:cs="Times New Roman"/>
          <w:sz w:val="18"/>
          <w:szCs w:val="18"/>
        </w:rPr>
        <w:t xml:space="preserve">: UK Renal Registry 12th Annual Report (December 2009): Chapter 14 Demography of the UK Paediatric Renal Replacement Therapy population in 2008. Nephron. Clinical practice. 2008, 115 </w:t>
      </w:r>
      <w:proofErr w:type="spellStart"/>
      <w:r w:rsidRPr="00DE36ED">
        <w:rPr>
          <w:rFonts w:ascii="Times New Roman" w:hAnsi="Times New Roman" w:cs="Times New Roman"/>
          <w:sz w:val="18"/>
          <w:szCs w:val="18"/>
        </w:rPr>
        <w:t>Suppl</w:t>
      </w:r>
      <w:proofErr w:type="spellEnd"/>
      <w:r w:rsidRPr="00DE36ED">
        <w:rPr>
          <w:rFonts w:ascii="Times New Roman" w:hAnsi="Times New Roman" w:cs="Times New Roman"/>
          <w:sz w:val="18"/>
          <w:szCs w:val="18"/>
        </w:rPr>
        <w:t xml:space="preserve"> 1. </w:t>
      </w:r>
      <w:proofErr w:type="gramStart"/>
      <w:r w:rsidRPr="00DE36ED">
        <w:rPr>
          <w:rFonts w:ascii="Times New Roman" w:hAnsi="Times New Roman" w:cs="Times New Roman"/>
          <w:sz w:val="18"/>
          <w:szCs w:val="18"/>
        </w:rPr>
        <w:t>c279-88</w:t>
      </w:r>
      <w:proofErr w:type="gramEnd"/>
      <w:r w:rsidRPr="00DE36ED">
        <w:rPr>
          <w:rFonts w:ascii="Times New Roman" w:hAnsi="Times New Roman" w:cs="Times New Roman"/>
          <w:sz w:val="18"/>
          <w:szCs w:val="18"/>
        </w:rPr>
        <w:t>.</w:t>
      </w:r>
      <w:bookmarkEnd w:id="2"/>
    </w:p>
    <w:p w:rsidR="00365182" w:rsidRPr="00DE36ED" w:rsidRDefault="00365182" w:rsidP="00365182">
      <w:pPr>
        <w:pStyle w:val="ListParagraph"/>
        <w:numPr>
          <w:ilvl w:val="0"/>
          <w:numId w:val="1"/>
        </w:numPr>
        <w:spacing w:line="360" w:lineRule="auto"/>
        <w:jc w:val="both"/>
        <w:rPr>
          <w:rFonts w:ascii="Times New Roman" w:hAnsi="Times New Roman" w:cs="Times New Roman"/>
          <w:sz w:val="18"/>
          <w:szCs w:val="18"/>
        </w:rPr>
      </w:pPr>
      <w:proofErr w:type="spellStart"/>
      <w:r w:rsidRPr="00DE36ED">
        <w:rPr>
          <w:rFonts w:ascii="Times New Roman" w:hAnsi="Times New Roman" w:cs="Times New Roman"/>
          <w:sz w:val="18"/>
          <w:szCs w:val="18"/>
        </w:rPr>
        <w:t>Bhatta</w:t>
      </w:r>
      <w:proofErr w:type="spellEnd"/>
      <w:r w:rsidRPr="00DE36ED">
        <w:rPr>
          <w:rFonts w:ascii="Times New Roman" w:hAnsi="Times New Roman" w:cs="Times New Roman"/>
          <w:sz w:val="18"/>
          <w:szCs w:val="18"/>
        </w:rPr>
        <w:t xml:space="preserve"> NK, </w:t>
      </w:r>
      <w:proofErr w:type="spellStart"/>
      <w:r w:rsidRPr="00DE36ED">
        <w:rPr>
          <w:rFonts w:ascii="Times New Roman" w:hAnsi="Times New Roman" w:cs="Times New Roman"/>
          <w:sz w:val="18"/>
          <w:szCs w:val="18"/>
        </w:rPr>
        <w:t>Shrestha</w:t>
      </w:r>
      <w:proofErr w:type="spellEnd"/>
      <w:r w:rsidRPr="00DE36ED">
        <w:rPr>
          <w:rFonts w:ascii="Times New Roman" w:hAnsi="Times New Roman" w:cs="Times New Roman"/>
          <w:sz w:val="18"/>
          <w:szCs w:val="18"/>
        </w:rPr>
        <w:t xml:space="preserve"> P, </w:t>
      </w:r>
      <w:proofErr w:type="spellStart"/>
      <w:r w:rsidRPr="00DE36ED">
        <w:rPr>
          <w:rFonts w:ascii="Times New Roman" w:hAnsi="Times New Roman" w:cs="Times New Roman"/>
          <w:sz w:val="18"/>
          <w:szCs w:val="18"/>
        </w:rPr>
        <w:t>Budhathoki</w:t>
      </w:r>
      <w:proofErr w:type="spellEnd"/>
      <w:r w:rsidRPr="00DE36ED">
        <w:rPr>
          <w:rFonts w:ascii="Times New Roman" w:hAnsi="Times New Roman" w:cs="Times New Roman"/>
          <w:sz w:val="18"/>
          <w:szCs w:val="18"/>
        </w:rPr>
        <w:t xml:space="preserve"> S, </w:t>
      </w:r>
      <w:proofErr w:type="spellStart"/>
      <w:r w:rsidRPr="00DE36ED">
        <w:rPr>
          <w:rFonts w:ascii="Times New Roman" w:hAnsi="Times New Roman" w:cs="Times New Roman"/>
          <w:sz w:val="18"/>
          <w:szCs w:val="18"/>
        </w:rPr>
        <w:t>Kalakheti</w:t>
      </w:r>
      <w:proofErr w:type="spellEnd"/>
      <w:r w:rsidRPr="00DE36ED">
        <w:rPr>
          <w:rFonts w:ascii="Times New Roman" w:hAnsi="Times New Roman" w:cs="Times New Roman"/>
          <w:sz w:val="18"/>
          <w:szCs w:val="18"/>
        </w:rPr>
        <w:t xml:space="preserve"> BK, </w:t>
      </w:r>
      <w:proofErr w:type="spellStart"/>
      <w:r w:rsidRPr="00DE36ED">
        <w:rPr>
          <w:rFonts w:ascii="Times New Roman" w:hAnsi="Times New Roman" w:cs="Times New Roman"/>
          <w:sz w:val="18"/>
          <w:szCs w:val="18"/>
        </w:rPr>
        <w:t>Poudel</w:t>
      </w:r>
      <w:proofErr w:type="spellEnd"/>
      <w:r w:rsidRPr="00DE36ED">
        <w:rPr>
          <w:rFonts w:ascii="Times New Roman" w:hAnsi="Times New Roman" w:cs="Times New Roman"/>
          <w:sz w:val="18"/>
          <w:szCs w:val="18"/>
        </w:rPr>
        <w:t xml:space="preserve"> P, </w:t>
      </w:r>
      <w:proofErr w:type="spellStart"/>
      <w:r w:rsidRPr="00DE36ED">
        <w:rPr>
          <w:rFonts w:ascii="Times New Roman" w:hAnsi="Times New Roman" w:cs="Times New Roman"/>
          <w:sz w:val="18"/>
          <w:szCs w:val="18"/>
        </w:rPr>
        <w:t>Sinha</w:t>
      </w:r>
      <w:proofErr w:type="spellEnd"/>
      <w:r w:rsidRPr="00DE36ED">
        <w:rPr>
          <w:rFonts w:ascii="Times New Roman" w:hAnsi="Times New Roman" w:cs="Times New Roman"/>
          <w:sz w:val="18"/>
          <w:szCs w:val="18"/>
        </w:rPr>
        <w:t xml:space="preserve"> A, Singh R. Profile of renal diseases in Nepalese children. Kathmandu University medical journal (KUMJ). 2008</w:t>
      </w:r>
      <w:proofErr w:type="gramStart"/>
      <w:r w:rsidRPr="00DE36ED">
        <w:rPr>
          <w:rFonts w:ascii="Times New Roman" w:hAnsi="Times New Roman" w:cs="Times New Roman"/>
          <w:sz w:val="18"/>
          <w:szCs w:val="18"/>
        </w:rPr>
        <w:t>;6</w:t>
      </w:r>
      <w:proofErr w:type="gramEnd"/>
      <w:r w:rsidRPr="00DE36ED">
        <w:rPr>
          <w:rFonts w:ascii="Times New Roman" w:hAnsi="Times New Roman" w:cs="Times New Roman"/>
          <w:sz w:val="18"/>
          <w:szCs w:val="18"/>
        </w:rPr>
        <w:t>(2):191-4.</w:t>
      </w:r>
    </w:p>
    <w:p w:rsidR="00365182" w:rsidRPr="00DE36ED" w:rsidRDefault="00365182" w:rsidP="00365182">
      <w:pPr>
        <w:pStyle w:val="ListParagraph"/>
        <w:numPr>
          <w:ilvl w:val="0"/>
          <w:numId w:val="1"/>
        </w:numPr>
        <w:spacing w:line="360" w:lineRule="auto"/>
        <w:jc w:val="both"/>
        <w:rPr>
          <w:rFonts w:ascii="Times New Roman" w:hAnsi="Times New Roman" w:cs="Times New Roman"/>
          <w:sz w:val="18"/>
          <w:szCs w:val="18"/>
        </w:rPr>
      </w:pPr>
      <w:proofErr w:type="spellStart"/>
      <w:r w:rsidRPr="00DE36ED">
        <w:rPr>
          <w:rFonts w:ascii="Times New Roman" w:hAnsi="Times New Roman" w:cs="Times New Roman"/>
          <w:sz w:val="18"/>
          <w:szCs w:val="18"/>
        </w:rPr>
        <w:t>Akhionbare</w:t>
      </w:r>
      <w:proofErr w:type="spellEnd"/>
      <w:r w:rsidRPr="00DE36ED">
        <w:rPr>
          <w:rFonts w:ascii="Times New Roman" w:hAnsi="Times New Roman" w:cs="Times New Roman"/>
          <w:sz w:val="18"/>
          <w:szCs w:val="18"/>
        </w:rPr>
        <w:t xml:space="preserve"> HA. Epidemiology of childhood renal diseases in Africa. </w:t>
      </w:r>
      <w:proofErr w:type="spellStart"/>
      <w:r w:rsidRPr="00DE36ED">
        <w:rPr>
          <w:rFonts w:ascii="Times New Roman" w:hAnsi="Times New Roman" w:cs="Times New Roman"/>
          <w:sz w:val="18"/>
          <w:szCs w:val="18"/>
        </w:rPr>
        <w:t>Nig</w:t>
      </w:r>
      <w:proofErr w:type="spellEnd"/>
      <w:r w:rsidRPr="00DE36ED">
        <w:rPr>
          <w:rFonts w:ascii="Times New Roman" w:hAnsi="Times New Roman" w:cs="Times New Roman"/>
          <w:sz w:val="18"/>
          <w:szCs w:val="18"/>
        </w:rPr>
        <w:t xml:space="preserve"> J Med. 1998</w:t>
      </w:r>
      <w:proofErr w:type="gramStart"/>
      <w:r w:rsidRPr="00DE36ED">
        <w:rPr>
          <w:rFonts w:ascii="Times New Roman" w:hAnsi="Times New Roman" w:cs="Times New Roman"/>
          <w:sz w:val="18"/>
          <w:szCs w:val="18"/>
        </w:rPr>
        <w:t>;7</w:t>
      </w:r>
      <w:proofErr w:type="gramEnd"/>
      <w:r w:rsidRPr="00DE36ED">
        <w:rPr>
          <w:rFonts w:ascii="Times New Roman" w:hAnsi="Times New Roman" w:cs="Times New Roman"/>
          <w:sz w:val="18"/>
          <w:szCs w:val="18"/>
        </w:rPr>
        <w:t>(3):97-100.</w:t>
      </w:r>
    </w:p>
    <w:p w:rsidR="00365182" w:rsidRPr="00DE36ED" w:rsidRDefault="00365182" w:rsidP="00365182">
      <w:pPr>
        <w:pStyle w:val="ListParagraph"/>
        <w:numPr>
          <w:ilvl w:val="0"/>
          <w:numId w:val="1"/>
        </w:numPr>
        <w:spacing w:line="360" w:lineRule="auto"/>
        <w:jc w:val="both"/>
        <w:rPr>
          <w:rFonts w:ascii="Times New Roman" w:hAnsi="Times New Roman" w:cs="Times New Roman"/>
          <w:sz w:val="18"/>
          <w:szCs w:val="18"/>
        </w:rPr>
      </w:pPr>
      <w:proofErr w:type="spellStart"/>
      <w:r w:rsidRPr="00DE36ED">
        <w:rPr>
          <w:rFonts w:ascii="Times New Roman" w:hAnsi="Times New Roman" w:cs="Times New Roman"/>
          <w:sz w:val="18"/>
          <w:szCs w:val="18"/>
        </w:rPr>
        <w:t>Orta-Siba</w:t>
      </w:r>
      <w:proofErr w:type="spellEnd"/>
      <w:r w:rsidRPr="00DE36ED">
        <w:rPr>
          <w:rFonts w:ascii="Times New Roman" w:hAnsi="Times New Roman" w:cs="Times New Roman"/>
          <w:sz w:val="18"/>
          <w:szCs w:val="18"/>
        </w:rPr>
        <w:t xml:space="preserve"> N, Lopez M, </w:t>
      </w:r>
      <w:proofErr w:type="spellStart"/>
      <w:r w:rsidRPr="00DE36ED">
        <w:rPr>
          <w:rFonts w:ascii="Times New Roman" w:hAnsi="Times New Roman" w:cs="Times New Roman"/>
          <w:sz w:val="18"/>
          <w:szCs w:val="18"/>
        </w:rPr>
        <w:t>Moriyon</w:t>
      </w:r>
      <w:proofErr w:type="spellEnd"/>
      <w:r w:rsidRPr="00DE36ED">
        <w:rPr>
          <w:rFonts w:ascii="Times New Roman" w:hAnsi="Times New Roman" w:cs="Times New Roman"/>
          <w:sz w:val="18"/>
          <w:szCs w:val="18"/>
        </w:rPr>
        <w:t xml:space="preserve"> JC. Renal diseases in children in </w:t>
      </w:r>
      <w:proofErr w:type="spellStart"/>
      <w:r w:rsidRPr="00DE36ED">
        <w:rPr>
          <w:rFonts w:ascii="Times New Roman" w:hAnsi="Times New Roman" w:cs="Times New Roman"/>
          <w:sz w:val="18"/>
          <w:szCs w:val="18"/>
        </w:rPr>
        <w:t>Venzuela</w:t>
      </w:r>
      <w:proofErr w:type="spellEnd"/>
      <w:r w:rsidRPr="00DE36ED">
        <w:rPr>
          <w:rFonts w:ascii="Times New Roman" w:hAnsi="Times New Roman" w:cs="Times New Roman"/>
          <w:sz w:val="18"/>
          <w:szCs w:val="18"/>
        </w:rPr>
        <w:t xml:space="preserve">. </w:t>
      </w:r>
      <w:proofErr w:type="spellStart"/>
      <w:r w:rsidRPr="00DE36ED">
        <w:rPr>
          <w:rFonts w:ascii="Times New Roman" w:hAnsi="Times New Roman" w:cs="Times New Roman"/>
          <w:sz w:val="18"/>
          <w:szCs w:val="18"/>
        </w:rPr>
        <w:t>Pediatr</w:t>
      </w:r>
      <w:proofErr w:type="spellEnd"/>
      <w:r w:rsidRPr="00DE36ED">
        <w:rPr>
          <w:rFonts w:ascii="Times New Roman" w:hAnsi="Times New Roman" w:cs="Times New Roman"/>
          <w:sz w:val="18"/>
          <w:szCs w:val="18"/>
        </w:rPr>
        <w:t xml:space="preserve"> </w:t>
      </w:r>
      <w:proofErr w:type="spellStart"/>
      <w:r w:rsidRPr="00DE36ED">
        <w:rPr>
          <w:rFonts w:ascii="Times New Roman" w:hAnsi="Times New Roman" w:cs="Times New Roman"/>
          <w:sz w:val="18"/>
          <w:szCs w:val="18"/>
        </w:rPr>
        <w:t>Nephrol</w:t>
      </w:r>
      <w:proofErr w:type="spellEnd"/>
      <w:r w:rsidRPr="00DE36ED">
        <w:rPr>
          <w:rFonts w:ascii="Times New Roman" w:hAnsi="Times New Roman" w:cs="Times New Roman"/>
          <w:sz w:val="18"/>
          <w:szCs w:val="18"/>
        </w:rPr>
        <w:t xml:space="preserve"> 2002; 17(7): 566-69.</w:t>
      </w:r>
    </w:p>
    <w:p w:rsidR="00DE36ED" w:rsidRPr="00D86558" w:rsidRDefault="00365182" w:rsidP="00DE36ED">
      <w:pPr>
        <w:pStyle w:val="ListParagraph"/>
        <w:numPr>
          <w:ilvl w:val="0"/>
          <w:numId w:val="1"/>
        </w:numPr>
        <w:spacing w:line="360" w:lineRule="auto"/>
        <w:jc w:val="both"/>
        <w:rPr>
          <w:rFonts w:ascii="Times New Roman" w:hAnsi="Times New Roman" w:cs="Times New Roman"/>
          <w:sz w:val="18"/>
          <w:szCs w:val="18"/>
        </w:rPr>
      </w:pPr>
      <w:r w:rsidRPr="00DE36ED">
        <w:rPr>
          <w:rFonts w:ascii="Times New Roman" w:hAnsi="Times New Roman" w:cs="Times New Roman"/>
          <w:sz w:val="18"/>
          <w:szCs w:val="18"/>
        </w:rPr>
        <w:t xml:space="preserve">Ali D, </w:t>
      </w:r>
      <w:proofErr w:type="spellStart"/>
      <w:r w:rsidRPr="00DE36ED">
        <w:rPr>
          <w:rFonts w:ascii="Times New Roman" w:hAnsi="Times New Roman" w:cs="Times New Roman"/>
          <w:sz w:val="18"/>
          <w:szCs w:val="18"/>
        </w:rPr>
        <w:t>Ghamar</w:t>
      </w:r>
      <w:proofErr w:type="spellEnd"/>
      <w:r w:rsidRPr="00DE36ED">
        <w:rPr>
          <w:rFonts w:ascii="Times New Roman" w:hAnsi="Times New Roman" w:cs="Times New Roman"/>
          <w:sz w:val="18"/>
          <w:szCs w:val="18"/>
        </w:rPr>
        <w:t xml:space="preserve"> H, Mohammed H. Spectrum of in-patient renal diseases in children </w:t>
      </w:r>
      <w:proofErr w:type="gramStart"/>
      <w:r w:rsidRPr="00DE36ED">
        <w:rPr>
          <w:rFonts w:ascii="Times New Roman" w:hAnsi="Times New Roman" w:cs="Times New Roman"/>
          <w:sz w:val="18"/>
          <w:szCs w:val="18"/>
        </w:rPr>
        <w:t>“ A</w:t>
      </w:r>
      <w:proofErr w:type="gramEnd"/>
      <w:r w:rsidRPr="00DE36ED">
        <w:rPr>
          <w:rFonts w:ascii="Times New Roman" w:hAnsi="Times New Roman" w:cs="Times New Roman"/>
          <w:sz w:val="18"/>
          <w:szCs w:val="18"/>
        </w:rPr>
        <w:t xml:space="preserve"> report from Southern Part Islamic Republic of Iran”. Saudi J Kidney Dis Transplant 2004; 15(1): 12-7.</w:t>
      </w:r>
    </w:p>
    <w:p w:rsidR="00DE36ED" w:rsidRPr="001467B4" w:rsidRDefault="00DE36ED" w:rsidP="00DE36ED">
      <w:pPr>
        <w:spacing w:after="0"/>
        <w:rPr>
          <w:rFonts w:ascii="Cambria" w:hAnsi="Cambria"/>
          <w:sz w:val="18"/>
          <w:szCs w:val="18"/>
        </w:rPr>
      </w:pPr>
      <w:r>
        <w:rPr>
          <w:rFonts w:ascii="Times New Roman" w:eastAsia="Times New Roman" w:hAnsi="Times New Roman" w:cs="Times New Roman"/>
          <w:sz w:val="20"/>
          <w:szCs w:val="20"/>
          <w:lang w:eastAsia="en-IN"/>
        </w:rPr>
        <w:t xml:space="preserve">         </w:t>
      </w:r>
      <w:r>
        <w:rPr>
          <w:rFonts w:ascii="Cambria" w:hAnsi="Cambria"/>
          <w:sz w:val="18"/>
          <w:szCs w:val="18"/>
        </w:rPr>
        <w:t>Date of Publishing:  05 September 2021</w:t>
      </w:r>
      <w:r w:rsidRPr="001467B4">
        <w:rPr>
          <w:rFonts w:ascii="Cambria" w:hAnsi="Cambria"/>
          <w:sz w:val="18"/>
          <w:szCs w:val="18"/>
        </w:rPr>
        <w:t xml:space="preserve"> </w:t>
      </w:r>
    </w:p>
    <w:p w:rsidR="00DE36ED" w:rsidRPr="001467B4" w:rsidRDefault="00DE36ED" w:rsidP="00DE36ED">
      <w:pPr>
        <w:spacing w:after="0"/>
        <w:ind w:left="454"/>
        <w:rPr>
          <w:rFonts w:ascii="Cambria" w:hAnsi="Cambria"/>
          <w:sz w:val="18"/>
          <w:szCs w:val="18"/>
        </w:rPr>
      </w:pPr>
      <w:r w:rsidRPr="001467B4">
        <w:rPr>
          <w:rFonts w:ascii="Cambria" w:hAnsi="Cambria"/>
          <w:sz w:val="18"/>
          <w:szCs w:val="18"/>
        </w:rPr>
        <w:t xml:space="preserve">Author Declaration:  Source of support: Nil, Conflict of interest: Nil </w:t>
      </w:r>
    </w:p>
    <w:p w:rsidR="00DE36ED" w:rsidRPr="001467B4" w:rsidRDefault="00DE36ED" w:rsidP="00DE36ED">
      <w:pPr>
        <w:spacing w:after="0"/>
        <w:ind w:left="454"/>
        <w:rPr>
          <w:rFonts w:ascii="Cambria" w:hAnsi="Cambria"/>
          <w:sz w:val="18"/>
          <w:szCs w:val="18"/>
        </w:rPr>
      </w:pPr>
      <w:r w:rsidRPr="001467B4">
        <w:rPr>
          <w:rFonts w:ascii="Cambria" w:hAnsi="Cambria"/>
          <w:sz w:val="18"/>
          <w:szCs w:val="18"/>
        </w:rPr>
        <w:t>Ethics Committee Approval obtained for this study?  YES</w:t>
      </w:r>
    </w:p>
    <w:p w:rsidR="00DE36ED" w:rsidRPr="001467B4" w:rsidRDefault="00DE36ED" w:rsidP="00DE36ED">
      <w:pPr>
        <w:spacing w:after="0"/>
        <w:ind w:left="454"/>
        <w:rPr>
          <w:rFonts w:ascii="Cambria" w:hAnsi="Cambria"/>
          <w:sz w:val="18"/>
          <w:szCs w:val="18"/>
        </w:rPr>
      </w:pPr>
      <w:r w:rsidRPr="001467B4">
        <w:rPr>
          <w:rFonts w:ascii="Cambria" w:hAnsi="Cambria"/>
          <w:sz w:val="18"/>
          <w:szCs w:val="18"/>
        </w:rPr>
        <w:t>Was informed consent obtained from the subjects involved in the study?  YES</w:t>
      </w:r>
    </w:p>
    <w:p w:rsidR="00DE36ED" w:rsidRPr="001467B4" w:rsidRDefault="00DE36ED" w:rsidP="00DE36ED">
      <w:pPr>
        <w:spacing w:after="0"/>
        <w:ind w:left="454"/>
        <w:rPr>
          <w:rFonts w:ascii="Cambria" w:hAnsi="Cambria"/>
          <w:sz w:val="18"/>
          <w:szCs w:val="18"/>
        </w:rPr>
      </w:pPr>
      <w:r w:rsidRPr="001467B4">
        <w:rPr>
          <w:rFonts w:ascii="Cambria" w:hAnsi="Cambria"/>
          <w:sz w:val="18"/>
          <w:szCs w:val="18"/>
        </w:rPr>
        <w:t>For any images presented appropriate consent has been obtained from the subjects: NA</w:t>
      </w:r>
    </w:p>
    <w:p w:rsidR="00DE36ED" w:rsidRPr="001467B4" w:rsidRDefault="00DE36ED" w:rsidP="00DE36ED">
      <w:pPr>
        <w:spacing w:after="0"/>
        <w:ind w:left="454"/>
        <w:rPr>
          <w:rFonts w:ascii="Cambria" w:hAnsi="Cambria"/>
          <w:sz w:val="18"/>
          <w:szCs w:val="18"/>
        </w:rPr>
      </w:pPr>
      <w:r w:rsidRPr="001467B4">
        <w:rPr>
          <w:rFonts w:ascii="Cambria" w:hAnsi="Cambria"/>
          <w:sz w:val="18"/>
          <w:szCs w:val="18"/>
        </w:rPr>
        <w:t xml:space="preserve">Plagiarism Checked: </w:t>
      </w:r>
      <w:proofErr w:type="spellStart"/>
      <w:r w:rsidRPr="001467B4">
        <w:rPr>
          <w:rFonts w:ascii="Cambria" w:hAnsi="Cambria"/>
          <w:sz w:val="18"/>
          <w:szCs w:val="18"/>
        </w:rPr>
        <w:t>Urkund</w:t>
      </w:r>
      <w:proofErr w:type="spellEnd"/>
      <w:r w:rsidRPr="001467B4">
        <w:rPr>
          <w:rFonts w:ascii="Cambria" w:hAnsi="Cambria"/>
          <w:sz w:val="18"/>
          <w:szCs w:val="18"/>
        </w:rPr>
        <w:t xml:space="preserve"> Software </w:t>
      </w:r>
    </w:p>
    <w:p w:rsidR="00DE36ED" w:rsidRPr="001467B4" w:rsidRDefault="00DE36ED" w:rsidP="00DE36ED">
      <w:pPr>
        <w:spacing w:after="0"/>
        <w:ind w:left="454"/>
        <w:rPr>
          <w:rFonts w:ascii="Cambria" w:hAnsi="Cambria"/>
          <w:sz w:val="18"/>
          <w:szCs w:val="18"/>
        </w:rPr>
      </w:pPr>
    </w:p>
    <w:p w:rsidR="00DE36ED" w:rsidRPr="001467B4" w:rsidRDefault="00DE36ED" w:rsidP="00DE36ED">
      <w:pPr>
        <w:spacing w:after="0"/>
        <w:ind w:left="454"/>
        <w:rPr>
          <w:rFonts w:ascii="Cambria" w:hAnsi="Cambria"/>
          <w:spacing w:val="2"/>
          <w:sz w:val="18"/>
          <w:szCs w:val="18"/>
          <w:shd w:val="clear" w:color="auto" w:fill="FFFFFF"/>
        </w:rPr>
      </w:pPr>
      <w:r w:rsidRPr="001467B4">
        <w:rPr>
          <w:rFonts w:ascii="Cambria" w:hAnsi="Cambria"/>
          <w:sz w:val="18"/>
          <w:szCs w:val="18"/>
        </w:rPr>
        <w:t xml:space="preserve">Author work published under </w:t>
      </w:r>
      <w:r w:rsidRPr="001467B4">
        <w:rPr>
          <w:rFonts w:ascii="Cambria" w:hAnsi="Cambria"/>
          <w:spacing w:val="2"/>
          <w:sz w:val="18"/>
          <w:szCs w:val="18"/>
          <w:shd w:val="clear" w:color="auto" w:fill="FFFFFF"/>
        </w:rPr>
        <w:t>a Creative Commons Attribution 4.0 International License</w:t>
      </w:r>
    </w:p>
    <w:p w:rsidR="00DE36ED" w:rsidRPr="001467B4" w:rsidRDefault="00DE36ED" w:rsidP="00DE36ED">
      <w:pPr>
        <w:spacing w:after="0"/>
        <w:ind w:left="454"/>
        <w:rPr>
          <w:rFonts w:ascii="Cambria" w:hAnsi="Cambria" w:cs="Calibri Light"/>
          <w:bCs/>
          <w:sz w:val="18"/>
          <w:szCs w:val="18"/>
          <w:shd w:val="clear" w:color="auto" w:fill="FFFFFF"/>
        </w:rPr>
      </w:pPr>
      <w:bookmarkStart w:id="3" w:name="_GoBack"/>
      <w:bookmarkEnd w:id="3"/>
      <w:r>
        <w:rPr>
          <w:noProof/>
          <w:lang w:eastAsia="en-IN"/>
        </w:rPr>
        <w:drawing>
          <wp:anchor distT="0" distB="0" distL="114300" distR="114300" simplePos="0" relativeHeight="251659264" behindDoc="0" locked="0" layoutInCell="1" allowOverlap="1" wp14:anchorId="14CE7B9B" wp14:editId="5068A4BA">
            <wp:simplePos x="0" y="0"/>
            <wp:positionH relativeFrom="column">
              <wp:posOffset>289560</wp:posOffset>
            </wp:positionH>
            <wp:positionV relativeFrom="paragraph">
              <wp:posOffset>74930</wp:posOffset>
            </wp:positionV>
            <wp:extent cx="571500" cy="426720"/>
            <wp:effectExtent l="0" t="0" r="0" b="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36ED" w:rsidRPr="001467B4" w:rsidSect="007C26E4">
      <w:headerReference w:type="default" r:id="rId9"/>
      <w:footerReference w:type="default" r:id="rId10"/>
      <w:pgSz w:w="11906" w:h="16838"/>
      <w:pgMar w:top="1440" w:right="1440" w:bottom="1440" w:left="1440"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7B" w:rsidRDefault="00843C7B" w:rsidP="007C26E4">
      <w:pPr>
        <w:spacing w:after="0" w:line="240" w:lineRule="auto"/>
      </w:pPr>
      <w:r>
        <w:separator/>
      </w:r>
    </w:p>
  </w:endnote>
  <w:endnote w:type="continuationSeparator" w:id="0">
    <w:p w:rsidR="00843C7B" w:rsidRDefault="00843C7B" w:rsidP="007C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7C26E4">
      <w:trPr>
        <w:trHeight w:val="360"/>
      </w:trPr>
      <w:tc>
        <w:tcPr>
          <w:tcW w:w="3500" w:type="pct"/>
        </w:tcPr>
        <w:p w:rsidR="007C26E4" w:rsidRDefault="007C26E4">
          <w:pPr>
            <w:pStyle w:val="Footer"/>
            <w:jc w:val="right"/>
          </w:pPr>
          <w:r w:rsidRPr="001467B4">
            <w:t>www.ijbamr.com   P ISSN: 2250-284X, E ISSN: 2250-2858</w:t>
          </w:r>
        </w:p>
      </w:tc>
      <w:tc>
        <w:tcPr>
          <w:tcW w:w="1500" w:type="pct"/>
          <w:shd w:val="clear" w:color="auto" w:fill="8064A2" w:themeFill="accent4"/>
        </w:tcPr>
        <w:p w:rsidR="007C26E4" w:rsidRDefault="007C26E4">
          <w:pPr>
            <w:pStyle w:val="Footer"/>
            <w:jc w:val="right"/>
            <w:rPr>
              <w:color w:val="FFFFFF" w:themeColor="background1"/>
            </w:rPr>
          </w:pPr>
          <w:r>
            <w:fldChar w:fldCharType="begin"/>
          </w:r>
          <w:r>
            <w:instrText xml:space="preserve"> PAGE    \* MERGEFORMAT </w:instrText>
          </w:r>
          <w:r>
            <w:fldChar w:fldCharType="separate"/>
          </w:r>
          <w:r w:rsidR="00D86558" w:rsidRPr="00D86558">
            <w:rPr>
              <w:noProof/>
              <w:color w:val="FFFFFF" w:themeColor="background1"/>
            </w:rPr>
            <w:t>21</w:t>
          </w:r>
          <w:r>
            <w:rPr>
              <w:noProof/>
              <w:color w:val="FFFFFF" w:themeColor="background1"/>
            </w:rPr>
            <w:fldChar w:fldCharType="end"/>
          </w:r>
        </w:p>
      </w:tc>
    </w:tr>
  </w:tbl>
  <w:p w:rsidR="007C26E4" w:rsidRDefault="007C2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7B" w:rsidRDefault="00843C7B" w:rsidP="007C26E4">
      <w:pPr>
        <w:spacing w:after="0" w:line="240" w:lineRule="auto"/>
      </w:pPr>
      <w:r>
        <w:separator/>
      </w:r>
    </w:p>
  </w:footnote>
  <w:footnote w:type="continuationSeparator" w:id="0">
    <w:p w:rsidR="00843C7B" w:rsidRDefault="00843C7B" w:rsidP="007C2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E4" w:rsidRPr="00712CCE" w:rsidRDefault="007C26E4" w:rsidP="007C26E4">
    <w:pPr>
      <w:tabs>
        <w:tab w:val="left" w:pos="496"/>
        <w:tab w:val="center" w:pos="4680"/>
        <w:tab w:val="right" w:pos="9360"/>
      </w:tabs>
      <w:spacing w:after="0" w:line="240" w:lineRule="auto"/>
      <w:ind w:right="-567"/>
      <w:jc w:val="both"/>
      <w:rPr>
        <w:rFonts w:ascii="Cambria" w:eastAsia="Cambria" w:hAnsi="Cambria"/>
        <w:sz w:val="20"/>
        <w:lang w:val="en-US"/>
      </w:rPr>
    </w:pPr>
    <w:r w:rsidRPr="00712CCE">
      <w:rPr>
        <w:rFonts w:ascii="Cambria" w:eastAsia="Cambria" w:hAnsi="Cambria"/>
        <w:sz w:val="20"/>
        <w:lang w:val="en-US"/>
      </w:rPr>
      <w:t>Indian Journal of Basic and</w:t>
    </w:r>
    <w:r>
      <w:rPr>
        <w:rFonts w:ascii="Cambria" w:eastAsia="Cambria" w:hAnsi="Cambria"/>
        <w:sz w:val="20"/>
        <w:lang w:val="en-US"/>
      </w:rPr>
      <w:t xml:space="preserve"> Applied Medical Research; September </w:t>
    </w:r>
    <w:r w:rsidRPr="00712CCE">
      <w:rPr>
        <w:rFonts w:ascii="Cambria" w:eastAsia="Cambria" w:hAnsi="Cambria"/>
        <w:sz w:val="20"/>
        <w:lang w:val="en-US"/>
      </w:rPr>
      <w:t>2021:</w:t>
    </w:r>
    <w:r>
      <w:rPr>
        <w:rFonts w:ascii="Cambria" w:eastAsia="Cambria" w:hAnsi="Cambria"/>
        <w:sz w:val="20"/>
        <w:lang w:val="en-US"/>
      </w:rPr>
      <w:t xml:space="preserve"> Vol.-10, Issue- 4, P. </w:t>
    </w:r>
    <w:r w:rsidR="00D86558">
      <w:rPr>
        <w:rFonts w:ascii="Cambria" w:eastAsia="Cambria" w:hAnsi="Cambria"/>
        <w:sz w:val="20"/>
        <w:lang w:val="en-US"/>
      </w:rPr>
      <w:t>16 - 21</w:t>
    </w:r>
    <w:r>
      <w:rPr>
        <w:rFonts w:ascii="Cambria" w:eastAsia="Cambria" w:hAnsi="Cambria"/>
        <w:sz w:val="20"/>
        <w:lang w:val="en-US"/>
      </w:rPr>
      <w:t xml:space="preserve"> </w:t>
    </w:r>
  </w:p>
  <w:p w:rsidR="007C26E4" w:rsidRPr="00712CCE" w:rsidRDefault="007C26E4" w:rsidP="007C26E4">
    <w:pPr>
      <w:tabs>
        <w:tab w:val="left" w:pos="496"/>
        <w:tab w:val="center" w:pos="4680"/>
        <w:tab w:val="right" w:pos="9360"/>
      </w:tabs>
      <w:spacing w:after="0" w:line="240" w:lineRule="auto"/>
      <w:ind w:right="-567"/>
      <w:jc w:val="both"/>
      <w:rPr>
        <w:rFonts w:ascii="Cambria" w:eastAsia="Calibri" w:hAnsi="Cambria"/>
        <w:sz w:val="20"/>
        <w:lang w:val="en-US"/>
      </w:rPr>
    </w:pPr>
    <w:r w:rsidRPr="00712CCE">
      <w:rPr>
        <w:rFonts w:ascii="Cambria" w:eastAsia="Calibri" w:hAnsi="Cambria" w:cs="Calibri Light"/>
        <w:bCs/>
        <w:sz w:val="20"/>
        <w:shd w:val="clear" w:color="auto" w:fill="FFFFFF"/>
        <w:lang w:val="en-US"/>
      </w:rPr>
      <w:t xml:space="preserve">DOI: </w:t>
    </w:r>
    <w:r>
      <w:rPr>
        <w:rFonts w:ascii="Cambria" w:eastAsia="Calibri" w:hAnsi="Cambria" w:cs="Calibri Light"/>
        <w:bCs/>
        <w:sz w:val="20"/>
        <w:shd w:val="clear" w:color="auto" w:fill="FFFFFF"/>
        <w:lang w:val="en-US"/>
      </w:rPr>
      <w:t>10.36848/IJBAMR/2020/29215.55585</w:t>
    </w:r>
  </w:p>
  <w:p w:rsidR="007C26E4" w:rsidRDefault="007C2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5318"/>
    <w:multiLevelType w:val="hybridMultilevel"/>
    <w:tmpl w:val="5FFA5006"/>
    <w:lvl w:ilvl="0" w:tplc="86DC38E2">
      <w:start w:val="1"/>
      <w:numFmt w:val="decimal"/>
      <w:lvlText w:val="%1."/>
      <w:lvlJc w:val="left"/>
      <w:pPr>
        <w:ind w:left="360" w:hanging="360"/>
      </w:pPr>
      <w:rPr>
        <w:rFonts w:hint="default"/>
        <w:color w:val="auto"/>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33"/>
    <w:rsid w:val="00264BF0"/>
    <w:rsid w:val="002A7A72"/>
    <w:rsid w:val="00365182"/>
    <w:rsid w:val="00754B8B"/>
    <w:rsid w:val="007C26E4"/>
    <w:rsid w:val="00843C7B"/>
    <w:rsid w:val="00892233"/>
    <w:rsid w:val="00D86558"/>
    <w:rsid w:val="00DE36ED"/>
    <w:rsid w:val="00E235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23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5182"/>
    <w:pPr>
      <w:ind w:left="720"/>
      <w:contextualSpacing/>
    </w:pPr>
    <w:rPr>
      <w:rFonts w:eastAsiaTheme="minorEastAsia"/>
      <w:lang w:eastAsia="en-IN"/>
    </w:rPr>
  </w:style>
  <w:style w:type="paragraph" w:styleId="Header">
    <w:name w:val="header"/>
    <w:basedOn w:val="Normal"/>
    <w:link w:val="HeaderChar"/>
    <w:uiPriority w:val="99"/>
    <w:unhideWhenUsed/>
    <w:rsid w:val="007C2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6E4"/>
  </w:style>
  <w:style w:type="paragraph" w:styleId="Footer">
    <w:name w:val="footer"/>
    <w:basedOn w:val="Normal"/>
    <w:link w:val="FooterChar"/>
    <w:uiPriority w:val="99"/>
    <w:unhideWhenUsed/>
    <w:rsid w:val="007C2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23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5182"/>
    <w:pPr>
      <w:ind w:left="720"/>
      <w:contextualSpacing/>
    </w:pPr>
    <w:rPr>
      <w:rFonts w:eastAsiaTheme="minorEastAsia"/>
      <w:lang w:eastAsia="en-IN"/>
    </w:rPr>
  </w:style>
  <w:style w:type="paragraph" w:styleId="Header">
    <w:name w:val="header"/>
    <w:basedOn w:val="Normal"/>
    <w:link w:val="HeaderChar"/>
    <w:uiPriority w:val="99"/>
    <w:unhideWhenUsed/>
    <w:rsid w:val="007C2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6E4"/>
  </w:style>
  <w:style w:type="paragraph" w:styleId="Footer">
    <w:name w:val="footer"/>
    <w:basedOn w:val="Normal"/>
    <w:link w:val="FooterChar"/>
    <w:uiPriority w:val="99"/>
    <w:unhideWhenUsed/>
    <w:rsid w:val="007C2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2021-09-20T10:03:00Z</cp:lastPrinted>
  <dcterms:created xsi:type="dcterms:W3CDTF">2021-09-18T10:11:00Z</dcterms:created>
  <dcterms:modified xsi:type="dcterms:W3CDTF">2021-09-20T10:03:00Z</dcterms:modified>
</cp:coreProperties>
</file>