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A00B4" w14:textId="00F473D5" w:rsidR="00881E7F" w:rsidRPr="00696E1C" w:rsidRDefault="002D51E0" w:rsidP="001B5418">
      <w:pPr>
        <w:pStyle w:val="Heading1"/>
        <w:spacing w:before="0" w:after="0" w:line="276" w:lineRule="auto"/>
        <w:jc w:val="left"/>
        <w:rPr>
          <w:rFonts w:ascii="Cambria" w:hAnsi="Cambria" w:cs="Times New Roman"/>
          <w:b/>
          <w:color w:val="000000" w:themeColor="text1"/>
          <w:sz w:val="24"/>
          <w:szCs w:val="24"/>
        </w:rPr>
      </w:pPr>
      <w:r w:rsidRPr="00696E1C">
        <w:rPr>
          <w:rFonts w:ascii="Cambria" w:hAnsi="Cambria" w:cs="Times New Roman"/>
          <w:b/>
          <w:color w:val="000000" w:themeColor="text1"/>
          <w:sz w:val="24"/>
          <w:szCs w:val="24"/>
          <w:highlight w:val="lightGray"/>
        </w:rPr>
        <w:t>C</w:t>
      </w:r>
      <w:r w:rsidR="00EB4A76" w:rsidRPr="00696E1C">
        <w:rPr>
          <w:rFonts w:ascii="Cambria" w:hAnsi="Cambria" w:cs="Times New Roman"/>
          <w:b/>
          <w:caps w:val="0"/>
          <w:color w:val="000000" w:themeColor="text1"/>
          <w:sz w:val="24"/>
          <w:szCs w:val="24"/>
          <w:highlight w:val="lightGray"/>
        </w:rPr>
        <w:t>ase report:</w:t>
      </w:r>
      <w:r w:rsidR="00EB4A76" w:rsidRPr="00696E1C">
        <w:rPr>
          <w:rFonts w:ascii="Cambria" w:hAnsi="Cambria" w:cs="Times New Roman"/>
          <w:b/>
          <w:caps w:val="0"/>
          <w:color w:val="000000" w:themeColor="text1"/>
          <w:sz w:val="24"/>
          <w:szCs w:val="24"/>
        </w:rPr>
        <w:t xml:space="preserve"> </w:t>
      </w:r>
    </w:p>
    <w:p w14:paraId="60D8D2F3" w14:textId="001DF015" w:rsidR="00E63AEA" w:rsidRPr="00696E1C" w:rsidRDefault="002D51E0" w:rsidP="001B5418">
      <w:pPr>
        <w:pStyle w:val="Heading1"/>
        <w:spacing w:before="0" w:after="0" w:line="276" w:lineRule="auto"/>
        <w:jc w:val="left"/>
        <w:rPr>
          <w:rFonts w:ascii="Cambria" w:hAnsi="Cambria" w:cs="Times New Roman"/>
          <w:b/>
          <w:color w:val="0070C0"/>
        </w:rPr>
      </w:pPr>
      <w:r w:rsidRPr="00696E1C">
        <w:rPr>
          <w:rFonts w:ascii="Cambria" w:hAnsi="Cambria" w:cs="Times New Roman"/>
          <w:b/>
          <w:color w:val="0070C0"/>
        </w:rPr>
        <w:t xml:space="preserve">A </w:t>
      </w:r>
      <w:r w:rsidR="00EB4A76" w:rsidRPr="00696E1C">
        <w:rPr>
          <w:rFonts w:ascii="Cambria" w:hAnsi="Cambria" w:cs="Times New Roman"/>
          <w:b/>
          <w:caps w:val="0"/>
          <w:color w:val="0070C0"/>
        </w:rPr>
        <w:t>rare case of internal hernia with bowel ischemia in pediatric patient</w:t>
      </w:r>
    </w:p>
    <w:p w14:paraId="1E6C23BB" w14:textId="77777777" w:rsidR="00383A3B" w:rsidRDefault="00383A3B" w:rsidP="001B5418">
      <w:pPr>
        <w:pStyle w:val="Heading2"/>
        <w:spacing w:before="0" w:after="0" w:line="276" w:lineRule="auto"/>
        <w:jc w:val="left"/>
        <w:rPr>
          <w:rStyle w:val="SubtleEmphasis"/>
          <w:rFonts w:ascii="Cambria" w:hAnsi="Cambria" w:cs="Times New Roman"/>
          <w:i w:val="0"/>
          <w:color w:val="000000" w:themeColor="text1"/>
          <w:sz w:val="20"/>
          <w:szCs w:val="20"/>
        </w:rPr>
      </w:pPr>
      <w:r w:rsidRPr="00EB4A76">
        <w:rPr>
          <w:rStyle w:val="SubtleEmphasis"/>
          <w:rFonts w:ascii="Cambria" w:hAnsi="Cambria" w:cs="Times New Roman"/>
          <w:i w:val="0"/>
          <w:color w:val="000000" w:themeColor="text1"/>
          <w:sz w:val="20"/>
          <w:szCs w:val="20"/>
        </w:rPr>
        <w:t xml:space="preserve">*Dr. Deeksha Singh MBBS ** Dr. Dodamani Diwakar MBBS,DNB. </w:t>
      </w:r>
    </w:p>
    <w:p w14:paraId="7C205B38" w14:textId="77777777" w:rsidR="00696E1C" w:rsidRPr="00696E1C" w:rsidRDefault="00696E1C" w:rsidP="001B5418">
      <w:pPr>
        <w:spacing w:after="0" w:line="276" w:lineRule="auto"/>
        <w:rPr>
          <w:sz w:val="18"/>
          <w:szCs w:val="18"/>
        </w:rPr>
      </w:pPr>
    </w:p>
    <w:p w14:paraId="35A37881" w14:textId="6FF1F498" w:rsidR="00383A3B" w:rsidRPr="00696E1C" w:rsidRDefault="00383A3B" w:rsidP="001B5418">
      <w:pPr>
        <w:pStyle w:val="NoSpacing"/>
        <w:spacing w:line="276" w:lineRule="auto"/>
        <w:rPr>
          <w:rStyle w:val="SubtleEmphasis"/>
          <w:rFonts w:ascii="Cambria" w:hAnsi="Cambria" w:cs="Times New Roman"/>
          <w:i w:val="0"/>
          <w:color w:val="000000" w:themeColor="text1"/>
          <w:sz w:val="18"/>
          <w:szCs w:val="18"/>
        </w:rPr>
      </w:pPr>
      <w:r w:rsidRPr="00696E1C">
        <w:rPr>
          <w:rStyle w:val="SubtleEmphasis"/>
          <w:rFonts w:ascii="Cambria" w:hAnsi="Cambria" w:cs="Times New Roman"/>
          <w:i w:val="0"/>
          <w:color w:val="000000" w:themeColor="text1"/>
          <w:sz w:val="18"/>
          <w:szCs w:val="18"/>
        </w:rPr>
        <w:t xml:space="preserve">* Junior </w:t>
      </w:r>
      <w:r w:rsidR="00696E1C" w:rsidRPr="00696E1C">
        <w:rPr>
          <w:rStyle w:val="SubtleEmphasis"/>
          <w:rFonts w:ascii="Cambria" w:hAnsi="Cambria" w:cs="Times New Roman"/>
          <w:i w:val="0"/>
          <w:color w:val="000000" w:themeColor="text1"/>
          <w:sz w:val="18"/>
          <w:szCs w:val="18"/>
        </w:rPr>
        <w:t>Resident,</w:t>
      </w:r>
      <w:r w:rsidRPr="00696E1C">
        <w:rPr>
          <w:rStyle w:val="SubtleEmphasis"/>
          <w:rFonts w:ascii="Cambria" w:hAnsi="Cambria" w:cs="Times New Roman"/>
          <w:i w:val="0"/>
          <w:color w:val="000000" w:themeColor="text1"/>
          <w:sz w:val="18"/>
          <w:szCs w:val="18"/>
        </w:rPr>
        <w:t xml:space="preserve"> Department of Radiodiagnosis , JJMMC , Davanagere, Karnataka</w:t>
      </w:r>
    </w:p>
    <w:p w14:paraId="0E310083" w14:textId="58F0DDE9" w:rsidR="00383A3B" w:rsidRPr="00696E1C" w:rsidRDefault="00383A3B" w:rsidP="001B5418">
      <w:pPr>
        <w:pStyle w:val="NoSpacing"/>
        <w:spacing w:line="276" w:lineRule="auto"/>
        <w:rPr>
          <w:rStyle w:val="SubtleEmphasis"/>
          <w:rFonts w:ascii="Cambria" w:hAnsi="Cambria" w:cs="Times New Roman"/>
          <w:i w:val="0"/>
          <w:color w:val="000000" w:themeColor="text1"/>
          <w:sz w:val="18"/>
          <w:szCs w:val="18"/>
        </w:rPr>
      </w:pPr>
      <w:r w:rsidRPr="00696E1C">
        <w:rPr>
          <w:rStyle w:val="SubtleEmphasis"/>
          <w:rFonts w:ascii="Cambria" w:hAnsi="Cambria" w:cs="Times New Roman"/>
          <w:i w:val="0"/>
          <w:color w:val="000000" w:themeColor="text1"/>
          <w:sz w:val="18"/>
          <w:szCs w:val="18"/>
        </w:rPr>
        <w:t xml:space="preserve">** Assistant </w:t>
      </w:r>
      <w:r w:rsidR="00696E1C" w:rsidRPr="00696E1C">
        <w:rPr>
          <w:rStyle w:val="SubtleEmphasis"/>
          <w:rFonts w:ascii="Cambria" w:hAnsi="Cambria" w:cs="Times New Roman"/>
          <w:i w:val="0"/>
          <w:color w:val="000000" w:themeColor="text1"/>
          <w:sz w:val="18"/>
          <w:szCs w:val="18"/>
        </w:rPr>
        <w:t>Professor,</w:t>
      </w:r>
      <w:r w:rsidRPr="00696E1C">
        <w:rPr>
          <w:rStyle w:val="SubtleEmphasis"/>
          <w:rFonts w:ascii="Cambria" w:hAnsi="Cambria" w:cs="Times New Roman"/>
          <w:i w:val="0"/>
          <w:color w:val="000000" w:themeColor="text1"/>
          <w:sz w:val="18"/>
          <w:szCs w:val="18"/>
        </w:rPr>
        <w:t xml:space="preserve"> Department of Radiodiagnosis ,  JJMMC , Davanagere , Karnataka</w:t>
      </w:r>
    </w:p>
    <w:p w14:paraId="35BA1BFB" w14:textId="00F31B52" w:rsidR="001B5418" w:rsidRPr="001B5418" w:rsidRDefault="001B5418" w:rsidP="001B5418">
      <w:pPr>
        <w:spacing w:after="0" w:line="276" w:lineRule="auto"/>
        <w:jc w:val="both"/>
        <w:rPr>
          <w:rFonts w:ascii="Cambria" w:eastAsia="Times New Roman" w:hAnsi="Cambria" w:cs="Times New Roman"/>
          <w:sz w:val="18"/>
          <w:szCs w:val="18"/>
          <w:lang w:val="en-US" w:eastAsia="en-IN"/>
        </w:rPr>
      </w:pPr>
      <w:r w:rsidRPr="001B5418">
        <w:rPr>
          <w:rFonts w:ascii="Cambria" w:eastAsia="Times New Roman" w:hAnsi="Cambria" w:cs="Times New Roman"/>
          <w:sz w:val="18"/>
          <w:szCs w:val="18"/>
          <w:lang w:val="en-US" w:eastAsia="en-IN"/>
        </w:rPr>
        <w:t xml:space="preserve">Corresponding author: Dr </w:t>
      </w:r>
      <w:r>
        <w:rPr>
          <w:rFonts w:ascii="Cambria" w:eastAsia="Times New Roman" w:hAnsi="Cambria" w:cs="Times New Roman"/>
          <w:sz w:val="18"/>
          <w:szCs w:val="18"/>
          <w:lang w:val="en-US" w:eastAsia="en-IN"/>
        </w:rPr>
        <w:t xml:space="preserve">Dodamani Diwakar </w:t>
      </w:r>
    </w:p>
    <w:p w14:paraId="3FD04A5E" w14:textId="77777777" w:rsidR="001B5418" w:rsidRPr="001B5418" w:rsidRDefault="001B5418" w:rsidP="001B5418">
      <w:pPr>
        <w:spacing w:after="0" w:line="276" w:lineRule="auto"/>
        <w:jc w:val="both"/>
        <w:rPr>
          <w:rFonts w:ascii="Cambria" w:eastAsia="Times New Roman" w:hAnsi="Cambria" w:cs="Times New Roman"/>
          <w:sz w:val="18"/>
          <w:szCs w:val="18"/>
          <w:lang w:eastAsia="en-IN"/>
        </w:rPr>
      </w:pPr>
    </w:p>
    <w:p w14:paraId="34C1DE5A" w14:textId="77777777" w:rsidR="001B5418" w:rsidRPr="001B5418" w:rsidRDefault="001B5418" w:rsidP="001B5418">
      <w:pPr>
        <w:spacing w:after="0" w:line="276" w:lineRule="auto"/>
        <w:jc w:val="both"/>
        <w:rPr>
          <w:rFonts w:ascii="Cambria" w:eastAsia="Times New Roman" w:hAnsi="Cambria" w:cs="Times New Roman"/>
          <w:b/>
          <w:sz w:val="20"/>
          <w:szCs w:val="20"/>
          <w:lang w:eastAsia="en-IN"/>
        </w:rPr>
      </w:pPr>
      <w:r w:rsidRPr="001B5418">
        <w:rPr>
          <w:rFonts w:ascii="Times New Roman" w:eastAsia="Times New Roman" w:hAnsi="Times New Roman" w:cs="Times New Roman"/>
          <w:noProof/>
          <w:sz w:val="20"/>
          <w:szCs w:val="20"/>
          <w:lang w:eastAsia="en-IN"/>
        </w:rPr>
        <w:t xml:space="preserve">       </w:t>
      </w:r>
      <w:r w:rsidRPr="001B5418">
        <w:rPr>
          <w:rFonts w:ascii="Times New Roman" w:eastAsia="Times New Roman" w:hAnsi="Times New Roman" w:cs="Times New Roman"/>
          <w:noProof/>
          <w:sz w:val="20"/>
          <w:szCs w:val="20"/>
          <w:lang w:eastAsia="en-IN"/>
        </w:rPr>
        <w:drawing>
          <wp:inline distT="0" distB="0" distL="0" distR="0" wp14:anchorId="623DEE78" wp14:editId="7CF2692D">
            <wp:extent cx="708207" cy="283335"/>
            <wp:effectExtent l="19050" t="19050" r="15875" b="21590"/>
            <wp:docPr id="11" name="Picture 11" descr="C:\Users\RDR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download.png"/>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6642" cy="290710"/>
                    </a:xfrm>
                    <a:prstGeom prst="rect">
                      <a:avLst/>
                    </a:prstGeom>
                    <a:noFill/>
                    <a:ln>
                      <a:solidFill>
                        <a:sysClr val="windowText" lastClr="000000"/>
                      </a:solidFill>
                    </a:ln>
                  </pic:spPr>
                </pic:pic>
              </a:graphicData>
            </a:graphic>
          </wp:inline>
        </w:drawing>
      </w:r>
      <w:r w:rsidRPr="001B5418">
        <w:rPr>
          <w:rFonts w:ascii="Cambria" w:eastAsia="Times New Roman" w:hAnsi="Cambria" w:cs="Times New Roman"/>
          <w:b/>
          <w:noProof/>
          <w:sz w:val="20"/>
          <w:szCs w:val="20"/>
          <w:lang w:eastAsia="en-IN"/>
        </w:rPr>
        <w:drawing>
          <wp:anchor distT="0" distB="0" distL="114300" distR="114300" simplePos="0" relativeHeight="251664384" behindDoc="0" locked="0" layoutInCell="1" allowOverlap="1" wp14:anchorId="7AB9DFA7" wp14:editId="47C5F0B2">
            <wp:simplePos x="0" y="0"/>
            <wp:positionH relativeFrom="column">
              <wp:align>left</wp:align>
            </wp:positionH>
            <wp:positionV relativeFrom="paragraph">
              <wp:align>top</wp:align>
            </wp:positionV>
            <wp:extent cx="835660" cy="296545"/>
            <wp:effectExtent l="0" t="0" r="2540" b="8255"/>
            <wp:wrapSquare wrapText="bothSides"/>
            <wp:docPr id="12" name="Picture 12" descr="C:\Users\RDRL\Desktop\Quantitative analysis\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Quantitative analysis\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660" cy="296545"/>
                    </a:xfrm>
                    <a:prstGeom prst="rect">
                      <a:avLst/>
                    </a:prstGeom>
                    <a:noFill/>
                    <a:ln>
                      <a:noFill/>
                    </a:ln>
                  </pic:spPr>
                </pic:pic>
              </a:graphicData>
            </a:graphic>
          </wp:anchor>
        </w:drawing>
      </w:r>
      <w:r w:rsidRPr="001B5418">
        <w:rPr>
          <w:rFonts w:ascii="Cambria" w:eastAsia="Times New Roman" w:hAnsi="Cambria" w:cs="Times New Roman"/>
          <w:b/>
          <w:sz w:val="20"/>
          <w:szCs w:val="20"/>
          <w:lang w:eastAsia="en-IN"/>
        </w:rPr>
        <w:br/>
      </w:r>
      <w:r w:rsidRPr="001B5418">
        <w:rPr>
          <w:rFonts w:ascii="Cambria" w:eastAsia="Times New Roman" w:hAnsi="Cambria" w:cs="Times New Roman"/>
          <w:sz w:val="18"/>
          <w:szCs w:val="18"/>
          <w:lang w:eastAsia="en-IN"/>
        </w:rPr>
        <w:t>This work is licensed under a Creative Commons Attribution-NonCommercial 4.0 International License</w:t>
      </w:r>
    </w:p>
    <w:p w14:paraId="0C7BF33F" w14:textId="77777777" w:rsidR="001B5418" w:rsidRPr="001B5418" w:rsidRDefault="001B5418" w:rsidP="001B5418">
      <w:pPr>
        <w:spacing w:after="0" w:line="276" w:lineRule="auto"/>
        <w:jc w:val="both"/>
        <w:rPr>
          <w:rFonts w:ascii="Cambria" w:eastAsia="Times New Roman" w:hAnsi="Cambria" w:cs="Times New Roman"/>
          <w:sz w:val="18"/>
          <w:szCs w:val="18"/>
          <w:lang w:eastAsia="en-IN"/>
        </w:rPr>
      </w:pPr>
    </w:p>
    <w:p w14:paraId="10A6B6D4" w14:textId="641979DE" w:rsidR="001C7F16" w:rsidRPr="001C7F16" w:rsidRDefault="001C7F16" w:rsidP="001C7F16">
      <w:pPr>
        <w:spacing w:after="0" w:line="276" w:lineRule="auto"/>
        <w:jc w:val="both"/>
        <w:rPr>
          <w:rFonts w:ascii="Cambria" w:eastAsia="Calibri" w:hAnsi="Cambria" w:cs="Times New Roman"/>
          <w:sz w:val="18"/>
          <w:szCs w:val="18"/>
        </w:rPr>
      </w:pPr>
      <w:r>
        <w:rPr>
          <w:rFonts w:ascii="Cambria" w:eastAsia="Calibri" w:hAnsi="Cambria" w:cs="Times New Roman"/>
          <w:sz w:val="18"/>
          <w:szCs w:val="18"/>
        </w:rPr>
        <w:t>Date of submission:  12</w:t>
      </w:r>
      <w:r w:rsidRPr="001C7F16">
        <w:rPr>
          <w:rFonts w:ascii="Cambria" w:eastAsia="Calibri" w:hAnsi="Cambria" w:cs="Times New Roman"/>
          <w:sz w:val="18"/>
          <w:szCs w:val="18"/>
        </w:rPr>
        <w:t xml:space="preserve"> January 2023   </w:t>
      </w:r>
    </w:p>
    <w:p w14:paraId="66C0AB2B" w14:textId="6A87C501" w:rsidR="001C7F16" w:rsidRPr="001C7F16" w:rsidRDefault="001C7F16" w:rsidP="001C7F16">
      <w:pPr>
        <w:spacing w:after="0" w:line="276" w:lineRule="auto"/>
        <w:jc w:val="both"/>
        <w:rPr>
          <w:rFonts w:ascii="Cambria" w:eastAsia="Calibri" w:hAnsi="Cambria" w:cs="Times New Roman"/>
          <w:sz w:val="18"/>
          <w:szCs w:val="18"/>
        </w:rPr>
      </w:pPr>
      <w:r>
        <w:rPr>
          <w:rFonts w:ascii="Cambria" w:eastAsia="Calibri" w:hAnsi="Cambria" w:cs="Times New Roman"/>
          <w:sz w:val="18"/>
          <w:szCs w:val="18"/>
        </w:rPr>
        <w:t>Date of Final acceptance: 23</w:t>
      </w:r>
      <w:r w:rsidRPr="001C7F16">
        <w:rPr>
          <w:rFonts w:ascii="Cambria" w:eastAsia="Calibri" w:hAnsi="Cambria" w:cs="Times New Roman"/>
          <w:sz w:val="18"/>
          <w:szCs w:val="18"/>
        </w:rPr>
        <w:t xml:space="preserve"> February 2023  </w:t>
      </w:r>
    </w:p>
    <w:p w14:paraId="08738DC1" w14:textId="77777777" w:rsidR="001C7F16" w:rsidRPr="001C7F16" w:rsidRDefault="001C7F16" w:rsidP="001C7F16">
      <w:pPr>
        <w:spacing w:after="0" w:line="276" w:lineRule="auto"/>
        <w:jc w:val="both"/>
        <w:rPr>
          <w:rFonts w:ascii="Cambria" w:eastAsia="Calibri" w:hAnsi="Cambria" w:cs="Times New Roman"/>
          <w:sz w:val="18"/>
          <w:szCs w:val="18"/>
        </w:rPr>
      </w:pPr>
      <w:r w:rsidRPr="001C7F16">
        <w:rPr>
          <w:rFonts w:ascii="Cambria" w:eastAsia="Calibri" w:hAnsi="Cambria" w:cs="Times New Roman"/>
          <w:sz w:val="18"/>
          <w:szCs w:val="18"/>
        </w:rPr>
        <w:t>Date of Publication: 15 March 2023</w:t>
      </w:r>
    </w:p>
    <w:p w14:paraId="5411E5A0" w14:textId="77777777" w:rsidR="001C7F16" w:rsidRPr="001C7F16" w:rsidRDefault="001C7F16" w:rsidP="001C7F16">
      <w:pPr>
        <w:spacing w:after="0" w:line="276" w:lineRule="auto"/>
        <w:jc w:val="both"/>
        <w:rPr>
          <w:rFonts w:ascii="Cambria" w:eastAsia="Calibri" w:hAnsi="Cambria" w:cs="Times New Roman"/>
          <w:sz w:val="18"/>
          <w:szCs w:val="18"/>
        </w:rPr>
      </w:pPr>
      <w:r w:rsidRPr="001C7F16">
        <w:rPr>
          <w:rFonts w:ascii="Cambria" w:eastAsia="Calibri" w:hAnsi="Cambria" w:cs="Times New Roman"/>
          <w:sz w:val="18"/>
          <w:szCs w:val="18"/>
        </w:rPr>
        <w:t xml:space="preserve">Source of support: Nil </w:t>
      </w:r>
      <w:r w:rsidRPr="001C7F16">
        <w:rPr>
          <w:rFonts w:ascii="Cambria" w:eastAsia="Calibri" w:hAnsi="Cambria" w:cs="Times New Roman"/>
          <w:sz w:val="18"/>
          <w:szCs w:val="18"/>
        </w:rPr>
        <w:tab/>
      </w:r>
    </w:p>
    <w:p w14:paraId="4DA31406" w14:textId="77777777" w:rsidR="001C7F16" w:rsidRPr="001C7F16" w:rsidRDefault="001C7F16" w:rsidP="001C7F16">
      <w:pPr>
        <w:spacing w:after="0" w:line="276" w:lineRule="auto"/>
        <w:jc w:val="both"/>
        <w:rPr>
          <w:rFonts w:ascii="Cambria" w:eastAsia="Calibri" w:hAnsi="Cambria" w:cs="Times New Roman"/>
          <w:sz w:val="18"/>
          <w:szCs w:val="18"/>
        </w:rPr>
      </w:pPr>
      <w:r w:rsidRPr="001C7F16">
        <w:rPr>
          <w:rFonts w:ascii="Cambria" w:eastAsia="Calibri" w:hAnsi="Cambria" w:cs="Times New Roman"/>
          <w:sz w:val="18"/>
          <w:szCs w:val="18"/>
        </w:rPr>
        <w:t xml:space="preserve">Conflict of interest: Nil </w:t>
      </w:r>
      <w:bookmarkStart w:id="0" w:name="_GoBack"/>
      <w:bookmarkEnd w:id="0"/>
    </w:p>
    <w:p w14:paraId="0FAFAD37" w14:textId="77777777" w:rsidR="001B5418" w:rsidRDefault="001B5418" w:rsidP="00696E1C">
      <w:pPr>
        <w:pStyle w:val="Heading4"/>
        <w:spacing w:after="0" w:line="360" w:lineRule="auto"/>
        <w:jc w:val="left"/>
        <w:rPr>
          <w:rFonts w:ascii="Times New Roman" w:hAnsi="Times New Roman" w:cs="Times New Roman"/>
          <w:b/>
          <w:color w:val="auto"/>
          <w:sz w:val="20"/>
          <w:szCs w:val="20"/>
        </w:rPr>
      </w:pPr>
    </w:p>
    <w:p w14:paraId="321359C3" w14:textId="6086D741" w:rsidR="00412E47" w:rsidRPr="00696E1C" w:rsidRDefault="00412E47" w:rsidP="00696E1C">
      <w:pPr>
        <w:pStyle w:val="Heading4"/>
        <w:spacing w:after="0" w:line="360" w:lineRule="auto"/>
        <w:jc w:val="left"/>
        <w:rPr>
          <w:rFonts w:ascii="Times New Roman" w:hAnsi="Times New Roman" w:cs="Times New Roman"/>
          <w:b/>
          <w:color w:val="auto"/>
          <w:sz w:val="20"/>
          <w:szCs w:val="20"/>
        </w:rPr>
      </w:pPr>
      <w:r w:rsidRPr="00696E1C">
        <w:rPr>
          <w:rFonts w:ascii="Times New Roman" w:hAnsi="Times New Roman" w:cs="Times New Roman"/>
          <w:b/>
          <w:color w:val="auto"/>
          <w:sz w:val="20"/>
          <w:szCs w:val="20"/>
        </w:rPr>
        <w:t>A</w:t>
      </w:r>
      <w:r w:rsidR="00696E1C" w:rsidRPr="00696E1C">
        <w:rPr>
          <w:rFonts w:ascii="Times New Roman" w:hAnsi="Times New Roman" w:cs="Times New Roman"/>
          <w:b/>
          <w:caps w:val="0"/>
          <w:color w:val="auto"/>
          <w:sz w:val="20"/>
          <w:szCs w:val="20"/>
        </w:rPr>
        <w:t>bstract:</w:t>
      </w:r>
    </w:p>
    <w:p w14:paraId="715B994B" w14:textId="6B3F423D" w:rsidR="00353765" w:rsidRPr="00881E7F" w:rsidRDefault="00353765" w:rsidP="00696E1C">
      <w:pPr>
        <w:spacing w:after="0" w:line="360" w:lineRule="auto"/>
        <w:jc w:val="both"/>
        <w:rPr>
          <w:rFonts w:ascii="Times New Roman" w:hAnsi="Times New Roman" w:cs="Times New Roman"/>
          <w:sz w:val="20"/>
          <w:szCs w:val="20"/>
        </w:rPr>
      </w:pPr>
      <w:r w:rsidRPr="00881E7F">
        <w:rPr>
          <w:rFonts w:ascii="Times New Roman" w:hAnsi="Times New Roman" w:cs="Times New Roman"/>
          <w:sz w:val="20"/>
          <w:szCs w:val="20"/>
        </w:rPr>
        <w:t xml:space="preserve">Paraduodenal hernias </w:t>
      </w:r>
      <w:r w:rsidR="00DE3A78" w:rsidRPr="00881E7F">
        <w:rPr>
          <w:rFonts w:ascii="Times New Roman" w:hAnsi="Times New Roman" w:cs="Times New Roman"/>
          <w:sz w:val="20"/>
          <w:szCs w:val="20"/>
        </w:rPr>
        <w:t>accounts for most common type</w:t>
      </w:r>
      <w:r w:rsidRPr="00881E7F">
        <w:rPr>
          <w:rFonts w:ascii="Times New Roman" w:hAnsi="Times New Roman" w:cs="Times New Roman"/>
          <w:sz w:val="20"/>
          <w:szCs w:val="20"/>
        </w:rPr>
        <w:t xml:space="preserve"> of internal hernia</w:t>
      </w:r>
      <w:r w:rsidR="00893FE2" w:rsidRPr="00881E7F">
        <w:rPr>
          <w:rFonts w:ascii="Times New Roman" w:hAnsi="Times New Roman" w:cs="Times New Roman"/>
          <w:sz w:val="20"/>
          <w:szCs w:val="20"/>
        </w:rPr>
        <w:t>s</w:t>
      </w:r>
      <w:r w:rsidRPr="00881E7F">
        <w:rPr>
          <w:rFonts w:ascii="Times New Roman" w:hAnsi="Times New Roman" w:cs="Times New Roman"/>
          <w:sz w:val="20"/>
          <w:szCs w:val="20"/>
        </w:rPr>
        <w:t>. Left paraduodenal hernia occurs through paraduodenal fossa of Landzert</w:t>
      </w:r>
      <w:r w:rsidR="000B506C" w:rsidRPr="00881E7F">
        <w:rPr>
          <w:rFonts w:ascii="Times New Roman" w:hAnsi="Times New Roman" w:cs="Times New Roman"/>
          <w:sz w:val="20"/>
          <w:szCs w:val="20"/>
        </w:rPr>
        <w:t xml:space="preserve"> </w:t>
      </w:r>
      <w:r w:rsidR="00893FE2" w:rsidRPr="00881E7F">
        <w:rPr>
          <w:rFonts w:ascii="Times New Roman" w:hAnsi="Times New Roman" w:cs="Times New Roman"/>
          <w:sz w:val="20"/>
          <w:szCs w:val="20"/>
        </w:rPr>
        <w:t xml:space="preserve">; </w:t>
      </w:r>
      <w:r w:rsidR="000B506C" w:rsidRPr="00881E7F">
        <w:rPr>
          <w:rFonts w:ascii="Times New Roman" w:hAnsi="Times New Roman" w:cs="Times New Roman"/>
          <w:sz w:val="20"/>
          <w:szCs w:val="20"/>
        </w:rPr>
        <w:t>which is peritoneal pocket</w:t>
      </w:r>
      <w:r w:rsidR="00433B14" w:rsidRPr="00881E7F">
        <w:rPr>
          <w:rFonts w:ascii="Times New Roman" w:hAnsi="Times New Roman" w:cs="Times New Roman"/>
          <w:sz w:val="20"/>
          <w:szCs w:val="20"/>
        </w:rPr>
        <w:t xml:space="preserve"> present </w:t>
      </w:r>
      <w:r w:rsidR="000B506C" w:rsidRPr="00881E7F">
        <w:rPr>
          <w:rFonts w:ascii="Times New Roman" w:hAnsi="Times New Roman" w:cs="Times New Roman"/>
          <w:sz w:val="20"/>
          <w:szCs w:val="20"/>
        </w:rPr>
        <w:t>behind descending mesocolon and to</w:t>
      </w:r>
      <w:r w:rsidR="00433B14" w:rsidRPr="00881E7F">
        <w:rPr>
          <w:rFonts w:ascii="Times New Roman" w:hAnsi="Times New Roman" w:cs="Times New Roman"/>
          <w:sz w:val="20"/>
          <w:szCs w:val="20"/>
        </w:rPr>
        <w:t>wards</w:t>
      </w:r>
      <w:r w:rsidR="000B506C" w:rsidRPr="00881E7F">
        <w:rPr>
          <w:rFonts w:ascii="Times New Roman" w:hAnsi="Times New Roman" w:cs="Times New Roman"/>
          <w:sz w:val="20"/>
          <w:szCs w:val="20"/>
        </w:rPr>
        <w:t xml:space="preserve"> the left of </w:t>
      </w:r>
      <w:r w:rsidR="00412E47" w:rsidRPr="00881E7F">
        <w:rPr>
          <w:rFonts w:ascii="Times New Roman" w:hAnsi="Times New Roman" w:cs="Times New Roman"/>
          <w:sz w:val="20"/>
          <w:szCs w:val="20"/>
        </w:rPr>
        <w:t>4</w:t>
      </w:r>
      <w:r w:rsidR="00412E47" w:rsidRPr="00881E7F">
        <w:rPr>
          <w:rFonts w:ascii="Times New Roman" w:hAnsi="Times New Roman" w:cs="Times New Roman"/>
          <w:sz w:val="20"/>
          <w:szCs w:val="20"/>
          <w:vertAlign w:val="superscript"/>
        </w:rPr>
        <w:t>th</w:t>
      </w:r>
      <w:r w:rsidR="00412E47" w:rsidRPr="00881E7F">
        <w:rPr>
          <w:rFonts w:ascii="Times New Roman" w:hAnsi="Times New Roman" w:cs="Times New Roman"/>
          <w:sz w:val="20"/>
          <w:szCs w:val="20"/>
        </w:rPr>
        <w:t xml:space="preserve"> </w:t>
      </w:r>
      <w:r w:rsidR="000B506C" w:rsidRPr="00881E7F">
        <w:rPr>
          <w:rFonts w:ascii="Times New Roman" w:hAnsi="Times New Roman" w:cs="Times New Roman"/>
          <w:sz w:val="20"/>
          <w:szCs w:val="20"/>
        </w:rPr>
        <w:t>part of the duodenum</w:t>
      </w:r>
      <w:r w:rsidRPr="00881E7F">
        <w:rPr>
          <w:rFonts w:ascii="Times New Roman" w:hAnsi="Times New Roman" w:cs="Times New Roman"/>
          <w:sz w:val="20"/>
          <w:szCs w:val="20"/>
        </w:rPr>
        <w:t xml:space="preserve">. </w:t>
      </w:r>
      <w:r w:rsidR="00412E47" w:rsidRPr="00881E7F">
        <w:rPr>
          <w:rFonts w:ascii="Times New Roman" w:hAnsi="Times New Roman" w:cs="Times New Roman"/>
          <w:sz w:val="20"/>
          <w:szCs w:val="20"/>
        </w:rPr>
        <w:t xml:space="preserve"> </w:t>
      </w:r>
      <w:r w:rsidR="00DE3A78" w:rsidRPr="00881E7F">
        <w:rPr>
          <w:rFonts w:ascii="Times New Roman" w:hAnsi="Times New Roman" w:cs="Times New Roman"/>
          <w:sz w:val="20"/>
          <w:szCs w:val="20"/>
        </w:rPr>
        <w:t>Errors of midgut rotation during embryological development results into p</w:t>
      </w:r>
      <w:r w:rsidRPr="00881E7F">
        <w:rPr>
          <w:rFonts w:ascii="Times New Roman" w:hAnsi="Times New Roman" w:cs="Times New Roman"/>
          <w:sz w:val="20"/>
          <w:szCs w:val="20"/>
        </w:rPr>
        <w:t xml:space="preserve">araduodenal hernia. </w:t>
      </w:r>
      <w:r w:rsidR="000B506C" w:rsidRPr="00881E7F">
        <w:rPr>
          <w:rFonts w:ascii="Times New Roman" w:hAnsi="Times New Roman" w:cs="Times New Roman"/>
          <w:sz w:val="20"/>
          <w:szCs w:val="20"/>
        </w:rPr>
        <w:t xml:space="preserve">Patients may </w:t>
      </w:r>
      <w:r w:rsidRPr="00881E7F">
        <w:rPr>
          <w:rFonts w:ascii="Times New Roman" w:hAnsi="Times New Roman" w:cs="Times New Roman"/>
          <w:sz w:val="20"/>
          <w:szCs w:val="20"/>
        </w:rPr>
        <w:t>present in emergency with acute or subacute intestinal obstruction</w:t>
      </w:r>
      <w:r w:rsidR="000B506C" w:rsidRPr="00881E7F">
        <w:rPr>
          <w:rFonts w:ascii="Times New Roman" w:hAnsi="Times New Roman" w:cs="Times New Roman"/>
          <w:sz w:val="20"/>
          <w:szCs w:val="20"/>
        </w:rPr>
        <w:t xml:space="preserve"> and according to the presentation</w:t>
      </w:r>
      <w:r w:rsidR="00433B14" w:rsidRPr="00881E7F">
        <w:rPr>
          <w:rFonts w:ascii="Times New Roman" w:hAnsi="Times New Roman" w:cs="Times New Roman"/>
          <w:sz w:val="20"/>
          <w:szCs w:val="20"/>
        </w:rPr>
        <w:t>-</w:t>
      </w:r>
      <w:r w:rsidR="000B506C" w:rsidRPr="00881E7F">
        <w:rPr>
          <w:rFonts w:ascii="Times New Roman" w:hAnsi="Times New Roman" w:cs="Times New Roman"/>
          <w:sz w:val="20"/>
          <w:szCs w:val="20"/>
        </w:rPr>
        <w:t xml:space="preserve"> </w:t>
      </w:r>
      <w:r w:rsidR="00412E47" w:rsidRPr="00881E7F">
        <w:rPr>
          <w:rFonts w:ascii="Times New Roman" w:hAnsi="Times New Roman" w:cs="Times New Roman"/>
          <w:sz w:val="20"/>
          <w:szCs w:val="20"/>
        </w:rPr>
        <w:t>R</w:t>
      </w:r>
      <w:r w:rsidR="000B506C" w:rsidRPr="00881E7F">
        <w:rPr>
          <w:rFonts w:ascii="Times New Roman" w:hAnsi="Times New Roman" w:cs="Times New Roman"/>
          <w:sz w:val="20"/>
          <w:szCs w:val="20"/>
        </w:rPr>
        <w:t>adiography may either show</w:t>
      </w:r>
      <w:r w:rsidRPr="00881E7F">
        <w:rPr>
          <w:rFonts w:ascii="Times New Roman" w:hAnsi="Times New Roman" w:cs="Times New Roman"/>
          <w:sz w:val="20"/>
          <w:szCs w:val="20"/>
        </w:rPr>
        <w:t xml:space="preserve"> air fluid levels </w:t>
      </w:r>
      <w:r w:rsidR="000B506C" w:rsidRPr="00881E7F">
        <w:rPr>
          <w:rFonts w:ascii="Times New Roman" w:hAnsi="Times New Roman" w:cs="Times New Roman"/>
          <w:sz w:val="20"/>
          <w:szCs w:val="20"/>
        </w:rPr>
        <w:t xml:space="preserve">or can </w:t>
      </w:r>
      <w:r w:rsidR="00AC23E8" w:rsidRPr="00881E7F">
        <w:rPr>
          <w:rFonts w:ascii="Times New Roman" w:hAnsi="Times New Roman" w:cs="Times New Roman"/>
          <w:sz w:val="20"/>
          <w:szCs w:val="20"/>
        </w:rPr>
        <w:t xml:space="preserve">also </w:t>
      </w:r>
      <w:r w:rsidR="000B506C" w:rsidRPr="00881E7F">
        <w:rPr>
          <w:rFonts w:ascii="Times New Roman" w:hAnsi="Times New Roman" w:cs="Times New Roman"/>
          <w:sz w:val="20"/>
          <w:szCs w:val="20"/>
        </w:rPr>
        <w:t>be normal</w:t>
      </w:r>
      <w:r w:rsidRPr="00881E7F">
        <w:rPr>
          <w:rFonts w:ascii="Times New Roman" w:hAnsi="Times New Roman" w:cs="Times New Roman"/>
          <w:sz w:val="20"/>
          <w:szCs w:val="20"/>
        </w:rPr>
        <w:t xml:space="preserve">. </w:t>
      </w:r>
      <w:r w:rsidR="000B506C" w:rsidRPr="00881E7F">
        <w:rPr>
          <w:rFonts w:ascii="Times New Roman" w:hAnsi="Times New Roman" w:cs="Times New Roman"/>
          <w:sz w:val="20"/>
          <w:szCs w:val="20"/>
        </w:rPr>
        <w:t>In such cases,</w:t>
      </w:r>
      <w:r w:rsidR="00412E47" w:rsidRPr="00881E7F">
        <w:rPr>
          <w:rFonts w:ascii="Times New Roman" w:hAnsi="Times New Roman" w:cs="Times New Roman"/>
          <w:sz w:val="20"/>
          <w:szCs w:val="20"/>
        </w:rPr>
        <w:t xml:space="preserve"> Computed Tomography</w:t>
      </w:r>
      <w:r w:rsidRPr="00881E7F">
        <w:rPr>
          <w:rFonts w:ascii="Times New Roman" w:hAnsi="Times New Roman" w:cs="Times New Roman"/>
          <w:sz w:val="20"/>
          <w:szCs w:val="20"/>
        </w:rPr>
        <w:t xml:space="preserve"> of abdomen</w:t>
      </w:r>
      <w:r w:rsidR="000B506C" w:rsidRPr="00881E7F">
        <w:rPr>
          <w:rFonts w:ascii="Times New Roman" w:hAnsi="Times New Roman" w:cs="Times New Roman"/>
          <w:sz w:val="20"/>
          <w:szCs w:val="20"/>
        </w:rPr>
        <w:t xml:space="preserve"> &amp; Pelvis</w:t>
      </w:r>
      <w:r w:rsidRPr="00881E7F">
        <w:rPr>
          <w:rFonts w:ascii="Times New Roman" w:hAnsi="Times New Roman" w:cs="Times New Roman"/>
          <w:sz w:val="20"/>
          <w:szCs w:val="20"/>
        </w:rPr>
        <w:t xml:space="preserve"> </w:t>
      </w:r>
      <w:r w:rsidR="000B506C" w:rsidRPr="00881E7F">
        <w:rPr>
          <w:rFonts w:ascii="Times New Roman" w:hAnsi="Times New Roman" w:cs="Times New Roman"/>
          <w:sz w:val="20"/>
          <w:szCs w:val="20"/>
        </w:rPr>
        <w:t>serves as</w:t>
      </w:r>
      <w:r w:rsidRPr="00881E7F">
        <w:rPr>
          <w:rFonts w:ascii="Times New Roman" w:hAnsi="Times New Roman" w:cs="Times New Roman"/>
          <w:sz w:val="20"/>
          <w:szCs w:val="20"/>
        </w:rPr>
        <w:t xml:space="preserve"> more reliable investigation for diagnosis.</w:t>
      </w:r>
      <w:r w:rsidR="00696E1C">
        <w:rPr>
          <w:rFonts w:ascii="Times New Roman" w:hAnsi="Times New Roman" w:cs="Times New Roman"/>
          <w:sz w:val="20"/>
          <w:szCs w:val="20"/>
        </w:rPr>
        <w:t xml:space="preserve"> </w:t>
      </w:r>
      <w:r w:rsidR="00AC23E8" w:rsidRPr="00881E7F">
        <w:rPr>
          <w:rFonts w:ascii="Times New Roman" w:hAnsi="Times New Roman" w:cs="Times New Roman"/>
          <w:sz w:val="20"/>
          <w:szCs w:val="20"/>
        </w:rPr>
        <w:t xml:space="preserve">Adequate </w:t>
      </w:r>
      <w:r w:rsidR="00A9750C" w:rsidRPr="00881E7F">
        <w:rPr>
          <w:rFonts w:ascii="Times New Roman" w:hAnsi="Times New Roman" w:cs="Times New Roman"/>
          <w:sz w:val="20"/>
          <w:szCs w:val="20"/>
        </w:rPr>
        <w:t xml:space="preserve">embryological </w:t>
      </w:r>
      <w:r w:rsidR="00AC23E8" w:rsidRPr="00881E7F">
        <w:rPr>
          <w:rFonts w:ascii="Times New Roman" w:hAnsi="Times New Roman" w:cs="Times New Roman"/>
          <w:sz w:val="20"/>
          <w:szCs w:val="20"/>
        </w:rPr>
        <w:t xml:space="preserve">and anatomical knowledge </w:t>
      </w:r>
      <w:r w:rsidR="00A9750C" w:rsidRPr="00881E7F">
        <w:rPr>
          <w:rFonts w:ascii="Times New Roman" w:hAnsi="Times New Roman" w:cs="Times New Roman"/>
          <w:sz w:val="20"/>
          <w:szCs w:val="20"/>
        </w:rPr>
        <w:t xml:space="preserve">of adjacent structures </w:t>
      </w:r>
      <w:r w:rsidR="00AC23E8" w:rsidRPr="00881E7F">
        <w:rPr>
          <w:rFonts w:ascii="Times New Roman" w:hAnsi="Times New Roman" w:cs="Times New Roman"/>
          <w:sz w:val="20"/>
          <w:szCs w:val="20"/>
        </w:rPr>
        <w:t>will contribute to</w:t>
      </w:r>
      <w:r w:rsidR="00412E47" w:rsidRPr="00881E7F">
        <w:rPr>
          <w:rFonts w:ascii="Times New Roman" w:hAnsi="Times New Roman" w:cs="Times New Roman"/>
          <w:sz w:val="20"/>
          <w:szCs w:val="20"/>
        </w:rPr>
        <w:t xml:space="preserve"> accurate diagnosis and</w:t>
      </w:r>
      <w:r w:rsidR="00AC23E8" w:rsidRPr="00881E7F">
        <w:rPr>
          <w:rFonts w:ascii="Times New Roman" w:hAnsi="Times New Roman" w:cs="Times New Roman"/>
          <w:sz w:val="20"/>
          <w:szCs w:val="20"/>
        </w:rPr>
        <w:t xml:space="preserve"> ease </w:t>
      </w:r>
      <w:r w:rsidR="00A9750C" w:rsidRPr="00881E7F">
        <w:rPr>
          <w:rFonts w:ascii="Times New Roman" w:hAnsi="Times New Roman" w:cs="Times New Roman"/>
          <w:sz w:val="20"/>
          <w:szCs w:val="20"/>
        </w:rPr>
        <w:t xml:space="preserve">in </w:t>
      </w:r>
      <w:r w:rsidR="00AC23E8" w:rsidRPr="00881E7F">
        <w:rPr>
          <w:rFonts w:ascii="Times New Roman" w:hAnsi="Times New Roman" w:cs="Times New Roman"/>
          <w:sz w:val="20"/>
          <w:szCs w:val="20"/>
        </w:rPr>
        <w:t>the surgical management. In cases of</w:t>
      </w:r>
      <w:r w:rsidRPr="00881E7F">
        <w:rPr>
          <w:rFonts w:ascii="Times New Roman" w:hAnsi="Times New Roman" w:cs="Times New Roman"/>
          <w:sz w:val="20"/>
          <w:szCs w:val="20"/>
        </w:rPr>
        <w:t xml:space="preserve"> left sided paraduodenal hernia,</w:t>
      </w:r>
      <w:r w:rsidR="00AC23E8" w:rsidRPr="00881E7F">
        <w:rPr>
          <w:rFonts w:ascii="Times New Roman" w:hAnsi="Times New Roman" w:cs="Times New Roman"/>
          <w:sz w:val="20"/>
          <w:szCs w:val="20"/>
        </w:rPr>
        <w:t xml:space="preserve"> </w:t>
      </w:r>
      <w:r w:rsidRPr="00881E7F">
        <w:rPr>
          <w:rFonts w:ascii="Times New Roman" w:hAnsi="Times New Roman" w:cs="Times New Roman"/>
          <w:sz w:val="20"/>
          <w:szCs w:val="20"/>
        </w:rPr>
        <w:t xml:space="preserve">sac should be </w:t>
      </w:r>
      <w:r w:rsidR="00AC23E8" w:rsidRPr="00881E7F">
        <w:rPr>
          <w:rFonts w:ascii="Times New Roman" w:hAnsi="Times New Roman" w:cs="Times New Roman"/>
          <w:sz w:val="20"/>
          <w:szCs w:val="20"/>
        </w:rPr>
        <w:t>identified carefully</w:t>
      </w:r>
      <w:r w:rsidRPr="00881E7F">
        <w:rPr>
          <w:rFonts w:ascii="Times New Roman" w:hAnsi="Times New Roman" w:cs="Times New Roman"/>
          <w:sz w:val="20"/>
          <w:szCs w:val="20"/>
        </w:rPr>
        <w:t xml:space="preserve"> </w:t>
      </w:r>
      <w:r w:rsidR="00AC23E8" w:rsidRPr="00881E7F">
        <w:rPr>
          <w:rFonts w:ascii="Times New Roman" w:hAnsi="Times New Roman" w:cs="Times New Roman"/>
          <w:sz w:val="20"/>
          <w:szCs w:val="20"/>
        </w:rPr>
        <w:t>in order</w:t>
      </w:r>
      <w:r w:rsidRPr="00881E7F">
        <w:rPr>
          <w:rFonts w:ascii="Times New Roman" w:hAnsi="Times New Roman" w:cs="Times New Roman"/>
          <w:sz w:val="20"/>
          <w:szCs w:val="20"/>
        </w:rPr>
        <w:t xml:space="preserve"> to avoid injury to the vessels. Elective laparoscopic surgery</w:t>
      </w:r>
      <w:r w:rsidR="00A9750C" w:rsidRPr="00881E7F">
        <w:rPr>
          <w:rFonts w:ascii="Times New Roman" w:hAnsi="Times New Roman" w:cs="Times New Roman"/>
          <w:sz w:val="20"/>
          <w:szCs w:val="20"/>
        </w:rPr>
        <w:t xml:space="preserve"> and  emergency exploratory laparotomy</w:t>
      </w:r>
      <w:r w:rsidRPr="00881E7F">
        <w:rPr>
          <w:rFonts w:ascii="Times New Roman" w:hAnsi="Times New Roman" w:cs="Times New Roman"/>
          <w:sz w:val="20"/>
          <w:szCs w:val="20"/>
        </w:rPr>
        <w:t xml:space="preserve"> </w:t>
      </w:r>
      <w:r w:rsidR="00A9750C" w:rsidRPr="00881E7F">
        <w:rPr>
          <w:rFonts w:ascii="Times New Roman" w:hAnsi="Times New Roman" w:cs="Times New Roman"/>
          <w:sz w:val="20"/>
          <w:szCs w:val="20"/>
        </w:rPr>
        <w:t>is</w:t>
      </w:r>
      <w:r w:rsidRPr="00881E7F">
        <w:rPr>
          <w:rFonts w:ascii="Times New Roman" w:hAnsi="Times New Roman" w:cs="Times New Roman"/>
          <w:sz w:val="20"/>
          <w:szCs w:val="20"/>
        </w:rPr>
        <w:t xml:space="preserve"> considered for </w:t>
      </w:r>
      <w:r w:rsidR="00412E47" w:rsidRPr="00881E7F">
        <w:rPr>
          <w:rFonts w:ascii="Times New Roman" w:hAnsi="Times New Roman" w:cs="Times New Roman"/>
          <w:sz w:val="20"/>
          <w:szCs w:val="20"/>
        </w:rPr>
        <w:t>non-obstructive</w:t>
      </w:r>
      <w:r w:rsidRPr="00881E7F">
        <w:rPr>
          <w:rFonts w:ascii="Times New Roman" w:hAnsi="Times New Roman" w:cs="Times New Roman"/>
          <w:sz w:val="20"/>
          <w:szCs w:val="20"/>
        </w:rPr>
        <w:t xml:space="preserve"> </w:t>
      </w:r>
      <w:r w:rsidR="00A9750C" w:rsidRPr="00881E7F">
        <w:rPr>
          <w:rFonts w:ascii="Times New Roman" w:hAnsi="Times New Roman" w:cs="Times New Roman"/>
          <w:sz w:val="20"/>
          <w:szCs w:val="20"/>
        </w:rPr>
        <w:t xml:space="preserve">and obstructive features of </w:t>
      </w:r>
      <w:r w:rsidRPr="00881E7F">
        <w:rPr>
          <w:rFonts w:ascii="Times New Roman" w:hAnsi="Times New Roman" w:cs="Times New Roman"/>
          <w:sz w:val="20"/>
          <w:szCs w:val="20"/>
        </w:rPr>
        <w:t>left paraduodenal hernia</w:t>
      </w:r>
      <w:r w:rsidR="00A9750C" w:rsidRPr="00881E7F">
        <w:rPr>
          <w:rFonts w:ascii="Times New Roman" w:hAnsi="Times New Roman" w:cs="Times New Roman"/>
          <w:sz w:val="20"/>
          <w:szCs w:val="20"/>
        </w:rPr>
        <w:t xml:space="preserve"> respectively </w:t>
      </w:r>
      <w:r w:rsidRPr="00881E7F">
        <w:rPr>
          <w:rFonts w:ascii="Times New Roman" w:hAnsi="Times New Roman" w:cs="Times New Roman"/>
          <w:sz w:val="20"/>
          <w:szCs w:val="20"/>
        </w:rPr>
        <w:t>.</w:t>
      </w:r>
    </w:p>
    <w:p w14:paraId="0A9E88CA" w14:textId="62D08EED" w:rsidR="00412E47" w:rsidRPr="00881E7F" w:rsidRDefault="00696E1C" w:rsidP="00696E1C">
      <w:pPr>
        <w:spacing w:after="0" w:line="360" w:lineRule="auto"/>
        <w:jc w:val="both"/>
        <w:rPr>
          <w:rFonts w:ascii="Times New Roman" w:hAnsi="Times New Roman" w:cs="Times New Roman"/>
          <w:sz w:val="20"/>
          <w:szCs w:val="20"/>
          <w:u w:val="single"/>
        </w:rPr>
      </w:pPr>
      <w:r w:rsidRPr="00696E1C">
        <w:rPr>
          <w:rFonts w:ascii="Times New Roman" w:hAnsi="Times New Roman" w:cs="Times New Roman"/>
          <w:b/>
          <w:sz w:val="20"/>
          <w:szCs w:val="20"/>
        </w:rPr>
        <w:t>Keywords:</w:t>
      </w:r>
      <w:r w:rsidR="00353765" w:rsidRPr="00881E7F">
        <w:rPr>
          <w:rFonts w:ascii="Times New Roman" w:hAnsi="Times New Roman" w:cs="Times New Roman"/>
          <w:sz w:val="20"/>
          <w:szCs w:val="20"/>
        </w:rPr>
        <w:t xml:space="preserve"> Fossa of landzert</w:t>
      </w:r>
      <w:r w:rsidR="001B5418">
        <w:rPr>
          <w:rFonts w:ascii="Times New Roman" w:hAnsi="Times New Roman" w:cs="Times New Roman"/>
          <w:sz w:val="20"/>
          <w:szCs w:val="20"/>
        </w:rPr>
        <w:t xml:space="preserve">, internal hernia </w:t>
      </w:r>
    </w:p>
    <w:p w14:paraId="5D59D160" w14:textId="77777777" w:rsidR="00696E1C" w:rsidRPr="00696E1C" w:rsidRDefault="00696E1C" w:rsidP="00696E1C">
      <w:pPr>
        <w:pStyle w:val="Heading3"/>
        <w:spacing w:before="0" w:after="0" w:line="360" w:lineRule="auto"/>
        <w:jc w:val="left"/>
        <w:rPr>
          <w:rFonts w:ascii="Times New Roman" w:hAnsi="Times New Roman" w:cs="Times New Roman"/>
          <w:b/>
          <w:color w:val="auto"/>
          <w:sz w:val="20"/>
          <w:szCs w:val="20"/>
        </w:rPr>
      </w:pPr>
    </w:p>
    <w:p w14:paraId="7FBE65D3" w14:textId="59A72D85" w:rsidR="00353765" w:rsidRPr="00696E1C" w:rsidRDefault="00353765" w:rsidP="00696E1C">
      <w:pPr>
        <w:pStyle w:val="Heading3"/>
        <w:spacing w:before="0" w:after="0" w:line="360" w:lineRule="auto"/>
        <w:jc w:val="left"/>
        <w:rPr>
          <w:rFonts w:ascii="Times New Roman" w:hAnsi="Times New Roman" w:cs="Times New Roman"/>
          <w:b/>
          <w:color w:val="auto"/>
          <w:sz w:val="20"/>
          <w:szCs w:val="20"/>
        </w:rPr>
      </w:pPr>
      <w:r w:rsidRPr="00696E1C">
        <w:rPr>
          <w:rFonts w:ascii="Times New Roman" w:hAnsi="Times New Roman" w:cs="Times New Roman"/>
          <w:b/>
          <w:color w:val="auto"/>
          <w:sz w:val="20"/>
          <w:szCs w:val="20"/>
        </w:rPr>
        <w:t>C</w:t>
      </w:r>
      <w:r w:rsidR="00696E1C" w:rsidRPr="00696E1C">
        <w:rPr>
          <w:rFonts w:ascii="Times New Roman" w:hAnsi="Times New Roman" w:cs="Times New Roman"/>
          <w:b/>
          <w:caps w:val="0"/>
          <w:color w:val="auto"/>
          <w:sz w:val="20"/>
          <w:szCs w:val="20"/>
        </w:rPr>
        <w:t>ase report:</w:t>
      </w:r>
    </w:p>
    <w:p w14:paraId="52B72CCA" w14:textId="3E6AA1FC" w:rsidR="00353765" w:rsidRPr="00881E7F" w:rsidRDefault="00353765" w:rsidP="00696E1C">
      <w:pPr>
        <w:spacing w:after="0" w:line="360" w:lineRule="auto"/>
        <w:jc w:val="both"/>
        <w:rPr>
          <w:rFonts w:ascii="Times New Roman" w:hAnsi="Times New Roman" w:cs="Times New Roman"/>
          <w:sz w:val="20"/>
          <w:szCs w:val="20"/>
        </w:rPr>
      </w:pPr>
      <w:r w:rsidRPr="00881E7F">
        <w:rPr>
          <w:rFonts w:ascii="Times New Roman" w:hAnsi="Times New Roman" w:cs="Times New Roman"/>
          <w:sz w:val="20"/>
          <w:szCs w:val="20"/>
        </w:rPr>
        <w:t>A 3-year-old female patient presented in t</w:t>
      </w:r>
      <w:r w:rsidR="005A2329" w:rsidRPr="00881E7F">
        <w:rPr>
          <w:rFonts w:ascii="Times New Roman" w:hAnsi="Times New Roman" w:cs="Times New Roman"/>
          <w:sz w:val="20"/>
          <w:szCs w:val="20"/>
        </w:rPr>
        <w:t xml:space="preserve">he </w:t>
      </w:r>
      <w:r w:rsidR="00E8784E" w:rsidRPr="00881E7F">
        <w:rPr>
          <w:rFonts w:ascii="Times New Roman" w:hAnsi="Times New Roman" w:cs="Times New Roman"/>
          <w:sz w:val="20"/>
          <w:szCs w:val="20"/>
        </w:rPr>
        <w:t>paediatrics</w:t>
      </w:r>
      <w:r w:rsidR="005A2329" w:rsidRPr="00881E7F">
        <w:rPr>
          <w:rFonts w:ascii="Times New Roman" w:hAnsi="Times New Roman" w:cs="Times New Roman"/>
          <w:sz w:val="20"/>
          <w:szCs w:val="20"/>
        </w:rPr>
        <w:t xml:space="preserve"> department</w:t>
      </w:r>
      <w:r w:rsidRPr="00881E7F">
        <w:rPr>
          <w:rFonts w:ascii="Times New Roman" w:hAnsi="Times New Roman" w:cs="Times New Roman"/>
          <w:sz w:val="20"/>
          <w:szCs w:val="20"/>
        </w:rPr>
        <w:t xml:space="preserve"> with complaints of </w:t>
      </w:r>
      <w:r w:rsidR="005A2329" w:rsidRPr="00881E7F">
        <w:rPr>
          <w:rFonts w:ascii="Times New Roman" w:hAnsi="Times New Roman" w:cs="Times New Roman"/>
          <w:sz w:val="20"/>
          <w:szCs w:val="20"/>
        </w:rPr>
        <w:t xml:space="preserve">abdominal distention </w:t>
      </w:r>
      <w:r w:rsidR="00412E47" w:rsidRPr="00881E7F">
        <w:rPr>
          <w:rFonts w:ascii="Times New Roman" w:hAnsi="Times New Roman" w:cs="Times New Roman"/>
          <w:sz w:val="20"/>
          <w:szCs w:val="20"/>
        </w:rPr>
        <w:t>,</w:t>
      </w:r>
      <w:r w:rsidR="005A2329" w:rsidRPr="00881E7F">
        <w:rPr>
          <w:rFonts w:ascii="Times New Roman" w:hAnsi="Times New Roman" w:cs="Times New Roman"/>
          <w:sz w:val="20"/>
          <w:szCs w:val="20"/>
        </w:rPr>
        <w:t xml:space="preserve"> </w:t>
      </w:r>
      <w:r w:rsidRPr="00881E7F">
        <w:rPr>
          <w:rFonts w:ascii="Times New Roman" w:hAnsi="Times New Roman" w:cs="Times New Roman"/>
          <w:sz w:val="20"/>
          <w:szCs w:val="20"/>
        </w:rPr>
        <w:t>pain in abdomen</w:t>
      </w:r>
      <w:r w:rsidR="00393295" w:rsidRPr="00881E7F">
        <w:rPr>
          <w:rFonts w:ascii="Times New Roman" w:hAnsi="Times New Roman" w:cs="Times New Roman"/>
          <w:sz w:val="20"/>
          <w:szCs w:val="20"/>
        </w:rPr>
        <w:t xml:space="preserve"> and vomiting</w:t>
      </w:r>
      <w:r w:rsidRPr="00881E7F">
        <w:rPr>
          <w:rFonts w:ascii="Times New Roman" w:hAnsi="Times New Roman" w:cs="Times New Roman"/>
          <w:sz w:val="20"/>
          <w:szCs w:val="20"/>
        </w:rPr>
        <w:t xml:space="preserve">. </w:t>
      </w:r>
      <w:r w:rsidR="00D32FD5" w:rsidRPr="00881E7F">
        <w:rPr>
          <w:rFonts w:ascii="Times New Roman" w:hAnsi="Times New Roman" w:cs="Times New Roman"/>
          <w:sz w:val="20"/>
          <w:szCs w:val="20"/>
        </w:rPr>
        <w:t xml:space="preserve">There </w:t>
      </w:r>
      <w:r w:rsidR="002E3DBB" w:rsidRPr="00881E7F">
        <w:rPr>
          <w:rFonts w:ascii="Times New Roman" w:hAnsi="Times New Roman" w:cs="Times New Roman"/>
          <w:sz w:val="20"/>
          <w:szCs w:val="20"/>
        </w:rPr>
        <w:t>were</w:t>
      </w:r>
      <w:r w:rsidR="00D32FD5" w:rsidRPr="00881E7F">
        <w:rPr>
          <w:rFonts w:ascii="Times New Roman" w:hAnsi="Times New Roman" w:cs="Times New Roman"/>
          <w:sz w:val="20"/>
          <w:szCs w:val="20"/>
        </w:rPr>
        <w:t xml:space="preserve"> no complains of </w:t>
      </w:r>
      <w:r w:rsidRPr="00881E7F">
        <w:rPr>
          <w:rFonts w:ascii="Times New Roman" w:hAnsi="Times New Roman" w:cs="Times New Roman"/>
          <w:sz w:val="20"/>
          <w:szCs w:val="20"/>
        </w:rPr>
        <w:t>constipation or obstipation.</w:t>
      </w:r>
      <w:r w:rsidR="00E90989" w:rsidRPr="00881E7F">
        <w:rPr>
          <w:rFonts w:ascii="Times New Roman" w:hAnsi="Times New Roman" w:cs="Times New Roman"/>
          <w:sz w:val="20"/>
          <w:szCs w:val="20"/>
        </w:rPr>
        <w:t xml:space="preserve"> </w:t>
      </w:r>
      <w:r w:rsidR="00E8784E" w:rsidRPr="00881E7F">
        <w:rPr>
          <w:rFonts w:ascii="Times New Roman" w:hAnsi="Times New Roman" w:cs="Times New Roman"/>
          <w:sz w:val="20"/>
          <w:szCs w:val="20"/>
        </w:rPr>
        <w:t>Patient had similar compl</w:t>
      </w:r>
      <w:r w:rsidR="00E90989" w:rsidRPr="00881E7F">
        <w:rPr>
          <w:rFonts w:ascii="Times New Roman" w:hAnsi="Times New Roman" w:cs="Times New Roman"/>
          <w:sz w:val="20"/>
          <w:szCs w:val="20"/>
        </w:rPr>
        <w:t xml:space="preserve">ains </w:t>
      </w:r>
      <w:r w:rsidR="00E2275B" w:rsidRPr="00881E7F">
        <w:rPr>
          <w:rFonts w:ascii="Times New Roman" w:hAnsi="Times New Roman" w:cs="Times New Roman"/>
          <w:sz w:val="20"/>
          <w:szCs w:val="20"/>
        </w:rPr>
        <w:t>of pain abdomen, non</w:t>
      </w:r>
      <w:r w:rsidR="00067B39" w:rsidRPr="00881E7F">
        <w:rPr>
          <w:rFonts w:ascii="Times New Roman" w:hAnsi="Times New Roman" w:cs="Times New Roman"/>
          <w:sz w:val="20"/>
          <w:szCs w:val="20"/>
        </w:rPr>
        <w:t>-</w:t>
      </w:r>
      <w:r w:rsidR="00E2275B" w:rsidRPr="00881E7F">
        <w:rPr>
          <w:rFonts w:ascii="Times New Roman" w:hAnsi="Times New Roman" w:cs="Times New Roman"/>
          <w:sz w:val="20"/>
          <w:szCs w:val="20"/>
        </w:rPr>
        <w:t xml:space="preserve">projectile </w:t>
      </w:r>
      <w:r w:rsidR="00067B39" w:rsidRPr="00881E7F">
        <w:rPr>
          <w:rFonts w:ascii="Times New Roman" w:hAnsi="Times New Roman" w:cs="Times New Roman"/>
          <w:sz w:val="20"/>
          <w:szCs w:val="20"/>
        </w:rPr>
        <w:t xml:space="preserve">vomiting </w:t>
      </w:r>
      <w:r w:rsidR="00E2275B" w:rsidRPr="00881E7F">
        <w:rPr>
          <w:rFonts w:ascii="Times New Roman" w:hAnsi="Times New Roman" w:cs="Times New Roman"/>
          <w:sz w:val="20"/>
          <w:szCs w:val="20"/>
        </w:rPr>
        <w:t>containing food particles</w:t>
      </w:r>
      <w:r w:rsidR="00AD2A72" w:rsidRPr="00881E7F">
        <w:rPr>
          <w:rFonts w:ascii="Times New Roman" w:hAnsi="Times New Roman" w:cs="Times New Roman"/>
          <w:sz w:val="20"/>
          <w:szCs w:val="20"/>
        </w:rPr>
        <w:t xml:space="preserve"> 15days back </w:t>
      </w:r>
      <w:r w:rsidR="00E2275B" w:rsidRPr="00881E7F">
        <w:rPr>
          <w:rFonts w:ascii="Times New Roman" w:hAnsi="Times New Roman" w:cs="Times New Roman"/>
          <w:sz w:val="20"/>
          <w:szCs w:val="20"/>
        </w:rPr>
        <w:t xml:space="preserve"> </w:t>
      </w:r>
      <w:r w:rsidR="00A23B2C" w:rsidRPr="00881E7F">
        <w:rPr>
          <w:rFonts w:ascii="Times New Roman" w:hAnsi="Times New Roman" w:cs="Times New Roman"/>
          <w:sz w:val="20"/>
          <w:szCs w:val="20"/>
        </w:rPr>
        <w:t>and</w:t>
      </w:r>
      <w:r w:rsidR="00E2275B" w:rsidRPr="00881E7F">
        <w:rPr>
          <w:rFonts w:ascii="Times New Roman" w:hAnsi="Times New Roman" w:cs="Times New Roman"/>
          <w:sz w:val="20"/>
          <w:szCs w:val="20"/>
        </w:rPr>
        <w:t xml:space="preserve"> no complains of </w:t>
      </w:r>
      <w:r w:rsidR="00067B39" w:rsidRPr="00881E7F">
        <w:rPr>
          <w:rFonts w:ascii="Times New Roman" w:hAnsi="Times New Roman" w:cs="Times New Roman"/>
          <w:sz w:val="20"/>
          <w:szCs w:val="20"/>
        </w:rPr>
        <w:t xml:space="preserve">fever </w:t>
      </w:r>
      <w:r w:rsidR="0065097E" w:rsidRPr="00881E7F">
        <w:rPr>
          <w:rFonts w:ascii="Times New Roman" w:hAnsi="Times New Roman" w:cs="Times New Roman"/>
          <w:sz w:val="20"/>
          <w:szCs w:val="20"/>
        </w:rPr>
        <w:t xml:space="preserve">or </w:t>
      </w:r>
      <w:r w:rsidR="00067B39" w:rsidRPr="00881E7F">
        <w:rPr>
          <w:rFonts w:ascii="Times New Roman" w:hAnsi="Times New Roman" w:cs="Times New Roman"/>
          <w:sz w:val="20"/>
          <w:szCs w:val="20"/>
        </w:rPr>
        <w:t xml:space="preserve"> burning micturition </w:t>
      </w:r>
      <w:r w:rsidR="00E90989" w:rsidRPr="00881E7F">
        <w:rPr>
          <w:rFonts w:ascii="Times New Roman" w:hAnsi="Times New Roman" w:cs="Times New Roman"/>
          <w:sz w:val="20"/>
          <w:szCs w:val="20"/>
        </w:rPr>
        <w:t>, for which she was symptomatically treated and discharged.</w:t>
      </w:r>
      <w:r w:rsidRPr="00881E7F">
        <w:rPr>
          <w:rFonts w:ascii="Times New Roman" w:hAnsi="Times New Roman" w:cs="Times New Roman"/>
          <w:sz w:val="20"/>
          <w:szCs w:val="20"/>
        </w:rPr>
        <w:t xml:space="preserve"> Patient </w:t>
      </w:r>
      <w:r w:rsidR="00D32FD5" w:rsidRPr="00881E7F">
        <w:rPr>
          <w:rFonts w:ascii="Times New Roman" w:hAnsi="Times New Roman" w:cs="Times New Roman"/>
          <w:sz w:val="20"/>
          <w:szCs w:val="20"/>
        </w:rPr>
        <w:t>was diagnosed with disseminated tuberculosis at age of 6</w:t>
      </w:r>
      <w:r w:rsidR="00412E47" w:rsidRPr="00881E7F">
        <w:rPr>
          <w:rFonts w:ascii="Times New Roman" w:hAnsi="Times New Roman" w:cs="Times New Roman"/>
          <w:sz w:val="20"/>
          <w:szCs w:val="20"/>
        </w:rPr>
        <w:t xml:space="preserve"> </w:t>
      </w:r>
      <w:r w:rsidR="00D32FD5" w:rsidRPr="00881E7F">
        <w:rPr>
          <w:rFonts w:ascii="Times New Roman" w:hAnsi="Times New Roman" w:cs="Times New Roman"/>
          <w:sz w:val="20"/>
          <w:szCs w:val="20"/>
        </w:rPr>
        <w:t xml:space="preserve">months for which she received treatment. </w:t>
      </w:r>
      <w:r w:rsidR="00E8784E" w:rsidRPr="00881E7F">
        <w:rPr>
          <w:rFonts w:ascii="Times New Roman" w:hAnsi="Times New Roman" w:cs="Times New Roman"/>
          <w:sz w:val="20"/>
          <w:szCs w:val="20"/>
        </w:rPr>
        <w:t>C</w:t>
      </w:r>
      <w:r w:rsidR="00D32FD5" w:rsidRPr="00881E7F">
        <w:rPr>
          <w:rFonts w:ascii="Times New Roman" w:hAnsi="Times New Roman" w:cs="Times New Roman"/>
          <w:sz w:val="20"/>
          <w:szCs w:val="20"/>
        </w:rPr>
        <w:t>ervical lymph node biopsy came negative for tuberculosis 3</w:t>
      </w:r>
      <w:r w:rsidR="00E8784E" w:rsidRPr="00881E7F">
        <w:rPr>
          <w:rFonts w:ascii="Times New Roman" w:hAnsi="Times New Roman" w:cs="Times New Roman"/>
          <w:sz w:val="20"/>
          <w:szCs w:val="20"/>
        </w:rPr>
        <w:t xml:space="preserve"> </w:t>
      </w:r>
      <w:r w:rsidR="00D32FD5" w:rsidRPr="00881E7F">
        <w:rPr>
          <w:rFonts w:ascii="Times New Roman" w:hAnsi="Times New Roman" w:cs="Times New Roman"/>
          <w:sz w:val="20"/>
          <w:szCs w:val="20"/>
        </w:rPr>
        <w:t xml:space="preserve">months back after which </w:t>
      </w:r>
      <w:r w:rsidR="00E033EC" w:rsidRPr="00881E7F">
        <w:rPr>
          <w:rFonts w:ascii="Times New Roman" w:hAnsi="Times New Roman" w:cs="Times New Roman"/>
          <w:sz w:val="20"/>
          <w:szCs w:val="20"/>
        </w:rPr>
        <w:t>treatment was stopped</w:t>
      </w:r>
      <w:r w:rsidR="00E8784E" w:rsidRPr="00881E7F">
        <w:rPr>
          <w:rFonts w:ascii="Times New Roman" w:hAnsi="Times New Roman" w:cs="Times New Roman"/>
          <w:sz w:val="20"/>
          <w:szCs w:val="20"/>
        </w:rPr>
        <w:t xml:space="preserve">. </w:t>
      </w:r>
    </w:p>
    <w:p w14:paraId="627EC1AD" w14:textId="5750C71C" w:rsidR="00353765" w:rsidRPr="00881E7F" w:rsidRDefault="00353765" w:rsidP="00696E1C">
      <w:pPr>
        <w:spacing w:after="0" w:line="360" w:lineRule="auto"/>
        <w:ind w:firstLine="720"/>
        <w:jc w:val="both"/>
        <w:rPr>
          <w:rFonts w:ascii="Times New Roman" w:hAnsi="Times New Roman" w:cs="Times New Roman"/>
          <w:sz w:val="20"/>
          <w:szCs w:val="20"/>
        </w:rPr>
      </w:pPr>
      <w:r w:rsidRPr="00881E7F">
        <w:rPr>
          <w:rFonts w:ascii="Times New Roman" w:hAnsi="Times New Roman" w:cs="Times New Roman"/>
          <w:sz w:val="20"/>
          <w:szCs w:val="20"/>
        </w:rPr>
        <w:t>On physical examination</w:t>
      </w:r>
      <w:r w:rsidR="00412E47" w:rsidRPr="00881E7F">
        <w:rPr>
          <w:rFonts w:ascii="Times New Roman" w:hAnsi="Times New Roman" w:cs="Times New Roman"/>
          <w:sz w:val="20"/>
          <w:szCs w:val="20"/>
        </w:rPr>
        <w:t>, A</w:t>
      </w:r>
      <w:r w:rsidRPr="00881E7F">
        <w:rPr>
          <w:rFonts w:ascii="Times New Roman" w:hAnsi="Times New Roman" w:cs="Times New Roman"/>
          <w:sz w:val="20"/>
          <w:szCs w:val="20"/>
        </w:rPr>
        <w:t>bdomen was distended</w:t>
      </w:r>
      <w:r w:rsidR="00393295" w:rsidRPr="00881E7F">
        <w:rPr>
          <w:rFonts w:ascii="Times New Roman" w:hAnsi="Times New Roman" w:cs="Times New Roman"/>
          <w:sz w:val="20"/>
          <w:szCs w:val="20"/>
        </w:rPr>
        <w:t xml:space="preserve"> and </w:t>
      </w:r>
      <w:r w:rsidR="00E033EC" w:rsidRPr="00881E7F">
        <w:rPr>
          <w:rFonts w:ascii="Times New Roman" w:hAnsi="Times New Roman" w:cs="Times New Roman"/>
          <w:sz w:val="20"/>
          <w:szCs w:val="20"/>
        </w:rPr>
        <w:t>non</w:t>
      </w:r>
      <w:r w:rsidR="00067B39" w:rsidRPr="00881E7F">
        <w:rPr>
          <w:rFonts w:ascii="Times New Roman" w:hAnsi="Times New Roman" w:cs="Times New Roman"/>
          <w:sz w:val="20"/>
          <w:szCs w:val="20"/>
        </w:rPr>
        <w:t>-</w:t>
      </w:r>
      <w:r w:rsidRPr="00881E7F">
        <w:rPr>
          <w:rFonts w:ascii="Times New Roman" w:hAnsi="Times New Roman" w:cs="Times New Roman"/>
          <w:sz w:val="20"/>
          <w:szCs w:val="20"/>
        </w:rPr>
        <w:t>tender. Abdominal</w:t>
      </w:r>
      <w:r w:rsidR="007905AF" w:rsidRPr="00881E7F">
        <w:rPr>
          <w:rFonts w:ascii="Times New Roman" w:hAnsi="Times New Roman" w:cs="Times New Roman"/>
          <w:sz w:val="20"/>
          <w:szCs w:val="20"/>
        </w:rPr>
        <w:t xml:space="preserve"> radiograph</w:t>
      </w:r>
      <w:r w:rsidRPr="00881E7F">
        <w:rPr>
          <w:rFonts w:ascii="Times New Roman" w:hAnsi="Times New Roman" w:cs="Times New Roman"/>
          <w:sz w:val="20"/>
          <w:szCs w:val="20"/>
        </w:rPr>
        <w:t xml:space="preserve"> was normal with single gastric fundic shadow</w:t>
      </w:r>
      <w:r w:rsidR="00412E47" w:rsidRPr="00881E7F">
        <w:rPr>
          <w:rFonts w:ascii="Times New Roman" w:hAnsi="Times New Roman" w:cs="Times New Roman"/>
          <w:sz w:val="20"/>
          <w:szCs w:val="20"/>
        </w:rPr>
        <w:t xml:space="preserve"> and no other abnormally dilated bowel loops</w:t>
      </w:r>
      <w:r w:rsidRPr="00881E7F">
        <w:rPr>
          <w:rFonts w:ascii="Times New Roman" w:hAnsi="Times New Roman" w:cs="Times New Roman"/>
          <w:sz w:val="20"/>
          <w:szCs w:val="20"/>
        </w:rPr>
        <w:t xml:space="preserve">. </w:t>
      </w:r>
      <w:r w:rsidR="00412E47" w:rsidRPr="00881E7F">
        <w:rPr>
          <w:rFonts w:ascii="Times New Roman" w:hAnsi="Times New Roman" w:cs="Times New Roman"/>
          <w:sz w:val="20"/>
          <w:szCs w:val="20"/>
        </w:rPr>
        <w:t>U</w:t>
      </w:r>
      <w:r w:rsidRPr="00881E7F">
        <w:rPr>
          <w:rFonts w:ascii="Times New Roman" w:hAnsi="Times New Roman" w:cs="Times New Roman"/>
          <w:sz w:val="20"/>
          <w:szCs w:val="20"/>
        </w:rPr>
        <w:t xml:space="preserve">ltrasonography </w:t>
      </w:r>
      <w:r w:rsidR="00393295" w:rsidRPr="00881E7F">
        <w:rPr>
          <w:rFonts w:ascii="Times New Roman" w:hAnsi="Times New Roman" w:cs="Times New Roman"/>
          <w:sz w:val="20"/>
          <w:szCs w:val="20"/>
        </w:rPr>
        <w:t>showed overdistended stomach and duodenum, distal to which jejunal loops appeared collapsed.</w:t>
      </w:r>
      <w:r w:rsidR="00067B39" w:rsidRPr="00881E7F">
        <w:rPr>
          <w:rFonts w:ascii="Times New Roman" w:hAnsi="Times New Roman" w:cs="Times New Roman"/>
          <w:sz w:val="20"/>
          <w:szCs w:val="20"/>
        </w:rPr>
        <w:t xml:space="preserve"> There was mesenteric lymphadenopathy with no demonstrable bowel wall thickening.</w:t>
      </w:r>
      <w:r w:rsidR="00FB11E7" w:rsidRPr="00881E7F">
        <w:rPr>
          <w:rFonts w:ascii="Times New Roman" w:hAnsi="Times New Roman" w:cs="Times New Roman"/>
          <w:sz w:val="20"/>
          <w:szCs w:val="20"/>
        </w:rPr>
        <w:t xml:space="preserve"> </w:t>
      </w:r>
      <w:r w:rsidRPr="00881E7F">
        <w:rPr>
          <w:rFonts w:ascii="Times New Roman" w:hAnsi="Times New Roman" w:cs="Times New Roman"/>
          <w:sz w:val="20"/>
          <w:szCs w:val="20"/>
        </w:rPr>
        <w:t>C</w:t>
      </w:r>
      <w:r w:rsidR="00FB11E7" w:rsidRPr="00881E7F">
        <w:rPr>
          <w:rFonts w:ascii="Times New Roman" w:hAnsi="Times New Roman" w:cs="Times New Roman"/>
          <w:sz w:val="20"/>
          <w:szCs w:val="20"/>
        </w:rPr>
        <w:t>EC</w:t>
      </w:r>
      <w:r w:rsidRPr="00881E7F">
        <w:rPr>
          <w:rFonts w:ascii="Times New Roman" w:hAnsi="Times New Roman" w:cs="Times New Roman"/>
          <w:sz w:val="20"/>
          <w:szCs w:val="20"/>
        </w:rPr>
        <w:t>T-abdomen was</w:t>
      </w:r>
      <w:r w:rsidR="00FB11E7" w:rsidRPr="00881E7F">
        <w:rPr>
          <w:rFonts w:ascii="Times New Roman" w:hAnsi="Times New Roman" w:cs="Times New Roman"/>
          <w:sz w:val="20"/>
          <w:szCs w:val="20"/>
        </w:rPr>
        <w:t xml:space="preserve"> performed</w:t>
      </w:r>
      <w:r w:rsidRPr="00881E7F">
        <w:rPr>
          <w:rFonts w:ascii="Times New Roman" w:hAnsi="Times New Roman" w:cs="Times New Roman"/>
          <w:sz w:val="20"/>
          <w:szCs w:val="20"/>
        </w:rPr>
        <w:t xml:space="preserve"> </w:t>
      </w:r>
      <w:r w:rsidR="00FB11E7" w:rsidRPr="00881E7F">
        <w:rPr>
          <w:rFonts w:ascii="Times New Roman" w:hAnsi="Times New Roman" w:cs="Times New Roman"/>
          <w:sz w:val="20"/>
          <w:szCs w:val="20"/>
        </w:rPr>
        <w:t>which</w:t>
      </w:r>
      <w:r w:rsidR="00B00F70" w:rsidRPr="00881E7F">
        <w:rPr>
          <w:rFonts w:ascii="Times New Roman" w:hAnsi="Times New Roman" w:cs="Times New Roman"/>
          <w:sz w:val="20"/>
          <w:szCs w:val="20"/>
        </w:rPr>
        <w:t xml:space="preserve"> revealed </w:t>
      </w:r>
      <w:r w:rsidR="00B00F70" w:rsidRPr="00881E7F">
        <w:rPr>
          <w:rFonts w:ascii="Times New Roman" w:hAnsi="Times New Roman" w:cs="Times New Roman"/>
          <w:sz w:val="20"/>
          <w:szCs w:val="20"/>
        </w:rPr>
        <w:lastRenderedPageBreak/>
        <w:t xml:space="preserve">encapsulated </w:t>
      </w:r>
      <w:r w:rsidRPr="00881E7F">
        <w:rPr>
          <w:rFonts w:ascii="Times New Roman" w:hAnsi="Times New Roman" w:cs="Times New Roman"/>
          <w:sz w:val="20"/>
          <w:szCs w:val="20"/>
        </w:rPr>
        <w:t>clumping of the small bowe</w:t>
      </w:r>
      <w:r w:rsidR="007C3255" w:rsidRPr="00881E7F">
        <w:rPr>
          <w:rFonts w:ascii="Times New Roman" w:hAnsi="Times New Roman" w:cs="Times New Roman"/>
          <w:sz w:val="20"/>
          <w:szCs w:val="20"/>
        </w:rPr>
        <w:t xml:space="preserve">l </w:t>
      </w:r>
      <w:r w:rsidR="00B00F70" w:rsidRPr="00881E7F">
        <w:rPr>
          <w:rFonts w:ascii="Times New Roman" w:hAnsi="Times New Roman" w:cs="Times New Roman"/>
          <w:sz w:val="20"/>
          <w:szCs w:val="20"/>
        </w:rPr>
        <w:t xml:space="preserve">loops with sac like appearance in left upper quadrant </w:t>
      </w:r>
      <w:r w:rsidR="00412E47" w:rsidRPr="00881E7F">
        <w:rPr>
          <w:rFonts w:ascii="Times New Roman" w:hAnsi="Times New Roman" w:cs="Times New Roman"/>
          <w:sz w:val="20"/>
          <w:szCs w:val="20"/>
        </w:rPr>
        <w:t xml:space="preserve">, </w:t>
      </w:r>
      <w:r w:rsidR="00B00F70" w:rsidRPr="00881E7F">
        <w:rPr>
          <w:rFonts w:ascii="Times New Roman" w:hAnsi="Times New Roman" w:cs="Times New Roman"/>
          <w:sz w:val="20"/>
          <w:szCs w:val="20"/>
        </w:rPr>
        <w:t>which was seen displacing pancreas anteriorly and transverse colon inferiorly.</w:t>
      </w:r>
      <w:r w:rsidRPr="00881E7F">
        <w:rPr>
          <w:rFonts w:ascii="Times New Roman" w:hAnsi="Times New Roman" w:cs="Times New Roman"/>
          <w:sz w:val="20"/>
          <w:szCs w:val="20"/>
        </w:rPr>
        <w:t xml:space="preserve"> </w:t>
      </w:r>
      <w:r w:rsidR="004D32D8" w:rsidRPr="00881E7F">
        <w:rPr>
          <w:rFonts w:ascii="Times New Roman" w:hAnsi="Times New Roman" w:cs="Times New Roman"/>
          <w:sz w:val="20"/>
          <w:szCs w:val="20"/>
        </w:rPr>
        <w:t xml:space="preserve">The wall of involved bowel loops were showing </w:t>
      </w:r>
      <w:r w:rsidR="00AF79A4" w:rsidRPr="00881E7F">
        <w:rPr>
          <w:rFonts w:ascii="Times New Roman" w:hAnsi="Times New Roman" w:cs="Times New Roman"/>
          <w:sz w:val="20"/>
          <w:szCs w:val="20"/>
        </w:rPr>
        <w:t>subtle patchy areas of reduced enhancement</w:t>
      </w:r>
      <w:r w:rsidR="004D32D8" w:rsidRPr="00881E7F">
        <w:rPr>
          <w:rFonts w:ascii="Times New Roman" w:hAnsi="Times New Roman" w:cs="Times New Roman"/>
          <w:sz w:val="20"/>
          <w:szCs w:val="20"/>
        </w:rPr>
        <w:t xml:space="preserve">. </w:t>
      </w:r>
      <w:r w:rsidRPr="00881E7F">
        <w:rPr>
          <w:rFonts w:ascii="Times New Roman" w:hAnsi="Times New Roman" w:cs="Times New Roman"/>
          <w:sz w:val="20"/>
          <w:szCs w:val="20"/>
        </w:rPr>
        <w:t>CT-scan w</w:t>
      </w:r>
      <w:r w:rsidR="00AE157F" w:rsidRPr="00881E7F">
        <w:rPr>
          <w:rFonts w:ascii="Times New Roman" w:hAnsi="Times New Roman" w:cs="Times New Roman"/>
          <w:sz w:val="20"/>
          <w:szCs w:val="20"/>
        </w:rPr>
        <w:t>as</w:t>
      </w:r>
      <w:r w:rsidRPr="00881E7F">
        <w:rPr>
          <w:rFonts w:ascii="Times New Roman" w:hAnsi="Times New Roman" w:cs="Times New Roman"/>
          <w:sz w:val="20"/>
          <w:szCs w:val="20"/>
        </w:rPr>
        <w:t xml:space="preserve"> suggestive of left </w:t>
      </w:r>
      <w:r w:rsidR="00AF79A4" w:rsidRPr="00881E7F">
        <w:rPr>
          <w:rFonts w:ascii="Times New Roman" w:hAnsi="Times New Roman" w:cs="Times New Roman"/>
          <w:sz w:val="20"/>
          <w:szCs w:val="20"/>
        </w:rPr>
        <w:t>p</w:t>
      </w:r>
      <w:r w:rsidR="00B00F70" w:rsidRPr="00881E7F">
        <w:rPr>
          <w:rFonts w:ascii="Times New Roman" w:hAnsi="Times New Roman" w:cs="Times New Roman"/>
          <w:sz w:val="20"/>
          <w:szCs w:val="20"/>
        </w:rPr>
        <w:t>ara duodenal</w:t>
      </w:r>
      <w:r w:rsidRPr="00881E7F">
        <w:rPr>
          <w:rFonts w:ascii="Times New Roman" w:hAnsi="Times New Roman" w:cs="Times New Roman"/>
          <w:sz w:val="20"/>
          <w:szCs w:val="20"/>
        </w:rPr>
        <w:t xml:space="preserve"> hernia</w:t>
      </w:r>
      <w:r w:rsidR="00AF79A4" w:rsidRPr="00881E7F">
        <w:rPr>
          <w:rFonts w:ascii="Times New Roman" w:hAnsi="Times New Roman" w:cs="Times New Roman"/>
          <w:sz w:val="20"/>
          <w:szCs w:val="20"/>
        </w:rPr>
        <w:t xml:space="preserve"> with suspicion of bowel ischemia</w:t>
      </w:r>
      <w:r w:rsidRPr="00881E7F">
        <w:rPr>
          <w:rFonts w:ascii="Times New Roman" w:hAnsi="Times New Roman" w:cs="Times New Roman"/>
          <w:sz w:val="20"/>
          <w:szCs w:val="20"/>
        </w:rPr>
        <w:t xml:space="preserve">. </w:t>
      </w:r>
      <w:r w:rsidR="007C3255" w:rsidRPr="00881E7F">
        <w:rPr>
          <w:rFonts w:ascii="Times New Roman" w:hAnsi="Times New Roman" w:cs="Times New Roman"/>
          <w:sz w:val="20"/>
          <w:szCs w:val="20"/>
        </w:rPr>
        <w:t>Further barium follow through revealed passage of contrast reaching up to 3</w:t>
      </w:r>
      <w:r w:rsidR="00412E47" w:rsidRPr="00881E7F">
        <w:rPr>
          <w:rFonts w:ascii="Times New Roman" w:hAnsi="Times New Roman" w:cs="Times New Roman"/>
          <w:sz w:val="20"/>
          <w:szCs w:val="20"/>
          <w:vertAlign w:val="superscript"/>
        </w:rPr>
        <w:t>rd</w:t>
      </w:r>
      <w:r w:rsidR="00811CC1" w:rsidRPr="00881E7F">
        <w:rPr>
          <w:rFonts w:ascii="Times New Roman" w:hAnsi="Times New Roman" w:cs="Times New Roman"/>
          <w:sz w:val="20"/>
          <w:szCs w:val="20"/>
          <w:vertAlign w:val="superscript"/>
        </w:rPr>
        <w:t xml:space="preserve"> </w:t>
      </w:r>
      <w:r w:rsidR="007C3255" w:rsidRPr="00881E7F">
        <w:rPr>
          <w:rFonts w:ascii="Times New Roman" w:hAnsi="Times New Roman" w:cs="Times New Roman"/>
          <w:sz w:val="20"/>
          <w:szCs w:val="20"/>
        </w:rPr>
        <w:t xml:space="preserve">part of duodenum </w:t>
      </w:r>
      <w:r w:rsidR="00E901E0" w:rsidRPr="00881E7F">
        <w:rPr>
          <w:rFonts w:ascii="Times New Roman" w:hAnsi="Times New Roman" w:cs="Times New Roman"/>
          <w:sz w:val="20"/>
          <w:szCs w:val="20"/>
        </w:rPr>
        <w:t xml:space="preserve">with cut off and </w:t>
      </w:r>
      <w:r w:rsidR="00412E47" w:rsidRPr="00881E7F">
        <w:rPr>
          <w:rFonts w:ascii="Times New Roman" w:hAnsi="Times New Roman" w:cs="Times New Roman"/>
          <w:sz w:val="20"/>
          <w:szCs w:val="20"/>
        </w:rPr>
        <w:t xml:space="preserve">a </w:t>
      </w:r>
      <w:r w:rsidR="00E901E0" w:rsidRPr="00881E7F">
        <w:rPr>
          <w:rFonts w:ascii="Times New Roman" w:hAnsi="Times New Roman" w:cs="Times New Roman"/>
          <w:sz w:val="20"/>
          <w:szCs w:val="20"/>
        </w:rPr>
        <w:t>well circumscribed mass of herniated bowel loops noted in left upper quadrant</w:t>
      </w:r>
      <w:r w:rsidRPr="00881E7F">
        <w:rPr>
          <w:rFonts w:ascii="Times New Roman" w:hAnsi="Times New Roman" w:cs="Times New Roman"/>
          <w:sz w:val="20"/>
          <w:szCs w:val="20"/>
        </w:rPr>
        <w:t>.</w:t>
      </w:r>
    </w:p>
    <w:p w14:paraId="33D9076E" w14:textId="3E91C700" w:rsidR="00353765" w:rsidRPr="00881E7F" w:rsidRDefault="00353765" w:rsidP="00696E1C">
      <w:pPr>
        <w:spacing w:after="0" w:line="360" w:lineRule="auto"/>
        <w:ind w:firstLine="720"/>
        <w:jc w:val="both"/>
        <w:rPr>
          <w:rFonts w:ascii="Times New Roman" w:hAnsi="Times New Roman" w:cs="Times New Roman"/>
          <w:sz w:val="20"/>
          <w:szCs w:val="20"/>
        </w:rPr>
      </w:pPr>
      <w:r w:rsidRPr="00881E7F">
        <w:rPr>
          <w:rFonts w:ascii="Times New Roman" w:hAnsi="Times New Roman" w:cs="Times New Roman"/>
          <w:sz w:val="20"/>
          <w:szCs w:val="20"/>
        </w:rPr>
        <w:t>Patient underwent exploratory laparotomy</w:t>
      </w:r>
      <w:r w:rsidR="00811CC1" w:rsidRPr="00881E7F">
        <w:rPr>
          <w:rFonts w:ascii="Times New Roman" w:hAnsi="Times New Roman" w:cs="Times New Roman"/>
          <w:sz w:val="20"/>
          <w:szCs w:val="20"/>
        </w:rPr>
        <w:t xml:space="preserve"> to release the</w:t>
      </w:r>
      <w:r w:rsidRPr="00881E7F">
        <w:rPr>
          <w:rFonts w:ascii="Times New Roman" w:hAnsi="Times New Roman" w:cs="Times New Roman"/>
          <w:sz w:val="20"/>
          <w:szCs w:val="20"/>
        </w:rPr>
        <w:t xml:space="preserve"> </w:t>
      </w:r>
      <w:r w:rsidR="00A8612F" w:rsidRPr="00881E7F">
        <w:rPr>
          <w:rFonts w:ascii="Times New Roman" w:hAnsi="Times New Roman" w:cs="Times New Roman"/>
          <w:sz w:val="20"/>
          <w:szCs w:val="20"/>
        </w:rPr>
        <w:t xml:space="preserve">gastric outlet </w:t>
      </w:r>
      <w:r w:rsidRPr="00881E7F">
        <w:rPr>
          <w:rFonts w:ascii="Times New Roman" w:hAnsi="Times New Roman" w:cs="Times New Roman"/>
          <w:sz w:val="20"/>
          <w:szCs w:val="20"/>
        </w:rPr>
        <w:t xml:space="preserve">obstruction </w:t>
      </w:r>
      <w:r w:rsidR="00811CC1" w:rsidRPr="00881E7F">
        <w:rPr>
          <w:rFonts w:ascii="Times New Roman" w:hAnsi="Times New Roman" w:cs="Times New Roman"/>
          <w:sz w:val="20"/>
          <w:szCs w:val="20"/>
        </w:rPr>
        <w:t xml:space="preserve">caused by narrowing secondary </w:t>
      </w:r>
      <w:r w:rsidRPr="00881E7F">
        <w:rPr>
          <w:rFonts w:ascii="Times New Roman" w:hAnsi="Times New Roman" w:cs="Times New Roman"/>
          <w:sz w:val="20"/>
          <w:szCs w:val="20"/>
        </w:rPr>
        <w:t xml:space="preserve">to left </w:t>
      </w:r>
      <w:r w:rsidR="00AF79A4" w:rsidRPr="00881E7F">
        <w:rPr>
          <w:rFonts w:ascii="Times New Roman" w:hAnsi="Times New Roman" w:cs="Times New Roman"/>
          <w:sz w:val="20"/>
          <w:szCs w:val="20"/>
        </w:rPr>
        <w:t>p</w:t>
      </w:r>
      <w:r w:rsidR="00B00F70" w:rsidRPr="00881E7F">
        <w:rPr>
          <w:rFonts w:ascii="Times New Roman" w:hAnsi="Times New Roman" w:cs="Times New Roman"/>
          <w:sz w:val="20"/>
          <w:szCs w:val="20"/>
        </w:rPr>
        <w:t>ara</w:t>
      </w:r>
      <w:r w:rsidR="00AF79A4" w:rsidRPr="00881E7F">
        <w:rPr>
          <w:rFonts w:ascii="Times New Roman" w:hAnsi="Times New Roman" w:cs="Times New Roman"/>
          <w:sz w:val="20"/>
          <w:szCs w:val="20"/>
        </w:rPr>
        <w:t>-</w:t>
      </w:r>
      <w:r w:rsidR="00B00F70" w:rsidRPr="00881E7F">
        <w:rPr>
          <w:rFonts w:ascii="Times New Roman" w:hAnsi="Times New Roman" w:cs="Times New Roman"/>
          <w:sz w:val="20"/>
          <w:szCs w:val="20"/>
        </w:rPr>
        <w:t>duodenal</w:t>
      </w:r>
      <w:r w:rsidRPr="00881E7F">
        <w:rPr>
          <w:rFonts w:ascii="Times New Roman" w:hAnsi="Times New Roman" w:cs="Times New Roman"/>
          <w:sz w:val="20"/>
          <w:szCs w:val="20"/>
        </w:rPr>
        <w:t xml:space="preserve"> hernia. Intraoperative findings confirmed the diagnosis of left </w:t>
      </w:r>
      <w:r w:rsidR="00B00F70" w:rsidRPr="00881E7F">
        <w:rPr>
          <w:rFonts w:ascii="Times New Roman" w:hAnsi="Times New Roman" w:cs="Times New Roman"/>
          <w:sz w:val="20"/>
          <w:szCs w:val="20"/>
        </w:rPr>
        <w:t>Para duodenal</w:t>
      </w:r>
      <w:r w:rsidRPr="00881E7F">
        <w:rPr>
          <w:rFonts w:ascii="Times New Roman" w:hAnsi="Times New Roman" w:cs="Times New Roman"/>
          <w:sz w:val="20"/>
          <w:szCs w:val="20"/>
        </w:rPr>
        <w:t xml:space="preserve"> hernia. Hernia</w:t>
      </w:r>
      <w:r w:rsidR="00FA3AD9" w:rsidRPr="00881E7F">
        <w:rPr>
          <w:rFonts w:ascii="Times New Roman" w:hAnsi="Times New Roman" w:cs="Times New Roman"/>
          <w:sz w:val="20"/>
          <w:szCs w:val="20"/>
        </w:rPr>
        <w:t>l</w:t>
      </w:r>
      <w:r w:rsidRPr="00881E7F">
        <w:rPr>
          <w:rFonts w:ascii="Times New Roman" w:hAnsi="Times New Roman" w:cs="Times New Roman"/>
          <w:sz w:val="20"/>
          <w:szCs w:val="20"/>
        </w:rPr>
        <w:t xml:space="preserve"> opening was situated just left and lateral to the 4</w:t>
      </w:r>
      <w:r w:rsidR="00811CC1" w:rsidRPr="00881E7F">
        <w:rPr>
          <w:rFonts w:ascii="Times New Roman" w:hAnsi="Times New Roman" w:cs="Times New Roman"/>
          <w:sz w:val="20"/>
          <w:szCs w:val="20"/>
          <w:vertAlign w:val="superscript"/>
        </w:rPr>
        <w:t>th</w:t>
      </w:r>
      <w:r w:rsidRPr="00881E7F">
        <w:rPr>
          <w:rFonts w:ascii="Times New Roman" w:hAnsi="Times New Roman" w:cs="Times New Roman"/>
          <w:sz w:val="20"/>
          <w:szCs w:val="20"/>
        </w:rPr>
        <w:t xml:space="preserve"> part of the duodenum with </w:t>
      </w:r>
      <w:r w:rsidR="00A8612F" w:rsidRPr="00881E7F">
        <w:rPr>
          <w:rFonts w:ascii="Times New Roman" w:hAnsi="Times New Roman" w:cs="Times New Roman"/>
          <w:sz w:val="20"/>
          <w:szCs w:val="20"/>
        </w:rPr>
        <w:t>jejunal, proximal and mid ileal loops</w:t>
      </w:r>
      <w:r w:rsidRPr="00881E7F">
        <w:rPr>
          <w:rFonts w:ascii="Times New Roman" w:hAnsi="Times New Roman" w:cs="Times New Roman"/>
          <w:sz w:val="20"/>
          <w:szCs w:val="20"/>
        </w:rPr>
        <w:t xml:space="preserve"> as a part of hernia sac</w:t>
      </w:r>
      <w:r w:rsidR="004E2B82" w:rsidRPr="00881E7F">
        <w:rPr>
          <w:rFonts w:ascii="Times New Roman" w:hAnsi="Times New Roman" w:cs="Times New Roman"/>
          <w:sz w:val="20"/>
          <w:szCs w:val="20"/>
        </w:rPr>
        <w:t>.</w:t>
      </w:r>
      <w:r w:rsidRPr="00881E7F">
        <w:rPr>
          <w:rFonts w:ascii="Times New Roman" w:hAnsi="Times New Roman" w:cs="Times New Roman"/>
          <w:sz w:val="20"/>
          <w:szCs w:val="20"/>
        </w:rPr>
        <w:t xml:space="preserve"> </w:t>
      </w:r>
      <w:r w:rsidR="004E2B82" w:rsidRPr="00881E7F">
        <w:rPr>
          <w:rFonts w:ascii="Times New Roman" w:hAnsi="Times New Roman" w:cs="Times New Roman"/>
          <w:sz w:val="20"/>
          <w:szCs w:val="20"/>
        </w:rPr>
        <w:t>N</w:t>
      </w:r>
      <w:r w:rsidRPr="00881E7F">
        <w:rPr>
          <w:rFonts w:ascii="Times New Roman" w:hAnsi="Times New Roman" w:cs="Times New Roman"/>
          <w:sz w:val="20"/>
          <w:szCs w:val="20"/>
        </w:rPr>
        <w:t>eck was arched antero</w:t>
      </w:r>
      <w:r w:rsidR="00AE157F" w:rsidRPr="00881E7F">
        <w:rPr>
          <w:rFonts w:ascii="Times New Roman" w:hAnsi="Times New Roman" w:cs="Times New Roman"/>
          <w:sz w:val="20"/>
          <w:szCs w:val="20"/>
        </w:rPr>
        <w:t>-</w:t>
      </w:r>
      <w:r w:rsidR="00A8612F" w:rsidRPr="00881E7F">
        <w:rPr>
          <w:rFonts w:ascii="Times New Roman" w:hAnsi="Times New Roman" w:cs="Times New Roman"/>
          <w:sz w:val="20"/>
          <w:szCs w:val="20"/>
        </w:rPr>
        <w:t>medially</w:t>
      </w:r>
      <w:r w:rsidRPr="00881E7F">
        <w:rPr>
          <w:rFonts w:ascii="Times New Roman" w:hAnsi="Times New Roman" w:cs="Times New Roman"/>
          <w:sz w:val="20"/>
          <w:szCs w:val="20"/>
        </w:rPr>
        <w:t xml:space="preserve"> by </w:t>
      </w:r>
      <w:r w:rsidR="004E2B82" w:rsidRPr="00881E7F">
        <w:rPr>
          <w:rFonts w:ascii="Times New Roman" w:hAnsi="Times New Roman" w:cs="Times New Roman"/>
          <w:sz w:val="20"/>
          <w:szCs w:val="20"/>
        </w:rPr>
        <w:t>I</w:t>
      </w:r>
      <w:r w:rsidRPr="00881E7F">
        <w:rPr>
          <w:rFonts w:ascii="Times New Roman" w:hAnsi="Times New Roman" w:cs="Times New Roman"/>
          <w:sz w:val="20"/>
          <w:szCs w:val="20"/>
        </w:rPr>
        <w:t xml:space="preserve">nferior </w:t>
      </w:r>
      <w:r w:rsidR="004E2B82" w:rsidRPr="00881E7F">
        <w:rPr>
          <w:rFonts w:ascii="Times New Roman" w:hAnsi="Times New Roman" w:cs="Times New Roman"/>
          <w:sz w:val="20"/>
          <w:szCs w:val="20"/>
        </w:rPr>
        <w:t>M</w:t>
      </w:r>
      <w:r w:rsidRPr="00881E7F">
        <w:rPr>
          <w:rFonts w:ascii="Times New Roman" w:hAnsi="Times New Roman" w:cs="Times New Roman"/>
          <w:sz w:val="20"/>
          <w:szCs w:val="20"/>
        </w:rPr>
        <w:t xml:space="preserve">esenteric vein. </w:t>
      </w:r>
      <w:r w:rsidR="00AE157F" w:rsidRPr="00881E7F">
        <w:rPr>
          <w:rFonts w:ascii="Times New Roman" w:hAnsi="Times New Roman" w:cs="Times New Roman"/>
          <w:sz w:val="20"/>
          <w:szCs w:val="20"/>
        </w:rPr>
        <w:t>Few h</w:t>
      </w:r>
      <w:r w:rsidR="00216C43" w:rsidRPr="00881E7F">
        <w:rPr>
          <w:rFonts w:ascii="Times New Roman" w:hAnsi="Times New Roman" w:cs="Times New Roman"/>
          <w:sz w:val="20"/>
          <w:szCs w:val="20"/>
        </w:rPr>
        <w:t>erniated loops were found to be gangrenous</w:t>
      </w:r>
      <w:r w:rsidR="00D21867" w:rsidRPr="00881E7F">
        <w:rPr>
          <w:rFonts w:ascii="Times New Roman" w:hAnsi="Times New Roman" w:cs="Times New Roman"/>
          <w:sz w:val="20"/>
          <w:szCs w:val="20"/>
        </w:rPr>
        <w:t>, trapped bowel loops were released</w:t>
      </w:r>
      <w:r w:rsidR="00AE157F" w:rsidRPr="00881E7F">
        <w:rPr>
          <w:rFonts w:ascii="Times New Roman" w:hAnsi="Times New Roman" w:cs="Times New Roman"/>
          <w:sz w:val="20"/>
          <w:szCs w:val="20"/>
        </w:rPr>
        <w:t>,</w:t>
      </w:r>
      <w:r w:rsidR="00D21867" w:rsidRPr="00881E7F">
        <w:rPr>
          <w:rFonts w:ascii="Times New Roman" w:hAnsi="Times New Roman" w:cs="Times New Roman"/>
          <w:sz w:val="20"/>
          <w:szCs w:val="20"/>
        </w:rPr>
        <w:t xml:space="preserve"> 100% </w:t>
      </w:r>
      <w:r w:rsidR="0022194B" w:rsidRPr="00881E7F">
        <w:rPr>
          <w:rFonts w:ascii="Times New Roman" w:hAnsi="Times New Roman" w:cs="Times New Roman"/>
          <w:sz w:val="20"/>
          <w:szCs w:val="20"/>
        </w:rPr>
        <w:t>O</w:t>
      </w:r>
      <w:r w:rsidR="00D21867" w:rsidRPr="00881E7F">
        <w:rPr>
          <w:rFonts w:ascii="Times New Roman" w:hAnsi="Times New Roman" w:cs="Times New Roman"/>
          <w:sz w:val="20"/>
          <w:szCs w:val="20"/>
          <w:vertAlign w:val="subscript"/>
        </w:rPr>
        <w:t>2</w:t>
      </w:r>
      <w:r w:rsidR="00D21867" w:rsidRPr="00881E7F">
        <w:rPr>
          <w:rFonts w:ascii="Times New Roman" w:hAnsi="Times New Roman" w:cs="Times New Roman"/>
          <w:sz w:val="20"/>
          <w:szCs w:val="20"/>
        </w:rPr>
        <w:t xml:space="preserve"> and hot mop</w:t>
      </w:r>
      <w:r w:rsidR="002C6A05" w:rsidRPr="00881E7F">
        <w:rPr>
          <w:rFonts w:ascii="Times New Roman" w:hAnsi="Times New Roman" w:cs="Times New Roman"/>
          <w:sz w:val="20"/>
          <w:szCs w:val="20"/>
        </w:rPr>
        <w:t xml:space="preserve"> were </w:t>
      </w:r>
      <w:r w:rsidR="00D21867" w:rsidRPr="00881E7F">
        <w:rPr>
          <w:rFonts w:ascii="Times New Roman" w:hAnsi="Times New Roman" w:cs="Times New Roman"/>
          <w:sz w:val="20"/>
          <w:szCs w:val="20"/>
        </w:rPr>
        <w:t xml:space="preserve">applied, </w:t>
      </w:r>
      <w:r w:rsidR="00AE157F" w:rsidRPr="00881E7F">
        <w:rPr>
          <w:rFonts w:ascii="Times New Roman" w:hAnsi="Times New Roman" w:cs="Times New Roman"/>
          <w:sz w:val="20"/>
          <w:szCs w:val="20"/>
        </w:rPr>
        <w:t>resulting into</w:t>
      </w:r>
      <w:r w:rsidR="00F02A40" w:rsidRPr="00881E7F">
        <w:rPr>
          <w:rFonts w:ascii="Times New Roman" w:hAnsi="Times New Roman" w:cs="Times New Roman"/>
          <w:sz w:val="20"/>
          <w:szCs w:val="20"/>
        </w:rPr>
        <w:t xml:space="preserve"> significant improvement in vascularity . Non</w:t>
      </w:r>
      <w:r w:rsidR="009961CB" w:rsidRPr="00881E7F">
        <w:rPr>
          <w:rFonts w:ascii="Times New Roman" w:hAnsi="Times New Roman" w:cs="Times New Roman"/>
          <w:sz w:val="20"/>
          <w:szCs w:val="20"/>
        </w:rPr>
        <w:t>-</w:t>
      </w:r>
      <w:r w:rsidR="00F02A40" w:rsidRPr="00881E7F">
        <w:rPr>
          <w:rFonts w:ascii="Times New Roman" w:hAnsi="Times New Roman" w:cs="Times New Roman"/>
          <w:sz w:val="20"/>
          <w:szCs w:val="20"/>
        </w:rPr>
        <w:t>viable segment</w:t>
      </w:r>
      <w:r w:rsidR="00774638" w:rsidRPr="00881E7F">
        <w:rPr>
          <w:rFonts w:ascii="Times New Roman" w:hAnsi="Times New Roman" w:cs="Times New Roman"/>
          <w:sz w:val="20"/>
          <w:szCs w:val="20"/>
        </w:rPr>
        <w:t xml:space="preserve"> </w:t>
      </w:r>
      <w:r w:rsidR="00F02A40" w:rsidRPr="00881E7F">
        <w:rPr>
          <w:rFonts w:ascii="Times New Roman" w:hAnsi="Times New Roman" w:cs="Times New Roman"/>
          <w:sz w:val="20"/>
          <w:szCs w:val="20"/>
        </w:rPr>
        <w:t xml:space="preserve"> was resected. T</w:t>
      </w:r>
      <w:r w:rsidR="00D21867" w:rsidRPr="00881E7F">
        <w:rPr>
          <w:rFonts w:ascii="Times New Roman" w:hAnsi="Times New Roman" w:cs="Times New Roman"/>
          <w:sz w:val="20"/>
          <w:szCs w:val="20"/>
        </w:rPr>
        <w:t>he defect was sutured</w:t>
      </w:r>
      <w:r w:rsidR="00F02A40" w:rsidRPr="00881E7F">
        <w:rPr>
          <w:rFonts w:ascii="Times New Roman" w:hAnsi="Times New Roman" w:cs="Times New Roman"/>
          <w:sz w:val="20"/>
          <w:szCs w:val="20"/>
        </w:rPr>
        <w:t xml:space="preserve"> and </w:t>
      </w:r>
      <w:r w:rsidR="009961CB" w:rsidRPr="00881E7F">
        <w:rPr>
          <w:rFonts w:ascii="Times New Roman" w:hAnsi="Times New Roman" w:cs="Times New Roman"/>
          <w:sz w:val="20"/>
          <w:szCs w:val="20"/>
        </w:rPr>
        <w:t>haemostasis</w:t>
      </w:r>
      <w:r w:rsidR="00F02A40" w:rsidRPr="00881E7F">
        <w:rPr>
          <w:rFonts w:ascii="Times New Roman" w:hAnsi="Times New Roman" w:cs="Times New Roman"/>
          <w:sz w:val="20"/>
          <w:szCs w:val="20"/>
        </w:rPr>
        <w:t xml:space="preserve"> </w:t>
      </w:r>
      <w:r w:rsidR="002C6A05" w:rsidRPr="00881E7F">
        <w:rPr>
          <w:rFonts w:ascii="Times New Roman" w:hAnsi="Times New Roman" w:cs="Times New Roman"/>
          <w:sz w:val="20"/>
          <w:szCs w:val="20"/>
        </w:rPr>
        <w:t xml:space="preserve">was </w:t>
      </w:r>
      <w:r w:rsidR="00F02A40" w:rsidRPr="00881E7F">
        <w:rPr>
          <w:rFonts w:ascii="Times New Roman" w:hAnsi="Times New Roman" w:cs="Times New Roman"/>
          <w:sz w:val="20"/>
          <w:szCs w:val="20"/>
        </w:rPr>
        <w:t xml:space="preserve">achieved. Patient later succumbed to death due to </w:t>
      </w:r>
      <w:r w:rsidR="00C04C71" w:rsidRPr="00881E7F">
        <w:rPr>
          <w:rFonts w:ascii="Times New Roman" w:hAnsi="Times New Roman" w:cs="Times New Roman"/>
          <w:sz w:val="20"/>
          <w:szCs w:val="20"/>
        </w:rPr>
        <w:t>septicaemia</w:t>
      </w:r>
      <w:r w:rsidR="00F02A40" w:rsidRPr="00881E7F">
        <w:rPr>
          <w:rFonts w:ascii="Times New Roman" w:hAnsi="Times New Roman" w:cs="Times New Roman"/>
          <w:sz w:val="20"/>
          <w:szCs w:val="20"/>
        </w:rPr>
        <w:t>.</w:t>
      </w:r>
    </w:p>
    <w:p w14:paraId="5ADD8C26" w14:textId="6310843F" w:rsidR="00981392" w:rsidRPr="00881E7F" w:rsidRDefault="00981392" w:rsidP="00881E7F">
      <w:pPr>
        <w:spacing w:after="0" w:line="360" w:lineRule="auto"/>
        <w:ind w:firstLine="720"/>
        <w:rPr>
          <w:rFonts w:ascii="Times New Roman" w:hAnsi="Times New Roman" w:cs="Times New Roman"/>
          <w:sz w:val="20"/>
          <w:szCs w:val="20"/>
        </w:rPr>
      </w:pPr>
    </w:p>
    <w:p w14:paraId="17EDBFA1" w14:textId="77777777" w:rsidR="00570E6C" w:rsidRPr="00881E7F" w:rsidRDefault="00570E6C" w:rsidP="00881E7F">
      <w:pPr>
        <w:spacing w:after="0" w:line="360" w:lineRule="auto"/>
        <w:rPr>
          <w:rFonts w:ascii="Times New Roman" w:hAnsi="Times New Roman" w:cs="Times New Roman"/>
          <w:sz w:val="20"/>
          <w:szCs w:val="20"/>
          <w:u w:val="single"/>
        </w:rPr>
      </w:pPr>
    </w:p>
    <w:p w14:paraId="485B4951" w14:textId="2F76EFAD" w:rsidR="00E63AEA" w:rsidRPr="00881E7F" w:rsidRDefault="00B02D14" w:rsidP="00881E7F">
      <w:pPr>
        <w:spacing w:after="0" w:line="360" w:lineRule="auto"/>
        <w:rPr>
          <w:rFonts w:ascii="Times New Roman" w:hAnsi="Times New Roman" w:cs="Times New Roman"/>
          <w:sz w:val="20"/>
          <w:szCs w:val="20"/>
          <w:u w:val="single"/>
        </w:rPr>
      </w:pPr>
      <w:r w:rsidRPr="00881E7F">
        <w:rPr>
          <w:rFonts w:ascii="Times New Roman" w:hAnsi="Times New Roman" w:cs="Times New Roman"/>
          <w:noProof/>
          <w:sz w:val="20"/>
          <w:szCs w:val="20"/>
          <w:u w:val="single"/>
          <w:lang w:eastAsia="en-IN"/>
        </w:rPr>
        <mc:AlternateContent>
          <mc:Choice Requires="wps">
            <w:drawing>
              <wp:anchor distT="0" distB="0" distL="114300" distR="114300" simplePos="0" relativeHeight="251659264" behindDoc="0" locked="0" layoutInCell="1" allowOverlap="1" wp14:anchorId="6AAC28D9" wp14:editId="497F500C">
                <wp:simplePos x="0" y="0"/>
                <wp:positionH relativeFrom="column">
                  <wp:posOffset>2950234</wp:posOffset>
                </wp:positionH>
                <wp:positionV relativeFrom="paragraph">
                  <wp:posOffset>8626</wp:posOffset>
                </wp:positionV>
                <wp:extent cx="2778221" cy="681487"/>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2778221" cy="68148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5903480" w14:textId="3232020C" w:rsidR="00895C16" w:rsidRPr="001531CE" w:rsidRDefault="00895C16">
                            <w:pPr>
                              <w:rPr>
                                <w:rFonts w:ascii="Times New Roman" w:hAnsi="Times New Roman" w:cs="Times New Roman"/>
                              </w:rPr>
                            </w:pPr>
                            <w:r w:rsidRPr="001531CE">
                              <w:rPr>
                                <w:rFonts w:ascii="Times New Roman" w:hAnsi="Times New Roman" w:cs="Times New Roman"/>
                              </w:rPr>
                              <w:t>Fig 1</w:t>
                            </w:r>
                            <w:r w:rsidR="00B02D14" w:rsidRPr="001531CE">
                              <w:rPr>
                                <w:rFonts w:ascii="Times New Roman" w:hAnsi="Times New Roman" w:cs="Times New Roman"/>
                              </w:rPr>
                              <w:t xml:space="preserve"> : NCCT and CECT Images demonstrating </w:t>
                            </w:r>
                            <w:r w:rsidR="00CD5CE7">
                              <w:rPr>
                                <w:rFonts w:ascii="Times New Roman" w:hAnsi="Times New Roman" w:cs="Times New Roman"/>
                              </w:rPr>
                              <w:t xml:space="preserve"> left paraduodenal hernia with the </w:t>
                            </w:r>
                            <w:r w:rsidR="00B02D14" w:rsidRPr="001531CE">
                              <w:rPr>
                                <w:rFonts w:ascii="Times New Roman" w:hAnsi="Times New Roman" w:cs="Times New Roman"/>
                              </w:rPr>
                              <w:t xml:space="preserve">defect and the </w:t>
                            </w:r>
                            <w:r w:rsidR="00CD5CE7">
                              <w:rPr>
                                <w:rFonts w:ascii="Times New Roman" w:hAnsi="Times New Roman" w:cs="Times New Roman"/>
                              </w:rPr>
                              <w:t>content in the hernia.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32.3pt;margin-top:.7pt;width:218.75pt;height:5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" fillcolor="white [3201]" strokecolor="#ed7d31 [3205]" strokeweight="1pt">
                <v:textbox>
                  <w:txbxContent>
                    <w:p w14:paraId="45903480" w14:textId="3232020C" w:rsidR="00895C16" w:rsidRPr="001531CE" w:rsidRDefault="00895C16">
                      <w:pPr>
                        <w:rPr>
                          <w:rFonts w:ascii="Times New Roman" w:hAnsi="Times New Roman" w:cs="Times New Roman"/>
                        </w:rPr>
                      </w:pPr>
                      <w:r w:rsidRPr="001531CE">
                        <w:rPr>
                          <w:rFonts w:ascii="Times New Roman" w:hAnsi="Times New Roman" w:cs="Times New Roman"/>
                        </w:rPr>
                        <w:t>Fig 1</w:t>
                      </w:r>
                      <w:r w:rsidR="00B02D14" w:rsidRPr="001531CE">
                        <w:rPr>
                          <w:rFonts w:ascii="Times New Roman" w:hAnsi="Times New Roman" w:cs="Times New Roman"/>
                        </w:rPr>
                        <w:t xml:space="preserve"> : NCCT and CECT Images demonstrating </w:t>
                      </w:r>
                      <w:r w:rsidR="00CD5CE7">
                        <w:rPr>
                          <w:rFonts w:ascii="Times New Roman" w:hAnsi="Times New Roman" w:cs="Times New Roman"/>
                        </w:rPr>
                        <w:t xml:space="preserve"> left paraduodenal hernia with the </w:t>
                      </w:r>
                      <w:r w:rsidR="00B02D14" w:rsidRPr="001531CE">
                        <w:rPr>
                          <w:rFonts w:ascii="Times New Roman" w:hAnsi="Times New Roman" w:cs="Times New Roman"/>
                        </w:rPr>
                        <w:t xml:space="preserve">defect and the </w:t>
                      </w:r>
                      <w:r w:rsidR="00CD5CE7">
                        <w:rPr>
                          <w:rFonts w:ascii="Times New Roman" w:hAnsi="Times New Roman" w:cs="Times New Roman"/>
                        </w:rPr>
                        <w:t>content in the hernia.</w:t>
                      </w:r>
                    </w:p>
                  </w:txbxContent>
                </v:textbox>
              </v:shape>
            </w:pict>
          </mc:Fallback>
        </mc:AlternateContent>
      </w:r>
      <w:r w:rsidRPr="00881E7F">
        <w:rPr>
          <w:rFonts w:ascii="Times New Roman" w:hAnsi="Times New Roman" w:cs="Times New Roman"/>
          <w:noProof/>
          <w:sz w:val="20"/>
          <w:szCs w:val="20"/>
          <w:u w:val="single"/>
          <w:lang w:eastAsia="en-IN"/>
        </w:rPr>
        <w:drawing>
          <wp:inline distT="0" distB="0" distL="0" distR="0" wp14:anchorId="3588C8F5" wp14:editId="749D22BD">
            <wp:extent cx="2851150" cy="2336096"/>
            <wp:effectExtent l="0" t="0" r="0" b="127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11890" t="16108" r="7279" b="17663"/>
                    <a:stretch/>
                  </pic:blipFill>
                  <pic:spPr bwMode="auto">
                    <a:xfrm>
                      <a:off x="0" y="0"/>
                      <a:ext cx="2915885" cy="2389137"/>
                    </a:xfrm>
                    <a:prstGeom prst="rect">
                      <a:avLst/>
                    </a:prstGeom>
                    <a:ln>
                      <a:noFill/>
                    </a:ln>
                    <a:extLst>
                      <a:ext uri="{53640926-AAD7-44D8-BBD7-CCE9431645EC}">
                        <a14:shadowObscured xmlns:a14="http://schemas.microsoft.com/office/drawing/2010/main"/>
                      </a:ext>
                    </a:extLst>
                  </pic:spPr>
                </pic:pic>
              </a:graphicData>
            </a:graphic>
          </wp:inline>
        </w:drawing>
      </w:r>
      <w:r w:rsidR="00262944" w:rsidRPr="00881E7F">
        <w:rPr>
          <w:rFonts w:ascii="Times New Roman" w:hAnsi="Times New Roman" w:cs="Times New Roman"/>
          <w:sz w:val="20"/>
          <w:szCs w:val="20"/>
          <w:u w:val="single"/>
        </w:rPr>
        <w:t xml:space="preserve">  </w:t>
      </w:r>
      <w:r w:rsidR="008E71CE" w:rsidRPr="00881E7F">
        <w:rPr>
          <w:rFonts w:ascii="Times New Roman" w:hAnsi="Times New Roman" w:cs="Times New Roman"/>
          <w:noProof/>
          <w:sz w:val="20"/>
          <w:szCs w:val="20"/>
          <w:u w:val="single"/>
          <w:lang w:eastAsia="en-IN"/>
        </w:rPr>
        <w:drawing>
          <wp:inline distT="0" distB="0" distL="0" distR="0" wp14:anchorId="5A7AEB1A" wp14:editId="11783E12">
            <wp:extent cx="2853694" cy="233553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27844" r="13147"/>
                    <a:stretch/>
                  </pic:blipFill>
                  <pic:spPr bwMode="auto">
                    <a:xfrm>
                      <a:off x="0" y="0"/>
                      <a:ext cx="2905824" cy="2378194"/>
                    </a:xfrm>
                    <a:prstGeom prst="rect">
                      <a:avLst/>
                    </a:prstGeom>
                    <a:ln>
                      <a:noFill/>
                    </a:ln>
                    <a:extLst>
                      <a:ext uri="{53640926-AAD7-44D8-BBD7-CCE9431645EC}">
                        <a14:shadowObscured xmlns:a14="http://schemas.microsoft.com/office/drawing/2010/main"/>
                      </a:ext>
                    </a:extLst>
                  </pic:spPr>
                </pic:pic>
              </a:graphicData>
            </a:graphic>
          </wp:inline>
        </w:drawing>
      </w:r>
      <w:r w:rsidRPr="00881E7F">
        <w:rPr>
          <w:rFonts w:ascii="Times New Roman" w:hAnsi="Times New Roman" w:cs="Times New Roman"/>
          <w:noProof/>
          <w:sz w:val="20"/>
          <w:szCs w:val="20"/>
          <w:u w:val="single"/>
          <w:lang w:eastAsia="en-IN"/>
        </w:rPr>
        <w:drawing>
          <wp:inline distT="0" distB="0" distL="0" distR="0" wp14:anchorId="07B7B099" wp14:editId="6585397E">
            <wp:extent cx="2873016" cy="234369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21825" t="14751" b="16769"/>
                    <a:stretch/>
                  </pic:blipFill>
                  <pic:spPr bwMode="auto">
                    <a:xfrm>
                      <a:off x="0" y="0"/>
                      <a:ext cx="2970008" cy="2422812"/>
                    </a:xfrm>
                    <a:prstGeom prst="rect">
                      <a:avLst/>
                    </a:prstGeom>
                    <a:ln>
                      <a:noFill/>
                    </a:ln>
                    <a:extLst>
                      <a:ext uri="{53640926-AAD7-44D8-BBD7-CCE9431645EC}">
                        <a14:shadowObscured xmlns:a14="http://schemas.microsoft.com/office/drawing/2010/main"/>
                      </a:ext>
                    </a:extLst>
                  </pic:spPr>
                </pic:pic>
              </a:graphicData>
            </a:graphic>
          </wp:inline>
        </w:drawing>
      </w:r>
      <w:r w:rsidR="00CD5CE7" w:rsidRPr="00881E7F">
        <w:rPr>
          <w:rFonts w:ascii="Times New Roman" w:hAnsi="Times New Roman" w:cs="Times New Roman"/>
          <w:sz w:val="20"/>
          <w:szCs w:val="20"/>
          <w:u w:val="single"/>
        </w:rPr>
        <w:t xml:space="preserve"> </w:t>
      </w:r>
    </w:p>
    <w:p w14:paraId="56DC7EC2" w14:textId="77777777" w:rsidR="00E63AEA" w:rsidRPr="00881E7F" w:rsidRDefault="00E63AEA" w:rsidP="00881E7F">
      <w:pPr>
        <w:spacing w:after="0" w:line="360" w:lineRule="auto"/>
        <w:rPr>
          <w:rFonts w:ascii="Times New Roman" w:hAnsi="Times New Roman" w:cs="Times New Roman"/>
          <w:sz w:val="20"/>
          <w:szCs w:val="20"/>
          <w:u w:val="single"/>
        </w:rPr>
      </w:pPr>
    </w:p>
    <w:p w14:paraId="0263F475" w14:textId="7118936C" w:rsidR="005946D7" w:rsidRPr="00881E7F" w:rsidRDefault="000029E7" w:rsidP="00881E7F">
      <w:pPr>
        <w:spacing w:after="0" w:line="360" w:lineRule="auto"/>
        <w:rPr>
          <w:rFonts w:ascii="Times New Roman" w:hAnsi="Times New Roman" w:cs="Times New Roman"/>
          <w:sz w:val="20"/>
          <w:szCs w:val="20"/>
          <w:u w:val="single"/>
        </w:rPr>
      </w:pPr>
      <w:r w:rsidRPr="00881E7F">
        <w:rPr>
          <w:rFonts w:ascii="Times New Roman" w:hAnsi="Times New Roman" w:cs="Times New Roman"/>
          <w:noProof/>
          <w:sz w:val="20"/>
          <w:szCs w:val="20"/>
          <w:u w:val="single"/>
          <w:lang w:eastAsia="en-IN"/>
        </w:rPr>
        <w:drawing>
          <wp:inline distT="0" distB="0" distL="0" distR="0" wp14:anchorId="1E6E7DED" wp14:editId="7D8A2739">
            <wp:extent cx="2741978" cy="198648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9810" cy="2021136"/>
                    </a:xfrm>
                    <a:prstGeom prst="rect">
                      <a:avLst/>
                    </a:prstGeom>
                  </pic:spPr>
                </pic:pic>
              </a:graphicData>
            </a:graphic>
          </wp:inline>
        </w:drawing>
      </w:r>
      <w:r w:rsidR="00CD5CE7" w:rsidRPr="00881E7F">
        <w:rPr>
          <w:rFonts w:ascii="Times New Roman" w:hAnsi="Times New Roman" w:cs="Times New Roman"/>
          <w:sz w:val="20"/>
          <w:szCs w:val="20"/>
          <w:u w:val="single"/>
        </w:rPr>
        <w:t xml:space="preserve">     </w:t>
      </w:r>
      <w:r w:rsidRPr="00881E7F">
        <w:rPr>
          <w:rFonts w:ascii="Times New Roman" w:hAnsi="Times New Roman" w:cs="Times New Roman"/>
          <w:noProof/>
          <w:sz w:val="20"/>
          <w:szCs w:val="20"/>
          <w:u w:val="single"/>
          <w:lang w:eastAsia="en-IN"/>
        </w:rPr>
        <w:drawing>
          <wp:inline distT="0" distB="0" distL="0" distR="0" wp14:anchorId="17B16276" wp14:editId="380FA2BA">
            <wp:extent cx="2717321" cy="1978033"/>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8568" cy="2029896"/>
                    </a:xfrm>
                    <a:prstGeom prst="rect">
                      <a:avLst/>
                    </a:prstGeom>
                  </pic:spPr>
                </pic:pic>
              </a:graphicData>
            </a:graphic>
          </wp:inline>
        </w:drawing>
      </w:r>
    </w:p>
    <w:p w14:paraId="0FC863C0" w14:textId="33552E02" w:rsidR="00CD5CE7" w:rsidRPr="00881E7F" w:rsidRDefault="00E63AEA" w:rsidP="00881E7F">
      <w:pPr>
        <w:spacing w:after="0" w:line="360" w:lineRule="auto"/>
        <w:rPr>
          <w:rFonts w:ascii="Times New Roman" w:hAnsi="Times New Roman" w:cs="Times New Roman"/>
          <w:sz w:val="20"/>
          <w:szCs w:val="20"/>
          <w:u w:val="single"/>
        </w:rPr>
      </w:pPr>
      <w:r w:rsidRPr="00881E7F">
        <w:rPr>
          <w:rFonts w:ascii="Times New Roman" w:hAnsi="Times New Roman" w:cs="Times New Roman"/>
          <w:noProof/>
          <w:sz w:val="20"/>
          <w:szCs w:val="20"/>
          <w:u w:val="single"/>
          <w:lang w:eastAsia="en-IN"/>
        </w:rPr>
        <mc:AlternateContent>
          <mc:Choice Requires="wps">
            <w:drawing>
              <wp:anchor distT="0" distB="0" distL="114300" distR="114300" simplePos="0" relativeHeight="251661312" behindDoc="0" locked="0" layoutInCell="1" allowOverlap="1" wp14:anchorId="65D2D54C" wp14:editId="644DA4E4">
                <wp:simplePos x="0" y="0"/>
                <wp:positionH relativeFrom="column">
                  <wp:posOffset>0</wp:posOffset>
                </wp:positionH>
                <wp:positionV relativeFrom="paragraph">
                  <wp:posOffset>-635</wp:posOffset>
                </wp:positionV>
                <wp:extent cx="5728359" cy="629728"/>
                <wp:effectExtent l="0" t="0" r="12065" b="18415"/>
                <wp:wrapNone/>
                <wp:docPr id="7" name="Text Box 7"/>
                <wp:cNvGraphicFramePr/>
                <a:graphic xmlns:a="http://schemas.openxmlformats.org/drawingml/2006/main">
                  <a:graphicData uri="http://schemas.microsoft.com/office/word/2010/wordprocessingShape">
                    <wps:wsp>
                      <wps:cNvSpPr txBox="1"/>
                      <wps:spPr>
                        <a:xfrm>
                          <a:off x="0" y="0"/>
                          <a:ext cx="5728359" cy="62972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EA3F75B" w14:textId="77777777" w:rsidR="00E63AEA" w:rsidRDefault="00E63AEA" w:rsidP="00E63AEA">
                            <w:r>
                              <w:t>Fig 2: Intra Operative photographs showing the ischemic loop and the defect through which herniation occurred.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0;margin-top:-.05pt;width:451.05pt;height:4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" fillcolor="white [3201]" strokecolor="#ed7d31 [3205]" strokeweight="1pt">
                <v:textbox>
                  <w:txbxContent>
                    <w:p w14:paraId="3EA3F75B" w14:textId="77777777" w:rsidR="00E63AEA" w:rsidRDefault="00E63AEA" w:rsidP="00E63AEA">
                      <w:r>
                        <w:t>Fig 2: Intra Operative photographs showing the ischemic loop and the defect through which herniation occurred.</w:t>
                      </w:r>
                    </w:p>
                  </w:txbxContent>
                </v:textbox>
              </v:shape>
            </w:pict>
          </mc:Fallback>
        </mc:AlternateContent>
      </w:r>
    </w:p>
    <w:p w14:paraId="53979218" w14:textId="77777777" w:rsidR="00CD5CE7" w:rsidRPr="00881E7F" w:rsidRDefault="00CD5CE7" w:rsidP="00881E7F">
      <w:pPr>
        <w:spacing w:after="0" w:line="360" w:lineRule="auto"/>
        <w:rPr>
          <w:rFonts w:ascii="Times New Roman" w:hAnsi="Times New Roman" w:cs="Times New Roman"/>
          <w:sz w:val="20"/>
          <w:szCs w:val="20"/>
          <w:u w:val="single"/>
        </w:rPr>
      </w:pPr>
    </w:p>
    <w:p w14:paraId="3CDE93F0" w14:textId="372517A5" w:rsidR="00EA4F79" w:rsidRPr="00881E7F" w:rsidRDefault="00EA4F79" w:rsidP="00881E7F">
      <w:pPr>
        <w:spacing w:after="0" w:line="360" w:lineRule="auto"/>
        <w:rPr>
          <w:rFonts w:ascii="Times New Roman" w:hAnsi="Times New Roman" w:cs="Times New Roman"/>
          <w:b/>
          <w:bCs/>
          <w:sz w:val="20"/>
          <w:szCs w:val="20"/>
          <w:u w:val="single"/>
        </w:rPr>
      </w:pPr>
      <w:r w:rsidRPr="00881E7F">
        <w:rPr>
          <w:rFonts w:ascii="Times New Roman" w:hAnsi="Times New Roman" w:cs="Times New Roman"/>
          <w:b/>
          <w:bCs/>
          <w:noProof/>
          <w:sz w:val="20"/>
          <w:szCs w:val="20"/>
          <w:u w:val="single"/>
          <w:lang w:eastAsia="en-IN"/>
        </w:rPr>
        <mc:AlternateContent>
          <mc:Choice Requires="wps">
            <w:drawing>
              <wp:anchor distT="0" distB="0" distL="114300" distR="114300" simplePos="0" relativeHeight="251662336" behindDoc="0" locked="0" layoutInCell="1" allowOverlap="1" wp14:anchorId="68E0815A" wp14:editId="3ADEDFA3">
                <wp:simplePos x="0" y="0"/>
                <wp:positionH relativeFrom="column">
                  <wp:posOffset>4019550</wp:posOffset>
                </wp:positionH>
                <wp:positionV relativeFrom="paragraph">
                  <wp:posOffset>344311</wp:posOffset>
                </wp:positionV>
                <wp:extent cx="2303253" cy="508958"/>
                <wp:effectExtent l="0" t="0" r="20955" b="24765"/>
                <wp:wrapNone/>
                <wp:docPr id="9" name="Text Box 9"/>
                <wp:cNvGraphicFramePr/>
                <a:graphic xmlns:a="http://schemas.openxmlformats.org/drawingml/2006/main">
                  <a:graphicData uri="http://schemas.microsoft.com/office/word/2010/wordprocessingShape">
                    <wps:wsp>
                      <wps:cNvSpPr txBox="1"/>
                      <wps:spPr>
                        <a:xfrm>
                          <a:off x="0" y="0"/>
                          <a:ext cx="2303253" cy="50895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BB40C66" w14:textId="72831B7E" w:rsidR="00EA4F79" w:rsidRPr="00EA4F79" w:rsidRDefault="00EA4F79">
                            <w:pPr>
                              <w:rPr>
                                <w:rFonts w:ascii="Times New Roman" w:hAnsi="Times New Roman" w:cs="Times New Roman"/>
                              </w:rPr>
                            </w:pPr>
                            <w:r w:rsidRPr="00EA4F79">
                              <w:rPr>
                                <w:rFonts w:ascii="Times New Roman" w:hAnsi="Times New Roman" w:cs="Times New Roman"/>
                              </w:rPr>
                              <w:t>Figure 3 : Radiographs and Barium Meal study of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316.5pt;margin-top:27.1pt;width:181.35pt;height:40.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" fillcolor="white [3201]" strokecolor="#ed7d31 [3205]" strokeweight="1pt">
                <v:textbox>
                  <w:txbxContent>
                    <w:p w14:paraId="1BB40C66" w14:textId="72831B7E" w:rsidR="00EA4F79" w:rsidRPr="00EA4F79" w:rsidRDefault="00EA4F79">
                      <w:pPr>
                        <w:rPr>
                          <w:rFonts w:ascii="Times New Roman" w:hAnsi="Times New Roman" w:cs="Times New Roman"/>
                        </w:rPr>
                      </w:pPr>
                      <w:r w:rsidRPr="00EA4F79">
                        <w:rPr>
                          <w:rFonts w:ascii="Times New Roman" w:hAnsi="Times New Roman" w:cs="Times New Roman"/>
                        </w:rPr>
                        <w:t>Figure 3 : Radiographs and Barium Meal study of the patient.</w:t>
                      </w:r>
                    </w:p>
                  </w:txbxContent>
                </v:textbox>
              </v:shape>
            </w:pict>
          </mc:Fallback>
        </mc:AlternateContent>
      </w:r>
      <w:r w:rsidRPr="00881E7F">
        <w:rPr>
          <w:rFonts w:ascii="Times New Roman" w:hAnsi="Times New Roman" w:cs="Times New Roman"/>
          <w:b/>
          <w:bCs/>
          <w:noProof/>
          <w:sz w:val="20"/>
          <w:szCs w:val="20"/>
          <w:u w:val="single"/>
          <w:lang w:eastAsia="en-IN"/>
        </w:rPr>
        <w:drawing>
          <wp:inline distT="0" distB="0" distL="0" distR="0" wp14:anchorId="3E16A2CA" wp14:editId="2DFC2B03">
            <wp:extent cx="1940890" cy="25879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BEBA8EAE-BF5A-486C-A8C5-ECC9F3942E4B}">
                          <a14:imgProps xmlns:a14="http://schemas.microsoft.com/office/drawing/2010/main">
                            <a14:imgLayer r:embed="rId17">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89971" cy="2653369"/>
                    </a:xfrm>
                    <a:prstGeom prst="rect">
                      <a:avLst/>
                    </a:prstGeom>
                  </pic:spPr>
                </pic:pic>
              </a:graphicData>
            </a:graphic>
          </wp:inline>
        </w:drawing>
      </w:r>
      <w:r w:rsidRPr="00881E7F">
        <w:rPr>
          <w:rFonts w:ascii="Times New Roman" w:hAnsi="Times New Roman" w:cs="Times New Roman"/>
          <w:b/>
          <w:bCs/>
          <w:noProof/>
          <w:sz w:val="20"/>
          <w:szCs w:val="20"/>
          <w:u w:val="single"/>
          <w:lang w:eastAsia="en-IN"/>
        </w:rPr>
        <w:drawing>
          <wp:inline distT="0" distB="0" distL="0" distR="0" wp14:anchorId="103708DE" wp14:editId="0EFD7EF5">
            <wp:extent cx="2000973" cy="2587303"/>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2334" r="5402" b="4945"/>
                    <a:stretch/>
                  </pic:blipFill>
                  <pic:spPr bwMode="auto">
                    <a:xfrm>
                      <a:off x="0" y="0"/>
                      <a:ext cx="2036683" cy="2633477"/>
                    </a:xfrm>
                    <a:prstGeom prst="rect">
                      <a:avLst/>
                    </a:prstGeom>
                    <a:ln>
                      <a:noFill/>
                    </a:ln>
                    <a:extLst>
                      <a:ext uri="{53640926-AAD7-44D8-BBD7-CCE9431645EC}">
                        <a14:shadowObscured xmlns:a14="http://schemas.microsoft.com/office/drawing/2010/main"/>
                      </a:ext>
                    </a:extLst>
                  </pic:spPr>
                </pic:pic>
              </a:graphicData>
            </a:graphic>
          </wp:inline>
        </w:drawing>
      </w:r>
    </w:p>
    <w:p w14:paraId="63945827" w14:textId="2F660C08" w:rsidR="00353765" w:rsidRPr="00696E1C" w:rsidRDefault="00353765" w:rsidP="00696E1C">
      <w:pPr>
        <w:pStyle w:val="Heading3"/>
        <w:spacing w:before="0" w:after="0" w:line="360" w:lineRule="auto"/>
        <w:jc w:val="left"/>
        <w:rPr>
          <w:rFonts w:ascii="Times New Roman" w:hAnsi="Times New Roman" w:cs="Times New Roman"/>
          <w:b/>
          <w:color w:val="auto"/>
          <w:sz w:val="20"/>
          <w:szCs w:val="20"/>
        </w:rPr>
      </w:pPr>
      <w:r w:rsidRPr="00696E1C">
        <w:rPr>
          <w:rFonts w:ascii="Times New Roman" w:hAnsi="Times New Roman" w:cs="Times New Roman"/>
          <w:b/>
          <w:color w:val="auto"/>
          <w:sz w:val="20"/>
          <w:szCs w:val="20"/>
        </w:rPr>
        <w:t>D</w:t>
      </w:r>
      <w:r w:rsidR="00696E1C" w:rsidRPr="00696E1C">
        <w:rPr>
          <w:rFonts w:ascii="Times New Roman" w:hAnsi="Times New Roman" w:cs="Times New Roman"/>
          <w:b/>
          <w:caps w:val="0"/>
          <w:color w:val="auto"/>
          <w:sz w:val="20"/>
          <w:szCs w:val="20"/>
        </w:rPr>
        <w:t>iscussion</w:t>
      </w:r>
      <w:r w:rsidR="00696E1C">
        <w:rPr>
          <w:rFonts w:ascii="Times New Roman" w:hAnsi="Times New Roman" w:cs="Times New Roman"/>
          <w:b/>
          <w:caps w:val="0"/>
          <w:color w:val="auto"/>
          <w:sz w:val="20"/>
          <w:szCs w:val="20"/>
        </w:rPr>
        <w:t xml:space="preserve"> : </w:t>
      </w:r>
      <w:r w:rsidR="00696E1C" w:rsidRPr="00696E1C">
        <w:rPr>
          <w:rFonts w:ascii="Times New Roman" w:hAnsi="Times New Roman" w:cs="Times New Roman"/>
          <w:b/>
          <w:caps w:val="0"/>
          <w:color w:val="auto"/>
          <w:sz w:val="20"/>
          <w:szCs w:val="20"/>
        </w:rPr>
        <w:tab/>
      </w:r>
    </w:p>
    <w:p w14:paraId="55FBAE27" w14:textId="7FE0867D" w:rsidR="003848DE" w:rsidRPr="00881E7F" w:rsidRDefault="003848DE" w:rsidP="00696E1C">
      <w:pPr>
        <w:spacing w:after="0" w:line="360" w:lineRule="auto"/>
        <w:rPr>
          <w:rFonts w:ascii="Times New Roman" w:hAnsi="Times New Roman" w:cs="Times New Roman"/>
          <w:sz w:val="20"/>
          <w:szCs w:val="20"/>
          <w:u w:val="single"/>
        </w:rPr>
      </w:pPr>
      <w:r w:rsidRPr="00881E7F">
        <w:rPr>
          <w:rFonts w:ascii="Times New Roman" w:eastAsia="Times New Roman" w:hAnsi="Times New Roman" w:cs="Times New Roman"/>
          <w:color w:val="212121"/>
          <w:sz w:val="20"/>
          <w:szCs w:val="20"/>
          <w:lang w:eastAsia="en-IN" w:bidi="kn-IN"/>
        </w:rPr>
        <w:t>The most common types of internal hernias according to the classification of Welch [</w:t>
      </w:r>
      <w:hyperlink r:id="rId20" w:anchor="CR2" w:history="1">
        <w:r w:rsidRPr="00881E7F">
          <w:rPr>
            <w:rFonts w:ascii="Times New Roman" w:eastAsia="Times New Roman" w:hAnsi="Times New Roman" w:cs="Times New Roman"/>
            <w:color w:val="376FAA"/>
            <w:sz w:val="20"/>
            <w:szCs w:val="20"/>
            <w:u w:val="single"/>
            <w:lang w:eastAsia="en-IN" w:bidi="kn-IN"/>
          </w:rPr>
          <w:t>1</w:t>
        </w:r>
      </w:hyperlink>
      <w:r w:rsidRPr="00881E7F">
        <w:rPr>
          <w:rFonts w:ascii="Times New Roman" w:eastAsia="Times New Roman" w:hAnsi="Times New Roman" w:cs="Times New Roman"/>
          <w:color w:val="212121"/>
          <w:sz w:val="20"/>
          <w:szCs w:val="20"/>
          <w:lang w:eastAsia="en-IN" w:bidi="kn-IN"/>
        </w:rPr>
        <w:t>] in descending order of frequency are as follows:</w:t>
      </w:r>
    </w:p>
    <w:p w14:paraId="3354FD84" w14:textId="72A1BAC8" w:rsidR="003848DE" w:rsidRPr="00881E7F" w:rsidRDefault="003848DE" w:rsidP="00881E7F">
      <w:pPr>
        <w:numPr>
          <w:ilvl w:val="0"/>
          <w:numId w:val="2"/>
        </w:numPr>
        <w:shd w:val="clear" w:color="auto" w:fill="FFFFFF"/>
        <w:spacing w:after="0" w:line="360" w:lineRule="auto"/>
        <w:rPr>
          <w:rFonts w:ascii="Times New Roman" w:eastAsia="Times New Roman" w:hAnsi="Times New Roman" w:cs="Times New Roman"/>
          <w:color w:val="212121"/>
          <w:sz w:val="20"/>
          <w:szCs w:val="20"/>
          <w:lang w:eastAsia="en-IN" w:bidi="kn-IN"/>
        </w:rPr>
      </w:pPr>
      <w:r w:rsidRPr="00881E7F">
        <w:rPr>
          <w:rFonts w:ascii="Times New Roman" w:eastAsia="Times New Roman" w:hAnsi="Times New Roman" w:cs="Times New Roman"/>
          <w:color w:val="212121"/>
          <w:sz w:val="20"/>
          <w:szCs w:val="20"/>
          <w:lang w:eastAsia="en-IN" w:bidi="kn-IN"/>
        </w:rPr>
        <w:t>Paraduodenal hernias (left &gt; right)</w:t>
      </w:r>
      <w:r w:rsidR="00570E6C" w:rsidRPr="00881E7F">
        <w:rPr>
          <w:rFonts w:ascii="Times New Roman" w:eastAsia="Times New Roman" w:hAnsi="Times New Roman" w:cs="Times New Roman"/>
          <w:color w:val="212121"/>
          <w:sz w:val="20"/>
          <w:szCs w:val="20"/>
          <w:lang w:eastAsia="en-IN" w:bidi="kn-IN"/>
        </w:rPr>
        <w:t xml:space="preserve"> : </w:t>
      </w:r>
      <w:r w:rsidRPr="00881E7F">
        <w:rPr>
          <w:rFonts w:ascii="Times New Roman" w:eastAsia="Times New Roman" w:hAnsi="Times New Roman" w:cs="Times New Roman"/>
          <w:color w:val="212121"/>
          <w:sz w:val="20"/>
          <w:szCs w:val="20"/>
          <w:lang w:eastAsia="en-IN" w:bidi="kn-IN"/>
        </w:rPr>
        <w:t>53 %</w:t>
      </w:r>
    </w:p>
    <w:p w14:paraId="5E8E7849" w14:textId="16DAA1E0" w:rsidR="003848DE" w:rsidRPr="00881E7F" w:rsidRDefault="003848DE" w:rsidP="00881E7F">
      <w:pPr>
        <w:numPr>
          <w:ilvl w:val="0"/>
          <w:numId w:val="2"/>
        </w:numPr>
        <w:shd w:val="clear" w:color="auto" w:fill="FFFFFF"/>
        <w:spacing w:after="0" w:line="360" w:lineRule="auto"/>
        <w:rPr>
          <w:rFonts w:ascii="Times New Roman" w:eastAsia="Times New Roman" w:hAnsi="Times New Roman" w:cs="Times New Roman"/>
          <w:color w:val="212121"/>
          <w:sz w:val="20"/>
          <w:szCs w:val="20"/>
          <w:lang w:eastAsia="en-IN" w:bidi="kn-IN"/>
        </w:rPr>
      </w:pPr>
      <w:r w:rsidRPr="00881E7F">
        <w:rPr>
          <w:rFonts w:ascii="Times New Roman" w:eastAsia="Times New Roman" w:hAnsi="Times New Roman" w:cs="Times New Roman"/>
          <w:color w:val="212121"/>
          <w:sz w:val="20"/>
          <w:szCs w:val="20"/>
          <w:lang w:eastAsia="en-IN" w:bidi="kn-IN"/>
        </w:rPr>
        <w:t>Pericecal hernia</w:t>
      </w:r>
      <w:r w:rsidR="00570E6C" w:rsidRPr="00881E7F">
        <w:rPr>
          <w:rFonts w:ascii="Times New Roman" w:eastAsia="Times New Roman" w:hAnsi="Times New Roman" w:cs="Times New Roman"/>
          <w:color w:val="212121"/>
          <w:sz w:val="20"/>
          <w:szCs w:val="20"/>
          <w:lang w:eastAsia="en-IN" w:bidi="kn-IN"/>
        </w:rPr>
        <w:t xml:space="preserve"> : </w:t>
      </w:r>
      <w:r w:rsidRPr="00881E7F">
        <w:rPr>
          <w:rFonts w:ascii="Times New Roman" w:eastAsia="Times New Roman" w:hAnsi="Times New Roman" w:cs="Times New Roman"/>
          <w:color w:val="212121"/>
          <w:sz w:val="20"/>
          <w:szCs w:val="20"/>
          <w:lang w:eastAsia="en-IN" w:bidi="kn-IN"/>
        </w:rPr>
        <w:t>13 %</w:t>
      </w:r>
    </w:p>
    <w:p w14:paraId="1AA95F5D" w14:textId="51F5C13D" w:rsidR="003848DE" w:rsidRPr="00881E7F" w:rsidRDefault="003848DE" w:rsidP="00881E7F">
      <w:pPr>
        <w:numPr>
          <w:ilvl w:val="0"/>
          <w:numId w:val="2"/>
        </w:numPr>
        <w:shd w:val="clear" w:color="auto" w:fill="FFFFFF"/>
        <w:spacing w:after="0" w:line="360" w:lineRule="auto"/>
        <w:rPr>
          <w:rFonts w:ascii="Times New Roman" w:eastAsia="Times New Roman" w:hAnsi="Times New Roman" w:cs="Times New Roman"/>
          <w:color w:val="212121"/>
          <w:sz w:val="20"/>
          <w:szCs w:val="20"/>
          <w:lang w:eastAsia="en-IN" w:bidi="kn-IN"/>
        </w:rPr>
      </w:pPr>
      <w:r w:rsidRPr="00881E7F">
        <w:rPr>
          <w:rFonts w:ascii="Times New Roman" w:eastAsia="Times New Roman" w:hAnsi="Times New Roman" w:cs="Times New Roman"/>
          <w:color w:val="212121"/>
          <w:sz w:val="20"/>
          <w:szCs w:val="20"/>
          <w:lang w:eastAsia="en-IN" w:bidi="kn-IN"/>
        </w:rPr>
        <w:t>Through the foramen of Winslow</w:t>
      </w:r>
      <w:r w:rsidR="00570E6C" w:rsidRPr="00881E7F">
        <w:rPr>
          <w:rFonts w:ascii="Times New Roman" w:eastAsia="Times New Roman" w:hAnsi="Times New Roman" w:cs="Times New Roman"/>
          <w:color w:val="212121"/>
          <w:sz w:val="20"/>
          <w:szCs w:val="20"/>
          <w:lang w:eastAsia="en-IN" w:bidi="kn-IN"/>
        </w:rPr>
        <w:t xml:space="preserve"> : </w:t>
      </w:r>
      <w:r w:rsidRPr="00881E7F">
        <w:rPr>
          <w:rFonts w:ascii="Times New Roman" w:eastAsia="Times New Roman" w:hAnsi="Times New Roman" w:cs="Times New Roman"/>
          <w:color w:val="212121"/>
          <w:sz w:val="20"/>
          <w:szCs w:val="20"/>
          <w:lang w:eastAsia="en-IN" w:bidi="kn-IN"/>
        </w:rPr>
        <w:t>8 %</w:t>
      </w:r>
    </w:p>
    <w:p w14:paraId="6EBC3A44" w14:textId="7ED3794C" w:rsidR="003848DE" w:rsidRPr="00881E7F" w:rsidRDefault="003848DE" w:rsidP="00881E7F">
      <w:pPr>
        <w:numPr>
          <w:ilvl w:val="0"/>
          <w:numId w:val="2"/>
        </w:numPr>
        <w:shd w:val="clear" w:color="auto" w:fill="FFFFFF"/>
        <w:spacing w:after="0" w:line="360" w:lineRule="auto"/>
        <w:rPr>
          <w:rFonts w:ascii="Times New Roman" w:eastAsia="Times New Roman" w:hAnsi="Times New Roman" w:cs="Times New Roman"/>
          <w:color w:val="212121"/>
          <w:sz w:val="20"/>
          <w:szCs w:val="20"/>
          <w:lang w:eastAsia="en-IN" w:bidi="kn-IN"/>
        </w:rPr>
      </w:pPr>
      <w:r w:rsidRPr="00881E7F">
        <w:rPr>
          <w:rFonts w:ascii="Times New Roman" w:eastAsia="Times New Roman" w:hAnsi="Times New Roman" w:cs="Times New Roman"/>
          <w:color w:val="212121"/>
          <w:sz w:val="20"/>
          <w:szCs w:val="20"/>
          <w:lang w:eastAsia="en-IN" w:bidi="kn-IN"/>
        </w:rPr>
        <w:t>Transmesenteric</w:t>
      </w:r>
      <w:r w:rsidR="00570E6C" w:rsidRPr="00881E7F">
        <w:rPr>
          <w:rFonts w:ascii="Times New Roman" w:eastAsia="Times New Roman" w:hAnsi="Times New Roman" w:cs="Times New Roman"/>
          <w:color w:val="212121"/>
          <w:sz w:val="20"/>
          <w:szCs w:val="20"/>
          <w:lang w:eastAsia="en-IN" w:bidi="kn-IN"/>
        </w:rPr>
        <w:t xml:space="preserve"> : </w:t>
      </w:r>
      <w:r w:rsidRPr="00881E7F">
        <w:rPr>
          <w:rFonts w:ascii="Times New Roman" w:eastAsia="Times New Roman" w:hAnsi="Times New Roman" w:cs="Times New Roman"/>
          <w:color w:val="212121"/>
          <w:sz w:val="20"/>
          <w:szCs w:val="20"/>
          <w:lang w:eastAsia="en-IN" w:bidi="kn-IN"/>
        </w:rPr>
        <w:t>8 %</w:t>
      </w:r>
    </w:p>
    <w:p w14:paraId="4614277B" w14:textId="0C529E50" w:rsidR="003848DE" w:rsidRPr="00881E7F" w:rsidRDefault="003848DE" w:rsidP="00881E7F">
      <w:pPr>
        <w:numPr>
          <w:ilvl w:val="0"/>
          <w:numId w:val="2"/>
        </w:numPr>
        <w:shd w:val="clear" w:color="auto" w:fill="FFFFFF"/>
        <w:spacing w:after="0" w:line="360" w:lineRule="auto"/>
        <w:rPr>
          <w:rFonts w:ascii="Times New Roman" w:eastAsia="Times New Roman" w:hAnsi="Times New Roman" w:cs="Times New Roman"/>
          <w:color w:val="212121"/>
          <w:sz w:val="20"/>
          <w:szCs w:val="20"/>
          <w:lang w:eastAsia="en-IN" w:bidi="kn-IN"/>
        </w:rPr>
      </w:pPr>
      <w:r w:rsidRPr="00881E7F">
        <w:rPr>
          <w:rFonts w:ascii="Times New Roman" w:eastAsia="Times New Roman" w:hAnsi="Times New Roman" w:cs="Times New Roman"/>
          <w:color w:val="212121"/>
          <w:sz w:val="20"/>
          <w:szCs w:val="20"/>
          <w:lang w:eastAsia="en-IN" w:bidi="kn-IN"/>
        </w:rPr>
        <w:t>Intersigmoid</w:t>
      </w:r>
      <w:r w:rsidR="00570E6C" w:rsidRPr="00881E7F">
        <w:rPr>
          <w:rFonts w:ascii="Times New Roman" w:eastAsia="Times New Roman" w:hAnsi="Times New Roman" w:cs="Times New Roman"/>
          <w:color w:val="212121"/>
          <w:sz w:val="20"/>
          <w:szCs w:val="20"/>
          <w:lang w:eastAsia="en-IN" w:bidi="kn-IN"/>
        </w:rPr>
        <w:t xml:space="preserve"> : </w:t>
      </w:r>
      <w:r w:rsidRPr="00881E7F">
        <w:rPr>
          <w:rFonts w:ascii="Times New Roman" w:eastAsia="Times New Roman" w:hAnsi="Times New Roman" w:cs="Times New Roman"/>
          <w:color w:val="212121"/>
          <w:sz w:val="20"/>
          <w:szCs w:val="20"/>
          <w:lang w:eastAsia="en-IN" w:bidi="kn-IN"/>
        </w:rPr>
        <w:t>6 %</w:t>
      </w:r>
    </w:p>
    <w:p w14:paraId="0E3B7F5D" w14:textId="2961AD74" w:rsidR="003848DE" w:rsidRPr="00881E7F" w:rsidRDefault="003848DE" w:rsidP="00881E7F">
      <w:pPr>
        <w:numPr>
          <w:ilvl w:val="0"/>
          <w:numId w:val="2"/>
        </w:numPr>
        <w:shd w:val="clear" w:color="auto" w:fill="FFFFFF"/>
        <w:spacing w:after="0" w:line="360" w:lineRule="auto"/>
        <w:rPr>
          <w:rFonts w:ascii="Times New Roman" w:eastAsia="Times New Roman" w:hAnsi="Times New Roman" w:cs="Times New Roman"/>
          <w:color w:val="212121"/>
          <w:sz w:val="20"/>
          <w:szCs w:val="20"/>
          <w:lang w:eastAsia="en-IN" w:bidi="kn-IN"/>
        </w:rPr>
      </w:pPr>
      <w:r w:rsidRPr="00881E7F">
        <w:rPr>
          <w:rFonts w:ascii="Times New Roman" w:eastAsia="Times New Roman" w:hAnsi="Times New Roman" w:cs="Times New Roman"/>
          <w:color w:val="212121"/>
          <w:sz w:val="20"/>
          <w:szCs w:val="20"/>
          <w:lang w:eastAsia="en-IN" w:bidi="kn-IN"/>
        </w:rPr>
        <w:t>Supravesical and pelvic</w:t>
      </w:r>
      <w:r w:rsidR="00570E6C" w:rsidRPr="00881E7F">
        <w:rPr>
          <w:rFonts w:ascii="Times New Roman" w:eastAsia="Times New Roman" w:hAnsi="Times New Roman" w:cs="Times New Roman"/>
          <w:color w:val="212121"/>
          <w:sz w:val="20"/>
          <w:szCs w:val="20"/>
          <w:lang w:eastAsia="en-IN" w:bidi="kn-IN"/>
        </w:rPr>
        <w:t xml:space="preserve"> : </w:t>
      </w:r>
      <w:r w:rsidRPr="00881E7F">
        <w:rPr>
          <w:rFonts w:ascii="Times New Roman" w:eastAsia="Times New Roman" w:hAnsi="Times New Roman" w:cs="Times New Roman"/>
          <w:color w:val="212121"/>
          <w:sz w:val="20"/>
          <w:szCs w:val="20"/>
          <w:lang w:eastAsia="en-IN" w:bidi="kn-IN"/>
        </w:rPr>
        <w:t>6 %</w:t>
      </w:r>
    </w:p>
    <w:p w14:paraId="2F125C02" w14:textId="1F4593C3" w:rsidR="001C2F16" w:rsidRPr="00881E7F" w:rsidRDefault="003848DE" w:rsidP="00881E7F">
      <w:pPr>
        <w:numPr>
          <w:ilvl w:val="0"/>
          <w:numId w:val="2"/>
        </w:numPr>
        <w:shd w:val="clear" w:color="auto" w:fill="FFFFFF"/>
        <w:spacing w:after="0" w:line="360" w:lineRule="auto"/>
        <w:rPr>
          <w:rFonts w:ascii="Times New Roman" w:eastAsia="Times New Roman" w:hAnsi="Times New Roman" w:cs="Times New Roman"/>
          <w:color w:val="212121"/>
          <w:sz w:val="20"/>
          <w:szCs w:val="20"/>
          <w:lang w:eastAsia="en-IN" w:bidi="kn-IN"/>
        </w:rPr>
      </w:pPr>
      <w:r w:rsidRPr="00881E7F">
        <w:rPr>
          <w:rFonts w:ascii="Times New Roman" w:eastAsia="Times New Roman" w:hAnsi="Times New Roman" w:cs="Times New Roman"/>
          <w:color w:val="212121"/>
          <w:sz w:val="20"/>
          <w:szCs w:val="20"/>
          <w:lang w:eastAsia="en-IN" w:bidi="kn-IN"/>
        </w:rPr>
        <w:t>Transomental</w:t>
      </w:r>
      <w:r w:rsidR="00570E6C" w:rsidRPr="00881E7F">
        <w:rPr>
          <w:rFonts w:ascii="Times New Roman" w:eastAsia="Times New Roman" w:hAnsi="Times New Roman" w:cs="Times New Roman"/>
          <w:color w:val="212121"/>
          <w:sz w:val="20"/>
          <w:szCs w:val="20"/>
          <w:lang w:eastAsia="en-IN" w:bidi="kn-IN"/>
        </w:rPr>
        <w:t xml:space="preserve"> : </w:t>
      </w:r>
      <w:r w:rsidRPr="00881E7F">
        <w:rPr>
          <w:rFonts w:ascii="Times New Roman" w:eastAsia="Times New Roman" w:hAnsi="Times New Roman" w:cs="Times New Roman"/>
          <w:color w:val="212121"/>
          <w:sz w:val="20"/>
          <w:szCs w:val="20"/>
          <w:lang w:eastAsia="en-IN" w:bidi="kn-IN"/>
        </w:rPr>
        <w:t>1–4 %</w:t>
      </w:r>
    </w:p>
    <w:p w14:paraId="79F92E5C" w14:textId="055DCC34" w:rsidR="007E233F" w:rsidRPr="00881E7F" w:rsidRDefault="00D1134D" w:rsidP="00696E1C">
      <w:pPr>
        <w:spacing w:after="0" w:line="360" w:lineRule="auto"/>
        <w:ind w:firstLine="360"/>
        <w:jc w:val="both"/>
        <w:rPr>
          <w:rFonts w:ascii="Times New Roman" w:hAnsi="Times New Roman" w:cs="Times New Roman"/>
          <w:sz w:val="20"/>
          <w:szCs w:val="20"/>
        </w:rPr>
      </w:pPr>
      <w:r w:rsidRPr="00881E7F">
        <w:rPr>
          <w:rFonts w:ascii="Times New Roman" w:hAnsi="Times New Roman" w:cs="Times New Roman"/>
          <w:sz w:val="20"/>
          <w:szCs w:val="20"/>
        </w:rPr>
        <w:t xml:space="preserve">CT findings of internal hernias include small bowel obstruction (SBO); the most common manifestation of internal hernias is strangulating SBO, which occurs after closed-loop obstruction. </w:t>
      </w:r>
      <w:r w:rsidR="00EA4F79" w:rsidRPr="00881E7F">
        <w:rPr>
          <w:rFonts w:ascii="Times New Roman" w:hAnsi="Times New Roman" w:cs="Times New Roman"/>
          <w:sz w:val="20"/>
          <w:szCs w:val="20"/>
        </w:rPr>
        <w:t>Therefore, in patients who are suspected to have internal hernias, early surgical intervention may be indicated in order to reduce high morbidity and mortality rates.</w:t>
      </w:r>
      <w:r w:rsidR="00696E1C">
        <w:rPr>
          <w:rFonts w:ascii="Times New Roman" w:hAnsi="Times New Roman" w:cs="Times New Roman"/>
          <w:sz w:val="20"/>
          <w:szCs w:val="20"/>
        </w:rPr>
        <w:t xml:space="preserve"> </w:t>
      </w:r>
      <w:r w:rsidR="001C2F16" w:rsidRPr="00881E7F">
        <w:rPr>
          <w:rFonts w:ascii="Times New Roman" w:hAnsi="Times New Roman" w:cs="Times New Roman"/>
          <w:sz w:val="20"/>
          <w:szCs w:val="20"/>
        </w:rPr>
        <w:t xml:space="preserve">In left-sided paraduodenal hernias small-bowel loops herniate into an unusual fossa to the left of the duodenum referred to as the paraduodenal fossa, or Landzert's fossa, that results from a congenital defect in the descending mesocolon. This abnormal peritoneal pocket is bordered anteriorly by a peritoneal fold overlying the inferior mesenteric vein and ascending left colic artery </w:t>
      </w:r>
      <w:r w:rsidR="001C2F16" w:rsidRPr="00881E7F">
        <w:rPr>
          <w:rFonts w:ascii="Times New Roman" w:hAnsi="Times New Roman" w:cs="Times New Roman"/>
          <w:sz w:val="20"/>
          <w:szCs w:val="20"/>
          <w:vertAlign w:val="superscript"/>
        </w:rPr>
        <w:t>(3)</w:t>
      </w:r>
      <w:r w:rsidR="00167796" w:rsidRPr="00881E7F">
        <w:rPr>
          <w:rFonts w:ascii="Times New Roman" w:hAnsi="Times New Roman" w:cs="Times New Roman"/>
          <w:sz w:val="20"/>
          <w:szCs w:val="20"/>
        </w:rPr>
        <w:t xml:space="preserve"> .</w:t>
      </w:r>
    </w:p>
    <w:p w14:paraId="6CB29967" w14:textId="3BBEC3AD" w:rsidR="00112CE4" w:rsidRPr="00881E7F" w:rsidRDefault="009E4F28" w:rsidP="00696E1C">
      <w:pPr>
        <w:spacing w:after="0" w:line="360" w:lineRule="auto"/>
        <w:ind w:firstLine="360"/>
        <w:jc w:val="both"/>
        <w:rPr>
          <w:rFonts w:ascii="Times New Roman" w:hAnsi="Times New Roman" w:cs="Times New Roman"/>
          <w:sz w:val="20"/>
          <w:szCs w:val="20"/>
        </w:rPr>
      </w:pPr>
      <w:r w:rsidRPr="00881E7F">
        <w:rPr>
          <w:rFonts w:ascii="Times New Roman" w:hAnsi="Times New Roman" w:cs="Times New Roman"/>
          <w:sz w:val="20"/>
          <w:szCs w:val="20"/>
        </w:rPr>
        <w:t>Paraduodenal</w:t>
      </w:r>
      <w:r w:rsidR="00361706" w:rsidRPr="00881E7F">
        <w:rPr>
          <w:rFonts w:ascii="Times New Roman" w:hAnsi="Times New Roman" w:cs="Times New Roman"/>
          <w:sz w:val="20"/>
          <w:szCs w:val="20"/>
        </w:rPr>
        <w:t xml:space="preserve"> hernia </w:t>
      </w:r>
      <w:r w:rsidR="00897054" w:rsidRPr="00881E7F">
        <w:rPr>
          <w:rFonts w:ascii="Times New Roman" w:hAnsi="Times New Roman" w:cs="Times New Roman"/>
          <w:sz w:val="20"/>
          <w:szCs w:val="20"/>
        </w:rPr>
        <w:t>a result of</w:t>
      </w:r>
      <w:r w:rsidR="00361706" w:rsidRPr="00881E7F">
        <w:rPr>
          <w:rFonts w:ascii="Times New Roman" w:hAnsi="Times New Roman" w:cs="Times New Roman"/>
          <w:sz w:val="20"/>
          <w:szCs w:val="20"/>
        </w:rPr>
        <w:t xml:space="preserve"> </w:t>
      </w:r>
      <w:r w:rsidR="009961CB" w:rsidRPr="00881E7F">
        <w:rPr>
          <w:rFonts w:ascii="Times New Roman" w:hAnsi="Times New Roman" w:cs="Times New Roman"/>
          <w:sz w:val="20"/>
          <w:szCs w:val="20"/>
        </w:rPr>
        <w:t>complex events during embryological development of the midgut</w:t>
      </w:r>
      <w:r w:rsidR="00361706" w:rsidRPr="00881E7F">
        <w:rPr>
          <w:rFonts w:ascii="Times New Roman" w:hAnsi="Times New Roman" w:cs="Times New Roman"/>
          <w:sz w:val="20"/>
          <w:szCs w:val="20"/>
        </w:rPr>
        <w:t>. During rapid development of the midgut in comparison to that of abdominal cavity, the midgut herniates.</w:t>
      </w:r>
      <w:r w:rsidR="007E233F" w:rsidRPr="00881E7F">
        <w:rPr>
          <w:rFonts w:ascii="Times New Roman" w:hAnsi="Times New Roman" w:cs="Times New Roman"/>
          <w:sz w:val="20"/>
          <w:szCs w:val="20"/>
        </w:rPr>
        <w:t xml:space="preserve"> </w:t>
      </w:r>
      <w:r w:rsidR="00361706" w:rsidRPr="00881E7F">
        <w:rPr>
          <w:rFonts w:ascii="Times New Roman" w:hAnsi="Times New Roman" w:cs="Times New Roman"/>
          <w:sz w:val="20"/>
          <w:szCs w:val="20"/>
        </w:rPr>
        <w:t xml:space="preserve">The herniated bowel is reduced </w:t>
      </w:r>
      <w:r w:rsidRPr="00881E7F">
        <w:rPr>
          <w:rFonts w:ascii="Times New Roman" w:hAnsi="Times New Roman" w:cs="Times New Roman"/>
          <w:sz w:val="20"/>
          <w:szCs w:val="20"/>
        </w:rPr>
        <w:t>counter clock</w:t>
      </w:r>
      <w:r w:rsidR="00361706" w:rsidRPr="00881E7F">
        <w:rPr>
          <w:rFonts w:ascii="Times New Roman" w:hAnsi="Times New Roman" w:cs="Times New Roman"/>
          <w:sz w:val="20"/>
          <w:szCs w:val="20"/>
        </w:rPr>
        <w:t xml:space="preserve"> wise direction, during further development.</w:t>
      </w:r>
      <w:r w:rsidR="00897054" w:rsidRPr="00881E7F">
        <w:rPr>
          <w:rFonts w:ascii="Times New Roman" w:hAnsi="Times New Roman" w:cs="Times New Roman"/>
          <w:sz w:val="20"/>
          <w:szCs w:val="20"/>
        </w:rPr>
        <w:t xml:space="preserve"> </w:t>
      </w:r>
      <w:r w:rsidR="00361706" w:rsidRPr="00881E7F">
        <w:rPr>
          <w:rFonts w:ascii="Times New Roman" w:hAnsi="Times New Roman" w:cs="Times New Roman"/>
          <w:sz w:val="20"/>
          <w:szCs w:val="20"/>
        </w:rPr>
        <w:t xml:space="preserve">Instead of going into the free peritoneal cavity, </w:t>
      </w:r>
      <w:r w:rsidR="00897054" w:rsidRPr="00881E7F">
        <w:rPr>
          <w:rFonts w:ascii="Times New Roman" w:hAnsi="Times New Roman" w:cs="Times New Roman"/>
          <w:sz w:val="20"/>
          <w:szCs w:val="20"/>
        </w:rPr>
        <w:t xml:space="preserve">if </w:t>
      </w:r>
      <w:r w:rsidR="00361706" w:rsidRPr="00881E7F">
        <w:rPr>
          <w:rFonts w:ascii="Times New Roman" w:hAnsi="Times New Roman" w:cs="Times New Roman"/>
          <w:sz w:val="20"/>
          <w:szCs w:val="20"/>
        </w:rPr>
        <w:t xml:space="preserve">the reducing bowel enters </w:t>
      </w:r>
      <w:r w:rsidR="00112CE4" w:rsidRPr="00881E7F">
        <w:rPr>
          <w:rFonts w:ascii="Times New Roman" w:hAnsi="Times New Roman" w:cs="Times New Roman"/>
          <w:sz w:val="20"/>
          <w:szCs w:val="20"/>
        </w:rPr>
        <w:t>the unsupported area which is created by the Inferior Mesenteric artery and is located to its left side.</w:t>
      </w:r>
      <w:r w:rsidR="00112CE4" w:rsidRPr="00881E7F">
        <w:rPr>
          <w:rFonts w:ascii="Times New Roman" w:hAnsi="Times New Roman" w:cs="Times New Roman"/>
          <w:b/>
          <w:bCs/>
          <w:sz w:val="20"/>
          <w:szCs w:val="20"/>
        </w:rPr>
        <w:t xml:space="preserve"> </w:t>
      </w:r>
      <w:r w:rsidR="00112CE4" w:rsidRPr="00881E7F">
        <w:rPr>
          <w:rFonts w:ascii="Times New Roman" w:hAnsi="Times New Roman" w:cs="Times New Roman"/>
          <w:sz w:val="20"/>
          <w:szCs w:val="20"/>
        </w:rPr>
        <w:t xml:space="preserve">This area is present anterior to the left colic branch of inferior mesenteric artery, posterior to the left colon and left side of the midline. This is now called as left </w:t>
      </w:r>
      <w:r w:rsidRPr="00881E7F">
        <w:rPr>
          <w:rFonts w:ascii="Times New Roman" w:hAnsi="Times New Roman" w:cs="Times New Roman"/>
          <w:sz w:val="20"/>
          <w:szCs w:val="20"/>
        </w:rPr>
        <w:t>paraduodenal</w:t>
      </w:r>
      <w:r w:rsidR="00112CE4" w:rsidRPr="00881E7F">
        <w:rPr>
          <w:rFonts w:ascii="Times New Roman" w:hAnsi="Times New Roman" w:cs="Times New Roman"/>
          <w:sz w:val="20"/>
          <w:szCs w:val="20"/>
        </w:rPr>
        <w:t xml:space="preserve"> hernia.</w:t>
      </w:r>
      <w:r w:rsidR="00897054" w:rsidRPr="00881E7F">
        <w:rPr>
          <w:rFonts w:ascii="Times New Roman" w:hAnsi="Times New Roman" w:cs="Times New Roman"/>
          <w:sz w:val="20"/>
          <w:szCs w:val="20"/>
        </w:rPr>
        <w:t xml:space="preserve"> </w:t>
      </w:r>
      <w:r w:rsidR="00112CE4" w:rsidRPr="00881E7F">
        <w:rPr>
          <w:rFonts w:ascii="Times New Roman" w:hAnsi="Times New Roman" w:cs="Times New Roman"/>
          <w:sz w:val="20"/>
          <w:szCs w:val="20"/>
        </w:rPr>
        <w:t>Lateral to the fourth part of duodenum and bounded anteriorly by inferior mesenteric</w:t>
      </w:r>
      <w:r w:rsidR="00112CE4" w:rsidRPr="00881E7F">
        <w:rPr>
          <w:rFonts w:ascii="Times New Roman" w:hAnsi="Times New Roman" w:cs="Times New Roman"/>
          <w:sz w:val="20"/>
          <w:szCs w:val="20"/>
          <w:u w:val="single"/>
        </w:rPr>
        <w:t xml:space="preserve"> </w:t>
      </w:r>
      <w:r w:rsidR="00112CE4" w:rsidRPr="00881E7F">
        <w:rPr>
          <w:rFonts w:ascii="Times New Roman" w:hAnsi="Times New Roman" w:cs="Times New Roman"/>
          <w:sz w:val="20"/>
          <w:szCs w:val="20"/>
        </w:rPr>
        <w:t xml:space="preserve">artery is the neck of </w:t>
      </w:r>
      <w:r w:rsidRPr="00881E7F">
        <w:rPr>
          <w:rFonts w:ascii="Times New Roman" w:hAnsi="Times New Roman" w:cs="Times New Roman"/>
          <w:sz w:val="20"/>
          <w:szCs w:val="20"/>
        </w:rPr>
        <w:t>paraduodenal</w:t>
      </w:r>
      <w:r w:rsidR="00112CE4" w:rsidRPr="00881E7F">
        <w:rPr>
          <w:rFonts w:ascii="Times New Roman" w:hAnsi="Times New Roman" w:cs="Times New Roman"/>
          <w:sz w:val="20"/>
          <w:szCs w:val="20"/>
        </w:rPr>
        <w:t xml:space="preserve"> hernia. Posterior to this neck is the left colic branch of the inferior mesenteric artery</w:t>
      </w:r>
    </w:p>
    <w:p w14:paraId="2FF6C812" w14:textId="1E9E34D6" w:rsidR="00353765" w:rsidRPr="00881E7F" w:rsidRDefault="00353765" w:rsidP="00696E1C">
      <w:pPr>
        <w:spacing w:after="0" w:line="360" w:lineRule="auto"/>
        <w:ind w:firstLine="360"/>
        <w:jc w:val="both"/>
        <w:rPr>
          <w:rFonts w:ascii="Times New Roman" w:hAnsi="Times New Roman" w:cs="Times New Roman"/>
          <w:sz w:val="20"/>
          <w:szCs w:val="20"/>
        </w:rPr>
      </w:pPr>
      <w:r w:rsidRPr="00881E7F">
        <w:rPr>
          <w:rFonts w:ascii="Times New Roman" w:hAnsi="Times New Roman" w:cs="Times New Roman"/>
          <w:sz w:val="20"/>
          <w:szCs w:val="20"/>
        </w:rPr>
        <w:t>Treitz has dictated three necessary prerequisites for the occurrence of left para</w:t>
      </w:r>
      <w:r w:rsidR="007E233F" w:rsidRPr="00881E7F">
        <w:rPr>
          <w:rFonts w:ascii="Times New Roman" w:hAnsi="Times New Roman" w:cs="Times New Roman"/>
          <w:sz w:val="20"/>
          <w:szCs w:val="20"/>
        </w:rPr>
        <w:t>-</w:t>
      </w:r>
      <w:r w:rsidRPr="00881E7F">
        <w:rPr>
          <w:rFonts w:ascii="Times New Roman" w:hAnsi="Times New Roman" w:cs="Times New Roman"/>
          <w:sz w:val="20"/>
          <w:szCs w:val="20"/>
        </w:rPr>
        <w:t>duodenal hernia:</w:t>
      </w:r>
    </w:p>
    <w:p w14:paraId="4A1B2A6D" w14:textId="77777777" w:rsidR="007E233F" w:rsidRPr="00881E7F" w:rsidRDefault="00353765" w:rsidP="00696E1C">
      <w:pPr>
        <w:pStyle w:val="ListParagraph"/>
        <w:numPr>
          <w:ilvl w:val="0"/>
          <w:numId w:val="4"/>
        </w:numPr>
        <w:spacing w:after="0" w:line="360" w:lineRule="auto"/>
        <w:jc w:val="both"/>
        <w:rPr>
          <w:rFonts w:ascii="Times New Roman" w:hAnsi="Times New Roman" w:cs="Times New Roman"/>
          <w:sz w:val="20"/>
          <w:szCs w:val="20"/>
        </w:rPr>
      </w:pPr>
      <w:r w:rsidRPr="00881E7F">
        <w:rPr>
          <w:rFonts w:ascii="Times New Roman" w:hAnsi="Times New Roman" w:cs="Times New Roman"/>
          <w:sz w:val="20"/>
          <w:szCs w:val="20"/>
        </w:rPr>
        <w:t xml:space="preserve">Presence of a fossa; </w:t>
      </w:r>
    </w:p>
    <w:p w14:paraId="1D98280F" w14:textId="77777777" w:rsidR="00BA2EFF" w:rsidRPr="00881E7F" w:rsidRDefault="00353765" w:rsidP="00696E1C">
      <w:pPr>
        <w:pStyle w:val="ListParagraph"/>
        <w:numPr>
          <w:ilvl w:val="0"/>
          <w:numId w:val="4"/>
        </w:numPr>
        <w:spacing w:after="0" w:line="360" w:lineRule="auto"/>
        <w:jc w:val="both"/>
        <w:rPr>
          <w:rFonts w:ascii="Times New Roman" w:hAnsi="Times New Roman" w:cs="Times New Roman"/>
          <w:sz w:val="20"/>
          <w:szCs w:val="20"/>
        </w:rPr>
      </w:pPr>
      <w:r w:rsidRPr="00881E7F">
        <w:rPr>
          <w:rFonts w:ascii="Times New Roman" w:hAnsi="Times New Roman" w:cs="Times New Roman"/>
          <w:sz w:val="20"/>
          <w:szCs w:val="20"/>
        </w:rPr>
        <w:t xml:space="preserve">Presence of inferior mesenteric vein in neck of the sac; </w:t>
      </w:r>
    </w:p>
    <w:p w14:paraId="21FD48EF" w14:textId="1277EBA7" w:rsidR="007E233F" w:rsidRPr="00881E7F" w:rsidRDefault="00353765" w:rsidP="00696E1C">
      <w:pPr>
        <w:pStyle w:val="ListParagraph"/>
        <w:numPr>
          <w:ilvl w:val="0"/>
          <w:numId w:val="4"/>
        </w:numPr>
        <w:spacing w:after="0" w:line="360" w:lineRule="auto"/>
        <w:jc w:val="both"/>
        <w:rPr>
          <w:rFonts w:ascii="Times New Roman" w:hAnsi="Times New Roman" w:cs="Times New Roman"/>
          <w:sz w:val="20"/>
          <w:szCs w:val="20"/>
        </w:rPr>
      </w:pPr>
      <w:r w:rsidRPr="00881E7F">
        <w:rPr>
          <w:rFonts w:ascii="Times New Roman" w:hAnsi="Times New Roman" w:cs="Times New Roman"/>
          <w:sz w:val="20"/>
          <w:szCs w:val="20"/>
        </w:rPr>
        <w:t xml:space="preserve">Sufficient mobility of the small bowel to allow it into the sac derived from this fossa </w:t>
      </w:r>
      <w:r w:rsidRPr="00881E7F">
        <w:rPr>
          <w:rFonts w:ascii="Times New Roman" w:hAnsi="Times New Roman" w:cs="Times New Roman"/>
          <w:sz w:val="20"/>
          <w:szCs w:val="20"/>
          <w:vertAlign w:val="superscript"/>
        </w:rPr>
        <w:t>(</w:t>
      </w:r>
      <w:r w:rsidR="00656A19" w:rsidRPr="00881E7F">
        <w:rPr>
          <w:rFonts w:ascii="Times New Roman" w:hAnsi="Times New Roman" w:cs="Times New Roman"/>
          <w:sz w:val="20"/>
          <w:szCs w:val="20"/>
          <w:vertAlign w:val="superscript"/>
        </w:rPr>
        <w:t>4</w:t>
      </w:r>
      <w:r w:rsidRPr="00881E7F">
        <w:rPr>
          <w:rFonts w:ascii="Times New Roman" w:hAnsi="Times New Roman" w:cs="Times New Roman"/>
          <w:sz w:val="20"/>
          <w:szCs w:val="20"/>
          <w:vertAlign w:val="superscript"/>
        </w:rPr>
        <w:t>).</w:t>
      </w:r>
    </w:p>
    <w:p w14:paraId="14D8A96C" w14:textId="09F5A2E5" w:rsidR="00353765" w:rsidRPr="00881E7F" w:rsidRDefault="00C60A9F" w:rsidP="00696E1C">
      <w:pPr>
        <w:spacing w:after="0" w:line="360" w:lineRule="auto"/>
        <w:ind w:firstLine="360"/>
        <w:jc w:val="both"/>
        <w:rPr>
          <w:rFonts w:ascii="Times New Roman" w:hAnsi="Times New Roman" w:cs="Times New Roman"/>
          <w:sz w:val="20"/>
          <w:szCs w:val="20"/>
        </w:rPr>
      </w:pPr>
      <w:r w:rsidRPr="00881E7F">
        <w:rPr>
          <w:rFonts w:ascii="Times New Roman" w:hAnsi="Times New Roman" w:cs="Times New Roman"/>
          <w:sz w:val="20"/>
          <w:szCs w:val="20"/>
        </w:rPr>
        <w:t xml:space="preserve">Earlier , before </w:t>
      </w:r>
      <w:r w:rsidR="007E233F" w:rsidRPr="00881E7F">
        <w:rPr>
          <w:rFonts w:ascii="Times New Roman" w:hAnsi="Times New Roman" w:cs="Times New Roman"/>
          <w:sz w:val="20"/>
          <w:szCs w:val="20"/>
        </w:rPr>
        <w:t xml:space="preserve">introduction of </w:t>
      </w:r>
      <w:r w:rsidRPr="00881E7F">
        <w:rPr>
          <w:rFonts w:ascii="Times New Roman" w:hAnsi="Times New Roman" w:cs="Times New Roman"/>
          <w:sz w:val="20"/>
          <w:szCs w:val="20"/>
        </w:rPr>
        <w:t xml:space="preserve">modalities like CT, the diagnosis of paraduodenal hernia </w:t>
      </w:r>
      <w:r w:rsidR="007E233F" w:rsidRPr="00881E7F">
        <w:rPr>
          <w:rFonts w:ascii="Times New Roman" w:hAnsi="Times New Roman" w:cs="Times New Roman"/>
          <w:sz w:val="20"/>
          <w:szCs w:val="20"/>
        </w:rPr>
        <w:t>was done by</w:t>
      </w:r>
      <w:r w:rsidR="00A23204" w:rsidRPr="00881E7F">
        <w:rPr>
          <w:rFonts w:ascii="Times New Roman" w:hAnsi="Times New Roman" w:cs="Times New Roman"/>
          <w:sz w:val="20"/>
          <w:szCs w:val="20"/>
        </w:rPr>
        <w:t xml:space="preserve"> </w:t>
      </w:r>
      <w:r w:rsidR="00594FA8" w:rsidRPr="00881E7F">
        <w:rPr>
          <w:rFonts w:ascii="Times New Roman" w:hAnsi="Times New Roman" w:cs="Times New Roman"/>
          <w:sz w:val="20"/>
          <w:szCs w:val="20"/>
        </w:rPr>
        <w:t>conventional radiography.</w:t>
      </w:r>
      <w:r w:rsidR="00412E47" w:rsidRPr="00881E7F">
        <w:rPr>
          <w:rFonts w:ascii="Times New Roman" w:hAnsi="Times New Roman" w:cs="Times New Roman"/>
          <w:sz w:val="20"/>
          <w:szCs w:val="20"/>
        </w:rPr>
        <w:t xml:space="preserve"> </w:t>
      </w:r>
      <w:r w:rsidR="00A23204" w:rsidRPr="00881E7F">
        <w:rPr>
          <w:rFonts w:ascii="Times New Roman" w:hAnsi="Times New Roman" w:cs="Times New Roman"/>
          <w:sz w:val="20"/>
          <w:szCs w:val="20"/>
        </w:rPr>
        <w:t>B</w:t>
      </w:r>
      <w:r w:rsidRPr="00881E7F">
        <w:rPr>
          <w:rFonts w:ascii="Times New Roman" w:hAnsi="Times New Roman" w:cs="Times New Roman"/>
          <w:sz w:val="20"/>
          <w:szCs w:val="20"/>
        </w:rPr>
        <w:t>arium studies</w:t>
      </w:r>
      <w:r w:rsidR="007E233F" w:rsidRPr="00881E7F">
        <w:rPr>
          <w:rFonts w:ascii="Times New Roman" w:hAnsi="Times New Roman" w:cs="Times New Roman"/>
          <w:sz w:val="20"/>
          <w:szCs w:val="20"/>
        </w:rPr>
        <w:t xml:space="preserve"> </w:t>
      </w:r>
      <w:r w:rsidR="00594FA8" w:rsidRPr="00881E7F">
        <w:rPr>
          <w:rFonts w:ascii="Times New Roman" w:hAnsi="Times New Roman" w:cs="Times New Roman"/>
          <w:sz w:val="20"/>
          <w:szCs w:val="20"/>
        </w:rPr>
        <w:t xml:space="preserve">shows </w:t>
      </w:r>
      <w:r w:rsidRPr="00881E7F">
        <w:rPr>
          <w:rFonts w:ascii="Times New Roman" w:hAnsi="Times New Roman" w:cs="Times New Roman"/>
          <w:sz w:val="20"/>
          <w:szCs w:val="20"/>
        </w:rPr>
        <w:t>herniated bowel loops as encapsulated , well circumscribed mass of bowel loops in left upper quadrant</w:t>
      </w:r>
      <w:r w:rsidR="00E901E0" w:rsidRPr="00881E7F">
        <w:rPr>
          <w:rFonts w:ascii="Times New Roman" w:hAnsi="Times New Roman" w:cs="Times New Roman"/>
          <w:sz w:val="20"/>
          <w:szCs w:val="20"/>
        </w:rPr>
        <w:t>.</w:t>
      </w:r>
      <w:r w:rsidR="00570E6C" w:rsidRPr="00881E7F">
        <w:rPr>
          <w:rFonts w:ascii="Times New Roman" w:hAnsi="Times New Roman" w:cs="Times New Roman"/>
          <w:sz w:val="20"/>
          <w:szCs w:val="20"/>
          <w:vertAlign w:val="superscript"/>
        </w:rPr>
        <w:t>(5)</w:t>
      </w:r>
      <w:r w:rsidR="00E901E0" w:rsidRPr="00881E7F">
        <w:rPr>
          <w:rFonts w:ascii="Times New Roman" w:hAnsi="Times New Roman" w:cs="Times New Roman"/>
          <w:sz w:val="20"/>
          <w:szCs w:val="20"/>
        </w:rPr>
        <w:t xml:space="preserve"> T</w:t>
      </w:r>
      <w:r w:rsidR="009F3AC3" w:rsidRPr="00881E7F">
        <w:rPr>
          <w:rFonts w:ascii="Times New Roman" w:hAnsi="Times New Roman" w:cs="Times New Roman"/>
          <w:sz w:val="20"/>
          <w:szCs w:val="20"/>
        </w:rPr>
        <w:t>hey may also be seen as causing mass effect in the form of displacement of transverse colon inferiorly and causing indention</w:t>
      </w:r>
      <w:r w:rsidR="00594FA8" w:rsidRPr="00881E7F">
        <w:rPr>
          <w:rFonts w:ascii="Times New Roman" w:hAnsi="Times New Roman" w:cs="Times New Roman"/>
          <w:sz w:val="20"/>
          <w:szCs w:val="20"/>
        </w:rPr>
        <w:t xml:space="preserve"> or </w:t>
      </w:r>
      <w:r w:rsidR="009F3AC3" w:rsidRPr="00881E7F">
        <w:rPr>
          <w:rFonts w:ascii="Times New Roman" w:hAnsi="Times New Roman" w:cs="Times New Roman"/>
          <w:sz w:val="20"/>
          <w:szCs w:val="20"/>
        </w:rPr>
        <w:t>compression over posterior wall of stomach</w:t>
      </w:r>
      <w:r w:rsidRPr="00881E7F">
        <w:rPr>
          <w:rFonts w:ascii="Times New Roman" w:hAnsi="Times New Roman" w:cs="Times New Roman"/>
          <w:sz w:val="20"/>
          <w:szCs w:val="20"/>
        </w:rPr>
        <w:t xml:space="preserve"> </w:t>
      </w:r>
      <w:r w:rsidR="009F3AC3" w:rsidRPr="00881E7F">
        <w:rPr>
          <w:rFonts w:ascii="Times New Roman" w:hAnsi="Times New Roman" w:cs="Times New Roman"/>
          <w:sz w:val="20"/>
          <w:szCs w:val="20"/>
        </w:rPr>
        <w:t>with mild dilatation of efferent loop , showing abrupt  change in calibre</w:t>
      </w:r>
      <w:r w:rsidR="002E19B0" w:rsidRPr="00881E7F">
        <w:rPr>
          <w:rFonts w:ascii="Times New Roman" w:hAnsi="Times New Roman" w:cs="Times New Roman"/>
          <w:sz w:val="20"/>
          <w:szCs w:val="20"/>
        </w:rPr>
        <w:t>.</w:t>
      </w:r>
      <w:r w:rsidR="00570E6C" w:rsidRPr="00881E7F">
        <w:rPr>
          <w:rFonts w:ascii="Times New Roman" w:hAnsi="Times New Roman" w:cs="Times New Roman"/>
          <w:sz w:val="20"/>
          <w:szCs w:val="20"/>
          <w:vertAlign w:val="superscript"/>
        </w:rPr>
        <w:t xml:space="preserve"> (6)</w:t>
      </w:r>
      <w:r w:rsidR="00570E6C" w:rsidRPr="00881E7F">
        <w:rPr>
          <w:rFonts w:ascii="Times New Roman" w:hAnsi="Times New Roman" w:cs="Times New Roman"/>
          <w:sz w:val="20"/>
          <w:szCs w:val="20"/>
        </w:rPr>
        <w:t xml:space="preserve"> </w:t>
      </w:r>
      <w:r w:rsidR="002E19B0" w:rsidRPr="00881E7F">
        <w:rPr>
          <w:rFonts w:ascii="Times New Roman" w:hAnsi="Times New Roman" w:cs="Times New Roman"/>
          <w:sz w:val="20"/>
          <w:szCs w:val="20"/>
        </w:rPr>
        <w:t xml:space="preserve"> On CT ,</w:t>
      </w:r>
      <w:r w:rsidR="00461C22" w:rsidRPr="00881E7F">
        <w:rPr>
          <w:rFonts w:ascii="Times New Roman" w:hAnsi="Times New Roman" w:cs="Times New Roman"/>
          <w:sz w:val="20"/>
          <w:szCs w:val="20"/>
        </w:rPr>
        <w:t xml:space="preserve"> similar findings will be seen along with abnormalities of mesenteric vessels which are supplying the herniated bowel loops, as crowding and </w:t>
      </w:r>
      <w:r w:rsidR="00BA2EFF" w:rsidRPr="00881E7F">
        <w:rPr>
          <w:rFonts w:ascii="Times New Roman" w:hAnsi="Times New Roman" w:cs="Times New Roman"/>
          <w:sz w:val="20"/>
          <w:szCs w:val="20"/>
        </w:rPr>
        <w:t>stretching</w:t>
      </w:r>
      <w:r w:rsidR="00461C22" w:rsidRPr="00881E7F">
        <w:rPr>
          <w:rFonts w:ascii="Times New Roman" w:hAnsi="Times New Roman" w:cs="Times New Roman"/>
          <w:sz w:val="20"/>
          <w:szCs w:val="20"/>
        </w:rPr>
        <w:t xml:space="preserve"> of vessels and  displacement of  </w:t>
      </w:r>
      <w:r w:rsidR="00BA2EFF" w:rsidRPr="00881E7F">
        <w:rPr>
          <w:rFonts w:ascii="Times New Roman" w:hAnsi="Times New Roman" w:cs="Times New Roman"/>
          <w:sz w:val="20"/>
          <w:szCs w:val="20"/>
        </w:rPr>
        <w:t>inferior mesenteric vein</w:t>
      </w:r>
      <w:r w:rsidR="00461C22" w:rsidRPr="00881E7F">
        <w:rPr>
          <w:rFonts w:ascii="Times New Roman" w:hAnsi="Times New Roman" w:cs="Times New Roman"/>
          <w:sz w:val="20"/>
          <w:szCs w:val="20"/>
        </w:rPr>
        <w:t xml:space="preserve"> laterally to the left can also be seen</w:t>
      </w:r>
      <w:r w:rsidR="00522B7E" w:rsidRPr="00881E7F">
        <w:rPr>
          <w:rFonts w:ascii="Times New Roman" w:hAnsi="Times New Roman" w:cs="Times New Roman"/>
          <w:sz w:val="20"/>
          <w:szCs w:val="20"/>
        </w:rPr>
        <w:t>.</w:t>
      </w:r>
      <w:r w:rsidR="00461C22" w:rsidRPr="00881E7F">
        <w:rPr>
          <w:rFonts w:ascii="Times New Roman" w:hAnsi="Times New Roman" w:cs="Times New Roman"/>
          <w:sz w:val="20"/>
          <w:szCs w:val="20"/>
        </w:rPr>
        <w:t xml:space="preserve"> </w:t>
      </w:r>
      <w:r w:rsidR="00B83298" w:rsidRPr="00881E7F">
        <w:rPr>
          <w:rFonts w:ascii="Times New Roman" w:hAnsi="Times New Roman" w:cs="Times New Roman"/>
          <w:sz w:val="20"/>
          <w:szCs w:val="20"/>
        </w:rPr>
        <w:t>The IMV and ascending left colic artery is located at the anteromedial border of the left paraduodenal hernia sac</w:t>
      </w:r>
      <w:r w:rsidR="00570E6C" w:rsidRPr="00881E7F">
        <w:rPr>
          <w:rFonts w:ascii="Times New Roman" w:hAnsi="Times New Roman" w:cs="Times New Roman"/>
          <w:sz w:val="20"/>
          <w:szCs w:val="20"/>
        </w:rPr>
        <w:t>.</w:t>
      </w:r>
      <w:r w:rsidR="00B83298" w:rsidRPr="00881E7F">
        <w:rPr>
          <w:rFonts w:ascii="Times New Roman" w:hAnsi="Times New Roman" w:cs="Times New Roman"/>
          <w:sz w:val="20"/>
          <w:szCs w:val="20"/>
        </w:rPr>
        <w:t xml:space="preserve"> </w:t>
      </w:r>
      <w:r w:rsidR="00461C22" w:rsidRPr="00881E7F">
        <w:rPr>
          <w:rFonts w:ascii="Times New Roman" w:hAnsi="Times New Roman" w:cs="Times New Roman"/>
          <w:sz w:val="20"/>
          <w:szCs w:val="20"/>
          <w:vertAlign w:val="superscript"/>
        </w:rPr>
        <w:t>(</w:t>
      </w:r>
      <w:r w:rsidR="00656A19" w:rsidRPr="00881E7F">
        <w:rPr>
          <w:rFonts w:ascii="Times New Roman" w:hAnsi="Times New Roman" w:cs="Times New Roman"/>
          <w:sz w:val="20"/>
          <w:szCs w:val="20"/>
          <w:vertAlign w:val="superscript"/>
        </w:rPr>
        <w:t>7</w:t>
      </w:r>
      <w:r w:rsidR="00461C22" w:rsidRPr="00881E7F">
        <w:rPr>
          <w:rFonts w:ascii="Times New Roman" w:hAnsi="Times New Roman" w:cs="Times New Roman"/>
          <w:sz w:val="20"/>
          <w:szCs w:val="20"/>
          <w:vertAlign w:val="superscript"/>
        </w:rPr>
        <w:t>)</w:t>
      </w:r>
    </w:p>
    <w:p w14:paraId="25E0E111" w14:textId="77777777" w:rsidR="00696E1C" w:rsidRDefault="00353765" w:rsidP="00696E1C">
      <w:pPr>
        <w:spacing w:after="0" w:line="360" w:lineRule="auto"/>
        <w:ind w:firstLine="360"/>
        <w:jc w:val="both"/>
        <w:rPr>
          <w:rFonts w:ascii="Times New Roman" w:hAnsi="Times New Roman" w:cs="Times New Roman"/>
          <w:sz w:val="20"/>
          <w:szCs w:val="20"/>
        </w:rPr>
      </w:pPr>
      <w:r w:rsidRPr="00881E7F">
        <w:rPr>
          <w:rFonts w:ascii="Times New Roman" w:hAnsi="Times New Roman" w:cs="Times New Roman"/>
          <w:sz w:val="20"/>
          <w:szCs w:val="20"/>
        </w:rPr>
        <w:t>Chaudhary B et al</w:t>
      </w:r>
      <w:r w:rsidR="003626A0" w:rsidRPr="00881E7F">
        <w:rPr>
          <w:rFonts w:ascii="Times New Roman" w:hAnsi="Times New Roman" w:cs="Times New Roman"/>
          <w:sz w:val="20"/>
          <w:szCs w:val="20"/>
        </w:rPr>
        <w:t xml:space="preserve"> had</w:t>
      </w:r>
      <w:r w:rsidRPr="00881E7F">
        <w:rPr>
          <w:rFonts w:ascii="Times New Roman" w:hAnsi="Times New Roman" w:cs="Times New Roman"/>
          <w:sz w:val="20"/>
          <w:szCs w:val="20"/>
        </w:rPr>
        <w:t xml:space="preserve"> reported a case of left paraduodenal hernia</w:t>
      </w:r>
      <w:r w:rsidR="00CB720D" w:rsidRPr="00881E7F">
        <w:rPr>
          <w:rFonts w:ascii="Times New Roman" w:hAnsi="Times New Roman" w:cs="Times New Roman"/>
          <w:sz w:val="20"/>
          <w:szCs w:val="20"/>
        </w:rPr>
        <w:t xml:space="preserve"> which</w:t>
      </w:r>
      <w:r w:rsidRPr="00881E7F">
        <w:rPr>
          <w:rFonts w:ascii="Times New Roman" w:hAnsi="Times New Roman" w:cs="Times New Roman"/>
          <w:sz w:val="20"/>
          <w:szCs w:val="20"/>
        </w:rPr>
        <w:t xml:space="preserve"> presented with subacute intestinal obstruction. </w:t>
      </w:r>
      <w:r w:rsidR="00CB720D" w:rsidRPr="00881E7F">
        <w:rPr>
          <w:rFonts w:ascii="Times New Roman" w:hAnsi="Times New Roman" w:cs="Times New Roman"/>
          <w:sz w:val="20"/>
          <w:szCs w:val="20"/>
        </w:rPr>
        <w:t>Radiographic findings</w:t>
      </w:r>
      <w:r w:rsidRPr="00881E7F">
        <w:rPr>
          <w:rFonts w:ascii="Times New Roman" w:hAnsi="Times New Roman" w:cs="Times New Roman"/>
          <w:sz w:val="20"/>
          <w:szCs w:val="20"/>
        </w:rPr>
        <w:t xml:space="preserve"> and ultrasonography were unremarkable</w:t>
      </w:r>
      <w:r w:rsidR="00CB720D" w:rsidRPr="00881E7F">
        <w:rPr>
          <w:rFonts w:ascii="Times New Roman" w:hAnsi="Times New Roman" w:cs="Times New Roman"/>
          <w:sz w:val="20"/>
          <w:szCs w:val="20"/>
        </w:rPr>
        <w:t xml:space="preserve"> in that case.</w:t>
      </w:r>
      <w:r w:rsidRPr="00881E7F">
        <w:rPr>
          <w:rFonts w:ascii="Times New Roman" w:hAnsi="Times New Roman" w:cs="Times New Roman"/>
          <w:sz w:val="20"/>
          <w:szCs w:val="20"/>
        </w:rPr>
        <w:t xml:space="preserve"> CT-abdomen with oral contrast was suggestive of left paraduodenal hernia.</w:t>
      </w:r>
      <w:r w:rsidR="00CB720D" w:rsidRPr="00881E7F">
        <w:rPr>
          <w:rFonts w:ascii="Times New Roman" w:hAnsi="Times New Roman" w:cs="Times New Roman"/>
          <w:sz w:val="20"/>
          <w:szCs w:val="20"/>
          <w:vertAlign w:val="superscript"/>
        </w:rPr>
        <w:t>(</w:t>
      </w:r>
      <w:r w:rsidR="00656A19" w:rsidRPr="00881E7F">
        <w:rPr>
          <w:rFonts w:ascii="Times New Roman" w:hAnsi="Times New Roman" w:cs="Times New Roman"/>
          <w:sz w:val="20"/>
          <w:szCs w:val="20"/>
          <w:vertAlign w:val="superscript"/>
        </w:rPr>
        <w:t>8</w:t>
      </w:r>
      <w:r w:rsidR="00CB720D" w:rsidRPr="00881E7F">
        <w:rPr>
          <w:rFonts w:ascii="Times New Roman" w:hAnsi="Times New Roman" w:cs="Times New Roman"/>
          <w:sz w:val="20"/>
          <w:szCs w:val="20"/>
          <w:vertAlign w:val="superscript"/>
        </w:rPr>
        <w:t>)</w:t>
      </w:r>
      <w:r w:rsidR="00570E6C" w:rsidRPr="00881E7F">
        <w:rPr>
          <w:rFonts w:ascii="Times New Roman" w:hAnsi="Times New Roman" w:cs="Times New Roman"/>
          <w:sz w:val="20"/>
          <w:szCs w:val="20"/>
          <w:vertAlign w:val="superscript"/>
        </w:rPr>
        <w:t xml:space="preserve"> </w:t>
      </w:r>
      <w:r w:rsidR="00CB720D" w:rsidRPr="00881E7F">
        <w:rPr>
          <w:rFonts w:ascii="Times New Roman" w:hAnsi="Times New Roman" w:cs="Times New Roman"/>
          <w:sz w:val="20"/>
          <w:szCs w:val="20"/>
        </w:rPr>
        <w:t>Similarly, i</w:t>
      </w:r>
      <w:r w:rsidRPr="00881E7F">
        <w:rPr>
          <w:rFonts w:ascii="Times New Roman" w:hAnsi="Times New Roman" w:cs="Times New Roman"/>
          <w:sz w:val="20"/>
          <w:szCs w:val="20"/>
        </w:rPr>
        <w:t xml:space="preserve">n our </w:t>
      </w:r>
      <w:r w:rsidR="00CB720D" w:rsidRPr="00881E7F">
        <w:rPr>
          <w:rFonts w:ascii="Times New Roman" w:hAnsi="Times New Roman" w:cs="Times New Roman"/>
          <w:sz w:val="20"/>
          <w:szCs w:val="20"/>
        </w:rPr>
        <w:t>case</w:t>
      </w:r>
      <w:r w:rsidRPr="00881E7F">
        <w:rPr>
          <w:rFonts w:ascii="Times New Roman" w:hAnsi="Times New Roman" w:cs="Times New Roman"/>
          <w:sz w:val="20"/>
          <w:szCs w:val="20"/>
        </w:rPr>
        <w:t xml:space="preserve">, </w:t>
      </w:r>
      <w:r w:rsidR="00CB720D" w:rsidRPr="00881E7F">
        <w:rPr>
          <w:rFonts w:ascii="Times New Roman" w:hAnsi="Times New Roman" w:cs="Times New Roman"/>
          <w:sz w:val="20"/>
          <w:szCs w:val="20"/>
        </w:rPr>
        <w:t>Abdomen radiograph</w:t>
      </w:r>
      <w:r w:rsidRPr="00881E7F">
        <w:rPr>
          <w:rFonts w:ascii="Times New Roman" w:hAnsi="Times New Roman" w:cs="Times New Roman"/>
          <w:sz w:val="20"/>
          <w:szCs w:val="20"/>
        </w:rPr>
        <w:t xml:space="preserve"> and ultrasonography were inconclusive, and the diagnosis was solely </w:t>
      </w:r>
      <w:r w:rsidR="00CB720D" w:rsidRPr="00881E7F">
        <w:rPr>
          <w:rFonts w:ascii="Times New Roman" w:hAnsi="Times New Roman" w:cs="Times New Roman"/>
          <w:sz w:val="20"/>
          <w:szCs w:val="20"/>
        </w:rPr>
        <w:t>made</w:t>
      </w:r>
      <w:r w:rsidRPr="00881E7F">
        <w:rPr>
          <w:rFonts w:ascii="Times New Roman" w:hAnsi="Times New Roman" w:cs="Times New Roman"/>
          <w:sz w:val="20"/>
          <w:szCs w:val="20"/>
        </w:rPr>
        <w:t xml:space="preserve"> on CT</w:t>
      </w:r>
      <w:r w:rsidR="00D6727A" w:rsidRPr="00881E7F">
        <w:rPr>
          <w:rFonts w:ascii="Times New Roman" w:hAnsi="Times New Roman" w:cs="Times New Roman"/>
          <w:sz w:val="20"/>
          <w:szCs w:val="20"/>
        </w:rPr>
        <w:t xml:space="preserve"> and later, barium study performed was also indicated towards similar diagnosis.</w:t>
      </w:r>
    </w:p>
    <w:p w14:paraId="5A3CE4B9" w14:textId="30AADE8F" w:rsidR="00353765" w:rsidRPr="00696E1C" w:rsidRDefault="00353765" w:rsidP="00696E1C">
      <w:pPr>
        <w:spacing w:after="0" w:line="360" w:lineRule="auto"/>
        <w:jc w:val="both"/>
        <w:rPr>
          <w:rFonts w:ascii="Times New Roman" w:hAnsi="Times New Roman" w:cs="Times New Roman"/>
          <w:b/>
          <w:sz w:val="20"/>
          <w:szCs w:val="20"/>
        </w:rPr>
      </w:pPr>
      <w:r w:rsidRPr="00696E1C">
        <w:rPr>
          <w:rFonts w:ascii="Times New Roman" w:hAnsi="Times New Roman" w:cs="Times New Roman"/>
          <w:b/>
          <w:sz w:val="20"/>
          <w:szCs w:val="20"/>
        </w:rPr>
        <w:t>C</w:t>
      </w:r>
      <w:r w:rsidR="00696E1C" w:rsidRPr="00696E1C">
        <w:rPr>
          <w:rFonts w:ascii="Times New Roman" w:hAnsi="Times New Roman" w:cs="Times New Roman"/>
          <w:b/>
          <w:sz w:val="20"/>
          <w:szCs w:val="20"/>
        </w:rPr>
        <w:t>onclusion</w:t>
      </w:r>
      <w:r w:rsidR="00696E1C" w:rsidRPr="00696E1C">
        <w:rPr>
          <w:rFonts w:ascii="Times New Roman" w:hAnsi="Times New Roman" w:cs="Times New Roman"/>
          <w:b/>
          <w:sz w:val="20"/>
          <w:szCs w:val="20"/>
        </w:rPr>
        <w:tab/>
      </w:r>
    </w:p>
    <w:p w14:paraId="6D1F7B6D" w14:textId="68E06148" w:rsidR="00353765" w:rsidRPr="00881E7F" w:rsidRDefault="00125173" w:rsidP="00696E1C">
      <w:pPr>
        <w:spacing w:after="0" w:line="360" w:lineRule="auto"/>
        <w:jc w:val="both"/>
        <w:rPr>
          <w:rFonts w:ascii="Times New Roman" w:hAnsi="Times New Roman" w:cs="Times New Roman"/>
          <w:sz w:val="20"/>
          <w:szCs w:val="20"/>
        </w:rPr>
      </w:pPr>
      <w:r w:rsidRPr="00881E7F">
        <w:rPr>
          <w:rFonts w:ascii="Times New Roman" w:hAnsi="Times New Roman" w:cs="Times New Roman"/>
          <w:sz w:val="20"/>
          <w:szCs w:val="20"/>
        </w:rPr>
        <w:t xml:space="preserve">Paraduodenal hernias are </w:t>
      </w:r>
      <w:r w:rsidR="00E16625" w:rsidRPr="00881E7F">
        <w:rPr>
          <w:rFonts w:ascii="Times New Roman" w:hAnsi="Times New Roman" w:cs="Times New Roman"/>
          <w:sz w:val="20"/>
          <w:szCs w:val="20"/>
        </w:rPr>
        <w:t>rarely seen</w:t>
      </w:r>
      <w:r w:rsidRPr="00881E7F">
        <w:rPr>
          <w:rFonts w:ascii="Times New Roman" w:hAnsi="Times New Roman" w:cs="Times New Roman"/>
          <w:sz w:val="20"/>
          <w:szCs w:val="20"/>
        </w:rPr>
        <w:t xml:space="preserve"> </w:t>
      </w:r>
      <w:r w:rsidR="00E16625" w:rsidRPr="00881E7F">
        <w:rPr>
          <w:rFonts w:ascii="Times New Roman" w:hAnsi="Times New Roman" w:cs="Times New Roman"/>
          <w:sz w:val="20"/>
          <w:szCs w:val="20"/>
        </w:rPr>
        <w:t>in clinical practice</w:t>
      </w:r>
      <w:r w:rsidRPr="00881E7F">
        <w:rPr>
          <w:rFonts w:ascii="Times New Roman" w:hAnsi="Times New Roman" w:cs="Times New Roman"/>
          <w:sz w:val="20"/>
          <w:szCs w:val="20"/>
        </w:rPr>
        <w:t xml:space="preserve"> </w:t>
      </w:r>
      <w:r w:rsidR="00E16625" w:rsidRPr="00881E7F">
        <w:rPr>
          <w:rFonts w:ascii="Times New Roman" w:hAnsi="Times New Roman" w:cs="Times New Roman"/>
          <w:sz w:val="20"/>
          <w:szCs w:val="20"/>
        </w:rPr>
        <w:t>, so as radiologist thorough knowledge and able to diagnose the unsuspected or unidentified outcomes of PDH can significantly reduce the mortality</w:t>
      </w:r>
      <w:r w:rsidR="00AB714D" w:rsidRPr="00881E7F">
        <w:rPr>
          <w:rFonts w:ascii="Times New Roman" w:hAnsi="Times New Roman" w:cs="Times New Roman"/>
          <w:sz w:val="20"/>
          <w:szCs w:val="20"/>
        </w:rPr>
        <w:t xml:space="preserve">. Cross- section modalities like CT and careful interpretation is useful for diagnosis of </w:t>
      </w:r>
      <w:r w:rsidR="00C54EBC" w:rsidRPr="00881E7F">
        <w:rPr>
          <w:rFonts w:ascii="Times New Roman" w:hAnsi="Times New Roman" w:cs="Times New Roman"/>
          <w:sz w:val="20"/>
          <w:szCs w:val="20"/>
        </w:rPr>
        <w:t>Para duodenal</w:t>
      </w:r>
      <w:r w:rsidR="00AB714D" w:rsidRPr="00881E7F">
        <w:rPr>
          <w:rFonts w:ascii="Times New Roman" w:hAnsi="Times New Roman" w:cs="Times New Roman"/>
          <w:sz w:val="20"/>
          <w:szCs w:val="20"/>
        </w:rPr>
        <w:t xml:space="preserve">  hernia. Early pre-operative diagnosis aids to significant ease in surgical management. In cases, PD</w:t>
      </w:r>
      <w:r w:rsidR="00C54EBC" w:rsidRPr="00881E7F">
        <w:rPr>
          <w:rFonts w:ascii="Times New Roman" w:hAnsi="Times New Roman" w:cs="Times New Roman"/>
          <w:sz w:val="20"/>
          <w:szCs w:val="20"/>
        </w:rPr>
        <w:t>H</w:t>
      </w:r>
      <w:r w:rsidR="00AB714D" w:rsidRPr="00881E7F">
        <w:rPr>
          <w:rFonts w:ascii="Times New Roman" w:hAnsi="Times New Roman" w:cs="Times New Roman"/>
          <w:sz w:val="20"/>
          <w:szCs w:val="20"/>
        </w:rPr>
        <w:t xml:space="preserve"> causing acute conditions like small bowel obstruction</w:t>
      </w:r>
      <w:r w:rsidR="00E16625" w:rsidRPr="00881E7F">
        <w:rPr>
          <w:rFonts w:ascii="Times New Roman" w:hAnsi="Times New Roman" w:cs="Times New Roman"/>
          <w:sz w:val="20"/>
          <w:szCs w:val="20"/>
        </w:rPr>
        <w:t xml:space="preserve">, ischemia and </w:t>
      </w:r>
      <w:r w:rsidR="00AB714D" w:rsidRPr="00881E7F">
        <w:rPr>
          <w:rFonts w:ascii="Times New Roman" w:hAnsi="Times New Roman" w:cs="Times New Roman"/>
          <w:sz w:val="20"/>
          <w:szCs w:val="20"/>
        </w:rPr>
        <w:t xml:space="preserve"> strangulation, </w:t>
      </w:r>
      <w:r w:rsidR="00C54EBC" w:rsidRPr="00881E7F">
        <w:rPr>
          <w:rFonts w:ascii="Times New Roman" w:hAnsi="Times New Roman" w:cs="Times New Roman"/>
          <w:sz w:val="20"/>
          <w:szCs w:val="20"/>
        </w:rPr>
        <w:t xml:space="preserve">immediate surgical intervention is considered to be </w:t>
      </w:r>
      <w:r w:rsidR="002B5453" w:rsidRPr="00881E7F">
        <w:rPr>
          <w:rFonts w:ascii="Times New Roman" w:hAnsi="Times New Roman" w:cs="Times New Roman"/>
          <w:sz w:val="20"/>
          <w:szCs w:val="20"/>
        </w:rPr>
        <w:t>lifesaving</w:t>
      </w:r>
      <w:r w:rsidR="00C54EBC" w:rsidRPr="00881E7F">
        <w:rPr>
          <w:rFonts w:ascii="Times New Roman" w:hAnsi="Times New Roman" w:cs="Times New Roman"/>
          <w:sz w:val="20"/>
          <w:szCs w:val="20"/>
        </w:rPr>
        <w:t>. However, elective laparoscopic surgery can be opted for non</w:t>
      </w:r>
      <w:r w:rsidR="002B5453" w:rsidRPr="00881E7F">
        <w:rPr>
          <w:rFonts w:ascii="Times New Roman" w:hAnsi="Times New Roman" w:cs="Times New Roman"/>
          <w:sz w:val="20"/>
          <w:szCs w:val="20"/>
        </w:rPr>
        <w:t>-</w:t>
      </w:r>
      <w:r w:rsidR="00C54EBC" w:rsidRPr="00881E7F">
        <w:rPr>
          <w:rFonts w:ascii="Times New Roman" w:hAnsi="Times New Roman" w:cs="Times New Roman"/>
          <w:sz w:val="20"/>
          <w:szCs w:val="20"/>
        </w:rPr>
        <w:t>obstructing presentations in left paraduodenal hernia.</w:t>
      </w:r>
    </w:p>
    <w:p w14:paraId="784E9E9F" w14:textId="77777777" w:rsidR="002B5453" w:rsidRPr="00881E7F" w:rsidRDefault="002B5453" w:rsidP="00881E7F">
      <w:pPr>
        <w:spacing w:after="0" w:line="360" w:lineRule="auto"/>
        <w:rPr>
          <w:rFonts w:ascii="Times New Roman" w:hAnsi="Times New Roman" w:cs="Times New Roman"/>
          <w:sz w:val="20"/>
          <w:szCs w:val="20"/>
          <w:u w:val="single"/>
        </w:rPr>
      </w:pPr>
    </w:p>
    <w:p w14:paraId="67679F5F" w14:textId="650C9C73" w:rsidR="009961CB" w:rsidRPr="00696E1C" w:rsidRDefault="00696E1C" w:rsidP="00696E1C">
      <w:pPr>
        <w:pStyle w:val="Heading4"/>
        <w:spacing w:after="0" w:line="360" w:lineRule="auto"/>
        <w:jc w:val="left"/>
        <w:rPr>
          <w:rFonts w:ascii="Times New Roman" w:hAnsi="Times New Roman" w:cs="Times New Roman"/>
          <w:b/>
          <w:color w:val="auto"/>
          <w:sz w:val="20"/>
          <w:szCs w:val="20"/>
        </w:rPr>
      </w:pPr>
      <w:r w:rsidRPr="00696E1C">
        <w:rPr>
          <w:rFonts w:ascii="Times New Roman" w:hAnsi="Times New Roman" w:cs="Times New Roman"/>
          <w:b/>
          <w:color w:val="auto"/>
          <w:sz w:val="20"/>
          <w:szCs w:val="20"/>
        </w:rPr>
        <w:t>R</w:t>
      </w:r>
      <w:r w:rsidRPr="00696E1C">
        <w:rPr>
          <w:rFonts w:ascii="Times New Roman" w:hAnsi="Times New Roman" w:cs="Times New Roman"/>
          <w:b/>
          <w:caps w:val="0"/>
          <w:color w:val="auto"/>
          <w:sz w:val="20"/>
          <w:szCs w:val="20"/>
        </w:rPr>
        <w:t xml:space="preserve">eferences: </w:t>
      </w:r>
    </w:p>
    <w:p w14:paraId="7E167634" w14:textId="3EC191F1" w:rsidR="009961CB" w:rsidRPr="00696E1C" w:rsidRDefault="00D6116A" w:rsidP="00881E7F">
      <w:pPr>
        <w:pStyle w:val="ListParagraph"/>
        <w:numPr>
          <w:ilvl w:val="0"/>
          <w:numId w:val="5"/>
        </w:numPr>
        <w:spacing w:after="0" w:line="360" w:lineRule="auto"/>
        <w:rPr>
          <w:rStyle w:val="element-citation"/>
          <w:rFonts w:ascii="Times New Roman" w:hAnsi="Times New Roman" w:cs="Times New Roman"/>
          <w:sz w:val="18"/>
          <w:szCs w:val="18"/>
          <w:u w:val="single"/>
        </w:rPr>
      </w:pPr>
      <w:r w:rsidRPr="00696E1C">
        <w:rPr>
          <w:rStyle w:val="element-citation"/>
          <w:rFonts w:ascii="Times New Roman" w:hAnsi="Times New Roman" w:cs="Times New Roman"/>
          <w:color w:val="212121"/>
          <w:sz w:val="18"/>
          <w:szCs w:val="18"/>
          <w:shd w:val="clear" w:color="auto" w:fill="FFFFFF"/>
        </w:rPr>
        <w:t>Welch CE. </w:t>
      </w:r>
      <w:r w:rsidRPr="00696E1C">
        <w:rPr>
          <w:rStyle w:val="ref-journal"/>
          <w:rFonts w:ascii="Times New Roman" w:hAnsi="Times New Roman" w:cs="Times New Roman"/>
          <w:color w:val="212121"/>
          <w:sz w:val="18"/>
          <w:szCs w:val="18"/>
          <w:shd w:val="clear" w:color="auto" w:fill="FFFFFF"/>
        </w:rPr>
        <w:t>Hernia: intestinal obstruction.</w:t>
      </w:r>
      <w:r w:rsidRPr="00696E1C">
        <w:rPr>
          <w:rStyle w:val="element-citation"/>
          <w:rFonts w:ascii="Times New Roman" w:hAnsi="Times New Roman" w:cs="Times New Roman"/>
          <w:color w:val="212121"/>
          <w:sz w:val="18"/>
          <w:szCs w:val="18"/>
          <w:shd w:val="clear" w:color="auto" w:fill="FFFFFF"/>
        </w:rPr>
        <w:t> Chicago: Year Book Medical; 1958. pp. 239–268. </w:t>
      </w:r>
    </w:p>
    <w:p w14:paraId="44993D3B" w14:textId="2CD1DC1A" w:rsidR="009961CB" w:rsidRPr="00696E1C" w:rsidRDefault="00D1134D" w:rsidP="00881E7F">
      <w:pPr>
        <w:pStyle w:val="ListParagraph"/>
        <w:numPr>
          <w:ilvl w:val="0"/>
          <w:numId w:val="5"/>
        </w:numPr>
        <w:spacing w:after="0" w:line="360" w:lineRule="auto"/>
        <w:rPr>
          <w:rStyle w:val="element-citation"/>
          <w:rFonts w:ascii="Times New Roman" w:hAnsi="Times New Roman" w:cs="Times New Roman"/>
          <w:sz w:val="18"/>
          <w:szCs w:val="18"/>
          <w:u w:val="single"/>
        </w:rPr>
      </w:pPr>
      <w:r w:rsidRPr="00696E1C">
        <w:rPr>
          <w:rStyle w:val="element-citation"/>
          <w:rFonts w:ascii="Times New Roman" w:hAnsi="Times New Roman" w:cs="Times New Roman"/>
          <w:color w:val="212121"/>
          <w:sz w:val="18"/>
          <w:szCs w:val="18"/>
          <w:shd w:val="clear" w:color="auto" w:fill="FFFFFF"/>
        </w:rPr>
        <w:t>Takeyama N, Gokan T, Ohgiya Y, et al. CT of internal</w:t>
      </w:r>
      <w:r w:rsidR="00EE1CCD" w:rsidRPr="00696E1C">
        <w:rPr>
          <w:rStyle w:val="element-citation"/>
          <w:rFonts w:ascii="Times New Roman" w:hAnsi="Times New Roman" w:cs="Times New Roman"/>
          <w:color w:val="212121"/>
          <w:sz w:val="18"/>
          <w:szCs w:val="18"/>
          <w:shd w:val="clear" w:color="auto" w:fill="FFFFFF"/>
        </w:rPr>
        <w:t xml:space="preserve"> </w:t>
      </w:r>
      <w:r w:rsidRPr="00696E1C">
        <w:rPr>
          <w:rStyle w:val="element-citation"/>
          <w:rFonts w:ascii="Times New Roman" w:hAnsi="Times New Roman" w:cs="Times New Roman"/>
          <w:color w:val="212121"/>
          <w:sz w:val="18"/>
          <w:szCs w:val="18"/>
          <w:shd w:val="clear" w:color="auto" w:fill="FFFFFF"/>
        </w:rPr>
        <w:t>hernias.</w:t>
      </w:r>
      <w:r w:rsidR="00EE1CCD" w:rsidRPr="00696E1C">
        <w:rPr>
          <w:rStyle w:val="element-citation"/>
          <w:rFonts w:ascii="Times New Roman" w:hAnsi="Times New Roman" w:cs="Times New Roman"/>
          <w:color w:val="212121"/>
          <w:sz w:val="18"/>
          <w:szCs w:val="18"/>
          <w:shd w:val="clear" w:color="auto" w:fill="FFFFFF"/>
        </w:rPr>
        <w:t xml:space="preserve"> </w:t>
      </w:r>
      <w:r w:rsidRPr="00696E1C">
        <w:rPr>
          <w:rStyle w:val="ref-journal"/>
          <w:rFonts w:ascii="Times New Roman" w:hAnsi="Times New Roman" w:cs="Times New Roman"/>
          <w:color w:val="212121"/>
          <w:sz w:val="18"/>
          <w:szCs w:val="18"/>
          <w:shd w:val="clear" w:color="auto" w:fill="FFFFFF"/>
        </w:rPr>
        <w:t>Radiographics.</w:t>
      </w:r>
      <w:r w:rsidR="00EE1CCD" w:rsidRPr="00696E1C">
        <w:rPr>
          <w:rStyle w:val="ref-journal"/>
          <w:rFonts w:ascii="Times New Roman" w:hAnsi="Times New Roman" w:cs="Times New Roman"/>
          <w:color w:val="212121"/>
          <w:sz w:val="18"/>
          <w:szCs w:val="18"/>
          <w:shd w:val="clear" w:color="auto" w:fill="FFFFFF"/>
        </w:rPr>
        <w:t xml:space="preserve"> </w:t>
      </w:r>
      <w:r w:rsidRPr="00696E1C">
        <w:rPr>
          <w:rStyle w:val="element-citation"/>
          <w:rFonts w:ascii="Times New Roman" w:hAnsi="Times New Roman" w:cs="Times New Roman"/>
          <w:color w:val="212121"/>
          <w:sz w:val="18"/>
          <w:szCs w:val="18"/>
          <w:shd w:val="clear" w:color="auto" w:fill="FFFFFF"/>
        </w:rPr>
        <w:t>2005;</w:t>
      </w:r>
      <w:r w:rsidRPr="00696E1C">
        <w:rPr>
          <w:rStyle w:val="ref-vol"/>
          <w:rFonts w:ascii="Times New Roman" w:hAnsi="Times New Roman" w:cs="Times New Roman"/>
          <w:color w:val="212121"/>
          <w:sz w:val="18"/>
          <w:szCs w:val="18"/>
          <w:shd w:val="clear" w:color="auto" w:fill="FFFFFF"/>
        </w:rPr>
        <w:t>25</w:t>
      </w:r>
      <w:r w:rsidRPr="00696E1C">
        <w:rPr>
          <w:rStyle w:val="element-citation"/>
          <w:rFonts w:ascii="Times New Roman" w:hAnsi="Times New Roman" w:cs="Times New Roman"/>
          <w:color w:val="212121"/>
          <w:sz w:val="18"/>
          <w:szCs w:val="18"/>
          <w:shd w:val="clear" w:color="auto" w:fill="FFFFFF"/>
        </w:rPr>
        <w:t>:997–1015</w:t>
      </w:r>
    </w:p>
    <w:p w14:paraId="50CD17E9" w14:textId="77777777" w:rsidR="009961CB" w:rsidRPr="00696E1C" w:rsidRDefault="001C2F16" w:rsidP="00881E7F">
      <w:pPr>
        <w:pStyle w:val="ListParagraph"/>
        <w:numPr>
          <w:ilvl w:val="0"/>
          <w:numId w:val="5"/>
        </w:numPr>
        <w:spacing w:after="0" w:line="360" w:lineRule="auto"/>
        <w:rPr>
          <w:rFonts w:ascii="Times New Roman" w:hAnsi="Times New Roman" w:cs="Times New Roman"/>
          <w:sz w:val="18"/>
          <w:szCs w:val="18"/>
          <w:u w:val="single"/>
        </w:rPr>
      </w:pPr>
      <w:r w:rsidRPr="00696E1C">
        <w:rPr>
          <w:rFonts w:ascii="Times New Roman" w:hAnsi="Times New Roman" w:cs="Times New Roman"/>
          <w:color w:val="212121"/>
          <w:sz w:val="18"/>
          <w:szCs w:val="18"/>
          <w:shd w:val="clear" w:color="auto" w:fill="FFFFFF"/>
        </w:rPr>
        <w:t>Mathieu D, Luciani A, Group G. Internal abdominal herniations. </w:t>
      </w:r>
      <w:r w:rsidRPr="00696E1C">
        <w:rPr>
          <w:rStyle w:val="ref-journal"/>
          <w:rFonts w:ascii="Times New Roman" w:hAnsi="Times New Roman" w:cs="Times New Roman"/>
          <w:color w:val="212121"/>
          <w:sz w:val="18"/>
          <w:szCs w:val="18"/>
          <w:shd w:val="clear" w:color="auto" w:fill="FFFFFF"/>
        </w:rPr>
        <w:t>AJR Am J Roentgenol. </w:t>
      </w:r>
      <w:r w:rsidRPr="00696E1C">
        <w:rPr>
          <w:rFonts w:ascii="Times New Roman" w:hAnsi="Times New Roman" w:cs="Times New Roman"/>
          <w:color w:val="212121"/>
          <w:sz w:val="18"/>
          <w:szCs w:val="18"/>
          <w:shd w:val="clear" w:color="auto" w:fill="FFFFFF"/>
        </w:rPr>
        <w:t>2004;</w:t>
      </w:r>
      <w:r w:rsidRPr="00696E1C">
        <w:rPr>
          <w:rStyle w:val="ref-vol"/>
          <w:rFonts w:ascii="Times New Roman" w:hAnsi="Times New Roman" w:cs="Times New Roman"/>
          <w:color w:val="212121"/>
          <w:sz w:val="18"/>
          <w:szCs w:val="18"/>
          <w:shd w:val="clear" w:color="auto" w:fill="FFFFFF"/>
        </w:rPr>
        <w:t>183</w:t>
      </w:r>
      <w:r w:rsidRPr="00696E1C">
        <w:rPr>
          <w:rFonts w:ascii="Times New Roman" w:hAnsi="Times New Roman" w:cs="Times New Roman"/>
          <w:color w:val="212121"/>
          <w:sz w:val="18"/>
          <w:szCs w:val="18"/>
          <w:shd w:val="clear" w:color="auto" w:fill="FFFFFF"/>
        </w:rPr>
        <w:t>:397–404</w:t>
      </w:r>
    </w:p>
    <w:p w14:paraId="6536B50D" w14:textId="77777777" w:rsidR="009961CB" w:rsidRPr="00696E1C" w:rsidRDefault="0022042C" w:rsidP="00881E7F">
      <w:pPr>
        <w:pStyle w:val="ListParagraph"/>
        <w:numPr>
          <w:ilvl w:val="0"/>
          <w:numId w:val="5"/>
        </w:numPr>
        <w:spacing w:after="0" w:line="360" w:lineRule="auto"/>
        <w:rPr>
          <w:rFonts w:ascii="Times New Roman" w:hAnsi="Times New Roman" w:cs="Times New Roman"/>
          <w:sz w:val="18"/>
          <w:szCs w:val="18"/>
          <w:u w:val="single"/>
        </w:rPr>
      </w:pPr>
      <w:r w:rsidRPr="00696E1C">
        <w:rPr>
          <w:rFonts w:ascii="Times New Roman" w:hAnsi="Times New Roman" w:cs="Times New Roman"/>
          <w:sz w:val="18"/>
          <w:szCs w:val="18"/>
        </w:rPr>
        <w:t>Desjardins AU. Left paraduodenal hernia. Ann Surg. 1918; 67(2):195-201</w:t>
      </w:r>
    </w:p>
    <w:p w14:paraId="05B0BDCE" w14:textId="77777777" w:rsidR="009961CB" w:rsidRPr="00696E1C" w:rsidRDefault="00656A19" w:rsidP="00881E7F">
      <w:pPr>
        <w:pStyle w:val="ListParagraph"/>
        <w:numPr>
          <w:ilvl w:val="0"/>
          <w:numId w:val="5"/>
        </w:numPr>
        <w:spacing w:after="0" w:line="360" w:lineRule="auto"/>
        <w:rPr>
          <w:rFonts w:ascii="Times New Roman" w:hAnsi="Times New Roman" w:cs="Times New Roman"/>
          <w:sz w:val="18"/>
          <w:szCs w:val="18"/>
          <w:u w:val="single"/>
        </w:rPr>
      </w:pPr>
      <w:r w:rsidRPr="00696E1C">
        <w:rPr>
          <w:rFonts w:ascii="Times New Roman" w:hAnsi="Times New Roman" w:cs="Times New Roman"/>
          <w:sz w:val="18"/>
          <w:szCs w:val="18"/>
        </w:rPr>
        <w:t>Bartlett MK, Wang CA, Williams WH. The surgical management of paraduodenal hernia. Ann Surg. 1968;168(2):249</w:t>
      </w:r>
    </w:p>
    <w:p w14:paraId="59F23925" w14:textId="77777777" w:rsidR="009961CB" w:rsidRPr="00696E1C" w:rsidRDefault="009961CB" w:rsidP="00881E7F">
      <w:pPr>
        <w:pStyle w:val="ListParagraph"/>
        <w:numPr>
          <w:ilvl w:val="0"/>
          <w:numId w:val="5"/>
        </w:numPr>
        <w:spacing w:after="0" w:line="360" w:lineRule="auto"/>
        <w:rPr>
          <w:rFonts w:ascii="Times New Roman" w:hAnsi="Times New Roman" w:cs="Times New Roman"/>
          <w:sz w:val="18"/>
          <w:szCs w:val="18"/>
          <w:u w:val="single"/>
        </w:rPr>
      </w:pPr>
      <w:r w:rsidRPr="00696E1C">
        <w:rPr>
          <w:rFonts w:ascii="Times New Roman" w:hAnsi="Times New Roman" w:cs="Times New Roman"/>
          <w:sz w:val="18"/>
          <w:szCs w:val="18"/>
          <w:lang w:eastAsia="en-GB"/>
        </w:rPr>
        <w:t xml:space="preserve">Carlos Augusto Marques Batista, Laís De Souza Coutinho, Jodson Fernandes Rêgo, Mariana Baylão Penna, Joaquim Ferreira de Paula. 2022. Abdome agudo obstrutivo por hérnia paraduodenal esquerda: relato de caso. Revista Saber Digital 15:2, e20221509. </w:t>
      </w:r>
    </w:p>
    <w:p w14:paraId="77B5D2D7" w14:textId="77777777" w:rsidR="009961CB" w:rsidRPr="00696E1C" w:rsidRDefault="006D6773" w:rsidP="00881E7F">
      <w:pPr>
        <w:pStyle w:val="ListParagraph"/>
        <w:numPr>
          <w:ilvl w:val="0"/>
          <w:numId w:val="5"/>
        </w:numPr>
        <w:spacing w:after="0" w:line="360" w:lineRule="auto"/>
        <w:rPr>
          <w:rFonts w:ascii="Times New Roman" w:hAnsi="Times New Roman" w:cs="Times New Roman"/>
          <w:sz w:val="18"/>
          <w:szCs w:val="18"/>
          <w:u w:val="single"/>
        </w:rPr>
      </w:pPr>
      <w:r w:rsidRPr="00696E1C">
        <w:rPr>
          <w:rFonts w:ascii="Times New Roman" w:hAnsi="Times New Roman" w:cs="Times New Roman"/>
          <w:color w:val="212121"/>
          <w:sz w:val="18"/>
          <w:szCs w:val="18"/>
          <w:shd w:val="clear" w:color="auto" w:fill="FFFFFF"/>
        </w:rPr>
        <w:t>Murali Appavoo Reddy UD, Dev B, Santosham R. Internal hernias: surgeons dilemma-unravelled by imaging. </w:t>
      </w:r>
      <w:r w:rsidRPr="00696E1C">
        <w:rPr>
          <w:rStyle w:val="ref-journal"/>
          <w:rFonts w:ascii="Times New Roman" w:hAnsi="Times New Roman" w:cs="Times New Roman"/>
          <w:color w:val="212121"/>
          <w:sz w:val="18"/>
          <w:szCs w:val="18"/>
          <w:shd w:val="clear" w:color="auto" w:fill="FFFFFF"/>
        </w:rPr>
        <w:t>Indian J Surg. </w:t>
      </w:r>
      <w:r w:rsidRPr="00696E1C">
        <w:rPr>
          <w:rFonts w:ascii="Times New Roman" w:hAnsi="Times New Roman" w:cs="Times New Roman"/>
          <w:color w:val="212121"/>
          <w:sz w:val="18"/>
          <w:szCs w:val="18"/>
          <w:shd w:val="clear" w:color="auto" w:fill="FFFFFF"/>
        </w:rPr>
        <w:t>2014;</w:t>
      </w:r>
      <w:r w:rsidRPr="00696E1C">
        <w:rPr>
          <w:rStyle w:val="ref-vol"/>
          <w:rFonts w:ascii="Times New Roman" w:hAnsi="Times New Roman" w:cs="Times New Roman"/>
          <w:color w:val="212121"/>
          <w:sz w:val="18"/>
          <w:szCs w:val="18"/>
          <w:shd w:val="clear" w:color="auto" w:fill="FFFFFF"/>
        </w:rPr>
        <w:t>76</w:t>
      </w:r>
      <w:r w:rsidRPr="00696E1C">
        <w:rPr>
          <w:rFonts w:ascii="Times New Roman" w:hAnsi="Times New Roman" w:cs="Times New Roman"/>
          <w:color w:val="212121"/>
          <w:sz w:val="18"/>
          <w:szCs w:val="18"/>
          <w:shd w:val="clear" w:color="auto" w:fill="FFFFFF"/>
        </w:rPr>
        <w:t>:323–8</w:t>
      </w:r>
    </w:p>
    <w:p w14:paraId="3D5C4BC9" w14:textId="3B2E3BB8" w:rsidR="00CB720D" w:rsidRPr="00696E1C" w:rsidRDefault="00CB720D" w:rsidP="00881E7F">
      <w:pPr>
        <w:pStyle w:val="ListParagraph"/>
        <w:numPr>
          <w:ilvl w:val="0"/>
          <w:numId w:val="5"/>
        </w:numPr>
        <w:spacing w:after="0" w:line="360" w:lineRule="auto"/>
        <w:rPr>
          <w:rFonts w:ascii="Times New Roman" w:hAnsi="Times New Roman" w:cs="Times New Roman"/>
          <w:sz w:val="18"/>
          <w:szCs w:val="18"/>
          <w:u w:val="single"/>
        </w:rPr>
      </w:pPr>
      <w:r w:rsidRPr="00696E1C">
        <w:rPr>
          <w:rFonts w:ascii="Times New Roman" w:hAnsi="Times New Roman" w:cs="Times New Roman"/>
          <w:sz w:val="18"/>
          <w:szCs w:val="18"/>
        </w:rPr>
        <w:t>Chaudhary B, Anand U, Priyadarshi RN. Left paraduodenal hernia. J Anat Soc India. 2014;63(3):S39-41</w:t>
      </w:r>
    </w:p>
    <w:p w14:paraId="74DED565" w14:textId="16337B35" w:rsidR="00B254EC" w:rsidRPr="00881E7F" w:rsidRDefault="00B254EC" w:rsidP="00881E7F">
      <w:pPr>
        <w:spacing w:after="0" w:line="360" w:lineRule="auto"/>
        <w:rPr>
          <w:rFonts w:ascii="Times New Roman" w:hAnsi="Times New Roman" w:cs="Times New Roman"/>
          <w:sz w:val="20"/>
          <w:szCs w:val="20"/>
        </w:rPr>
      </w:pPr>
    </w:p>
    <w:sectPr w:rsidR="00B254EC" w:rsidRPr="00881E7F" w:rsidSect="00696E1C">
      <w:headerReference w:type="default" r:id="rId21"/>
      <w:footerReference w:type="default" r:id="rId22"/>
      <w:pgSz w:w="11906" w:h="16838"/>
      <w:pgMar w:top="1440" w:right="1440" w:bottom="1440" w:left="1440" w:header="708" w:footer="708"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96324" w14:textId="77777777" w:rsidR="00636027" w:rsidRDefault="00636027" w:rsidP="00696E1C">
      <w:pPr>
        <w:spacing w:after="0" w:line="240" w:lineRule="auto"/>
      </w:pPr>
      <w:r>
        <w:separator/>
      </w:r>
    </w:p>
  </w:endnote>
  <w:endnote w:type="continuationSeparator" w:id="0">
    <w:p w14:paraId="56377053" w14:textId="77777777" w:rsidR="00636027" w:rsidRDefault="00636027" w:rsidP="00696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636142"/>
      <w:docPartObj>
        <w:docPartGallery w:val="Page Numbers (Bottom of Page)"/>
        <w:docPartUnique/>
      </w:docPartObj>
    </w:sdtPr>
    <w:sdtEndPr>
      <w:rPr>
        <w:noProof/>
      </w:rPr>
    </w:sdtEndPr>
    <w:sdtContent>
      <w:p w14:paraId="53BE5873" w14:textId="5BD4B57B" w:rsidR="00696E1C" w:rsidRDefault="00696E1C">
        <w:pPr>
          <w:pStyle w:val="Footer"/>
          <w:jc w:val="right"/>
        </w:pPr>
        <w:r>
          <w:fldChar w:fldCharType="begin"/>
        </w:r>
        <w:r>
          <w:instrText xml:space="preserve"> PAGE   \* MERGEFORMAT </w:instrText>
        </w:r>
        <w:r>
          <w:fldChar w:fldCharType="separate"/>
        </w:r>
        <w:r w:rsidR="00636027">
          <w:rPr>
            <w:noProof/>
          </w:rPr>
          <w:t>20</w:t>
        </w:r>
        <w:r>
          <w:rPr>
            <w:noProof/>
          </w:rPr>
          <w:fldChar w:fldCharType="end"/>
        </w:r>
      </w:p>
    </w:sdtContent>
  </w:sdt>
  <w:p w14:paraId="47541EDE" w14:textId="77777777" w:rsidR="00696E1C" w:rsidRPr="00696E1C" w:rsidRDefault="00696E1C" w:rsidP="00696E1C">
    <w:pPr>
      <w:pBdr>
        <w:top w:val="nil"/>
        <w:left w:val="nil"/>
        <w:bottom w:val="nil"/>
        <w:right w:val="nil"/>
        <w:between w:val="nil"/>
        <w:bar w:val="nil"/>
      </w:pBdr>
      <w:tabs>
        <w:tab w:val="center" w:pos="4513"/>
        <w:tab w:val="right" w:pos="9026"/>
      </w:tabs>
      <w:spacing w:line="276" w:lineRule="auto"/>
      <w:rPr>
        <w:rFonts w:ascii="Calibri" w:eastAsia="Calibri" w:hAnsi="Calibri" w:cs="Times New Roman"/>
        <w:sz w:val="20"/>
        <w:szCs w:val="24"/>
        <w:bdr w:val="nil"/>
        <w:lang w:val="en-US" w:eastAsia="zh-CN"/>
      </w:rPr>
    </w:pPr>
    <w:r w:rsidRPr="00696E1C">
      <w:rPr>
        <w:rFonts w:ascii="Calibri" w:eastAsia="Calibri" w:hAnsi="Calibri" w:cs="Times New Roman"/>
        <w:sz w:val="20"/>
        <w:szCs w:val="24"/>
        <w:bdr w:val="nil"/>
        <w:lang w:val="en-US" w:eastAsia="zh-CN"/>
      </w:rPr>
      <w:t>www.ijbamr.com   P ISSN: 2250-284X, E ISSN: 2250-2858</w:t>
    </w:r>
  </w:p>
  <w:p w14:paraId="046CFBEE" w14:textId="77777777" w:rsidR="00696E1C" w:rsidRDefault="00696E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0FFEE" w14:textId="77777777" w:rsidR="00636027" w:rsidRDefault="00636027" w:rsidP="00696E1C">
      <w:pPr>
        <w:spacing w:after="0" w:line="240" w:lineRule="auto"/>
      </w:pPr>
      <w:r>
        <w:separator/>
      </w:r>
    </w:p>
  </w:footnote>
  <w:footnote w:type="continuationSeparator" w:id="0">
    <w:p w14:paraId="643F7E8E" w14:textId="77777777" w:rsidR="00636027" w:rsidRDefault="00636027" w:rsidP="00696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E2F5D" w14:textId="191CD79E" w:rsidR="00696E1C" w:rsidRPr="00696E1C" w:rsidRDefault="00696E1C" w:rsidP="00696E1C">
    <w:pPr>
      <w:tabs>
        <w:tab w:val="center" w:pos="4513"/>
        <w:tab w:val="right" w:pos="9026"/>
      </w:tabs>
      <w:spacing w:after="0" w:line="240" w:lineRule="auto"/>
      <w:rPr>
        <w:rFonts w:ascii="Times New Roman" w:eastAsia="Calibri" w:hAnsi="Times New Roman" w:cs="Times New Roman"/>
        <w:sz w:val="20"/>
        <w:szCs w:val="20"/>
        <w:lang w:val="en-US"/>
      </w:rPr>
    </w:pPr>
    <w:r w:rsidRPr="00696E1C">
      <w:rPr>
        <w:rFonts w:ascii="Times New Roman" w:eastAsia="Calibri" w:hAnsi="Times New Roman" w:cs="Times New Roman"/>
        <w:sz w:val="20"/>
        <w:szCs w:val="20"/>
        <w:lang w:val="en-US"/>
      </w:rPr>
      <w:t xml:space="preserve">Indian Journal of Basic and Applied Medical Research; March 2023: Vol.-12, Issue- 2 , P. </w:t>
    </w:r>
    <w:r>
      <w:rPr>
        <w:rFonts w:ascii="Times New Roman" w:eastAsia="Calibri" w:hAnsi="Times New Roman" w:cs="Times New Roman"/>
        <w:sz w:val="20"/>
        <w:szCs w:val="20"/>
        <w:lang w:val="en-US"/>
      </w:rPr>
      <w:t xml:space="preserve">20 – 24 </w:t>
    </w:r>
  </w:p>
  <w:p w14:paraId="245BD655" w14:textId="132B39C5" w:rsidR="00696E1C" w:rsidRPr="00696E1C" w:rsidRDefault="00696E1C" w:rsidP="00696E1C">
    <w:pPr>
      <w:tabs>
        <w:tab w:val="center" w:pos="4513"/>
        <w:tab w:val="right" w:pos="9026"/>
      </w:tabs>
      <w:spacing w:after="0" w:line="240" w:lineRule="auto"/>
      <w:rPr>
        <w:rFonts w:ascii="Times New Roman" w:eastAsia="Calibri" w:hAnsi="Times New Roman" w:cs="Times New Roman"/>
        <w:sz w:val="20"/>
        <w:szCs w:val="20"/>
        <w:lang w:val="en-US"/>
      </w:rPr>
    </w:pPr>
    <w:r w:rsidRPr="00696E1C">
      <w:rPr>
        <w:rFonts w:ascii="Times New Roman" w:eastAsia="Calibri" w:hAnsi="Times New Roman" w:cs="Times New Roman"/>
        <w:bCs/>
        <w:sz w:val="20"/>
        <w:szCs w:val="20"/>
        <w:lang w:val="en-US"/>
      </w:rPr>
      <w:t xml:space="preserve">DOI: </w:t>
    </w:r>
    <w:r>
      <w:rPr>
        <w:rFonts w:ascii="Times New Roman" w:eastAsia="Calibri" w:hAnsi="Times New Roman" w:cs="Times New Roman"/>
        <w:bCs/>
        <w:sz w:val="20"/>
        <w:szCs w:val="20"/>
        <w:lang w:val="en-US"/>
      </w:rPr>
      <w:t>10.36855/IJBAMR/2022/98215.55595</w:t>
    </w:r>
  </w:p>
  <w:p w14:paraId="0A093413" w14:textId="77777777" w:rsidR="00696E1C" w:rsidRDefault="00696E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7728F"/>
    <w:multiLevelType w:val="hybridMultilevel"/>
    <w:tmpl w:val="D6226BFA"/>
    <w:lvl w:ilvl="0" w:tplc="19B0C4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0492C31"/>
    <w:multiLevelType w:val="multilevel"/>
    <w:tmpl w:val="20386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E56215"/>
    <w:multiLevelType w:val="hybridMultilevel"/>
    <w:tmpl w:val="177062EE"/>
    <w:lvl w:ilvl="0" w:tplc="30C8E60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C3539F8"/>
    <w:multiLevelType w:val="multilevel"/>
    <w:tmpl w:val="57EC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C366F3"/>
    <w:multiLevelType w:val="hybridMultilevel"/>
    <w:tmpl w:val="1C845694"/>
    <w:lvl w:ilvl="0" w:tplc="73A6410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765"/>
    <w:rsid w:val="000029E7"/>
    <w:rsid w:val="00067B39"/>
    <w:rsid w:val="00094AD2"/>
    <w:rsid w:val="000B506C"/>
    <w:rsid w:val="000D41D5"/>
    <w:rsid w:val="00100964"/>
    <w:rsid w:val="00112CE4"/>
    <w:rsid w:val="00125173"/>
    <w:rsid w:val="001531CE"/>
    <w:rsid w:val="00167796"/>
    <w:rsid w:val="001734B6"/>
    <w:rsid w:val="001B5418"/>
    <w:rsid w:val="001C2F16"/>
    <w:rsid w:val="001C7F16"/>
    <w:rsid w:val="0020765C"/>
    <w:rsid w:val="0021234F"/>
    <w:rsid w:val="00216C43"/>
    <w:rsid w:val="0022042C"/>
    <w:rsid w:val="0022194B"/>
    <w:rsid w:val="00262944"/>
    <w:rsid w:val="002B5453"/>
    <w:rsid w:val="002C6A05"/>
    <w:rsid w:val="002D51E0"/>
    <w:rsid w:val="002E19B0"/>
    <w:rsid w:val="002E3DBB"/>
    <w:rsid w:val="00317096"/>
    <w:rsid w:val="00353765"/>
    <w:rsid w:val="00361706"/>
    <w:rsid w:val="003626A0"/>
    <w:rsid w:val="00383A3B"/>
    <w:rsid w:val="003848DE"/>
    <w:rsid w:val="00393295"/>
    <w:rsid w:val="003B2D30"/>
    <w:rsid w:val="003F6276"/>
    <w:rsid w:val="00412E47"/>
    <w:rsid w:val="00421474"/>
    <w:rsid w:val="0042660E"/>
    <w:rsid w:val="00433B14"/>
    <w:rsid w:val="00434B9F"/>
    <w:rsid w:val="00461C22"/>
    <w:rsid w:val="004746D8"/>
    <w:rsid w:val="004837CA"/>
    <w:rsid w:val="004D32D8"/>
    <w:rsid w:val="004E2B82"/>
    <w:rsid w:val="00510642"/>
    <w:rsid w:val="00522B7E"/>
    <w:rsid w:val="0053651C"/>
    <w:rsid w:val="00570E6C"/>
    <w:rsid w:val="005946D7"/>
    <w:rsid w:val="00594FA8"/>
    <w:rsid w:val="005A2329"/>
    <w:rsid w:val="00611867"/>
    <w:rsid w:val="00616F1B"/>
    <w:rsid w:val="00636027"/>
    <w:rsid w:val="00645EE7"/>
    <w:rsid w:val="0065097E"/>
    <w:rsid w:val="00656A19"/>
    <w:rsid w:val="00696E1C"/>
    <w:rsid w:val="006D6773"/>
    <w:rsid w:val="00774638"/>
    <w:rsid w:val="007905AF"/>
    <w:rsid w:val="007C3255"/>
    <w:rsid w:val="007E233F"/>
    <w:rsid w:val="00811CC1"/>
    <w:rsid w:val="00833F3C"/>
    <w:rsid w:val="008349F8"/>
    <w:rsid w:val="00876C94"/>
    <w:rsid w:val="00881E7F"/>
    <w:rsid w:val="00893FE2"/>
    <w:rsid w:val="00895C16"/>
    <w:rsid w:val="00897054"/>
    <w:rsid w:val="008A0B2B"/>
    <w:rsid w:val="008D6D57"/>
    <w:rsid w:val="008E097C"/>
    <w:rsid w:val="008E71CE"/>
    <w:rsid w:val="0091231B"/>
    <w:rsid w:val="00947AEB"/>
    <w:rsid w:val="009516FC"/>
    <w:rsid w:val="00976258"/>
    <w:rsid w:val="00981392"/>
    <w:rsid w:val="00990E0B"/>
    <w:rsid w:val="009961CB"/>
    <w:rsid w:val="009E4F28"/>
    <w:rsid w:val="009F3AC3"/>
    <w:rsid w:val="00A23204"/>
    <w:rsid w:val="00A23B2C"/>
    <w:rsid w:val="00A53B08"/>
    <w:rsid w:val="00A8612F"/>
    <w:rsid w:val="00A9750C"/>
    <w:rsid w:val="00AB714D"/>
    <w:rsid w:val="00AC23E8"/>
    <w:rsid w:val="00AD2A72"/>
    <w:rsid w:val="00AE157F"/>
    <w:rsid w:val="00AE6786"/>
    <w:rsid w:val="00AF79A4"/>
    <w:rsid w:val="00B00F70"/>
    <w:rsid w:val="00B02D14"/>
    <w:rsid w:val="00B254EC"/>
    <w:rsid w:val="00B64B52"/>
    <w:rsid w:val="00B83298"/>
    <w:rsid w:val="00B9296A"/>
    <w:rsid w:val="00BA2EFF"/>
    <w:rsid w:val="00C04C71"/>
    <w:rsid w:val="00C54EBC"/>
    <w:rsid w:val="00C60A9F"/>
    <w:rsid w:val="00C925FA"/>
    <w:rsid w:val="00C96BB1"/>
    <w:rsid w:val="00CB720D"/>
    <w:rsid w:val="00CD5CE7"/>
    <w:rsid w:val="00CE36AE"/>
    <w:rsid w:val="00D1134D"/>
    <w:rsid w:val="00D15A4E"/>
    <w:rsid w:val="00D21867"/>
    <w:rsid w:val="00D32FD5"/>
    <w:rsid w:val="00D6116A"/>
    <w:rsid w:val="00D6727A"/>
    <w:rsid w:val="00D75C84"/>
    <w:rsid w:val="00D837FF"/>
    <w:rsid w:val="00DC4B70"/>
    <w:rsid w:val="00DD095C"/>
    <w:rsid w:val="00DE3A78"/>
    <w:rsid w:val="00E008CF"/>
    <w:rsid w:val="00E033EC"/>
    <w:rsid w:val="00E16625"/>
    <w:rsid w:val="00E171B7"/>
    <w:rsid w:val="00E21783"/>
    <w:rsid w:val="00E2275B"/>
    <w:rsid w:val="00E63AEA"/>
    <w:rsid w:val="00E83C54"/>
    <w:rsid w:val="00E8784E"/>
    <w:rsid w:val="00E901E0"/>
    <w:rsid w:val="00E90989"/>
    <w:rsid w:val="00EA4F79"/>
    <w:rsid w:val="00EB4A76"/>
    <w:rsid w:val="00EC45F3"/>
    <w:rsid w:val="00EE1CCD"/>
    <w:rsid w:val="00EF0528"/>
    <w:rsid w:val="00F02A40"/>
    <w:rsid w:val="00FA1F1A"/>
    <w:rsid w:val="00FA3AD9"/>
    <w:rsid w:val="00FB11E7"/>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0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IN"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AEA"/>
  </w:style>
  <w:style w:type="paragraph" w:styleId="Heading1">
    <w:name w:val="heading 1"/>
    <w:basedOn w:val="Normal"/>
    <w:next w:val="Normal"/>
    <w:link w:val="Heading1Char"/>
    <w:uiPriority w:val="9"/>
    <w:qFormat/>
    <w:rsid w:val="00E63AEA"/>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E63AEA"/>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E63AEA"/>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unhideWhenUsed/>
    <w:qFormat/>
    <w:rsid w:val="00E63AEA"/>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E63AEA"/>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E63AEA"/>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E63AEA"/>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E63AE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E63AE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lement-citation">
    <w:name w:val="element-citation"/>
    <w:basedOn w:val="DefaultParagraphFont"/>
    <w:rsid w:val="00D1134D"/>
  </w:style>
  <w:style w:type="character" w:customStyle="1" w:styleId="ref-journal">
    <w:name w:val="ref-journal"/>
    <w:basedOn w:val="DefaultParagraphFont"/>
    <w:rsid w:val="00D1134D"/>
  </w:style>
  <w:style w:type="character" w:customStyle="1" w:styleId="ref-vol">
    <w:name w:val="ref-vol"/>
    <w:basedOn w:val="DefaultParagraphFont"/>
    <w:rsid w:val="00D1134D"/>
  </w:style>
  <w:style w:type="character" w:styleId="Hyperlink">
    <w:name w:val="Hyperlink"/>
    <w:basedOn w:val="DefaultParagraphFont"/>
    <w:uiPriority w:val="99"/>
    <w:unhideWhenUsed/>
    <w:rsid w:val="00D1134D"/>
    <w:rPr>
      <w:color w:val="0000FF"/>
      <w:u w:val="single"/>
    </w:rPr>
  </w:style>
  <w:style w:type="character" w:customStyle="1" w:styleId="nowrap">
    <w:name w:val="nowrap"/>
    <w:basedOn w:val="DefaultParagraphFont"/>
    <w:rsid w:val="00D1134D"/>
  </w:style>
  <w:style w:type="paragraph" w:styleId="ListParagraph">
    <w:name w:val="List Paragraph"/>
    <w:basedOn w:val="Normal"/>
    <w:uiPriority w:val="34"/>
    <w:qFormat/>
    <w:rsid w:val="00E63AEA"/>
    <w:pPr>
      <w:ind w:left="720"/>
      <w:contextualSpacing/>
    </w:pPr>
  </w:style>
  <w:style w:type="paragraph" w:styleId="NormalWeb">
    <w:name w:val="Normal (Web)"/>
    <w:basedOn w:val="Normal"/>
    <w:uiPriority w:val="99"/>
    <w:semiHidden/>
    <w:unhideWhenUsed/>
    <w:rsid w:val="003848DE"/>
    <w:pPr>
      <w:spacing w:before="100" w:beforeAutospacing="1" w:after="100" w:afterAutospacing="1" w:line="240" w:lineRule="auto"/>
    </w:pPr>
    <w:rPr>
      <w:rFonts w:ascii="Times New Roman" w:eastAsia="Times New Roman" w:hAnsi="Times New Roman" w:cs="Times New Roman"/>
      <w:sz w:val="24"/>
      <w:szCs w:val="24"/>
      <w:lang w:eastAsia="en-IN" w:bidi="kn-IN"/>
    </w:rPr>
  </w:style>
  <w:style w:type="character" w:customStyle="1" w:styleId="figure">
    <w:name w:val="figure"/>
    <w:basedOn w:val="DefaultParagraphFont"/>
    <w:rsid w:val="001C2F16"/>
  </w:style>
  <w:style w:type="character" w:customStyle="1" w:styleId="UnresolvedMention">
    <w:name w:val="Unresolved Mention"/>
    <w:basedOn w:val="DefaultParagraphFont"/>
    <w:uiPriority w:val="99"/>
    <w:semiHidden/>
    <w:unhideWhenUsed/>
    <w:rsid w:val="00947AEB"/>
    <w:rPr>
      <w:color w:val="605E5C"/>
      <w:shd w:val="clear" w:color="auto" w:fill="E1DFDD"/>
    </w:rPr>
  </w:style>
  <w:style w:type="character" w:customStyle="1" w:styleId="Heading1Char">
    <w:name w:val="Heading 1 Char"/>
    <w:basedOn w:val="DefaultParagraphFont"/>
    <w:link w:val="Heading1"/>
    <w:uiPriority w:val="9"/>
    <w:rsid w:val="00E63AEA"/>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E63AEA"/>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E63AEA"/>
    <w:rPr>
      <w:caps/>
      <w:color w:val="823B0B" w:themeColor="accent2" w:themeShade="7F"/>
      <w:sz w:val="24"/>
      <w:szCs w:val="24"/>
    </w:rPr>
  </w:style>
  <w:style w:type="character" w:customStyle="1" w:styleId="Heading4Char">
    <w:name w:val="Heading 4 Char"/>
    <w:basedOn w:val="DefaultParagraphFont"/>
    <w:link w:val="Heading4"/>
    <w:uiPriority w:val="9"/>
    <w:rsid w:val="00E63AEA"/>
    <w:rPr>
      <w:caps/>
      <w:color w:val="823B0B" w:themeColor="accent2" w:themeShade="7F"/>
      <w:spacing w:val="10"/>
    </w:rPr>
  </w:style>
  <w:style w:type="character" w:customStyle="1" w:styleId="Heading5Char">
    <w:name w:val="Heading 5 Char"/>
    <w:basedOn w:val="DefaultParagraphFont"/>
    <w:link w:val="Heading5"/>
    <w:uiPriority w:val="9"/>
    <w:semiHidden/>
    <w:rsid w:val="00E63AEA"/>
    <w:rPr>
      <w:caps/>
      <w:color w:val="823B0B" w:themeColor="accent2" w:themeShade="7F"/>
      <w:spacing w:val="10"/>
    </w:rPr>
  </w:style>
  <w:style w:type="character" w:customStyle="1" w:styleId="Heading6Char">
    <w:name w:val="Heading 6 Char"/>
    <w:basedOn w:val="DefaultParagraphFont"/>
    <w:link w:val="Heading6"/>
    <w:uiPriority w:val="9"/>
    <w:semiHidden/>
    <w:rsid w:val="00E63AEA"/>
    <w:rPr>
      <w:caps/>
      <w:color w:val="C45911" w:themeColor="accent2" w:themeShade="BF"/>
      <w:spacing w:val="10"/>
    </w:rPr>
  </w:style>
  <w:style w:type="character" w:customStyle="1" w:styleId="Heading7Char">
    <w:name w:val="Heading 7 Char"/>
    <w:basedOn w:val="DefaultParagraphFont"/>
    <w:link w:val="Heading7"/>
    <w:uiPriority w:val="9"/>
    <w:semiHidden/>
    <w:rsid w:val="00E63AEA"/>
    <w:rPr>
      <w:i/>
      <w:iCs/>
      <w:caps/>
      <w:color w:val="C45911" w:themeColor="accent2" w:themeShade="BF"/>
      <w:spacing w:val="10"/>
    </w:rPr>
  </w:style>
  <w:style w:type="character" w:customStyle="1" w:styleId="Heading8Char">
    <w:name w:val="Heading 8 Char"/>
    <w:basedOn w:val="DefaultParagraphFont"/>
    <w:link w:val="Heading8"/>
    <w:uiPriority w:val="9"/>
    <w:semiHidden/>
    <w:rsid w:val="00E63AEA"/>
    <w:rPr>
      <w:caps/>
      <w:spacing w:val="10"/>
      <w:sz w:val="20"/>
      <w:szCs w:val="20"/>
    </w:rPr>
  </w:style>
  <w:style w:type="character" w:customStyle="1" w:styleId="Heading9Char">
    <w:name w:val="Heading 9 Char"/>
    <w:basedOn w:val="DefaultParagraphFont"/>
    <w:link w:val="Heading9"/>
    <w:uiPriority w:val="9"/>
    <w:semiHidden/>
    <w:rsid w:val="00E63AEA"/>
    <w:rPr>
      <w:i/>
      <w:iCs/>
      <w:caps/>
      <w:spacing w:val="10"/>
      <w:sz w:val="20"/>
      <w:szCs w:val="20"/>
    </w:rPr>
  </w:style>
  <w:style w:type="paragraph" w:styleId="Caption">
    <w:name w:val="caption"/>
    <w:basedOn w:val="Normal"/>
    <w:next w:val="Normal"/>
    <w:uiPriority w:val="35"/>
    <w:semiHidden/>
    <w:unhideWhenUsed/>
    <w:qFormat/>
    <w:rsid w:val="00E63AEA"/>
    <w:rPr>
      <w:caps/>
      <w:spacing w:val="10"/>
      <w:sz w:val="18"/>
      <w:szCs w:val="18"/>
    </w:rPr>
  </w:style>
  <w:style w:type="paragraph" w:styleId="Title">
    <w:name w:val="Title"/>
    <w:basedOn w:val="Normal"/>
    <w:next w:val="Normal"/>
    <w:link w:val="TitleChar"/>
    <w:uiPriority w:val="10"/>
    <w:qFormat/>
    <w:rsid w:val="00E63AEA"/>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E63AEA"/>
    <w:rPr>
      <w:caps/>
      <w:color w:val="833C0B" w:themeColor="accent2" w:themeShade="80"/>
      <w:spacing w:val="50"/>
      <w:sz w:val="44"/>
      <w:szCs w:val="44"/>
    </w:rPr>
  </w:style>
  <w:style w:type="paragraph" w:styleId="Subtitle">
    <w:name w:val="Subtitle"/>
    <w:basedOn w:val="Normal"/>
    <w:next w:val="Normal"/>
    <w:link w:val="SubtitleChar"/>
    <w:uiPriority w:val="11"/>
    <w:qFormat/>
    <w:rsid w:val="00E63AE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63AEA"/>
    <w:rPr>
      <w:caps/>
      <w:spacing w:val="20"/>
      <w:sz w:val="18"/>
      <w:szCs w:val="18"/>
    </w:rPr>
  </w:style>
  <w:style w:type="character" w:styleId="Strong">
    <w:name w:val="Strong"/>
    <w:uiPriority w:val="22"/>
    <w:qFormat/>
    <w:rsid w:val="00E63AEA"/>
    <w:rPr>
      <w:b/>
      <w:bCs/>
      <w:color w:val="C45911" w:themeColor="accent2" w:themeShade="BF"/>
      <w:spacing w:val="5"/>
    </w:rPr>
  </w:style>
  <w:style w:type="character" w:styleId="Emphasis">
    <w:name w:val="Emphasis"/>
    <w:uiPriority w:val="20"/>
    <w:qFormat/>
    <w:rsid w:val="00E63AEA"/>
    <w:rPr>
      <w:caps/>
      <w:spacing w:val="5"/>
      <w:sz w:val="20"/>
      <w:szCs w:val="20"/>
    </w:rPr>
  </w:style>
  <w:style w:type="paragraph" w:styleId="NoSpacing">
    <w:name w:val="No Spacing"/>
    <w:basedOn w:val="Normal"/>
    <w:link w:val="NoSpacingChar"/>
    <w:uiPriority w:val="1"/>
    <w:qFormat/>
    <w:rsid w:val="00E63AEA"/>
    <w:pPr>
      <w:spacing w:after="0" w:line="240" w:lineRule="auto"/>
    </w:pPr>
  </w:style>
  <w:style w:type="paragraph" w:styleId="Quote">
    <w:name w:val="Quote"/>
    <w:basedOn w:val="Normal"/>
    <w:next w:val="Normal"/>
    <w:link w:val="QuoteChar"/>
    <w:uiPriority w:val="29"/>
    <w:qFormat/>
    <w:rsid w:val="00E63AEA"/>
    <w:rPr>
      <w:i/>
      <w:iCs/>
    </w:rPr>
  </w:style>
  <w:style w:type="character" w:customStyle="1" w:styleId="QuoteChar">
    <w:name w:val="Quote Char"/>
    <w:basedOn w:val="DefaultParagraphFont"/>
    <w:link w:val="Quote"/>
    <w:uiPriority w:val="29"/>
    <w:rsid w:val="00E63AEA"/>
    <w:rPr>
      <w:i/>
      <w:iCs/>
    </w:rPr>
  </w:style>
  <w:style w:type="paragraph" w:styleId="IntenseQuote">
    <w:name w:val="Intense Quote"/>
    <w:basedOn w:val="Normal"/>
    <w:next w:val="Normal"/>
    <w:link w:val="IntenseQuoteChar"/>
    <w:uiPriority w:val="30"/>
    <w:qFormat/>
    <w:rsid w:val="00E63AEA"/>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E63AEA"/>
    <w:rPr>
      <w:caps/>
      <w:color w:val="823B0B" w:themeColor="accent2" w:themeShade="7F"/>
      <w:spacing w:val="5"/>
      <w:sz w:val="20"/>
      <w:szCs w:val="20"/>
    </w:rPr>
  </w:style>
  <w:style w:type="character" w:styleId="SubtleEmphasis">
    <w:name w:val="Subtle Emphasis"/>
    <w:uiPriority w:val="19"/>
    <w:qFormat/>
    <w:rsid w:val="00E63AEA"/>
    <w:rPr>
      <w:i/>
      <w:iCs/>
    </w:rPr>
  </w:style>
  <w:style w:type="character" w:styleId="IntenseEmphasis">
    <w:name w:val="Intense Emphasis"/>
    <w:uiPriority w:val="21"/>
    <w:qFormat/>
    <w:rsid w:val="00E63AEA"/>
    <w:rPr>
      <w:i/>
      <w:iCs/>
      <w:caps/>
      <w:spacing w:val="10"/>
      <w:sz w:val="20"/>
      <w:szCs w:val="20"/>
    </w:rPr>
  </w:style>
  <w:style w:type="character" w:styleId="SubtleReference">
    <w:name w:val="Subtle Reference"/>
    <w:basedOn w:val="DefaultParagraphFont"/>
    <w:uiPriority w:val="31"/>
    <w:qFormat/>
    <w:rsid w:val="00E63AEA"/>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E63AEA"/>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E63AEA"/>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E63AEA"/>
    <w:pPr>
      <w:outlineLvl w:val="9"/>
    </w:pPr>
  </w:style>
  <w:style w:type="character" w:customStyle="1" w:styleId="NoSpacingChar">
    <w:name w:val="No Spacing Char"/>
    <w:basedOn w:val="DefaultParagraphFont"/>
    <w:link w:val="NoSpacing"/>
    <w:uiPriority w:val="1"/>
    <w:rsid w:val="00E63AEA"/>
  </w:style>
  <w:style w:type="paragraph" w:styleId="Revision">
    <w:name w:val="Revision"/>
    <w:hidden/>
    <w:uiPriority w:val="99"/>
    <w:semiHidden/>
    <w:rsid w:val="00522B7E"/>
    <w:pPr>
      <w:spacing w:after="0" w:line="240" w:lineRule="auto"/>
    </w:pPr>
  </w:style>
  <w:style w:type="paragraph" w:styleId="BalloonText">
    <w:name w:val="Balloon Text"/>
    <w:basedOn w:val="Normal"/>
    <w:link w:val="BalloonTextChar"/>
    <w:uiPriority w:val="99"/>
    <w:semiHidden/>
    <w:unhideWhenUsed/>
    <w:rsid w:val="00881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E7F"/>
    <w:rPr>
      <w:rFonts w:ascii="Tahoma" w:hAnsi="Tahoma" w:cs="Tahoma"/>
      <w:sz w:val="16"/>
      <w:szCs w:val="16"/>
    </w:rPr>
  </w:style>
  <w:style w:type="paragraph" w:styleId="Header">
    <w:name w:val="header"/>
    <w:basedOn w:val="Normal"/>
    <w:link w:val="HeaderChar"/>
    <w:uiPriority w:val="99"/>
    <w:unhideWhenUsed/>
    <w:rsid w:val="00696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E1C"/>
  </w:style>
  <w:style w:type="paragraph" w:styleId="Footer">
    <w:name w:val="footer"/>
    <w:basedOn w:val="Normal"/>
    <w:link w:val="FooterChar"/>
    <w:uiPriority w:val="99"/>
    <w:unhideWhenUsed/>
    <w:rsid w:val="00696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IN"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AEA"/>
  </w:style>
  <w:style w:type="paragraph" w:styleId="Heading1">
    <w:name w:val="heading 1"/>
    <w:basedOn w:val="Normal"/>
    <w:next w:val="Normal"/>
    <w:link w:val="Heading1Char"/>
    <w:uiPriority w:val="9"/>
    <w:qFormat/>
    <w:rsid w:val="00E63AEA"/>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E63AEA"/>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E63AEA"/>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unhideWhenUsed/>
    <w:qFormat/>
    <w:rsid w:val="00E63AEA"/>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E63AEA"/>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E63AEA"/>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E63AEA"/>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E63AE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E63AE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lement-citation">
    <w:name w:val="element-citation"/>
    <w:basedOn w:val="DefaultParagraphFont"/>
    <w:rsid w:val="00D1134D"/>
  </w:style>
  <w:style w:type="character" w:customStyle="1" w:styleId="ref-journal">
    <w:name w:val="ref-journal"/>
    <w:basedOn w:val="DefaultParagraphFont"/>
    <w:rsid w:val="00D1134D"/>
  </w:style>
  <w:style w:type="character" w:customStyle="1" w:styleId="ref-vol">
    <w:name w:val="ref-vol"/>
    <w:basedOn w:val="DefaultParagraphFont"/>
    <w:rsid w:val="00D1134D"/>
  </w:style>
  <w:style w:type="character" w:styleId="Hyperlink">
    <w:name w:val="Hyperlink"/>
    <w:basedOn w:val="DefaultParagraphFont"/>
    <w:uiPriority w:val="99"/>
    <w:unhideWhenUsed/>
    <w:rsid w:val="00D1134D"/>
    <w:rPr>
      <w:color w:val="0000FF"/>
      <w:u w:val="single"/>
    </w:rPr>
  </w:style>
  <w:style w:type="character" w:customStyle="1" w:styleId="nowrap">
    <w:name w:val="nowrap"/>
    <w:basedOn w:val="DefaultParagraphFont"/>
    <w:rsid w:val="00D1134D"/>
  </w:style>
  <w:style w:type="paragraph" w:styleId="ListParagraph">
    <w:name w:val="List Paragraph"/>
    <w:basedOn w:val="Normal"/>
    <w:uiPriority w:val="34"/>
    <w:qFormat/>
    <w:rsid w:val="00E63AEA"/>
    <w:pPr>
      <w:ind w:left="720"/>
      <w:contextualSpacing/>
    </w:pPr>
  </w:style>
  <w:style w:type="paragraph" w:styleId="NormalWeb">
    <w:name w:val="Normal (Web)"/>
    <w:basedOn w:val="Normal"/>
    <w:uiPriority w:val="99"/>
    <w:semiHidden/>
    <w:unhideWhenUsed/>
    <w:rsid w:val="003848DE"/>
    <w:pPr>
      <w:spacing w:before="100" w:beforeAutospacing="1" w:after="100" w:afterAutospacing="1" w:line="240" w:lineRule="auto"/>
    </w:pPr>
    <w:rPr>
      <w:rFonts w:ascii="Times New Roman" w:eastAsia="Times New Roman" w:hAnsi="Times New Roman" w:cs="Times New Roman"/>
      <w:sz w:val="24"/>
      <w:szCs w:val="24"/>
      <w:lang w:eastAsia="en-IN" w:bidi="kn-IN"/>
    </w:rPr>
  </w:style>
  <w:style w:type="character" w:customStyle="1" w:styleId="figure">
    <w:name w:val="figure"/>
    <w:basedOn w:val="DefaultParagraphFont"/>
    <w:rsid w:val="001C2F16"/>
  </w:style>
  <w:style w:type="character" w:customStyle="1" w:styleId="UnresolvedMention">
    <w:name w:val="Unresolved Mention"/>
    <w:basedOn w:val="DefaultParagraphFont"/>
    <w:uiPriority w:val="99"/>
    <w:semiHidden/>
    <w:unhideWhenUsed/>
    <w:rsid w:val="00947AEB"/>
    <w:rPr>
      <w:color w:val="605E5C"/>
      <w:shd w:val="clear" w:color="auto" w:fill="E1DFDD"/>
    </w:rPr>
  </w:style>
  <w:style w:type="character" w:customStyle="1" w:styleId="Heading1Char">
    <w:name w:val="Heading 1 Char"/>
    <w:basedOn w:val="DefaultParagraphFont"/>
    <w:link w:val="Heading1"/>
    <w:uiPriority w:val="9"/>
    <w:rsid w:val="00E63AEA"/>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E63AEA"/>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E63AEA"/>
    <w:rPr>
      <w:caps/>
      <w:color w:val="823B0B" w:themeColor="accent2" w:themeShade="7F"/>
      <w:sz w:val="24"/>
      <w:szCs w:val="24"/>
    </w:rPr>
  </w:style>
  <w:style w:type="character" w:customStyle="1" w:styleId="Heading4Char">
    <w:name w:val="Heading 4 Char"/>
    <w:basedOn w:val="DefaultParagraphFont"/>
    <w:link w:val="Heading4"/>
    <w:uiPriority w:val="9"/>
    <w:rsid w:val="00E63AEA"/>
    <w:rPr>
      <w:caps/>
      <w:color w:val="823B0B" w:themeColor="accent2" w:themeShade="7F"/>
      <w:spacing w:val="10"/>
    </w:rPr>
  </w:style>
  <w:style w:type="character" w:customStyle="1" w:styleId="Heading5Char">
    <w:name w:val="Heading 5 Char"/>
    <w:basedOn w:val="DefaultParagraphFont"/>
    <w:link w:val="Heading5"/>
    <w:uiPriority w:val="9"/>
    <w:semiHidden/>
    <w:rsid w:val="00E63AEA"/>
    <w:rPr>
      <w:caps/>
      <w:color w:val="823B0B" w:themeColor="accent2" w:themeShade="7F"/>
      <w:spacing w:val="10"/>
    </w:rPr>
  </w:style>
  <w:style w:type="character" w:customStyle="1" w:styleId="Heading6Char">
    <w:name w:val="Heading 6 Char"/>
    <w:basedOn w:val="DefaultParagraphFont"/>
    <w:link w:val="Heading6"/>
    <w:uiPriority w:val="9"/>
    <w:semiHidden/>
    <w:rsid w:val="00E63AEA"/>
    <w:rPr>
      <w:caps/>
      <w:color w:val="C45911" w:themeColor="accent2" w:themeShade="BF"/>
      <w:spacing w:val="10"/>
    </w:rPr>
  </w:style>
  <w:style w:type="character" w:customStyle="1" w:styleId="Heading7Char">
    <w:name w:val="Heading 7 Char"/>
    <w:basedOn w:val="DefaultParagraphFont"/>
    <w:link w:val="Heading7"/>
    <w:uiPriority w:val="9"/>
    <w:semiHidden/>
    <w:rsid w:val="00E63AEA"/>
    <w:rPr>
      <w:i/>
      <w:iCs/>
      <w:caps/>
      <w:color w:val="C45911" w:themeColor="accent2" w:themeShade="BF"/>
      <w:spacing w:val="10"/>
    </w:rPr>
  </w:style>
  <w:style w:type="character" w:customStyle="1" w:styleId="Heading8Char">
    <w:name w:val="Heading 8 Char"/>
    <w:basedOn w:val="DefaultParagraphFont"/>
    <w:link w:val="Heading8"/>
    <w:uiPriority w:val="9"/>
    <w:semiHidden/>
    <w:rsid w:val="00E63AEA"/>
    <w:rPr>
      <w:caps/>
      <w:spacing w:val="10"/>
      <w:sz w:val="20"/>
      <w:szCs w:val="20"/>
    </w:rPr>
  </w:style>
  <w:style w:type="character" w:customStyle="1" w:styleId="Heading9Char">
    <w:name w:val="Heading 9 Char"/>
    <w:basedOn w:val="DefaultParagraphFont"/>
    <w:link w:val="Heading9"/>
    <w:uiPriority w:val="9"/>
    <w:semiHidden/>
    <w:rsid w:val="00E63AEA"/>
    <w:rPr>
      <w:i/>
      <w:iCs/>
      <w:caps/>
      <w:spacing w:val="10"/>
      <w:sz w:val="20"/>
      <w:szCs w:val="20"/>
    </w:rPr>
  </w:style>
  <w:style w:type="paragraph" w:styleId="Caption">
    <w:name w:val="caption"/>
    <w:basedOn w:val="Normal"/>
    <w:next w:val="Normal"/>
    <w:uiPriority w:val="35"/>
    <w:semiHidden/>
    <w:unhideWhenUsed/>
    <w:qFormat/>
    <w:rsid w:val="00E63AEA"/>
    <w:rPr>
      <w:caps/>
      <w:spacing w:val="10"/>
      <w:sz w:val="18"/>
      <w:szCs w:val="18"/>
    </w:rPr>
  </w:style>
  <w:style w:type="paragraph" w:styleId="Title">
    <w:name w:val="Title"/>
    <w:basedOn w:val="Normal"/>
    <w:next w:val="Normal"/>
    <w:link w:val="TitleChar"/>
    <w:uiPriority w:val="10"/>
    <w:qFormat/>
    <w:rsid w:val="00E63AEA"/>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E63AEA"/>
    <w:rPr>
      <w:caps/>
      <w:color w:val="833C0B" w:themeColor="accent2" w:themeShade="80"/>
      <w:spacing w:val="50"/>
      <w:sz w:val="44"/>
      <w:szCs w:val="44"/>
    </w:rPr>
  </w:style>
  <w:style w:type="paragraph" w:styleId="Subtitle">
    <w:name w:val="Subtitle"/>
    <w:basedOn w:val="Normal"/>
    <w:next w:val="Normal"/>
    <w:link w:val="SubtitleChar"/>
    <w:uiPriority w:val="11"/>
    <w:qFormat/>
    <w:rsid w:val="00E63AE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63AEA"/>
    <w:rPr>
      <w:caps/>
      <w:spacing w:val="20"/>
      <w:sz w:val="18"/>
      <w:szCs w:val="18"/>
    </w:rPr>
  </w:style>
  <w:style w:type="character" w:styleId="Strong">
    <w:name w:val="Strong"/>
    <w:uiPriority w:val="22"/>
    <w:qFormat/>
    <w:rsid w:val="00E63AEA"/>
    <w:rPr>
      <w:b/>
      <w:bCs/>
      <w:color w:val="C45911" w:themeColor="accent2" w:themeShade="BF"/>
      <w:spacing w:val="5"/>
    </w:rPr>
  </w:style>
  <w:style w:type="character" w:styleId="Emphasis">
    <w:name w:val="Emphasis"/>
    <w:uiPriority w:val="20"/>
    <w:qFormat/>
    <w:rsid w:val="00E63AEA"/>
    <w:rPr>
      <w:caps/>
      <w:spacing w:val="5"/>
      <w:sz w:val="20"/>
      <w:szCs w:val="20"/>
    </w:rPr>
  </w:style>
  <w:style w:type="paragraph" w:styleId="NoSpacing">
    <w:name w:val="No Spacing"/>
    <w:basedOn w:val="Normal"/>
    <w:link w:val="NoSpacingChar"/>
    <w:uiPriority w:val="1"/>
    <w:qFormat/>
    <w:rsid w:val="00E63AEA"/>
    <w:pPr>
      <w:spacing w:after="0" w:line="240" w:lineRule="auto"/>
    </w:pPr>
  </w:style>
  <w:style w:type="paragraph" w:styleId="Quote">
    <w:name w:val="Quote"/>
    <w:basedOn w:val="Normal"/>
    <w:next w:val="Normal"/>
    <w:link w:val="QuoteChar"/>
    <w:uiPriority w:val="29"/>
    <w:qFormat/>
    <w:rsid w:val="00E63AEA"/>
    <w:rPr>
      <w:i/>
      <w:iCs/>
    </w:rPr>
  </w:style>
  <w:style w:type="character" w:customStyle="1" w:styleId="QuoteChar">
    <w:name w:val="Quote Char"/>
    <w:basedOn w:val="DefaultParagraphFont"/>
    <w:link w:val="Quote"/>
    <w:uiPriority w:val="29"/>
    <w:rsid w:val="00E63AEA"/>
    <w:rPr>
      <w:i/>
      <w:iCs/>
    </w:rPr>
  </w:style>
  <w:style w:type="paragraph" w:styleId="IntenseQuote">
    <w:name w:val="Intense Quote"/>
    <w:basedOn w:val="Normal"/>
    <w:next w:val="Normal"/>
    <w:link w:val="IntenseQuoteChar"/>
    <w:uiPriority w:val="30"/>
    <w:qFormat/>
    <w:rsid w:val="00E63AEA"/>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E63AEA"/>
    <w:rPr>
      <w:caps/>
      <w:color w:val="823B0B" w:themeColor="accent2" w:themeShade="7F"/>
      <w:spacing w:val="5"/>
      <w:sz w:val="20"/>
      <w:szCs w:val="20"/>
    </w:rPr>
  </w:style>
  <w:style w:type="character" w:styleId="SubtleEmphasis">
    <w:name w:val="Subtle Emphasis"/>
    <w:uiPriority w:val="19"/>
    <w:qFormat/>
    <w:rsid w:val="00E63AEA"/>
    <w:rPr>
      <w:i/>
      <w:iCs/>
    </w:rPr>
  </w:style>
  <w:style w:type="character" w:styleId="IntenseEmphasis">
    <w:name w:val="Intense Emphasis"/>
    <w:uiPriority w:val="21"/>
    <w:qFormat/>
    <w:rsid w:val="00E63AEA"/>
    <w:rPr>
      <w:i/>
      <w:iCs/>
      <w:caps/>
      <w:spacing w:val="10"/>
      <w:sz w:val="20"/>
      <w:szCs w:val="20"/>
    </w:rPr>
  </w:style>
  <w:style w:type="character" w:styleId="SubtleReference">
    <w:name w:val="Subtle Reference"/>
    <w:basedOn w:val="DefaultParagraphFont"/>
    <w:uiPriority w:val="31"/>
    <w:qFormat/>
    <w:rsid w:val="00E63AEA"/>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E63AEA"/>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E63AEA"/>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E63AEA"/>
    <w:pPr>
      <w:outlineLvl w:val="9"/>
    </w:pPr>
  </w:style>
  <w:style w:type="character" w:customStyle="1" w:styleId="NoSpacingChar">
    <w:name w:val="No Spacing Char"/>
    <w:basedOn w:val="DefaultParagraphFont"/>
    <w:link w:val="NoSpacing"/>
    <w:uiPriority w:val="1"/>
    <w:rsid w:val="00E63AEA"/>
  </w:style>
  <w:style w:type="paragraph" w:styleId="Revision">
    <w:name w:val="Revision"/>
    <w:hidden/>
    <w:uiPriority w:val="99"/>
    <w:semiHidden/>
    <w:rsid w:val="00522B7E"/>
    <w:pPr>
      <w:spacing w:after="0" w:line="240" w:lineRule="auto"/>
    </w:pPr>
  </w:style>
  <w:style w:type="paragraph" w:styleId="BalloonText">
    <w:name w:val="Balloon Text"/>
    <w:basedOn w:val="Normal"/>
    <w:link w:val="BalloonTextChar"/>
    <w:uiPriority w:val="99"/>
    <w:semiHidden/>
    <w:unhideWhenUsed/>
    <w:rsid w:val="00881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E7F"/>
    <w:rPr>
      <w:rFonts w:ascii="Tahoma" w:hAnsi="Tahoma" w:cs="Tahoma"/>
      <w:sz w:val="16"/>
      <w:szCs w:val="16"/>
    </w:rPr>
  </w:style>
  <w:style w:type="paragraph" w:styleId="Header">
    <w:name w:val="header"/>
    <w:basedOn w:val="Normal"/>
    <w:link w:val="HeaderChar"/>
    <w:uiPriority w:val="99"/>
    <w:unhideWhenUsed/>
    <w:rsid w:val="00696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E1C"/>
  </w:style>
  <w:style w:type="paragraph" w:styleId="Footer">
    <w:name w:val="footer"/>
    <w:basedOn w:val="Normal"/>
    <w:link w:val="FooterChar"/>
    <w:uiPriority w:val="99"/>
    <w:unhideWhenUsed/>
    <w:rsid w:val="00696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43828">
      <w:bodyDiv w:val="1"/>
      <w:marLeft w:val="0"/>
      <w:marRight w:val="0"/>
      <w:marTop w:val="0"/>
      <w:marBottom w:val="0"/>
      <w:divBdr>
        <w:top w:val="none" w:sz="0" w:space="0" w:color="auto"/>
        <w:left w:val="none" w:sz="0" w:space="0" w:color="auto"/>
        <w:bottom w:val="none" w:sz="0" w:space="0" w:color="auto"/>
        <w:right w:val="none" w:sz="0" w:space="0" w:color="auto"/>
      </w:divBdr>
      <w:divsChild>
        <w:div w:id="1146245929">
          <w:marLeft w:val="0"/>
          <w:marRight w:val="0"/>
          <w:marTop w:val="0"/>
          <w:marBottom w:val="0"/>
          <w:divBdr>
            <w:top w:val="none" w:sz="0" w:space="0" w:color="auto"/>
            <w:left w:val="none" w:sz="0" w:space="0" w:color="auto"/>
            <w:bottom w:val="none" w:sz="0" w:space="0" w:color="auto"/>
            <w:right w:val="none" w:sz="0" w:space="0" w:color="auto"/>
          </w:divBdr>
        </w:div>
        <w:div w:id="1890219229">
          <w:marLeft w:val="0"/>
          <w:marRight w:val="0"/>
          <w:marTop w:val="0"/>
          <w:marBottom w:val="0"/>
          <w:divBdr>
            <w:top w:val="none" w:sz="0" w:space="0" w:color="auto"/>
            <w:left w:val="none" w:sz="0" w:space="0" w:color="auto"/>
            <w:bottom w:val="none" w:sz="0" w:space="0" w:color="auto"/>
            <w:right w:val="none" w:sz="0" w:space="0" w:color="auto"/>
          </w:divBdr>
        </w:div>
        <w:div w:id="2080326994">
          <w:marLeft w:val="0"/>
          <w:marRight w:val="0"/>
          <w:marTop w:val="0"/>
          <w:marBottom w:val="0"/>
          <w:divBdr>
            <w:top w:val="none" w:sz="0" w:space="0" w:color="auto"/>
            <w:left w:val="none" w:sz="0" w:space="0" w:color="auto"/>
            <w:bottom w:val="none" w:sz="0" w:space="0" w:color="auto"/>
            <w:right w:val="none" w:sz="0" w:space="0" w:color="auto"/>
          </w:divBdr>
        </w:div>
        <w:div w:id="111443451">
          <w:marLeft w:val="0"/>
          <w:marRight w:val="0"/>
          <w:marTop w:val="0"/>
          <w:marBottom w:val="0"/>
          <w:divBdr>
            <w:top w:val="none" w:sz="0" w:space="0" w:color="auto"/>
            <w:left w:val="none" w:sz="0" w:space="0" w:color="auto"/>
            <w:bottom w:val="none" w:sz="0" w:space="0" w:color="auto"/>
            <w:right w:val="none" w:sz="0" w:space="0" w:color="auto"/>
          </w:divBdr>
        </w:div>
        <w:div w:id="1108701890">
          <w:marLeft w:val="0"/>
          <w:marRight w:val="0"/>
          <w:marTop w:val="0"/>
          <w:marBottom w:val="0"/>
          <w:divBdr>
            <w:top w:val="none" w:sz="0" w:space="0" w:color="auto"/>
            <w:left w:val="none" w:sz="0" w:space="0" w:color="auto"/>
            <w:bottom w:val="none" w:sz="0" w:space="0" w:color="auto"/>
            <w:right w:val="none" w:sz="0" w:space="0" w:color="auto"/>
          </w:divBdr>
        </w:div>
        <w:div w:id="520583533">
          <w:marLeft w:val="0"/>
          <w:marRight w:val="0"/>
          <w:marTop w:val="0"/>
          <w:marBottom w:val="0"/>
          <w:divBdr>
            <w:top w:val="none" w:sz="0" w:space="0" w:color="auto"/>
            <w:left w:val="none" w:sz="0" w:space="0" w:color="auto"/>
            <w:bottom w:val="none" w:sz="0" w:space="0" w:color="auto"/>
            <w:right w:val="none" w:sz="0" w:space="0" w:color="auto"/>
          </w:divBdr>
        </w:div>
        <w:div w:id="1808358278">
          <w:marLeft w:val="0"/>
          <w:marRight w:val="0"/>
          <w:marTop w:val="0"/>
          <w:marBottom w:val="0"/>
          <w:divBdr>
            <w:top w:val="none" w:sz="0" w:space="0" w:color="auto"/>
            <w:left w:val="none" w:sz="0" w:space="0" w:color="auto"/>
            <w:bottom w:val="none" w:sz="0" w:space="0" w:color="auto"/>
            <w:right w:val="none" w:sz="0" w:space="0" w:color="auto"/>
          </w:divBdr>
        </w:div>
        <w:div w:id="1509326229">
          <w:marLeft w:val="0"/>
          <w:marRight w:val="0"/>
          <w:marTop w:val="0"/>
          <w:marBottom w:val="0"/>
          <w:divBdr>
            <w:top w:val="none" w:sz="0" w:space="0" w:color="auto"/>
            <w:left w:val="none" w:sz="0" w:space="0" w:color="auto"/>
            <w:bottom w:val="none" w:sz="0" w:space="0" w:color="auto"/>
            <w:right w:val="none" w:sz="0" w:space="0" w:color="auto"/>
          </w:divBdr>
        </w:div>
        <w:div w:id="1822044139">
          <w:marLeft w:val="0"/>
          <w:marRight w:val="0"/>
          <w:marTop w:val="0"/>
          <w:marBottom w:val="0"/>
          <w:divBdr>
            <w:top w:val="none" w:sz="0" w:space="0" w:color="auto"/>
            <w:left w:val="none" w:sz="0" w:space="0" w:color="auto"/>
            <w:bottom w:val="none" w:sz="0" w:space="0" w:color="auto"/>
            <w:right w:val="none" w:sz="0" w:space="0" w:color="auto"/>
          </w:divBdr>
        </w:div>
        <w:div w:id="1546328078">
          <w:marLeft w:val="0"/>
          <w:marRight w:val="0"/>
          <w:marTop w:val="0"/>
          <w:marBottom w:val="0"/>
          <w:divBdr>
            <w:top w:val="none" w:sz="0" w:space="0" w:color="auto"/>
            <w:left w:val="none" w:sz="0" w:space="0" w:color="auto"/>
            <w:bottom w:val="none" w:sz="0" w:space="0" w:color="auto"/>
            <w:right w:val="none" w:sz="0" w:space="0" w:color="auto"/>
          </w:divBdr>
        </w:div>
        <w:div w:id="1707220222">
          <w:marLeft w:val="0"/>
          <w:marRight w:val="0"/>
          <w:marTop w:val="0"/>
          <w:marBottom w:val="0"/>
          <w:divBdr>
            <w:top w:val="none" w:sz="0" w:space="0" w:color="auto"/>
            <w:left w:val="none" w:sz="0" w:space="0" w:color="auto"/>
            <w:bottom w:val="none" w:sz="0" w:space="0" w:color="auto"/>
            <w:right w:val="none" w:sz="0" w:space="0" w:color="auto"/>
          </w:divBdr>
        </w:div>
        <w:div w:id="1370305102">
          <w:marLeft w:val="0"/>
          <w:marRight w:val="0"/>
          <w:marTop w:val="0"/>
          <w:marBottom w:val="0"/>
          <w:divBdr>
            <w:top w:val="none" w:sz="0" w:space="0" w:color="auto"/>
            <w:left w:val="none" w:sz="0" w:space="0" w:color="auto"/>
            <w:bottom w:val="none" w:sz="0" w:space="0" w:color="auto"/>
            <w:right w:val="none" w:sz="0" w:space="0" w:color="auto"/>
          </w:divBdr>
        </w:div>
        <w:div w:id="1898198204">
          <w:marLeft w:val="0"/>
          <w:marRight w:val="0"/>
          <w:marTop w:val="0"/>
          <w:marBottom w:val="0"/>
          <w:divBdr>
            <w:top w:val="none" w:sz="0" w:space="0" w:color="auto"/>
            <w:left w:val="none" w:sz="0" w:space="0" w:color="auto"/>
            <w:bottom w:val="none" w:sz="0" w:space="0" w:color="auto"/>
            <w:right w:val="none" w:sz="0" w:space="0" w:color="auto"/>
          </w:divBdr>
        </w:div>
        <w:div w:id="719473209">
          <w:marLeft w:val="0"/>
          <w:marRight w:val="0"/>
          <w:marTop w:val="0"/>
          <w:marBottom w:val="0"/>
          <w:divBdr>
            <w:top w:val="none" w:sz="0" w:space="0" w:color="auto"/>
            <w:left w:val="none" w:sz="0" w:space="0" w:color="auto"/>
            <w:bottom w:val="none" w:sz="0" w:space="0" w:color="auto"/>
            <w:right w:val="none" w:sz="0" w:space="0" w:color="auto"/>
          </w:divBdr>
        </w:div>
        <w:div w:id="19666322">
          <w:marLeft w:val="0"/>
          <w:marRight w:val="0"/>
          <w:marTop w:val="0"/>
          <w:marBottom w:val="0"/>
          <w:divBdr>
            <w:top w:val="none" w:sz="0" w:space="0" w:color="auto"/>
            <w:left w:val="none" w:sz="0" w:space="0" w:color="auto"/>
            <w:bottom w:val="none" w:sz="0" w:space="0" w:color="auto"/>
            <w:right w:val="none" w:sz="0" w:space="0" w:color="auto"/>
          </w:divBdr>
        </w:div>
        <w:div w:id="257638226">
          <w:marLeft w:val="0"/>
          <w:marRight w:val="0"/>
          <w:marTop w:val="0"/>
          <w:marBottom w:val="0"/>
          <w:divBdr>
            <w:top w:val="none" w:sz="0" w:space="0" w:color="auto"/>
            <w:left w:val="none" w:sz="0" w:space="0" w:color="auto"/>
            <w:bottom w:val="none" w:sz="0" w:space="0" w:color="auto"/>
            <w:right w:val="none" w:sz="0" w:space="0" w:color="auto"/>
          </w:divBdr>
        </w:div>
        <w:div w:id="959382265">
          <w:marLeft w:val="0"/>
          <w:marRight w:val="0"/>
          <w:marTop w:val="0"/>
          <w:marBottom w:val="0"/>
          <w:divBdr>
            <w:top w:val="none" w:sz="0" w:space="0" w:color="auto"/>
            <w:left w:val="none" w:sz="0" w:space="0" w:color="auto"/>
            <w:bottom w:val="none" w:sz="0" w:space="0" w:color="auto"/>
            <w:right w:val="none" w:sz="0" w:space="0" w:color="auto"/>
          </w:divBdr>
        </w:div>
      </w:divsChild>
    </w:div>
    <w:div w:id="674652437">
      <w:bodyDiv w:val="1"/>
      <w:marLeft w:val="0"/>
      <w:marRight w:val="0"/>
      <w:marTop w:val="0"/>
      <w:marBottom w:val="0"/>
      <w:divBdr>
        <w:top w:val="none" w:sz="0" w:space="0" w:color="auto"/>
        <w:left w:val="none" w:sz="0" w:space="0" w:color="auto"/>
        <w:bottom w:val="none" w:sz="0" w:space="0" w:color="auto"/>
        <w:right w:val="none" w:sz="0" w:space="0" w:color="auto"/>
      </w:divBdr>
      <w:divsChild>
        <w:div w:id="286551331">
          <w:marLeft w:val="0"/>
          <w:marRight w:val="0"/>
          <w:marTop w:val="0"/>
          <w:marBottom w:val="0"/>
          <w:divBdr>
            <w:top w:val="none" w:sz="0" w:space="0" w:color="auto"/>
            <w:left w:val="none" w:sz="0" w:space="0" w:color="auto"/>
            <w:bottom w:val="none" w:sz="0" w:space="0" w:color="auto"/>
            <w:right w:val="none" w:sz="0" w:space="0" w:color="auto"/>
          </w:divBdr>
        </w:div>
        <w:div w:id="215553997">
          <w:marLeft w:val="0"/>
          <w:marRight w:val="0"/>
          <w:marTop w:val="0"/>
          <w:marBottom w:val="0"/>
          <w:divBdr>
            <w:top w:val="none" w:sz="0" w:space="0" w:color="auto"/>
            <w:left w:val="none" w:sz="0" w:space="0" w:color="auto"/>
            <w:bottom w:val="none" w:sz="0" w:space="0" w:color="auto"/>
            <w:right w:val="none" w:sz="0" w:space="0" w:color="auto"/>
          </w:divBdr>
        </w:div>
        <w:div w:id="385614418">
          <w:marLeft w:val="0"/>
          <w:marRight w:val="0"/>
          <w:marTop w:val="0"/>
          <w:marBottom w:val="0"/>
          <w:divBdr>
            <w:top w:val="none" w:sz="0" w:space="0" w:color="auto"/>
            <w:left w:val="none" w:sz="0" w:space="0" w:color="auto"/>
            <w:bottom w:val="none" w:sz="0" w:space="0" w:color="auto"/>
            <w:right w:val="none" w:sz="0" w:space="0" w:color="auto"/>
          </w:divBdr>
        </w:div>
        <w:div w:id="123889694">
          <w:marLeft w:val="0"/>
          <w:marRight w:val="0"/>
          <w:marTop w:val="0"/>
          <w:marBottom w:val="0"/>
          <w:divBdr>
            <w:top w:val="none" w:sz="0" w:space="0" w:color="auto"/>
            <w:left w:val="none" w:sz="0" w:space="0" w:color="auto"/>
            <w:bottom w:val="none" w:sz="0" w:space="0" w:color="auto"/>
            <w:right w:val="none" w:sz="0" w:space="0" w:color="auto"/>
          </w:divBdr>
        </w:div>
        <w:div w:id="2131699763">
          <w:marLeft w:val="0"/>
          <w:marRight w:val="0"/>
          <w:marTop w:val="0"/>
          <w:marBottom w:val="0"/>
          <w:divBdr>
            <w:top w:val="none" w:sz="0" w:space="0" w:color="auto"/>
            <w:left w:val="none" w:sz="0" w:space="0" w:color="auto"/>
            <w:bottom w:val="none" w:sz="0" w:space="0" w:color="auto"/>
            <w:right w:val="none" w:sz="0" w:space="0" w:color="auto"/>
          </w:divBdr>
        </w:div>
        <w:div w:id="1178496553">
          <w:marLeft w:val="0"/>
          <w:marRight w:val="0"/>
          <w:marTop w:val="0"/>
          <w:marBottom w:val="0"/>
          <w:divBdr>
            <w:top w:val="none" w:sz="0" w:space="0" w:color="auto"/>
            <w:left w:val="none" w:sz="0" w:space="0" w:color="auto"/>
            <w:bottom w:val="none" w:sz="0" w:space="0" w:color="auto"/>
            <w:right w:val="none" w:sz="0" w:space="0" w:color="auto"/>
          </w:divBdr>
        </w:div>
        <w:div w:id="1360082560">
          <w:marLeft w:val="0"/>
          <w:marRight w:val="0"/>
          <w:marTop w:val="0"/>
          <w:marBottom w:val="0"/>
          <w:divBdr>
            <w:top w:val="none" w:sz="0" w:space="0" w:color="auto"/>
            <w:left w:val="none" w:sz="0" w:space="0" w:color="auto"/>
            <w:bottom w:val="none" w:sz="0" w:space="0" w:color="auto"/>
            <w:right w:val="none" w:sz="0" w:space="0" w:color="auto"/>
          </w:divBdr>
        </w:div>
        <w:div w:id="1888879078">
          <w:marLeft w:val="0"/>
          <w:marRight w:val="0"/>
          <w:marTop w:val="0"/>
          <w:marBottom w:val="0"/>
          <w:divBdr>
            <w:top w:val="none" w:sz="0" w:space="0" w:color="auto"/>
            <w:left w:val="none" w:sz="0" w:space="0" w:color="auto"/>
            <w:bottom w:val="none" w:sz="0" w:space="0" w:color="auto"/>
            <w:right w:val="none" w:sz="0" w:space="0" w:color="auto"/>
          </w:divBdr>
        </w:div>
        <w:div w:id="1579748866">
          <w:marLeft w:val="0"/>
          <w:marRight w:val="0"/>
          <w:marTop w:val="0"/>
          <w:marBottom w:val="0"/>
          <w:divBdr>
            <w:top w:val="none" w:sz="0" w:space="0" w:color="auto"/>
            <w:left w:val="none" w:sz="0" w:space="0" w:color="auto"/>
            <w:bottom w:val="none" w:sz="0" w:space="0" w:color="auto"/>
            <w:right w:val="none" w:sz="0" w:space="0" w:color="auto"/>
          </w:divBdr>
        </w:div>
        <w:div w:id="1856267741">
          <w:marLeft w:val="0"/>
          <w:marRight w:val="0"/>
          <w:marTop w:val="0"/>
          <w:marBottom w:val="0"/>
          <w:divBdr>
            <w:top w:val="none" w:sz="0" w:space="0" w:color="auto"/>
            <w:left w:val="none" w:sz="0" w:space="0" w:color="auto"/>
            <w:bottom w:val="none" w:sz="0" w:space="0" w:color="auto"/>
            <w:right w:val="none" w:sz="0" w:space="0" w:color="auto"/>
          </w:divBdr>
        </w:div>
        <w:div w:id="141578495">
          <w:marLeft w:val="0"/>
          <w:marRight w:val="0"/>
          <w:marTop w:val="0"/>
          <w:marBottom w:val="0"/>
          <w:divBdr>
            <w:top w:val="none" w:sz="0" w:space="0" w:color="auto"/>
            <w:left w:val="none" w:sz="0" w:space="0" w:color="auto"/>
            <w:bottom w:val="none" w:sz="0" w:space="0" w:color="auto"/>
            <w:right w:val="none" w:sz="0" w:space="0" w:color="auto"/>
          </w:divBdr>
        </w:div>
        <w:div w:id="1868248296">
          <w:marLeft w:val="0"/>
          <w:marRight w:val="0"/>
          <w:marTop w:val="0"/>
          <w:marBottom w:val="0"/>
          <w:divBdr>
            <w:top w:val="none" w:sz="0" w:space="0" w:color="auto"/>
            <w:left w:val="none" w:sz="0" w:space="0" w:color="auto"/>
            <w:bottom w:val="none" w:sz="0" w:space="0" w:color="auto"/>
            <w:right w:val="none" w:sz="0" w:space="0" w:color="auto"/>
          </w:divBdr>
        </w:div>
        <w:div w:id="1126200907">
          <w:marLeft w:val="0"/>
          <w:marRight w:val="0"/>
          <w:marTop w:val="0"/>
          <w:marBottom w:val="0"/>
          <w:divBdr>
            <w:top w:val="none" w:sz="0" w:space="0" w:color="auto"/>
            <w:left w:val="none" w:sz="0" w:space="0" w:color="auto"/>
            <w:bottom w:val="none" w:sz="0" w:space="0" w:color="auto"/>
            <w:right w:val="none" w:sz="0" w:space="0" w:color="auto"/>
          </w:divBdr>
        </w:div>
        <w:div w:id="1260598411">
          <w:marLeft w:val="0"/>
          <w:marRight w:val="0"/>
          <w:marTop w:val="0"/>
          <w:marBottom w:val="0"/>
          <w:divBdr>
            <w:top w:val="none" w:sz="0" w:space="0" w:color="auto"/>
            <w:left w:val="none" w:sz="0" w:space="0" w:color="auto"/>
            <w:bottom w:val="none" w:sz="0" w:space="0" w:color="auto"/>
            <w:right w:val="none" w:sz="0" w:space="0" w:color="auto"/>
          </w:divBdr>
        </w:div>
        <w:div w:id="1355576361">
          <w:marLeft w:val="0"/>
          <w:marRight w:val="0"/>
          <w:marTop w:val="0"/>
          <w:marBottom w:val="0"/>
          <w:divBdr>
            <w:top w:val="none" w:sz="0" w:space="0" w:color="auto"/>
            <w:left w:val="none" w:sz="0" w:space="0" w:color="auto"/>
            <w:bottom w:val="none" w:sz="0" w:space="0" w:color="auto"/>
            <w:right w:val="none" w:sz="0" w:space="0" w:color="auto"/>
          </w:divBdr>
        </w:div>
        <w:div w:id="1750154306">
          <w:marLeft w:val="0"/>
          <w:marRight w:val="0"/>
          <w:marTop w:val="0"/>
          <w:marBottom w:val="0"/>
          <w:divBdr>
            <w:top w:val="none" w:sz="0" w:space="0" w:color="auto"/>
            <w:left w:val="none" w:sz="0" w:space="0" w:color="auto"/>
            <w:bottom w:val="none" w:sz="0" w:space="0" w:color="auto"/>
            <w:right w:val="none" w:sz="0" w:space="0" w:color="auto"/>
          </w:divBdr>
        </w:div>
        <w:div w:id="1535457699">
          <w:marLeft w:val="0"/>
          <w:marRight w:val="0"/>
          <w:marTop w:val="0"/>
          <w:marBottom w:val="0"/>
          <w:divBdr>
            <w:top w:val="none" w:sz="0" w:space="0" w:color="auto"/>
            <w:left w:val="none" w:sz="0" w:space="0" w:color="auto"/>
            <w:bottom w:val="none" w:sz="0" w:space="0" w:color="auto"/>
            <w:right w:val="none" w:sz="0" w:space="0" w:color="auto"/>
          </w:divBdr>
        </w:div>
      </w:divsChild>
    </w:div>
    <w:div w:id="906495619">
      <w:bodyDiv w:val="1"/>
      <w:marLeft w:val="0"/>
      <w:marRight w:val="0"/>
      <w:marTop w:val="0"/>
      <w:marBottom w:val="0"/>
      <w:divBdr>
        <w:top w:val="none" w:sz="0" w:space="0" w:color="auto"/>
        <w:left w:val="none" w:sz="0" w:space="0" w:color="auto"/>
        <w:bottom w:val="none" w:sz="0" w:space="0" w:color="auto"/>
        <w:right w:val="none" w:sz="0" w:space="0" w:color="auto"/>
      </w:divBdr>
    </w:div>
    <w:div w:id="1148671915">
      <w:bodyDiv w:val="1"/>
      <w:marLeft w:val="0"/>
      <w:marRight w:val="0"/>
      <w:marTop w:val="0"/>
      <w:marBottom w:val="0"/>
      <w:divBdr>
        <w:top w:val="none" w:sz="0" w:space="0" w:color="auto"/>
        <w:left w:val="none" w:sz="0" w:space="0" w:color="auto"/>
        <w:bottom w:val="none" w:sz="0" w:space="0" w:color="auto"/>
        <w:right w:val="none" w:sz="0" w:space="0" w:color="auto"/>
      </w:divBdr>
      <w:divsChild>
        <w:div w:id="1542934904">
          <w:marLeft w:val="0"/>
          <w:marRight w:val="0"/>
          <w:marTop w:val="0"/>
          <w:marBottom w:val="0"/>
          <w:divBdr>
            <w:top w:val="none" w:sz="0" w:space="0" w:color="auto"/>
            <w:left w:val="none" w:sz="0" w:space="0" w:color="auto"/>
            <w:bottom w:val="none" w:sz="0" w:space="0" w:color="auto"/>
            <w:right w:val="none" w:sz="0" w:space="0" w:color="auto"/>
          </w:divBdr>
        </w:div>
        <w:div w:id="444271304">
          <w:marLeft w:val="0"/>
          <w:marRight w:val="0"/>
          <w:marTop w:val="0"/>
          <w:marBottom w:val="0"/>
          <w:divBdr>
            <w:top w:val="none" w:sz="0" w:space="0" w:color="auto"/>
            <w:left w:val="none" w:sz="0" w:space="0" w:color="auto"/>
            <w:bottom w:val="none" w:sz="0" w:space="0" w:color="auto"/>
            <w:right w:val="none" w:sz="0" w:space="0" w:color="auto"/>
          </w:divBdr>
        </w:div>
        <w:div w:id="831718196">
          <w:marLeft w:val="0"/>
          <w:marRight w:val="0"/>
          <w:marTop w:val="0"/>
          <w:marBottom w:val="0"/>
          <w:divBdr>
            <w:top w:val="none" w:sz="0" w:space="0" w:color="auto"/>
            <w:left w:val="none" w:sz="0" w:space="0" w:color="auto"/>
            <w:bottom w:val="none" w:sz="0" w:space="0" w:color="auto"/>
            <w:right w:val="none" w:sz="0" w:space="0" w:color="auto"/>
          </w:divBdr>
        </w:div>
        <w:div w:id="1904562096">
          <w:marLeft w:val="0"/>
          <w:marRight w:val="0"/>
          <w:marTop w:val="0"/>
          <w:marBottom w:val="0"/>
          <w:divBdr>
            <w:top w:val="none" w:sz="0" w:space="0" w:color="auto"/>
            <w:left w:val="none" w:sz="0" w:space="0" w:color="auto"/>
            <w:bottom w:val="none" w:sz="0" w:space="0" w:color="auto"/>
            <w:right w:val="none" w:sz="0" w:space="0" w:color="auto"/>
          </w:divBdr>
        </w:div>
        <w:div w:id="1073510100">
          <w:marLeft w:val="0"/>
          <w:marRight w:val="0"/>
          <w:marTop w:val="0"/>
          <w:marBottom w:val="0"/>
          <w:divBdr>
            <w:top w:val="none" w:sz="0" w:space="0" w:color="auto"/>
            <w:left w:val="none" w:sz="0" w:space="0" w:color="auto"/>
            <w:bottom w:val="none" w:sz="0" w:space="0" w:color="auto"/>
            <w:right w:val="none" w:sz="0" w:space="0" w:color="auto"/>
          </w:divBdr>
        </w:div>
        <w:div w:id="1400056183">
          <w:marLeft w:val="0"/>
          <w:marRight w:val="0"/>
          <w:marTop w:val="0"/>
          <w:marBottom w:val="0"/>
          <w:divBdr>
            <w:top w:val="none" w:sz="0" w:space="0" w:color="auto"/>
            <w:left w:val="none" w:sz="0" w:space="0" w:color="auto"/>
            <w:bottom w:val="none" w:sz="0" w:space="0" w:color="auto"/>
            <w:right w:val="none" w:sz="0" w:space="0" w:color="auto"/>
          </w:divBdr>
        </w:div>
        <w:div w:id="1624770926">
          <w:marLeft w:val="0"/>
          <w:marRight w:val="0"/>
          <w:marTop w:val="0"/>
          <w:marBottom w:val="0"/>
          <w:divBdr>
            <w:top w:val="none" w:sz="0" w:space="0" w:color="auto"/>
            <w:left w:val="none" w:sz="0" w:space="0" w:color="auto"/>
            <w:bottom w:val="none" w:sz="0" w:space="0" w:color="auto"/>
            <w:right w:val="none" w:sz="0" w:space="0" w:color="auto"/>
          </w:divBdr>
        </w:div>
      </w:divsChild>
    </w:div>
    <w:div w:id="1593515967">
      <w:bodyDiv w:val="1"/>
      <w:marLeft w:val="0"/>
      <w:marRight w:val="0"/>
      <w:marTop w:val="0"/>
      <w:marBottom w:val="0"/>
      <w:divBdr>
        <w:top w:val="none" w:sz="0" w:space="0" w:color="auto"/>
        <w:left w:val="none" w:sz="0" w:space="0" w:color="auto"/>
        <w:bottom w:val="none" w:sz="0" w:space="0" w:color="auto"/>
        <w:right w:val="none" w:sz="0" w:space="0" w:color="auto"/>
      </w:divBdr>
      <w:divsChild>
        <w:div w:id="1583951764">
          <w:marLeft w:val="0"/>
          <w:marRight w:val="0"/>
          <w:marTop w:val="0"/>
          <w:marBottom w:val="0"/>
          <w:divBdr>
            <w:top w:val="none" w:sz="0" w:space="0" w:color="auto"/>
            <w:left w:val="none" w:sz="0" w:space="0" w:color="auto"/>
            <w:bottom w:val="none" w:sz="0" w:space="0" w:color="auto"/>
            <w:right w:val="none" w:sz="0" w:space="0" w:color="auto"/>
          </w:divBdr>
          <w:divsChild>
            <w:div w:id="2130319124">
              <w:marLeft w:val="0"/>
              <w:marRight w:val="0"/>
              <w:marTop w:val="0"/>
              <w:marBottom w:val="0"/>
              <w:divBdr>
                <w:top w:val="none" w:sz="0" w:space="0" w:color="auto"/>
                <w:left w:val="none" w:sz="0" w:space="0" w:color="auto"/>
                <w:bottom w:val="none" w:sz="0" w:space="0" w:color="auto"/>
                <w:right w:val="none" w:sz="0" w:space="0" w:color="auto"/>
              </w:divBdr>
              <w:divsChild>
                <w:div w:id="11270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4481">
      <w:bodyDiv w:val="1"/>
      <w:marLeft w:val="0"/>
      <w:marRight w:val="0"/>
      <w:marTop w:val="0"/>
      <w:marBottom w:val="0"/>
      <w:divBdr>
        <w:top w:val="none" w:sz="0" w:space="0" w:color="auto"/>
        <w:left w:val="none" w:sz="0" w:space="0" w:color="auto"/>
        <w:bottom w:val="none" w:sz="0" w:space="0" w:color="auto"/>
        <w:right w:val="none" w:sz="0" w:space="0" w:color="auto"/>
      </w:divBdr>
      <w:divsChild>
        <w:div w:id="871966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ncbi.nlm.nih.gov/pmc/articles/PMC417568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1412</Words>
  <Characters>8054</Characters>
  <Application>Microsoft Office Word</Application>
  <DocSecurity>0</DocSecurity>
  <Lines>67</Lines>
  <Paragraphs>18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Case report: </vt:lpstr>
      <vt:lpstr>A rare case of internal hernia with bowel ischemia in pediatric patient</vt:lpstr>
      <vt:lpstr>    *Dr. Deeksha Singh MBBS ** Dr. Dodamani Diwakar MBBS,DNB. </vt:lpstr>
      <vt:lpstr>        </vt:lpstr>
      <vt:lpstr>        Case report:</vt:lpstr>
      <vt:lpstr>        Discussion : 	</vt:lpstr>
    </vt:vector>
  </TitlesOfParts>
  <Company>HP</Company>
  <LinksUpToDate>false</LinksUpToDate>
  <CharactersWithSpaces>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msoffice4010</dc:creator>
  <cp:lastModifiedBy>RDRL</cp:lastModifiedBy>
  <cp:revision>8</cp:revision>
  <cp:lastPrinted>2023-03-21T10:10:00Z</cp:lastPrinted>
  <dcterms:created xsi:type="dcterms:W3CDTF">2023-03-01T10:01:00Z</dcterms:created>
  <dcterms:modified xsi:type="dcterms:W3CDTF">2023-03-21T10:10:00Z</dcterms:modified>
</cp:coreProperties>
</file>