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69" w:rsidRPr="00C67546" w:rsidRDefault="00C67546" w:rsidP="00C67546">
      <w:pPr>
        <w:shd w:val="clear" w:color="auto" w:fill="FFFFFF"/>
        <w:spacing w:after="0" w:line="360" w:lineRule="auto"/>
        <w:textAlignment w:val="baseline"/>
        <w:outlineLvl w:val="0"/>
        <w:rPr>
          <w:rFonts w:asciiTheme="majorHAnsi" w:eastAsia="Times New Roman" w:hAnsiTheme="majorHAnsi" w:cs="Times New Roman"/>
          <w:b/>
          <w:color w:val="333333"/>
          <w:kern w:val="36"/>
          <w:sz w:val="20"/>
          <w:szCs w:val="20"/>
        </w:rPr>
      </w:pPr>
      <w:r w:rsidRPr="00C67546">
        <w:rPr>
          <w:rFonts w:asciiTheme="majorHAnsi" w:eastAsia="Times New Roman" w:hAnsiTheme="majorHAnsi" w:cs="Times New Roman"/>
          <w:b/>
          <w:color w:val="333333"/>
          <w:kern w:val="36"/>
          <w:sz w:val="24"/>
          <w:szCs w:val="24"/>
          <w:highlight w:val="lightGray"/>
        </w:rPr>
        <w:t>Original article:</w:t>
      </w:r>
      <w:r>
        <w:rPr>
          <w:rFonts w:asciiTheme="majorHAnsi" w:eastAsia="Times New Roman" w:hAnsiTheme="majorHAnsi" w:cs="Times New Roman"/>
          <w:b/>
          <w:color w:val="333333"/>
          <w:kern w:val="36"/>
          <w:sz w:val="20"/>
          <w:szCs w:val="20"/>
        </w:rPr>
        <w:t xml:space="preserve"> </w:t>
      </w:r>
      <w:r>
        <w:rPr>
          <w:rFonts w:asciiTheme="majorHAnsi" w:eastAsia="Times New Roman" w:hAnsiTheme="majorHAnsi" w:cs="Times New Roman"/>
          <w:b/>
          <w:color w:val="333333"/>
          <w:kern w:val="36"/>
          <w:sz w:val="20"/>
          <w:szCs w:val="20"/>
        </w:rPr>
        <w:br/>
      </w:r>
      <w:proofErr w:type="spellStart"/>
      <w:r w:rsidR="00354769" w:rsidRPr="00C67546">
        <w:rPr>
          <w:rFonts w:asciiTheme="majorHAnsi" w:eastAsia="Times New Roman" w:hAnsiTheme="majorHAnsi" w:cs="Times New Roman"/>
          <w:b/>
          <w:color w:val="0070C0"/>
          <w:kern w:val="36"/>
          <w:sz w:val="28"/>
          <w:szCs w:val="28"/>
        </w:rPr>
        <w:t>Erythroid</w:t>
      </w:r>
      <w:proofErr w:type="spellEnd"/>
      <w:r w:rsidR="00354769" w:rsidRPr="00C67546">
        <w:rPr>
          <w:rFonts w:asciiTheme="majorHAnsi" w:eastAsia="Times New Roman" w:hAnsiTheme="majorHAnsi" w:cs="Times New Roman"/>
          <w:b/>
          <w:color w:val="0070C0"/>
          <w:kern w:val="36"/>
          <w:sz w:val="28"/>
          <w:szCs w:val="28"/>
        </w:rPr>
        <w:t xml:space="preserve"> hyperplasia on bone marrow aspiration – differential diagnosis on the basis of morphological changes</w:t>
      </w:r>
    </w:p>
    <w:p w:rsidR="00306BAC" w:rsidRDefault="008B004F" w:rsidP="00C67546">
      <w:pPr>
        <w:spacing w:after="0" w:line="360" w:lineRule="auto"/>
        <w:rPr>
          <w:rFonts w:asciiTheme="majorHAnsi" w:hAnsiTheme="majorHAnsi" w:cs="Times New Roman"/>
          <w:b/>
          <w:sz w:val="20"/>
          <w:szCs w:val="20"/>
        </w:rPr>
      </w:pPr>
      <w:proofErr w:type="spellStart"/>
      <w:r w:rsidRPr="00306BAC">
        <w:rPr>
          <w:rFonts w:asciiTheme="majorHAnsi" w:hAnsiTheme="majorHAnsi" w:cs="Times New Roman"/>
          <w:b/>
          <w:sz w:val="20"/>
          <w:szCs w:val="20"/>
        </w:rPr>
        <w:t>Dr.Poonam</w:t>
      </w:r>
      <w:proofErr w:type="spellEnd"/>
      <w:r w:rsidRPr="00306BAC">
        <w:rPr>
          <w:rFonts w:asciiTheme="majorHAnsi" w:hAnsiTheme="majorHAnsi" w:cs="Times New Roman"/>
          <w:b/>
          <w:sz w:val="20"/>
          <w:szCs w:val="20"/>
        </w:rPr>
        <w:t xml:space="preserve"> Nanwani</w:t>
      </w:r>
      <w:r w:rsidRPr="00306BAC">
        <w:rPr>
          <w:rFonts w:asciiTheme="majorHAnsi" w:hAnsiTheme="majorHAnsi" w:cs="Times New Roman"/>
          <w:b/>
          <w:sz w:val="20"/>
          <w:szCs w:val="20"/>
          <w:vertAlign w:val="superscript"/>
        </w:rPr>
        <w:t>1</w:t>
      </w:r>
      <w:r w:rsidRPr="00306BAC">
        <w:rPr>
          <w:rFonts w:asciiTheme="majorHAnsi" w:hAnsiTheme="majorHAnsi" w:cs="Times New Roman"/>
          <w:b/>
          <w:sz w:val="20"/>
          <w:szCs w:val="20"/>
        </w:rPr>
        <w:t xml:space="preserve">, </w:t>
      </w:r>
      <w:proofErr w:type="spellStart"/>
      <w:r w:rsidRPr="00306BAC">
        <w:rPr>
          <w:rFonts w:asciiTheme="majorHAnsi" w:eastAsia="Times New Roman" w:hAnsiTheme="majorHAnsi" w:cs="Times New Roman"/>
          <w:b/>
          <w:color w:val="333333"/>
          <w:kern w:val="36"/>
          <w:sz w:val="20"/>
          <w:szCs w:val="20"/>
        </w:rPr>
        <w:t>Dr</w:t>
      </w:r>
      <w:r w:rsidRPr="00306BAC">
        <w:rPr>
          <w:rFonts w:asciiTheme="majorHAnsi" w:eastAsia="Times New Roman" w:hAnsiTheme="majorHAnsi" w:cs="Times New Roman"/>
          <w:b/>
          <w:bCs/>
          <w:color w:val="333333"/>
          <w:kern w:val="36"/>
          <w:sz w:val="20"/>
          <w:szCs w:val="20"/>
        </w:rPr>
        <w:t>.</w:t>
      </w:r>
      <w:proofErr w:type="spellEnd"/>
      <w:r w:rsidRPr="00306BAC">
        <w:rPr>
          <w:rFonts w:asciiTheme="majorHAnsi" w:eastAsia="Times New Roman" w:hAnsiTheme="majorHAnsi" w:cs="Times New Roman"/>
          <w:b/>
          <w:bCs/>
          <w:color w:val="333333"/>
          <w:kern w:val="36"/>
          <w:sz w:val="20"/>
          <w:szCs w:val="20"/>
        </w:rPr>
        <w:t xml:space="preserve"> SandeepBhandari</w:t>
      </w:r>
      <w:r w:rsidRPr="00306BAC">
        <w:rPr>
          <w:rFonts w:asciiTheme="majorHAnsi" w:hAnsiTheme="majorHAnsi" w:cs="Times New Roman"/>
          <w:b/>
          <w:bCs/>
          <w:sz w:val="20"/>
          <w:szCs w:val="20"/>
          <w:vertAlign w:val="superscript"/>
        </w:rPr>
        <w:t>2</w:t>
      </w:r>
      <w:r w:rsidRPr="00306BAC">
        <w:rPr>
          <w:rFonts w:asciiTheme="majorHAnsi" w:hAnsiTheme="majorHAnsi" w:cs="Times New Roman"/>
          <w:b/>
          <w:sz w:val="20"/>
          <w:szCs w:val="20"/>
        </w:rPr>
        <w:t xml:space="preserve">, </w:t>
      </w:r>
      <w:bookmarkStart w:id="0" w:name="_Hlk82629826"/>
      <w:proofErr w:type="spellStart"/>
      <w:r w:rsidRPr="00306BAC">
        <w:rPr>
          <w:rFonts w:asciiTheme="majorHAnsi" w:hAnsiTheme="majorHAnsi" w:cs="Times New Roman"/>
          <w:b/>
          <w:sz w:val="20"/>
          <w:szCs w:val="20"/>
        </w:rPr>
        <w:t>Dr.</w:t>
      </w:r>
      <w:proofErr w:type="spellEnd"/>
      <w:r w:rsidRPr="00306BAC">
        <w:rPr>
          <w:rFonts w:asciiTheme="majorHAnsi" w:hAnsiTheme="majorHAnsi" w:cs="Times New Roman"/>
          <w:b/>
          <w:sz w:val="20"/>
          <w:szCs w:val="20"/>
        </w:rPr>
        <w:t xml:space="preserve"> Sunil Jaiswal</w:t>
      </w:r>
      <w:r w:rsidRPr="00306BAC">
        <w:rPr>
          <w:rFonts w:asciiTheme="majorHAnsi" w:hAnsiTheme="majorHAnsi" w:cs="Times New Roman"/>
          <w:b/>
          <w:sz w:val="20"/>
          <w:szCs w:val="20"/>
          <w:vertAlign w:val="superscript"/>
        </w:rPr>
        <w:t>3</w:t>
      </w:r>
      <w:r w:rsidRPr="00306BAC">
        <w:rPr>
          <w:rFonts w:asciiTheme="majorHAnsi" w:hAnsiTheme="majorHAnsi" w:cs="Times New Roman"/>
          <w:b/>
          <w:sz w:val="20"/>
          <w:szCs w:val="20"/>
        </w:rPr>
        <w:t xml:space="preserve"> </w:t>
      </w:r>
      <w:proofErr w:type="spellStart"/>
      <w:r w:rsidRPr="00306BAC">
        <w:rPr>
          <w:rFonts w:asciiTheme="majorHAnsi" w:hAnsiTheme="majorHAnsi" w:cs="Times New Roman"/>
          <w:b/>
          <w:sz w:val="20"/>
          <w:szCs w:val="20"/>
        </w:rPr>
        <w:t>Dr.Priyanka</w:t>
      </w:r>
      <w:proofErr w:type="spellEnd"/>
      <w:r w:rsidRPr="00306BAC">
        <w:rPr>
          <w:rFonts w:asciiTheme="majorHAnsi" w:hAnsiTheme="majorHAnsi" w:cs="Times New Roman"/>
          <w:b/>
          <w:sz w:val="20"/>
          <w:szCs w:val="20"/>
        </w:rPr>
        <w:t xml:space="preserve"> </w:t>
      </w:r>
      <w:proofErr w:type="gramStart"/>
      <w:r w:rsidRPr="00306BAC">
        <w:rPr>
          <w:rFonts w:asciiTheme="majorHAnsi" w:hAnsiTheme="majorHAnsi" w:cs="Times New Roman"/>
          <w:b/>
          <w:sz w:val="20"/>
          <w:szCs w:val="20"/>
        </w:rPr>
        <w:t>Verma</w:t>
      </w:r>
      <w:r w:rsidRPr="00306BAC">
        <w:rPr>
          <w:rFonts w:asciiTheme="majorHAnsi" w:hAnsiTheme="majorHAnsi" w:cs="Times New Roman"/>
          <w:b/>
          <w:sz w:val="20"/>
          <w:szCs w:val="20"/>
          <w:vertAlign w:val="superscript"/>
        </w:rPr>
        <w:t xml:space="preserve">4 </w:t>
      </w:r>
      <w:bookmarkEnd w:id="0"/>
      <w:r w:rsidRPr="00306BAC">
        <w:rPr>
          <w:rFonts w:asciiTheme="majorHAnsi" w:hAnsiTheme="majorHAnsi" w:cs="Times New Roman"/>
          <w:b/>
          <w:sz w:val="20"/>
          <w:szCs w:val="20"/>
        </w:rPr>
        <w:t>,</w:t>
      </w:r>
      <w:proofErr w:type="gramEnd"/>
      <w:r w:rsidRPr="00306BAC">
        <w:rPr>
          <w:rFonts w:asciiTheme="majorHAnsi" w:hAnsiTheme="majorHAnsi" w:cs="Times New Roman"/>
          <w:b/>
          <w:sz w:val="20"/>
          <w:szCs w:val="20"/>
        </w:rPr>
        <w:t xml:space="preserve"> </w:t>
      </w:r>
    </w:p>
    <w:p w:rsidR="008B004F" w:rsidRPr="00306BAC" w:rsidRDefault="008B004F" w:rsidP="00C67546">
      <w:pPr>
        <w:spacing w:after="0" w:line="360" w:lineRule="auto"/>
        <w:rPr>
          <w:rFonts w:asciiTheme="majorHAnsi" w:hAnsiTheme="majorHAnsi" w:cs="Times New Roman"/>
          <w:b/>
          <w:sz w:val="20"/>
          <w:szCs w:val="20"/>
          <w:vertAlign w:val="superscript"/>
        </w:rPr>
      </w:pPr>
      <w:proofErr w:type="spellStart"/>
      <w:r w:rsidRPr="00306BAC">
        <w:rPr>
          <w:rFonts w:asciiTheme="majorHAnsi" w:hAnsiTheme="majorHAnsi" w:cs="Times New Roman"/>
          <w:b/>
          <w:sz w:val="20"/>
          <w:szCs w:val="20"/>
        </w:rPr>
        <w:t>Dr.Ashok</w:t>
      </w:r>
      <w:proofErr w:type="spellEnd"/>
      <w:r w:rsidRPr="00306BAC">
        <w:rPr>
          <w:rFonts w:asciiTheme="majorHAnsi" w:hAnsiTheme="majorHAnsi" w:cs="Times New Roman"/>
          <w:b/>
          <w:sz w:val="20"/>
          <w:szCs w:val="20"/>
        </w:rPr>
        <w:t xml:space="preserve"> Panchonia</w:t>
      </w:r>
      <w:r w:rsidRPr="00306BAC">
        <w:rPr>
          <w:rFonts w:asciiTheme="majorHAnsi" w:hAnsiTheme="majorHAnsi" w:cs="Times New Roman"/>
          <w:b/>
          <w:sz w:val="20"/>
          <w:szCs w:val="20"/>
          <w:vertAlign w:val="superscript"/>
        </w:rPr>
        <w:t>5</w:t>
      </w:r>
      <w:r w:rsidRPr="00306BAC">
        <w:rPr>
          <w:rFonts w:asciiTheme="majorHAnsi" w:hAnsiTheme="majorHAnsi" w:cs="Times New Roman"/>
          <w:b/>
          <w:sz w:val="20"/>
          <w:szCs w:val="20"/>
        </w:rPr>
        <w:t xml:space="preserve">, </w:t>
      </w:r>
      <w:proofErr w:type="spellStart"/>
      <w:r w:rsidRPr="00306BAC">
        <w:rPr>
          <w:rFonts w:asciiTheme="majorHAnsi" w:hAnsiTheme="majorHAnsi" w:cs="Times New Roman"/>
          <w:b/>
          <w:sz w:val="20"/>
          <w:szCs w:val="20"/>
        </w:rPr>
        <w:t>Dr.</w:t>
      </w:r>
      <w:proofErr w:type="spellEnd"/>
      <w:r w:rsidRPr="00306BAC">
        <w:rPr>
          <w:rFonts w:asciiTheme="majorHAnsi" w:hAnsiTheme="majorHAnsi" w:cs="Times New Roman"/>
          <w:b/>
          <w:sz w:val="20"/>
          <w:szCs w:val="20"/>
        </w:rPr>
        <w:t xml:space="preserve"> </w:t>
      </w:r>
      <w:proofErr w:type="spellStart"/>
      <w:r w:rsidRPr="00306BAC">
        <w:rPr>
          <w:rFonts w:asciiTheme="majorHAnsi" w:hAnsiTheme="majorHAnsi" w:cs="Times New Roman"/>
          <w:b/>
          <w:sz w:val="20"/>
          <w:szCs w:val="20"/>
        </w:rPr>
        <w:t>Sativan</w:t>
      </w:r>
      <w:proofErr w:type="spellEnd"/>
      <w:r w:rsidRPr="00306BAC">
        <w:rPr>
          <w:rFonts w:asciiTheme="majorHAnsi" w:hAnsiTheme="majorHAnsi" w:cs="Times New Roman"/>
          <w:b/>
          <w:sz w:val="20"/>
          <w:szCs w:val="20"/>
        </w:rPr>
        <w:t xml:space="preserve"> Khatri</w:t>
      </w:r>
      <w:r w:rsidRPr="00306BAC">
        <w:rPr>
          <w:rFonts w:asciiTheme="majorHAnsi" w:hAnsiTheme="majorHAnsi" w:cs="Times New Roman"/>
          <w:b/>
          <w:sz w:val="20"/>
          <w:szCs w:val="20"/>
          <w:vertAlign w:val="superscript"/>
        </w:rPr>
        <w:t>6</w:t>
      </w:r>
    </w:p>
    <w:p w:rsidR="00C67546" w:rsidRDefault="00C67546" w:rsidP="00C67546">
      <w:pPr>
        <w:spacing w:after="0" w:line="360" w:lineRule="auto"/>
        <w:jc w:val="both"/>
        <w:rPr>
          <w:rFonts w:asciiTheme="majorHAnsi" w:hAnsiTheme="majorHAnsi" w:cs="Times New Roman"/>
          <w:sz w:val="20"/>
          <w:szCs w:val="20"/>
          <w:vertAlign w:val="superscript"/>
        </w:rPr>
      </w:pPr>
    </w:p>
    <w:p w:rsidR="008B004F" w:rsidRPr="00C67546" w:rsidRDefault="00C67546" w:rsidP="00C67546">
      <w:pPr>
        <w:spacing w:after="0" w:line="360" w:lineRule="auto"/>
        <w:jc w:val="both"/>
        <w:rPr>
          <w:rFonts w:asciiTheme="majorHAnsi" w:hAnsiTheme="majorHAnsi" w:cs="Times New Roman"/>
          <w:sz w:val="18"/>
          <w:szCs w:val="18"/>
        </w:rPr>
      </w:pPr>
      <w:r w:rsidRPr="00C67546">
        <w:rPr>
          <w:rFonts w:asciiTheme="majorHAnsi" w:hAnsiTheme="majorHAnsi" w:cs="Times New Roman"/>
          <w:sz w:val="18"/>
          <w:szCs w:val="18"/>
          <w:vertAlign w:val="superscript"/>
        </w:rPr>
        <w:t>1-</w:t>
      </w:r>
      <w:r w:rsidR="008B004F" w:rsidRPr="00C67546">
        <w:rPr>
          <w:rFonts w:asciiTheme="majorHAnsi" w:hAnsiTheme="majorHAnsi" w:cs="Times New Roman"/>
          <w:sz w:val="18"/>
          <w:szCs w:val="18"/>
        </w:rPr>
        <w:t>Assistant Professor, 2- PG resident  , 3- Demonstrator, 4 -  PG Resident, 5- Professor and Head of Department, 6 - Demonstrator</w:t>
      </w:r>
    </w:p>
    <w:p w:rsidR="008B004F" w:rsidRPr="00C67546" w:rsidRDefault="008B004F" w:rsidP="00C67546">
      <w:pPr>
        <w:spacing w:after="0" w:line="360" w:lineRule="auto"/>
        <w:jc w:val="both"/>
        <w:rPr>
          <w:rFonts w:asciiTheme="majorHAnsi" w:hAnsiTheme="majorHAnsi" w:cs="Times New Roman"/>
          <w:sz w:val="18"/>
          <w:szCs w:val="18"/>
        </w:rPr>
      </w:pPr>
      <w:r w:rsidRPr="00C67546">
        <w:rPr>
          <w:rFonts w:asciiTheme="majorHAnsi" w:hAnsiTheme="majorHAnsi" w:cs="Times New Roman"/>
          <w:sz w:val="18"/>
          <w:szCs w:val="18"/>
        </w:rPr>
        <w:t>Department of Pathology, Mahatma Gandhi Memorial Medical College, Indore, Madhya Pradesh</w:t>
      </w:r>
    </w:p>
    <w:p w:rsidR="008B004F" w:rsidRPr="00C67546" w:rsidRDefault="008B004F" w:rsidP="00C67546">
      <w:pPr>
        <w:spacing w:after="0" w:line="360" w:lineRule="auto"/>
        <w:jc w:val="both"/>
        <w:rPr>
          <w:rFonts w:asciiTheme="majorHAnsi" w:hAnsiTheme="majorHAnsi" w:cs="Times New Roman"/>
          <w:sz w:val="18"/>
          <w:szCs w:val="18"/>
        </w:rPr>
      </w:pPr>
      <w:r w:rsidRPr="00C67546">
        <w:rPr>
          <w:rFonts w:asciiTheme="majorHAnsi" w:hAnsiTheme="majorHAnsi" w:cs="Times New Roman"/>
          <w:sz w:val="18"/>
          <w:szCs w:val="18"/>
        </w:rPr>
        <w:t>Corresponding Author</w:t>
      </w:r>
    </w:p>
    <w:p w:rsidR="008B004F" w:rsidRPr="00C67546" w:rsidRDefault="008B004F" w:rsidP="00C67546">
      <w:pPr>
        <w:spacing w:after="0" w:line="360" w:lineRule="auto"/>
        <w:jc w:val="both"/>
        <w:rPr>
          <w:rFonts w:asciiTheme="majorHAnsi" w:hAnsiTheme="majorHAnsi" w:cs="Times New Roman"/>
          <w:sz w:val="18"/>
          <w:szCs w:val="18"/>
        </w:rPr>
      </w:pPr>
      <w:proofErr w:type="spellStart"/>
      <w:r w:rsidRPr="00C67546">
        <w:rPr>
          <w:rFonts w:asciiTheme="majorHAnsi" w:hAnsiTheme="majorHAnsi" w:cs="Times New Roman"/>
          <w:sz w:val="18"/>
          <w:szCs w:val="18"/>
        </w:rPr>
        <w:t>Dr.Poonam</w:t>
      </w:r>
      <w:proofErr w:type="spellEnd"/>
      <w:r w:rsidRPr="00C67546">
        <w:rPr>
          <w:rFonts w:asciiTheme="majorHAnsi" w:hAnsiTheme="majorHAnsi" w:cs="Times New Roman"/>
          <w:sz w:val="18"/>
          <w:szCs w:val="18"/>
        </w:rPr>
        <w:t xml:space="preserve"> </w:t>
      </w:r>
      <w:proofErr w:type="spellStart"/>
      <w:r w:rsidRPr="00C67546">
        <w:rPr>
          <w:rFonts w:asciiTheme="majorHAnsi" w:hAnsiTheme="majorHAnsi" w:cs="Times New Roman"/>
          <w:sz w:val="18"/>
          <w:szCs w:val="18"/>
        </w:rPr>
        <w:t>Nanwani</w:t>
      </w:r>
      <w:proofErr w:type="spellEnd"/>
      <w:r w:rsidRPr="00C67546">
        <w:rPr>
          <w:rFonts w:asciiTheme="majorHAnsi" w:hAnsiTheme="majorHAnsi" w:cs="Times New Roman"/>
          <w:sz w:val="18"/>
          <w:szCs w:val="18"/>
        </w:rPr>
        <w:t xml:space="preserve"> </w:t>
      </w:r>
    </w:p>
    <w:p w:rsidR="008B004F" w:rsidRPr="00C67546" w:rsidRDefault="008B004F" w:rsidP="00C67546">
      <w:pPr>
        <w:spacing w:after="0" w:line="360" w:lineRule="auto"/>
        <w:jc w:val="both"/>
        <w:rPr>
          <w:rFonts w:asciiTheme="majorHAnsi" w:hAnsiTheme="majorHAnsi" w:cs="Times New Roman"/>
          <w:sz w:val="18"/>
          <w:szCs w:val="18"/>
        </w:rPr>
      </w:pPr>
      <w:r w:rsidRPr="00C67546">
        <w:rPr>
          <w:rFonts w:asciiTheme="majorHAnsi" w:hAnsiTheme="majorHAnsi" w:cs="Times New Roman"/>
          <w:sz w:val="18"/>
          <w:szCs w:val="18"/>
        </w:rPr>
        <w:t>Assistant Professor</w:t>
      </w:r>
    </w:p>
    <w:p w:rsidR="008B004F" w:rsidRPr="00C67546" w:rsidRDefault="008B004F" w:rsidP="00C67546">
      <w:pPr>
        <w:spacing w:after="0" w:line="360" w:lineRule="auto"/>
        <w:jc w:val="both"/>
        <w:rPr>
          <w:rFonts w:asciiTheme="majorHAnsi" w:hAnsiTheme="majorHAnsi" w:cs="Times New Roman"/>
          <w:sz w:val="18"/>
          <w:szCs w:val="18"/>
        </w:rPr>
      </w:pPr>
      <w:r w:rsidRPr="00C67546">
        <w:rPr>
          <w:rFonts w:asciiTheme="majorHAnsi" w:hAnsiTheme="majorHAnsi" w:cs="Times New Roman"/>
          <w:sz w:val="18"/>
          <w:szCs w:val="18"/>
        </w:rPr>
        <w:t>M.G.M. medical college, Indore</w:t>
      </w:r>
    </w:p>
    <w:p w:rsidR="008B004F" w:rsidRPr="00C67546" w:rsidRDefault="008B004F" w:rsidP="00C67546">
      <w:pPr>
        <w:shd w:val="clear" w:color="auto" w:fill="FFFFFF"/>
        <w:spacing w:after="0" w:line="360" w:lineRule="auto"/>
        <w:jc w:val="both"/>
        <w:textAlignment w:val="baseline"/>
        <w:outlineLvl w:val="0"/>
        <w:rPr>
          <w:rFonts w:ascii="Times New Roman" w:eastAsia="Times New Roman" w:hAnsi="Times New Roman" w:cs="Times New Roman"/>
          <w:color w:val="333333"/>
          <w:kern w:val="36"/>
          <w:sz w:val="20"/>
          <w:szCs w:val="20"/>
        </w:rPr>
      </w:pPr>
    </w:p>
    <w:p w:rsidR="00AD00D5" w:rsidRPr="00C67546" w:rsidRDefault="00AD00D5" w:rsidP="00C67546">
      <w:pPr>
        <w:shd w:val="clear" w:color="auto" w:fill="FFFFFF"/>
        <w:spacing w:after="0" w:line="360" w:lineRule="auto"/>
        <w:jc w:val="both"/>
        <w:textAlignment w:val="baseline"/>
        <w:outlineLvl w:val="0"/>
        <w:rPr>
          <w:rFonts w:ascii="Times New Roman" w:eastAsia="Times New Roman" w:hAnsi="Times New Roman" w:cs="Times New Roman"/>
          <w:color w:val="333333"/>
          <w:kern w:val="36"/>
          <w:sz w:val="20"/>
          <w:szCs w:val="20"/>
        </w:rPr>
      </w:pPr>
    </w:p>
    <w:p w:rsidR="00C67546" w:rsidRPr="00C67546" w:rsidRDefault="00C67546" w:rsidP="00C67546">
      <w:pPr>
        <w:shd w:val="clear" w:color="auto" w:fill="FFFFFF"/>
        <w:spacing w:after="0" w:line="360" w:lineRule="auto"/>
        <w:jc w:val="both"/>
        <w:textAlignment w:val="baseline"/>
        <w:rPr>
          <w:rFonts w:ascii="Times New Roman" w:eastAsia="Times New Roman" w:hAnsi="Times New Roman" w:cs="Times New Roman"/>
          <w:b/>
          <w:kern w:val="36"/>
          <w:sz w:val="20"/>
          <w:szCs w:val="20"/>
        </w:rPr>
      </w:pPr>
      <w:r w:rsidRPr="00C67546">
        <w:rPr>
          <w:rFonts w:ascii="Times New Roman" w:eastAsia="Times New Roman" w:hAnsi="Times New Roman" w:cs="Times New Roman"/>
          <w:b/>
          <w:kern w:val="36"/>
          <w:sz w:val="20"/>
          <w:szCs w:val="20"/>
        </w:rPr>
        <w:t>Abstract:</w:t>
      </w:r>
    </w:p>
    <w:p w:rsidR="00C67546" w:rsidRPr="00306BAC" w:rsidRDefault="00354769" w:rsidP="00C67546">
      <w:pPr>
        <w:shd w:val="clear" w:color="auto" w:fill="FFFFFF"/>
        <w:spacing w:after="0" w:line="360" w:lineRule="auto"/>
        <w:jc w:val="both"/>
        <w:textAlignment w:val="baseline"/>
        <w:rPr>
          <w:rFonts w:ascii="Times New Roman" w:eastAsia="Times New Roman" w:hAnsi="Times New Roman" w:cs="Times New Roman"/>
          <w:sz w:val="18"/>
          <w:szCs w:val="18"/>
          <w:bdr w:val="none" w:sz="0" w:space="0" w:color="auto" w:frame="1"/>
        </w:rPr>
      </w:pPr>
      <w:r w:rsidRPr="00306BAC">
        <w:rPr>
          <w:rFonts w:ascii="Times New Roman" w:eastAsia="Times New Roman" w:hAnsi="Times New Roman" w:cs="Times New Roman"/>
          <w:b/>
          <w:sz w:val="18"/>
          <w:szCs w:val="18"/>
          <w:bdr w:val="none" w:sz="0" w:space="0" w:color="auto" w:frame="1"/>
        </w:rPr>
        <w:t>Introduction</w:t>
      </w:r>
      <w:r w:rsidRPr="00306BAC">
        <w:rPr>
          <w:rFonts w:ascii="Times New Roman" w:eastAsia="Times New Roman" w:hAnsi="Times New Roman" w:cs="Times New Roman"/>
          <w:sz w:val="18"/>
          <w:szCs w:val="18"/>
          <w:bdr w:val="none" w:sz="0" w:space="0" w:color="auto" w:frame="1"/>
        </w:rPr>
        <w:t xml:space="preserve"> - </w:t>
      </w:r>
      <w:proofErr w:type="spellStart"/>
      <w:r w:rsidRPr="00306BAC">
        <w:rPr>
          <w:rFonts w:ascii="Times New Roman" w:eastAsia="Times New Roman" w:hAnsi="Times New Roman" w:cs="Times New Roman"/>
          <w:sz w:val="18"/>
          <w:szCs w:val="18"/>
          <w:bdr w:val="none" w:sz="0" w:space="0" w:color="auto" w:frame="1"/>
        </w:rPr>
        <w:t>Erythroid</w:t>
      </w:r>
      <w:proofErr w:type="spellEnd"/>
      <w:r w:rsidRPr="00306BAC">
        <w:rPr>
          <w:rFonts w:ascii="Times New Roman" w:eastAsia="Times New Roman" w:hAnsi="Times New Roman" w:cs="Times New Roman"/>
          <w:sz w:val="18"/>
          <w:szCs w:val="18"/>
          <w:bdr w:val="none" w:sz="0" w:space="0" w:color="auto" w:frame="1"/>
        </w:rPr>
        <w:t xml:space="preserve"> hyperplasia is a condition of excessive count of </w:t>
      </w:r>
      <w:proofErr w:type="spellStart"/>
      <w:r w:rsidRPr="00306BAC">
        <w:rPr>
          <w:rFonts w:ascii="Times New Roman" w:eastAsia="Times New Roman" w:hAnsi="Times New Roman" w:cs="Times New Roman"/>
          <w:sz w:val="18"/>
          <w:szCs w:val="18"/>
          <w:bdr w:val="none" w:sz="0" w:space="0" w:color="auto" w:frame="1"/>
        </w:rPr>
        <w:t>erythroid</w:t>
      </w:r>
      <w:proofErr w:type="spellEnd"/>
      <w:r w:rsidRPr="00306BAC">
        <w:rPr>
          <w:rFonts w:ascii="Times New Roman" w:eastAsia="Times New Roman" w:hAnsi="Times New Roman" w:cs="Times New Roman"/>
          <w:sz w:val="18"/>
          <w:szCs w:val="18"/>
          <w:bdr w:val="none" w:sz="0" w:space="0" w:color="auto" w:frame="1"/>
        </w:rPr>
        <w:t xml:space="preserve"> precursor cells in the bone </w:t>
      </w:r>
      <w:proofErr w:type="spellStart"/>
      <w:r w:rsidRPr="00306BAC">
        <w:rPr>
          <w:rFonts w:ascii="Times New Roman" w:eastAsia="Times New Roman" w:hAnsi="Times New Roman" w:cs="Times New Roman"/>
          <w:sz w:val="18"/>
          <w:szCs w:val="18"/>
          <w:bdr w:val="none" w:sz="0" w:space="0" w:color="auto" w:frame="1"/>
        </w:rPr>
        <w:t>marrow.Erythroid</w:t>
      </w:r>
      <w:proofErr w:type="spellEnd"/>
      <w:r w:rsidRPr="00306BAC">
        <w:rPr>
          <w:rFonts w:ascii="Times New Roman" w:eastAsia="Times New Roman" w:hAnsi="Times New Roman" w:cs="Times New Roman"/>
          <w:sz w:val="18"/>
          <w:szCs w:val="18"/>
          <w:bdr w:val="none" w:sz="0" w:space="0" w:color="auto" w:frame="1"/>
        </w:rPr>
        <w:t xml:space="preserve"> cells are formed from myeloid progenitor cells and from megakaryocyte </w:t>
      </w:r>
      <w:proofErr w:type="spellStart"/>
      <w:r w:rsidRPr="00306BAC">
        <w:rPr>
          <w:rFonts w:ascii="Times New Roman" w:eastAsia="Times New Roman" w:hAnsi="Times New Roman" w:cs="Times New Roman"/>
          <w:sz w:val="18"/>
          <w:szCs w:val="18"/>
          <w:bdr w:val="none" w:sz="0" w:space="0" w:color="auto" w:frame="1"/>
        </w:rPr>
        <w:t>erythroid</w:t>
      </w:r>
      <w:proofErr w:type="spellEnd"/>
      <w:r w:rsidRPr="00306BAC">
        <w:rPr>
          <w:rFonts w:ascii="Times New Roman" w:eastAsia="Times New Roman" w:hAnsi="Times New Roman" w:cs="Times New Roman"/>
          <w:sz w:val="18"/>
          <w:szCs w:val="18"/>
          <w:bdr w:val="none" w:sz="0" w:space="0" w:color="auto" w:frame="1"/>
        </w:rPr>
        <w:t xml:space="preserve"> </w:t>
      </w:r>
      <w:r w:rsidR="0072063B" w:rsidRPr="00306BAC">
        <w:rPr>
          <w:rFonts w:ascii="Times New Roman" w:eastAsia="Times New Roman" w:hAnsi="Times New Roman" w:cs="Times New Roman"/>
          <w:sz w:val="18"/>
          <w:szCs w:val="18"/>
          <w:bdr w:val="none" w:sz="0" w:space="0" w:color="auto" w:frame="1"/>
        </w:rPr>
        <w:t>progenitor</w:t>
      </w:r>
      <w:r w:rsidRPr="00306BAC">
        <w:rPr>
          <w:rFonts w:ascii="Times New Roman" w:eastAsia="Times New Roman" w:hAnsi="Times New Roman" w:cs="Times New Roman"/>
          <w:sz w:val="18"/>
          <w:szCs w:val="18"/>
          <w:bdr w:val="none" w:sz="0" w:space="0" w:color="auto" w:frame="1"/>
        </w:rPr>
        <w:t xml:space="preserve"> cells, which are then turn</w:t>
      </w:r>
      <w:r w:rsidR="00C67546" w:rsidRPr="00306BAC">
        <w:rPr>
          <w:rFonts w:ascii="Times New Roman" w:eastAsia="Times New Roman" w:hAnsi="Times New Roman" w:cs="Times New Roman"/>
          <w:sz w:val="18"/>
          <w:szCs w:val="18"/>
          <w:bdr w:val="none" w:sz="0" w:space="0" w:color="auto" w:frame="1"/>
        </w:rPr>
        <w:t>ed into mature red blood cells.</w:t>
      </w:r>
    </w:p>
    <w:p w:rsidR="00354769" w:rsidRPr="00306BAC" w:rsidRDefault="00354769" w:rsidP="00C67546">
      <w:pPr>
        <w:shd w:val="clear" w:color="auto" w:fill="FFFFFF"/>
        <w:spacing w:after="0" w:line="360" w:lineRule="auto"/>
        <w:jc w:val="both"/>
        <w:textAlignment w:val="baseline"/>
        <w:rPr>
          <w:rFonts w:ascii="Times New Roman" w:eastAsia="Times New Roman" w:hAnsi="Times New Roman" w:cs="Times New Roman"/>
          <w:sz w:val="18"/>
          <w:szCs w:val="18"/>
        </w:rPr>
      </w:pPr>
      <w:r w:rsidRPr="00306BAC">
        <w:rPr>
          <w:rFonts w:ascii="Times New Roman" w:eastAsia="Times New Roman" w:hAnsi="Times New Roman" w:cs="Times New Roman"/>
          <w:b/>
          <w:sz w:val="18"/>
          <w:szCs w:val="18"/>
        </w:rPr>
        <w:t>Aim</w:t>
      </w:r>
      <w:r w:rsidRPr="00306BAC">
        <w:rPr>
          <w:rFonts w:ascii="Times New Roman" w:eastAsia="Times New Roman" w:hAnsi="Times New Roman" w:cs="Times New Roman"/>
          <w:sz w:val="18"/>
          <w:szCs w:val="18"/>
        </w:rPr>
        <w:t>- Aim of this study is to do differential diagnosis</w:t>
      </w:r>
      <w:r w:rsidR="00F92DDC" w:rsidRPr="00306BAC">
        <w:rPr>
          <w:rFonts w:ascii="Times New Roman" w:eastAsia="Times New Roman" w:hAnsi="Times New Roman" w:cs="Times New Roman"/>
          <w:sz w:val="18"/>
          <w:szCs w:val="18"/>
        </w:rPr>
        <w:t xml:space="preserve"> of various </w:t>
      </w:r>
      <w:proofErr w:type="spellStart"/>
      <w:r w:rsidR="00F92DDC" w:rsidRPr="00306BAC">
        <w:rPr>
          <w:rFonts w:ascii="Times New Roman" w:eastAsia="Times New Roman" w:hAnsi="Times New Roman" w:cs="Times New Roman"/>
          <w:sz w:val="18"/>
          <w:szCs w:val="18"/>
        </w:rPr>
        <w:t>hematological</w:t>
      </w:r>
      <w:proofErr w:type="spellEnd"/>
      <w:r w:rsidR="00F92DDC" w:rsidRPr="00306BAC">
        <w:rPr>
          <w:rFonts w:ascii="Times New Roman" w:eastAsia="Times New Roman" w:hAnsi="Times New Roman" w:cs="Times New Roman"/>
          <w:sz w:val="18"/>
          <w:szCs w:val="18"/>
        </w:rPr>
        <w:t xml:space="preserve"> disorder presented </w:t>
      </w:r>
      <w:proofErr w:type="gramStart"/>
      <w:r w:rsidR="00F92DDC" w:rsidRPr="00306BAC">
        <w:rPr>
          <w:rFonts w:ascii="Times New Roman" w:eastAsia="Times New Roman" w:hAnsi="Times New Roman" w:cs="Times New Roman"/>
          <w:sz w:val="18"/>
          <w:szCs w:val="18"/>
        </w:rPr>
        <w:t xml:space="preserve">with </w:t>
      </w:r>
      <w:r w:rsidRPr="00306BAC">
        <w:rPr>
          <w:rFonts w:ascii="Times New Roman" w:eastAsia="Times New Roman" w:hAnsi="Times New Roman" w:cs="Times New Roman"/>
          <w:sz w:val="18"/>
          <w:szCs w:val="18"/>
        </w:rPr>
        <w:t xml:space="preserve"> </w:t>
      </w:r>
      <w:proofErr w:type="spellStart"/>
      <w:r w:rsidRPr="00306BAC">
        <w:rPr>
          <w:rFonts w:ascii="Times New Roman" w:eastAsia="Times New Roman" w:hAnsi="Times New Roman" w:cs="Times New Roman"/>
          <w:sz w:val="18"/>
          <w:szCs w:val="18"/>
        </w:rPr>
        <w:t>erythroid</w:t>
      </w:r>
      <w:proofErr w:type="spellEnd"/>
      <w:proofErr w:type="gramEnd"/>
      <w:r w:rsidRPr="00306BAC">
        <w:rPr>
          <w:rFonts w:ascii="Times New Roman" w:eastAsia="Times New Roman" w:hAnsi="Times New Roman" w:cs="Times New Roman"/>
          <w:sz w:val="18"/>
          <w:szCs w:val="18"/>
        </w:rPr>
        <w:t xml:space="preserve"> hyperplasia on the basis of morphological changes in bone marrow aspiration.</w:t>
      </w:r>
    </w:p>
    <w:p w:rsidR="0072063B" w:rsidRPr="00306BAC" w:rsidRDefault="00354769" w:rsidP="00C67546">
      <w:pPr>
        <w:shd w:val="clear" w:color="auto" w:fill="FFFFFF"/>
        <w:spacing w:after="0" w:line="360" w:lineRule="auto"/>
        <w:jc w:val="both"/>
        <w:textAlignment w:val="baseline"/>
        <w:rPr>
          <w:rFonts w:ascii="Times New Roman" w:eastAsia="Times New Roman" w:hAnsi="Times New Roman" w:cs="Times New Roman"/>
          <w:sz w:val="18"/>
          <w:szCs w:val="18"/>
        </w:rPr>
      </w:pPr>
      <w:r w:rsidRPr="00306BAC">
        <w:rPr>
          <w:rFonts w:ascii="Times New Roman" w:eastAsia="Times New Roman" w:hAnsi="Times New Roman" w:cs="Times New Roman"/>
          <w:b/>
          <w:sz w:val="18"/>
          <w:szCs w:val="18"/>
        </w:rPr>
        <w:t>Method and material</w:t>
      </w:r>
      <w:r w:rsidR="0072063B" w:rsidRPr="00306BAC">
        <w:rPr>
          <w:rFonts w:ascii="Times New Roman" w:eastAsia="Times New Roman" w:hAnsi="Times New Roman" w:cs="Times New Roman"/>
          <w:sz w:val="18"/>
          <w:szCs w:val="18"/>
        </w:rPr>
        <w:t xml:space="preserve"> - </w:t>
      </w:r>
      <w:r w:rsidR="009E0478" w:rsidRPr="00306BAC">
        <w:rPr>
          <w:rFonts w:ascii="Times New Roman" w:eastAsia="Times New Roman" w:hAnsi="Times New Roman" w:cs="Times New Roman"/>
          <w:sz w:val="18"/>
          <w:szCs w:val="18"/>
        </w:rPr>
        <w:t>P</w:t>
      </w:r>
      <w:r w:rsidR="00A049AF" w:rsidRPr="00306BAC">
        <w:rPr>
          <w:rFonts w:ascii="Times New Roman" w:eastAsia="Times New Roman" w:hAnsi="Times New Roman" w:cs="Times New Roman"/>
          <w:sz w:val="18"/>
          <w:szCs w:val="18"/>
        </w:rPr>
        <w:t>ro</w:t>
      </w:r>
      <w:r w:rsidR="0072063B" w:rsidRPr="00306BAC">
        <w:rPr>
          <w:rFonts w:ascii="Times New Roman" w:eastAsia="Times New Roman" w:hAnsi="Times New Roman" w:cs="Times New Roman"/>
          <w:sz w:val="18"/>
          <w:szCs w:val="18"/>
        </w:rPr>
        <w:t xml:space="preserve">spective study, carried out in Department of Pathology from </w:t>
      </w:r>
      <w:r w:rsidR="00721CBA" w:rsidRPr="00306BAC">
        <w:rPr>
          <w:rFonts w:ascii="Times New Roman" w:eastAsia="Times New Roman" w:hAnsi="Times New Roman" w:cs="Times New Roman"/>
          <w:sz w:val="18"/>
          <w:szCs w:val="18"/>
        </w:rPr>
        <w:t>Jul</w:t>
      </w:r>
      <w:r w:rsidR="0072063B" w:rsidRPr="00306BAC">
        <w:rPr>
          <w:rFonts w:ascii="Times New Roman" w:eastAsia="Times New Roman" w:hAnsi="Times New Roman" w:cs="Times New Roman"/>
          <w:sz w:val="18"/>
          <w:szCs w:val="18"/>
        </w:rPr>
        <w:t>y 201</w:t>
      </w:r>
      <w:r w:rsidR="00A049AF" w:rsidRPr="00306BAC">
        <w:rPr>
          <w:rFonts w:ascii="Times New Roman" w:eastAsia="Times New Roman" w:hAnsi="Times New Roman" w:cs="Times New Roman"/>
          <w:sz w:val="18"/>
          <w:szCs w:val="18"/>
        </w:rPr>
        <w:t>9</w:t>
      </w:r>
      <w:r w:rsidR="0072063B" w:rsidRPr="00306BAC">
        <w:rPr>
          <w:rFonts w:ascii="Times New Roman" w:eastAsia="Times New Roman" w:hAnsi="Times New Roman" w:cs="Times New Roman"/>
          <w:sz w:val="18"/>
          <w:szCs w:val="18"/>
        </w:rPr>
        <w:t xml:space="preserve"> to </w:t>
      </w:r>
      <w:r w:rsidR="00721CBA" w:rsidRPr="00306BAC">
        <w:rPr>
          <w:rFonts w:ascii="Times New Roman" w:eastAsia="Times New Roman" w:hAnsi="Times New Roman" w:cs="Times New Roman"/>
          <w:sz w:val="18"/>
          <w:szCs w:val="18"/>
        </w:rPr>
        <w:t>July</w:t>
      </w:r>
      <w:r w:rsidR="00A049AF" w:rsidRPr="00306BAC">
        <w:rPr>
          <w:rFonts w:ascii="Times New Roman" w:eastAsia="Times New Roman" w:hAnsi="Times New Roman" w:cs="Times New Roman"/>
          <w:sz w:val="18"/>
          <w:szCs w:val="18"/>
        </w:rPr>
        <w:t xml:space="preserve"> 2021</w:t>
      </w:r>
      <w:r w:rsidR="0072063B" w:rsidRPr="00306BAC">
        <w:rPr>
          <w:rFonts w:ascii="Times New Roman" w:eastAsia="Times New Roman" w:hAnsi="Times New Roman" w:cs="Times New Roman"/>
          <w:sz w:val="18"/>
          <w:szCs w:val="18"/>
        </w:rPr>
        <w:t xml:space="preserve">. A total of </w:t>
      </w:r>
      <w:r w:rsidR="00A049AF" w:rsidRPr="00306BAC">
        <w:rPr>
          <w:rFonts w:ascii="Times New Roman" w:eastAsia="Times New Roman" w:hAnsi="Times New Roman" w:cs="Times New Roman"/>
          <w:sz w:val="18"/>
          <w:szCs w:val="18"/>
        </w:rPr>
        <w:t>20</w:t>
      </w:r>
      <w:r w:rsidR="00547F49" w:rsidRPr="00306BAC">
        <w:rPr>
          <w:rFonts w:ascii="Times New Roman" w:eastAsia="Times New Roman" w:hAnsi="Times New Roman" w:cs="Times New Roman"/>
          <w:sz w:val="18"/>
          <w:szCs w:val="18"/>
        </w:rPr>
        <w:t>0</w:t>
      </w:r>
      <w:r w:rsidR="0072063B" w:rsidRPr="00306BAC">
        <w:rPr>
          <w:rFonts w:ascii="Times New Roman" w:eastAsia="Times New Roman" w:hAnsi="Times New Roman" w:cs="Times New Roman"/>
          <w:sz w:val="18"/>
          <w:szCs w:val="18"/>
        </w:rPr>
        <w:t xml:space="preserve"> cases were studied. Bone marrow aspiration done and all smears </w:t>
      </w:r>
      <w:r w:rsidR="009E0478" w:rsidRPr="00306BAC">
        <w:rPr>
          <w:rFonts w:ascii="Times New Roman" w:eastAsia="Times New Roman" w:hAnsi="Times New Roman" w:cs="Times New Roman"/>
          <w:sz w:val="18"/>
          <w:szCs w:val="18"/>
        </w:rPr>
        <w:t>studied. Out of 200 cases</w:t>
      </w:r>
      <w:r w:rsidR="00A049AF" w:rsidRPr="00306BAC">
        <w:rPr>
          <w:rFonts w:ascii="Times New Roman" w:eastAsia="Times New Roman" w:hAnsi="Times New Roman" w:cs="Times New Roman"/>
          <w:sz w:val="18"/>
          <w:szCs w:val="18"/>
        </w:rPr>
        <w:t xml:space="preserve"> 7</w:t>
      </w:r>
      <w:r w:rsidR="00547F49" w:rsidRPr="00306BAC">
        <w:rPr>
          <w:rFonts w:ascii="Times New Roman" w:eastAsia="Times New Roman" w:hAnsi="Times New Roman" w:cs="Times New Roman"/>
          <w:sz w:val="18"/>
          <w:szCs w:val="18"/>
        </w:rPr>
        <w:t xml:space="preserve">0 cases showing </w:t>
      </w:r>
      <w:proofErr w:type="spellStart"/>
      <w:r w:rsidR="0072063B" w:rsidRPr="00306BAC">
        <w:rPr>
          <w:rFonts w:ascii="Times New Roman" w:eastAsia="Times New Roman" w:hAnsi="Times New Roman" w:cs="Times New Roman"/>
          <w:sz w:val="18"/>
          <w:szCs w:val="18"/>
        </w:rPr>
        <w:t>erythroid</w:t>
      </w:r>
      <w:proofErr w:type="spellEnd"/>
      <w:r w:rsidR="0072063B" w:rsidRPr="00306BAC">
        <w:rPr>
          <w:rFonts w:ascii="Times New Roman" w:eastAsia="Times New Roman" w:hAnsi="Times New Roman" w:cs="Times New Roman"/>
          <w:sz w:val="18"/>
          <w:szCs w:val="18"/>
        </w:rPr>
        <w:t xml:space="preserve"> hyperplasia </w:t>
      </w:r>
      <w:proofErr w:type="spellStart"/>
      <w:r w:rsidR="007D486E" w:rsidRPr="00306BAC">
        <w:rPr>
          <w:rFonts w:ascii="Times New Roman" w:eastAsia="Times New Roman" w:hAnsi="Times New Roman" w:cs="Times New Roman"/>
          <w:sz w:val="18"/>
          <w:szCs w:val="18"/>
        </w:rPr>
        <w:t>were</w:t>
      </w:r>
      <w:r w:rsidR="00547F49" w:rsidRPr="00306BAC">
        <w:rPr>
          <w:rFonts w:ascii="Times New Roman" w:eastAsia="Times New Roman" w:hAnsi="Times New Roman" w:cs="Times New Roman"/>
          <w:sz w:val="18"/>
          <w:szCs w:val="18"/>
        </w:rPr>
        <w:t>included</w:t>
      </w:r>
      <w:proofErr w:type="spellEnd"/>
      <w:r w:rsidR="00547F49" w:rsidRPr="00306BAC">
        <w:rPr>
          <w:rFonts w:ascii="Times New Roman" w:eastAsia="Times New Roman" w:hAnsi="Times New Roman" w:cs="Times New Roman"/>
          <w:sz w:val="18"/>
          <w:szCs w:val="18"/>
        </w:rPr>
        <w:t xml:space="preserve"> in this</w:t>
      </w:r>
      <w:r w:rsidR="007D486E" w:rsidRPr="00306BAC">
        <w:rPr>
          <w:rFonts w:ascii="Times New Roman" w:eastAsia="Times New Roman" w:hAnsi="Times New Roman" w:cs="Times New Roman"/>
          <w:sz w:val="18"/>
          <w:szCs w:val="18"/>
        </w:rPr>
        <w:t xml:space="preserve"> study</w:t>
      </w:r>
      <w:r w:rsidR="0072063B" w:rsidRPr="00306BAC">
        <w:rPr>
          <w:rFonts w:ascii="Times New Roman" w:eastAsia="Times New Roman" w:hAnsi="Times New Roman" w:cs="Times New Roman"/>
          <w:sz w:val="18"/>
          <w:szCs w:val="18"/>
        </w:rPr>
        <w:t xml:space="preserve">. </w:t>
      </w:r>
    </w:p>
    <w:p w:rsidR="007D486E" w:rsidRPr="00306BAC" w:rsidRDefault="007D486E" w:rsidP="00C67546">
      <w:pPr>
        <w:shd w:val="clear" w:color="auto" w:fill="FFFFFF"/>
        <w:spacing w:after="0" w:line="360" w:lineRule="auto"/>
        <w:jc w:val="both"/>
        <w:textAlignment w:val="baseline"/>
        <w:rPr>
          <w:rFonts w:ascii="Times New Roman" w:hAnsi="Times New Roman" w:cs="Times New Roman"/>
          <w:sz w:val="18"/>
          <w:szCs w:val="18"/>
          <w:shd w:val="clear" w:color="auto" w:fill="FFFFFF"/>
        </w:rPr>
      </w:pPr>
      <w:r w:rsidRPr="00306BAC">
        <w:rPr>
          <w:rFonts w:ascii="Times New Roman" w:eastAsia="Times New Roman" w:hAnsi="Times New Roman" w:cs="Times New Roman"/>
          <w:b/>
          <w:sz w:val="18"/>
          <w:szCs w:val="18"/>
        </w:rPr>
        <w:t>Result</w:t>
      </w:r>
      <w:r w:rsidRPr="00306BAC">
        <w:rPr>
          <w:rFonts w:ascii="Times New Roman" w:eastAsia="Times New Roman" w:hAnsi="Times New Roman" w:cs="Times New Roman"/>
          <w:sz w:val="18"/>
          <w:szCs w:val="18"/>
        </w:rPr>
        <w:t xml:space="preserve"> - </w:t>
      </w:r>
      <w:r w:rsidR="00A049AF" w:rsidRPr="00306BAC">
        <w:rPr>
          <w:rFonts w:ascii="Times New Roman" w:hAnsi="Times New Roman" w:cs="Times New Roman"/>
          <w:sz w:val="18"/>
          <w:szCs w:val="18"/>
          <w:shd w:val="clear" w:color="auto" w:fill="FFFFFF"/>
        </w:rPr>
        <w:t>Specimens of 7</w:t>
      </w:r>
      <w:r w:rsidR="00547F49" w:rsidRPr="00306BAC">
        <w:rPr>
          <w:rFonts w:ascii="Times New Roman" w:hAnsi="Times New Roman" w:cs="Times New Roman"/>
          <w:sz w:val="18"/>
          <w:szCs w:val="18"/>
          <w:shd w:val="clear" w:color="auto" w:fill="FFFFFF"/>
        </w:rPr>
        <w:t xml:space="preserve">0 patients with distinct </w:t>
      </w:r>
      <w:proofErr w:type="spellStart"/>
      <w:r w:rsidR="00547F49" w:rsidRPr="00306BAC">
        <w:rPr>
          <w:rFonts w:ascii="Times New Roman" w:hAnsi="Times New Roman" w:cs="Times New Roman"/>
          <w:sz w:val="18"/>
          <w:szCs w:val="18"/>
          <w:shd w:val="clear" w:color="auto" w:fill="FFFFFF"/>
        </w:rPr>
        <w:t>erythroid</w:t>
      </w:r>
      <w:proofErr w:type="spellEnd"/>
      <w:r w:rsidR="00547F49" w:rsidRPr="00306BAC">
        <w:rPr>
          <w:rFonts w:ascii="Times New Roman" w:hAnsi="Times New Roman" w:cs="Times New Roman"/>
          <w:sz w:val="18"/>
          <w:szCs w:val="18"/>
          <w:shd w:val="clear" w:color="auto" w:fill="FFFFFF"/>
        </w:rPr>
        <w:t xml:space="preserve"> hyperplasia were selected (</w:t>
      </w:r>
      <w:r w:rsidR="00A049AF" w:rsidRPr="00306BAC">
        <w:rPr>
          <w:rFonts w:ascii="Times New Roman" w:hAnsi="Times New Roman" w:cs="Times New Roman"/>
          <w:sz w:val="18"/>
          <w:szCs w:val="18"/>
          <w:shd w:val="clear" w:color="auto" w:fill="FFFFFF"/>
        </w:rPr>
        <w:t xml:space="preserve">20 with </w:t>
      </w:r>
      <w:proofErr w:type="spellStart"/>
      <w:r w:rsidR="00A049AF" w:rsidRPr="00306BAC">
        <w:rPr>
          <w:rFonts w:ascii="Times New Roman" w:hAnsi="Times New Roman" w:cs="Times New Roman"/>
          <w:sz w:val="18"/>
          <w:szCs w:val="18"/>
          <w:shd w:val="clear" w:color="auto" w:fill="FFFFFF"/>
        </w:rPr>
        <w:t>megaloblastic</w:t>
      </w:r>
      <w:proofErr w:type="spellEnd"/>
      <w:r w:rsidR="00A049AF" w:rsidRPr="00306BAC">
        <w:rPr>
          <w:rFonts w:ascii="Times New Roman" w:hAnsi="Times New Roman" w:cs="Times New Roman"/>
          <w:sz w:val="18"/>
          <w:szCs w:val="18"/>
          <w:shd w:val="clear" w:color="auto" w:fill="FFFFFF"/>
        </w:rPr>
        <w:t xml:space="preserve"> </w:t>
      </w:r>
      <w:proofErr w:type="spellStart"/>
      <w:r w:rsidR="00A049AF" w:rsidRPr="00306BAC">
        <w:rPr>
          <w:rFonts w:ascii="Times New Roman" w:hAnsi="Times New Roman" w:cs="Times New Roman"/>
          <w:sz w:val="18"/>
          <w:szCs w:val="18"/>
          <w:shd w:val="clear" w:color="auto" w:fill="FFFFFF"/>
        </w:rPr>
        <w:t>anemia</w:t>
      </w:r>
      <w:proofErr w:type="spellEnd"/>
      <w:r w:rsidR="00A049AF" w:rsidRPr="00306BAC">
        <w:rPr>
          <w:rFonts w:ascii="Times New Roman" w:hAnsi="Times New Roman" w:cs="Times New Roman"/>
          <w:sz w:val="18"/>
          <w:szCs w:val="18"/>
          <w:shd w:val="clear" w:color="auto" w:fill="FFFFFF"/>
        </w:rPr>
        <w:t xml:space="preserve">, 09 with nutritional </w:t>
      </w:r>
      <w:proofErr w:type="spellStart"/>
      <w:r w:rsidR="00A049AF" w:rsidRPr="00306BAC">
        <w:rPr>
          <w:rFonts w:ascii="Times New Roman" w:hAnsi="Times New Roman" w:cs="Times New Roman"/>
          <w:sz w:val="18"/>
          <w:szCs w:val="18"/>
          <w:shd w:val="clear" w:color="auto" w:fill="FFFFFF"/>
        </w:rPr>
        <w:t>anemia</w:t>
      </w:r>
      <w:proofErr w:type="spellEnd"/>
      <w:r w:rsidR="00A049AF" w:rsidRPr="00306BAC">
        <w:rPr>
          <w:rFonts w:ascii="Times New Roman" w:hAnsi="Times New Roman" w:cs="Times New Roman"/>
          <w:sz w:val="18"/>
          <w:szCs w:val="18"/>
          <w:shd w:val="clear" w:color="auto" w:fill="FFFFFF"/>
        </w:rPr>
        <w:t xml:space="preserve">, 08 with </w:t>
      </w:r>
      <w:proofErr w:type="spellStart"/>
      <w:r w:rsidR="00A049AF" w:rsidRPr="00306BAC">
        <w:rPr>
          <w:rFonts w:ascii="Times New Roman" w:hAnsi="Times New Roman" w:cs="Times New Roman"/>
          <w:sz w:val="18"/>
          <w:szCs w:val="18"/>
          <w:shd w:val="clear" w:color="auto" w:fill="FFFFFF"/>
        </w:rPr>
        <w:t>hemolytic</w:t>
      </w:r>
      <w:proofErr w:type="spellEnd"/>
      <w:r w:rsidR="00A049AF" w:rsidRPr="00306BAC">
        <w:rPr>
          <w:rFonts w:ascii="Times New Roman" w:hAnsi="Times New Roman" w:cs="Times New Roman"/>
          <w:sz w:val="18"/>
          <w:szCs w:val="18"/>
          <w:shd w:val="clear" w:color="auto" w:fill="FFFFFF"/>
        </w:rPr>
        <w:t xml:space="preserve"> </w:t>
      </w:r>
      <w:proofErr w:type="spellStart"/>
      <w:r w:rsidR="00A049AF" w:rsidRPr="00306BAC">
        <w:rPr>
          <w:rFonts w:ascii="Times New Roman" w:hAnsi="Times New Roman" w:cs="Times New Roman"/>
          <w:sz w:val="18"/>
          <w:szCs w:val="18"/>
          <w:shd w:val="clear" w:color="auto" w:fill="FFFFFF"/>
        </w:rPr>
        <w:t>anemia</w:t>
      </w:r>
      <w:proofErr w:type="spellEnd"/>
      <w:r w:rsidR="00A049AF" w:rsidRPr="00306BAC">
        <w:rPr>
          <w:rFonts w:ascii="Times New Roman" w:hAnsi="Times New Roman" w:cs="Times New Roman"/>
          <w:sz w:val="18"/>
          <w:szCs w:val="18"/>
          <w:shd w:val="clear" w:color="auto" w:fill="FFFFFF"/>
        </w:rPr>
        <w:t>, 14</w:t>
      </w:r>
      <w:r w:rsidR="00547F49" w:rsidRPr="00306BAC">
        <w:rPr>
          <w:rFonts w:ascii="Times New Roman" w:hAnsi="Times New Roman" w:cs="Times New Roman"/>
          <w:sz w:val="18"/>
          <w:szCs w:val="18"/>
          <w:shd w:val="clear" w:color="auto" w:fill="FFFFFF"/>
        </w:rPr>
        <w:t xml:space="preserve"> with m</w:t>
      </w:r>
      <w:r w:rsidR="00A049AF" w:rsidRPr="00306BAC">
        <w:rPr>
          <w:rFonts w:ascii="Times New Roman" w:hAnsi="Times New Roman" w:cs="Times New Roman"/>
          <w:sz w:val="18"/>
          <w:szCs w:val="18"/>
          <w:shd w:val="clear" w:color="auto" w:fill="FFFFFF"/>
        </w:rPr>
        <w:t xml:space="preserve">yeloid dysplastic syndromes, two </w:t>
      </w:r>
      <w:r w:rsidR="00547F49" w:rsidRPr="00306BAC">
        <w:rPr>
          <w:rFonts w:ascii="Times New Roman" w:hAnsi="Times New Roman" w:cs="Times New Roman"/>
          <w:sz w:val="18"/>
          <w:szCs w:val="18"/>
          <w:shd w:val="clear" w:color="auto" w:fill="FFFFFF"/>
        </w:rPr>
        <w:t xml:space="preserve"> </w:t>
      </w:r>
      <w:proofErr w:type="spellStart"/>
      <w:r w:rsidR="00547F49" w:rsidRPr="00306BAC">
        <w:rPr>
          <w:rFonts w:ascii="Times New Roman" w:hAnsi="Times New Roman" w:cs="Times New Roman"/>
          <w:sz w:val="18"/>
          <w:szCs w:val="18"/>
          <w:shd w:val="clear" w:color="auto" w:fill="FFFFFF"/>
        </w:rPr>
        <w:t>with</w:t>
      </w:r>
      <w:r w:rsidR="00A049AF" w:rsidRPr="00306BAC">
        <w:rPr>
          <w:rFonts w:ascii="Times New Roman" w:hAnsi="Times New Roman" w:cs="Times New Roman"/>
          <w:sz w:val="18"/>
          <w:szCs w:val="18"/>
          <w:shd w:val="clear" w:color="auto" w:fill="FFFFFF"/>
        </w:rPr>
        <w:t>ewan’ssyndrom</w:t>
      </w:r>
      <w:proofErr w:type="spellEnd"/>
      <w:r w:rsidR="00721CBA" w:rsidRPr="00306BAC">
        <w:rPr>
          <w:rFonts w:ascii="Times New Roman" w:hAnsi="Times New Roman" w:cs="Times New Roman"/>
          <w:sz w:val="18"/>
          <w:szCs w:val="18"/>
          <w:shd w:val="clear" w:color="auto" w:fill="FFFFFF"/>
        </w:rPr>
        <w:t xml:space="preserve">,  one with reactive hyperplasia , one with </w:t>
      </w:r>
      <w:proofErr w:type="spellStart"/>
      <w:r w:rsidR="00721CBA" w:rsidRPr="00306BAC">
        <w:rPr>
          <w:rFonts w:ascii="Times New Roman" w:hAnsi="Times New Roman" w:cs="Times New Roman"/>
          <w:sz w:val="18"/>
          <w:szCs w:val="18"/>
          <w:shd w:val="clear" w:color="auto" w:fill="FFFFFF"/>
        </w:rPr>
        <w:t>polycythemia</w:t>
      </w:r>
      <w:proofErr w:type="spellEnd"/>
      <w:r w:rsidR="00721CBA" w:rsidRPr="00306BAC">
        <w:rPr>
          <w:rFonts w:ascii="Times New Roman" w:hAnsi="Times New Roman" w:cs="Times New Roman"/>
          <w:sz w:val="18"/>
          <w:szCs w:val="18"/>
          <w:shd w:val="clear" w:color="auto" w:fill="FFFFFF"/>
        </w:rPr>
        <w:t xml:space="preserve"> </w:t>
      </w:r>
      <w:proofErr w:type="spellStart"/>
      <w:r w:rsidR="00721CBA" w:rsidRPr="00306BAC">
        <w:rPr>
          <w:rFonts w:ascii="Times New Roman" w:hAnsi="Times New Roman" w:cs="Times New Roman"/>
          <w:sz w:val="18"/>
          <w:szCs w:val="18"/>
          <w:shd w:val="clear" w:color="auto" w:fill="FFFFFF"/>
        </w:rPr>
        <w:t>vera</w:t>
      </w:r>
      <w:proofErr w:type="spellEnd"/>
      <w:r w:rsidR="00721CBA" w:rsidRPr="00306BAC">
        <w:rPr>
          <w:rFonts w:ascii="Times New Roman" w:hAnsi="Times New Roman" w:cs="Times New Roman"/>
          <w:sz w:val="18"/>
          <w:szCs w:val="18"/>
          <w:shd w:val="clear" w:color="auto" w:fill="FFFFFF"/>
        </w:rPr>
        <w:t xml:space="preserve"> and one with </w:t>
      </w:r>
      <w:proofErr w:type="spellStart"/>
      <w:r w:rsidR="00721CBA" w:rsidRPr="00306BAC">
        <w:rPr>
          <w:rFonts w:ascii="Times New Roman" w:hAnsi="Times New Roman" w:cs="Times New Roman"/>
          <w:sz w:val="18"/>
          <w:szCs w:val="18"/>
          <w:shd w:val="clear" w:color="auto" w:fill="FFFFFF"/>
        </w:rPr>
        <w:t>post transplant</w:t>
      </w:r>
      <w:proofErr w:type="spellEnd"/>
      <w:r w:rsidR="00721CBA" w:rsidRPr="00306BAC">
        <w:rPr>
          <w:rFonts w:ascii="Times New Roman" w:hAnsi="Times New Roman" w:cs="Times New Roman"/>
          <w:sz w:val="18"/>
          <w:szCs w:val="18"/>
          <w:shd w:val="clear" w:color="auto" w:fill="FFFFFF"/>
        </w:rPr>
        <w:t xml:space="preserve"> bone marrow, and </w:t>
      </w:r>
      <w:r w:rsidR="00A049AF" w:rsidRPr="00306BAC">
        <w:rPr>
          <w:rFonts w:ascii="Times New Roman" w:hAnsi="Times New Roman" w:cs="Times New Roman"/>
          <w:sz w:val="18"/>
          <w:szCs w:val="18"/>
          <w:shd w:val="clear" w:color="auto" w:fill="FFFFFF"/>
        </w:rPr>
        <w:t xml:space="preserve">10 with </w:t>
      </w:r>
      <w:r w:rsidR="00B815BA" w:rsidRPr="00306BAC">
        <w:rPr>
          <w:rFonts w:ascii="Times New Roman" w:hAnsi="Times New Roman" w:cs="Times New Roman"/>
          <w:sz w:val="18"/>
          <w:szCs w:val="18"/>
          <w:shd w:val="clear" w:color="auto" w:fill="FFFFFF"/>
        </w:rPr>
        <w:t xml:space="preserve"> iron deficiency) </w:t>
      </w:r>
      <w:r w:rsidR="00547F49" w:rsidRPr="00306BAC">
        <w:rPr>
          <w:rFonts w:ascii="Times New Roman" w:hAnsi="Times New Roman" w:cs="Times New Roman"/>
          <w:sz w:val="18"/>
          <w:szCs w:val="18"/>
          <w:shd w:val="clear" w:color="auto" w:fill="FFFFFF"/>
        </w:rPr>
        <w:t xml:space="preserve">. Marrow </w:t>
      </w:r>
      <w:proofErr w:type="spellStart"/>
      <w:r w:rsidR="00547F49" w:rsidRPr="00306BAC">
        <w:rPr>
          <w:rFonts w:ascii="Times New Roman" w:hAnsi="Times New Roman" w:cs="Times New Roman"/>
          <w:sz w:val="18"/>
          <w:szCs w:val="18"/>
          <w:shd w:val="clear" w:color="auto" w:fill="FFFFFF"/>
        </w:rPr>
        <w:t>hypercellularity</w:t>
      </w:r>
      <w:proofErr w:type="spellEnd"/>
      <w:r w:rsidR="00547F49" w:rsidRPr="00306BAC">
        <w:rPr>
          <w:rFonts w:ascii="Times New Roman" w:hAnsi="Times New Roman" w:cs="Times New Roman"/>
          <w:sz w:val="18"/>
          <w:szCs w:val="18"/>
          <w:shd w:val="clear" w:color="auto" w:fill="FFFFFF"/>
        </w:rPr>
        <w:t xml:space="preserve"> and distinct </w:t>
      </w:r>
      <w:proofErr w:type="spellStart"/>
      <w:r w:rsidR="00547F49" w:rsidRPr="00306BAC">
        <w:rPr>
          <w:rFonts w:ascii="Times New Roman" w:hAnsi="Times New Roman" w:cs="Times New Roman"/>
          <w:sz w:val="18"/>
          <w:szCs w:val="18"/>
          <w:shd w:val="clear" w:color="auto" w:fill="FFFFFF"/>
        </w:rPr>
        <w:t>erythropoietic</w:t>
      </w:r>
      <w:proofErr w:type="spellEnd"/>
      <w:r w:rsidR="00547F49" w:rsidRPr="00306BAC">
        <w:rPr>
          <w:rFonts w:ascii="Times New Roman" w:hAnsi="Times New Roman" w:cs="Times New Roman"/>
          <w:sz w:val="18"/>
          <w:szCs w:val="18"/>
          <w:shd w:val="clear" w:color="auto" w:fill="FFFFFF"/>
        </w:rPr>
        <w:t xml:space="preserve"> hyperpla</w:t>
      </w:r>
      <w:r w:rsidR="0017588A" w:rsidRPr="00306BAC">
        <w:rPr>
          <w:rFonts w:ascii="Times New Roman" w:hAnsi="Times New Roman" w:cs="Times New Roman"/>
          <w:sz w:val="18"/>
          <w:szCs w:val="18"/>
          <w:shd w:val="clear" w:color="auto" w:fill="FFFFFF"/>
        </w:rPr>
        <w:t>sia were present in all cases those were studied</w:t>
      </w:r>
      <w:r w:rsidR="00547F49" w:rsidRPr="00306BAC">
        <w:rPr>
          <w:rFonts w:ascii="Times New Roman" w:hAnsi="Times New Roman" w:cs="Times New Roman"/>
          <w:sz w:val="18"/>
          <w:szCs w:val="18"/>
          <w:shd w:val="clear" w:color="auto" w:fill="FFFFFF"/>
        </w:rPr>
        <w:t>.</w:t>
      </w:r>
    </w:p>
    <w:p w:rsidR="00354769" w:rsidRPr="00306BAC" w:rsidRDefault="0078758B" w:rsidP="00C67546">
      <w:pPr>
        <w:shd w:val="clear" w:color="auto" w:fill="FFFFFF"/>
        <w:spacing w:after="0" w:line="360" w:lineRule="auto"/>
        <w:jc w:val="both"/>
        <w:textAlignment w:val="baseline"/>
        <w:rPr>
          <w:rFonts w:ascii="Times New Roman" w:eastAsia="Times New Roman" w:hAnsi="Times New Roman" w:cs="Times New Roman"/>
          <w:b/>
          <w:bCs/>
          <w:sz w:val="18"/>
          <w:szCs w:val="18"/>
        </w:rPr>
      </w:pPr>
      <w:r w:rsidRPr="00306BAC">
        <w:rPr>
          <w:rFonts w:ascii="Times New Roman" w:hAnsi="Times New Roman" w:cs="Times New Roman"/>
          <w:b/>
          <w:sz w:val="18"/>
          <w:szCs w:val="18"/>
          <w:shd w:val="clear" w:color="auto" w:fill="FFFFFF"/>
        </w:rPr>
        <w:t>Conclusion</w:t>
      </w:r>
      <w:r w:rsidRPr="00306BAC">
        <w:rPr>
          <w:rFonts w:ascii="Times New Roman" w:hAnsi="Times New Roman" w:cs="Times New Roman"/>
          <w:sz w:val="18"/>
          <w:szCs w:val="18"/>
          <w:shd w:val="clear" w:color="auto" w:fill="FFFFFF"/>
        </w:rPr>
        <w:t xml:space="preserve"> - </w:t>
      </w:r>
      <w:r w:rsidR="0003794A" w:rsidRPr="00306BAC">
        <w:rPr>
          <w:rFonts w:ascii="Times New Roman" w:hAnsi="Times New Roman" w:cs="Times New Roman"/>
          <w:sz w:val="18"/>
          <w:szCs w:val="18"/>
          <w:shd w:val="clear" w:color="auto" w:fill="FFFFFF"/>
        </w:rPr>
        <w:t xml:space="preserve">It was concluded from the study that </w:t>
      </w:r>
      <w:proofErr w:type="spellStart"/>
      <w:r w:rsidR="0003794A" w:rsidRPr="00306BAC">
        <w:rPr>
          <w:rFonts w:ascii="Times New Roman" w:hAnsi="Times New Roman" w:cs="Times New Roman"/>
          <w:sz w:val="18"/>
          <w:szCs w:val="18"/>
          <w:shd w:val="clear" w:color="auto" w:fill="FFFFFF"/>
        </w:rPr>
        <w:t>erythroid</w:t>
      </w:r>
      <w:proofErr w:type="spellEnd"/>
      <w:r w:rsidR="0003794A" w:rsidRPr="00306BAC">
        <w:rPr>
          <w:rFonts w:ascii="Times New Roman" w:hAnsi="Times New Roman" w:cs="Times New Roman"/>
          <w:sz w:val="18"/>
          <w:szCs w:val="18"/>
          <w:shd w:val="clear" w:color="auto" w:fill="FFFFFF"/>
        </w:rPr>
        <w:t xml:space="preserve"> hyperplasia on bone marrow </w:t>
      </w:r>
      <w:r w:rsidR="0047675D" w:rsidRPr="00306BAC">
        <w:rPr>
          <w:rFonts w:ascii="Times New Roman" w:hAnsi="Times New Roman" w:cs="Times New Roman"/>
          <w:sz w:val="18"/>
          <w:szCs w:val="18"/>
          <w:shd w:val="clear" w:color="auto" w:fill="FFFFFF"/>
        </w:rPr>
        <w:t>aspiration along</w:t>
      </w:r>
      <w:r w:rsidR="0003794A" w:rsidRPr="00306BAC">
        <w:rPr>
          <w:rFonts w:ascii="Times New Roman" w:hAnsi="Times New Roman" w:cs="Times New Roman"/>
          <w:sz w:val="18"/>
          <w:szCs w:val="18"/>
          <w:shd w:val="clear" w:color="auto" w:fill="FFFFFF"/>
        </w:rPr>
        <w:t xml:space="preserve"> with correlation of clinical, </w:t>
      </w:r>
      <w:proofErr w:type="spellStart"/>
      <w:r w:rsidR="0003794A" w:rsidRPr="00306BAC">
        <w:rPr>
          <w:rFonts w:ascii="Times New Roman" w:hAnsi="Times New Roman" w:cs="Times New Roman"/>
          <w:sz w:val="18"/>
          <w:szCs w:val="18"/>
          <w:shd w:val="clear" w:color="auto" w:fill="FFFFFF"/>
        </w:rPr>
        <w:t>hematological</w:t>
      </w:r>
      <w:proofErr w:type="spellEnd"/>
      <w:r w:rsidR="0003794A" w:rsidRPr="00306BAC">
        <w:rPr>
          <w:rFonts w:ascii="Times New Roman" w:hAnsi="Times New Roman" w:cs="Times New Roman"/>
          <w:sz w:val="18"/>
          <w:szCs w:val="18"/>
          <w:shd w:val="clear" w:color="auto" w:fill="FFFFFF"/>
        </w:rPr>
        <w:t xml:space="preserve"> finding help in differential diagnosis of </w:t>
      </w:r>
      <w:proofErr w:type="gramStart"/>
      <w:r w:rsidR="0003794A" w:rsidRPr="00306BAC">
        <w:rPr>
          <w:rFonts w:ascii="Times New Roman" w:hAnsi="Times New Roman" w:cs="Times New Roman"/>
          <w:sz w:val="18"/>
          <w:szCs w:val="18"/>
          <w:shd w:val="clear" w:color="auto" w:fill="FFFFFF"/>
        </w:rPr>
        <w:t xml:space="preserve">various </w:t>
      </w:r>
      <w:r w:rsidR="00785F40" w:rsidRPr="00306BAC">
        <w:rPr>
          <w:rFonts w:ascii="Times New Roman" w:hAnsi="Times New Roman" w:cs="Times New Roman"/>
          <w:sz w:val="18"/>
          <w:szCs w:val="18"/>
          <w:shd w:val="clear" w:color="auto" w:fill="FFFFFF"/>
        </w:rPr>
        <w:t xml:space="preserve"> </w:t>
      </w:r>
      <w:proofErr w:type="spellStart"/>
      <w:r w:rsidR="00785F40" w:rsidRPr="00306BAC">
        <w:rPr>
          <w:rFonts w:ascii="Times New Roman" w:hAnsi="Times New Roman" w:cs="Times New Roman"/>
          <w:sz w:val="18"/>
          <w:szCs w:val="18"/>
          <w:shd w:val="clear" w:color="auto" w:fill="FFFFFF"/>
        </w:rPr>
        <w:t>hematological</w:t>
      </w:r>
      <w:proofErr w:type="spellEnd"/>
      <w:proofErr w:type="gramEnd"/>
      <w:r w:rsidR="00785F40" w:rsidRPr="00306BAC">
        <w:rPr>
          <w:rFonts w:ascii="Times New Roman" w:hAnsi="Times New Roman" w:cs="Times New Roman"/>
          <w:sz w:val="18"/>
          <w:szCs w:val="18"/>
          <w:shd w:val="clear" w:color="auto" w:fill="FFFFFF"/>
        </w:rPr>
        <w:t xml:space="preserve"> disorders.</w:t>
      </w:r>
    </w:p>
    <w:p w:rsidR="008B37C6" w:rsidRPr="00C67546" w:rsidRDefault="008B37C6" w:rsidP="00C67546">
      <w:pPr>
        <w:spacing w:after="0" w:line="360" w:lineRule="auto"/>
        <w:jc w:val="both"/>
        <w:rPr>
          <w:rFonts w:ascii="Times New Roman" w:hAnsi="Times New Roman" w:cs="Times New Roman"/>
          <w:sz w:val="20"/>
          <w:szCs w:val="20"/>
        </w:rPr>
      </w:pPr>
    </w:p>
    <w:p w:rsidR="00C67546" w:rsidRDefault="00C67546" w:rsidP="00C67546">
      <w:pPr>
        <w:spacing w:after="0" w:line="360" w:lineRule="auto"/>
        <w:jc w:val="both"/>
        <w:rPr>
          <w:rFonts w:ascii="Times New Roman" w:hAnsi="Times New Roman" w:cs="Times New Roman"/>
          <w:sz w:val="20"/>
          <w:szCs w:val="20"/>
        </w:rPr>
      </w:pPr>
    </w:p>
    <w:p w:rsidR="007B396B" w:rsidRPr="00C67546" w:rsidRDefault="00306BAC" w:rsidP="00C67546">
      <w:pPr>
        <w:spacing w:after="0" w:line="360" w:lineRule="auto"/>
        <w:jc w:val="both"/>
        <w:rPr>
          <w:rFonts w:ascii="Times New Roman" w:hAnsi="Times New Roman" w:cs="Times New Roman"/>
          <w:b/>
          <w:sz w:val="20"/>
          <w:szCs w:val="20"/>
        </w:rPr>
      </w:pPr>
      <w:r w:rsidRPr="00C67546">
        <w:rPr>
          <w:rFonts w:ascii="Times New Roman" w:hAnsi="Times New Roman" w:cs="Times New Roman"/>
          <w:b/>
          <w:sz w:val="20"/>
          <w:szCs w:val="20"/>
        </w:rPr>
        <w:t>Introduction:</w:t>
      </w:r>
    </w:p>
    <w:p w:rsidR="00F66F43" w:rsidRPr="00C67546" w:rsidRDefault="00F66F43"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color w:val="000000"/>
          <w:sz w:val="20"/>
          <w:szCs w:val="20"/>
          <w:shd w:val="clear" w:color="auto" w:fill="FFFFFF"/>
        </w:rPr>
        <w:t>The marrow produces cellular elements of blood, including platelets, red blood cells and white blood cells. While much information can be gained by testing the blood itself, it is sometimes necessary to examine the source of the b</w:t>
      </w:r>
      <w:r w:rsidR="008855F9" w:rsidRPr="00C67546">
        <w:rPr>
          <w:rFonts w:ascii="Times New Roman" w:hAnsi="Times New Roman" w:cs="Times New Roman"/>
          <w:color w:val="000000"/>
          <w:sz w:val="20"/>
          <w:szCs w:val="20"/>
          <w:shd w:val="clear" w:color="auto" w:fill="FFFFFF"/>
        </w:rPr>
        <w:t>lood cells in the marrow.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
        <w:gridCol w:w="8921"/>
      </w:tblGrid>
      <w:tr w:rsidR="00F66F43" w:rsidRPr="00C67546" w:rsidTr="00F66F43">
        <w:trPr>
          <w:tblCellSpacing w:w="0" w:type="dxa"/>
        </w:trPr>
        <w:tc>
          <w:tcPr>
            <w:tcW w:w="250" w:type="pct"/>
            <w:shd w:val="clear" w:color="auto" w:fill="FFFFFF"/>
            <w:tcMar>
              <w:top w:w="15" w:type="dxa"/>
              <w:left w:w="15" w:type="dxa"/>
              <w:bottom w:w="15" w:type="dxa"/>
              <w:right w:w="15" w:type="dxa"/>
            </w:tcMar>
            <w:hideMark/>
          </w:tcPr>
          <w:p w:rsidR="00F66F43" w:rsidRPr="00C67546" w:rsidRDefault="00F66F43" w:rsidP="00C67546">
            <w:pPr>
              <w:spacing w:after="0" w:line="360" w:lineRule="auto"/>
              <w:jc w:val="both"/>
              <w:rPr>
                <w:rFonts w:ascii="Times New Roman" w:hAnsi="Times New Roman" w:cs="Times New Roman"/>
                <w:color w:val="000000"/>
                <w:sz w:val="20"/>
                <w:szCs w:val="20"/>
              </w:rPr>
            </w:pPr>
          </w:p>
        </w:tc>
        <w:tc>
          <w:tcPr>
            <w:tcW w:w="0" w:type="auto"/>
            <w:shd w:val="clear" w:color="auto" w:fill="FFFFFF"/>
            <w:tcMar>
              <w:top w:w="15" w:type="dxa"/>
              <w:left w:w="15" w:type="dxa"/>
              <w:bottom w:w="15" w:type="dxa"/>
              <w:right w:w="15" w:type="dxa"/>
            </w:tcMar>
            <w:vAlign w:val="center"/>
            <w:hideMark/>
          </w:tcPr>
          <w:p w:rsidR="00F66F43" w:rsidRPr="00C67546" w:rsidRDefault="00F66F43" w:rsidP="00C67546">
            <w:pPr>
              <w:spacing w:after="0" w:line="360" w:lineRule="auto"/>
              <w:jc w:val="both"/>
              <w:rPr>
                <w:rFonts w:ascii="Times New Roman" w:hAnsi="Times New Roman" w:cs="Times New Roman"/>
                <w:color w:val="000000"/>
                <w:sz w:val="20"/>
                <w:szCs w:val="20"/>
              </w:rPr>
            </w:pPr>
          </w:p>
        </w:tc>
      </w:tr>
    </w:tbl>
    <w:p w:rsidR="00F66F43" w:rsidRPr="00C67546" w:rsidRDefault="00F66F43" w:rsidP="00C67546">
      <w:pPr>
        <w:spacing w:after="0" w:line="360" w:lineRule="auto"/>
        <w:jc w:val="both"/>
        <w:rPr>
          <w:rFonts w:ascii="Times New Roman" w:hAnsi="Times New Roman" w:cs="Times New Roman"/>
          <w:color w:val="000000"/>
          <w:sz w:val="20"/>
          <w:szCs w:val="20"/>
          <w:shd w:val="clear" w:color="auto" w:fill="FFFFFF"/>
        </w:rPr>
      </w:pPr>
    </w:p>
    <w:p w:rsidR="00F92DDC" w:rsidRPr="00306BAC" w:rsidRDefault="006B384B" w:rsidP="00C67546">
      <w:pPr>
        <w:spacing w:after="0" w:line="360" w:lineRule="auto"/>
        <w:jc w:val="both"/>
        <w:rPr>
          <w:rFonts w:ascii="Times New Roman" w:hAnsi="Times New Roman" w:cs="Times New Roman"/>
          <w:sz w:val="20"/>
          <w:szCs w:val="20"/>
        </w:rPr>
      </w:pPr>
      <w:proofErr w:type="spellStart"/>
      <w:r w:rsidRPr="00306BAC">
        <w:rPr>
          <w:rFonts w:ascii="Times New Roman" w:hAnsi="Times New Roman" w:cs="Times New Roman"/>
          <w:sz w:val="20"/>
          <w:szCs w:val="20"/>
        </w:rPr>
        <w:lastRenderedPageBreak/>
        <w:t>Anemias</w:t>
      </w:r>
      <w:proofErr w:type="spellEnd"/>
      <w:r w:rsidRPr="00306BAC">
        <w:rPr>
          <w:rFonts w:ascii="Times New Roman" w:hAnsi="Times New Roman" w:cs="Times New Roman"/>
          <w:sz w:val="20"/>
          <w:szCs w:val="20"/>
        </w:rPr>
        <w:t xml:space="preserve"> caused by RBC destruction of blood loss are characterized by </w:t>
      </w:r>
      <w:proofErr w:type="spellStart"/>
      <w:r w:rsidRPr="00306BAC">
        <w:rPr>
          <w:rFonts w:ascii="Times New Roman" w:hAnsi="Times New Roman" w:cs="Times New Roman"/>
          <w:sz w:val="20"/>
          <w:szCs w:val="20"/>
        </w:rPr>
        <w:t>reticulocytosis</w:t>
      </w:r>
      <w:proofErr w:type="spellEnd"/>
      <w:r w:rsidRPr="00306BAC">
        <w:rPr>
          <w:rFonts w:ascii="Times New Roman" w:hAnsi="Times New Roman" w:cs="Times New Roman"/>
          <w:sz w:val="20"/>
          <w:szCs w:val="20"/>
        </w:rPr>
        <w:t xml:space="preserve"> and bone marrow </w:t>
      </w:r>
      <w:proofErr w:type="spellStart"/>
      <w:r w:rsidRPr="00306BAC">
        <w:rPr>
          <w:rFonts w:ascii="Times New Roman" w:hAnsi="Times New Roman" w:cs="Times New Roman"/>
          <w:sz w:val="20"/>
          <w:szCs w:val="20"/>
        </w:rPr>
        <w:t>erythroid</w:t>
      </w:r>
      <w:proofErr w:type="spellEnd"/>
      <w:r w:rsidRPr="00306BAC">
        <w:rPr>
          <w:rFonts w:ascii="Times New Roman" w:hAnsi="Times New Roman" w:cs="Times New Roman"/>
          <w:sz w:val="20"/>
          <w:szCs w:val="20"/>
        </w:rPr>
        <w:t xml:space="preserve"> hyperplasia, whereas </w:t>
      </w:r>
      <w:proofErr w:type="spellStart"/>
      <w:r w:rsidRPr="00306BAC">
        <w:rPr>
          <w:rFonts w:ascii="Times New Roman" w:hAnsi="Times New Roman" w:cs="Times New Roman"/>
          <w:sz w:val="20"/>
          <w:szCs w:val="20"/>
        </w:rPr>
        <w:t>anemias</w:t>
      </w:r>
      <w:proofErr w:type="spellEnd"/>
      <w:r w:rsidRPr="00306BAC">
        <w:rPr>
          <w:rFonts w:ascii="Times New Roman" w:hAnsi="Times New Roman" w:cs="Times New Roman"/>
          <w:sz w:val="20"/>
          <w:szCs w:val="20"/>
        </w:rPr>
        <w:t xml:space="preserve"> due to marrow hypoplasia of ineffective erythropoiesis are associated</w:t>
      </w:r>
      <w:r w:rsidR="00721CBA" w:rsidRPr="00306BAC">
        <w:rPr>
          <w:rFonts w:ascii="Times New Roman" w:hAnsi="Times New Roman" w:cs="Times New Roman"/>
          <w:sz w:val="20"/>
          <w:szCs w:val="20"/>
        </w:rPr>
        <w:t xml:space="preserve"> with </w:t>
      </w:r>
      <w:proofErr w:type="spellStart"/>
      <w:r w:rsidR="00721CBA" w:rsidRPr="00306BAC">
        <w:rPr>
          <w:rFonts w:ascii="Times New Roman" w:hAnsi="Times New Roman" w:cs="Times New Roman"/>
          <w:sz w:val="20"/>
          <w:szCs w:val="20"/>
        </w:rPr>
        <w:t>reticulocytopenia</w:t>
      </w:r>
      <w:proofErr w:type="spellEnd"/>
      <w:r w:rsidR="00721CBA" w:rsidRPr="00306BAC">
        <w:rPr>
          <w:rFonts w:ascii="Times New Roman" w:hAnsi="Times New Roman" w:cs="Times New Roman"/>
          <w:sz w:val="20"/>
          <w:szCs w:val="20"/>
        </w:rPr>
        <w:t xml:space="preserve"> and a va</w:t>
      </w:r>
      <w:r w:rsidRPr="00306BAC">
        <w:rPr>
          <w:rFonts w:ascii="Times New Roman" w:hAnsi="Times New Roman" w:cs="Times New Roman"/>
          <w:sz w:val="20"/>
          <w:szCs w:val="20"/>
        </w:rPr>
        <w:t xml:space="preserve">riable bone marrow cellularity ranging from profound </w:t>
      </w:r>
      <w:proofErr w:type="spellStart"/>
      <w:r w:rsidRPr="00306BAC">
        <w:rPr>
          <w:rFonts w:ascii="Times New Roman" w:hAnsi="Times New Roman" w:cs="Times New Roman"/>
          <w:sz w:val="20"/>
          <w:szCs w:val="20"/>
        </w:rPr>
        <w:t>hypocellularity</w:t>
      </w:r>
      <w:proofErr w:type="spellEnd"/>
      <w:r w:rsidRPr="00306BAC">
        <w:rPr>
          <w:rFonts w:ascii="Times New Roman" w:hAnsi="Times New Roman" w:cs="Times New Roman"/>
          <w:sz w:val="20"/>
          <w:szCs w:val="20"/>
        </w:rPr>
        <w:t xml:space="preserve"> to marked </w:t>
      </w:r>
      <w:proofErr w:type="spellStart"/>
      <w:r w:rsidRPr="00306BAC">
        <w:rPr>
          <w:rFonts w:ascii="Times New Roman" w:hAnsi="Times New Roman" w:cs="Times New Roman"/>
          <w:sz w:val="20"/>
          <w:szCs w:val="20"/>
        </w:rPr>
        <w:t>hypercellularity</w:t>
      </w:r>
      <w:proofErr w:type="spellEnd"/>
      <w:r w:rsidRPr="00306BAC">
        <w:rPr>
          <w:rFonts w:ascii="Times New Roman" w:hAnsi="Times New Roman" w:cs="Times New Roman"/>
          <w:sz w:val="20"/>
          <w:szCs w:val="20"/>
        </w:rPr>
        <w:t>.</w:t>
      </w:r>
      <w:r w:rsidR="00F66F43" w:rsidRPr="00306BAC">
        <w:rPr>
          <w:rFonts w:ascii="Times New Roman" w:hAnsi="Times New Roman" w:cs="Times New Roman"/>
          <w:sz w:val="20"/>
          <w:szCs w:val="20"/>
        </w:rPr>
        <w:t>(2</w:t>
      </w:r>
      <w:r w:rsidR="00F92DDC" w:rsidRPr="00306BAC">
        <w:rPr>
          <w:rFonts w:ascii="Times New Roman" w:hAnsi="Times New Roman" w:cs="Times New Roman"/>
          <w:sz w:val="20"/>
          <w:szCs w:val="20"/>
        </w:rPr>
        <w:t>)</w:t>
      </w:r>
    </w:p>
    <w:p w:rsidR="00447733" w:rsidRPr="00306BAC" w:rsidRDefault="00447733" w:rsidP="00C67546">
      <w:pPr>
        <w:shd w:val="clear" w:color="auto" w:fill="FFFFFF"/>
        <w:spacing w:after="0" w:line="360" w:lineRule="auto"/>
        <w:jc w:val="both"/>
        <w:textAlignment w:val="baseline"/>
        <w:rPr>
          <w:rFonts w:ascii="Times New Roman" w:eastAsia="Times New Roman" w:hAnsi="Times New Roman" w:cs="Times New Roman"/>
          <w:sz w:val="20"/>
          <w:szCs w:val="20"/>
        </w:rPr>
      </w:pPr>
      <w:proofErr w:type="spellStart"/>
      <w:r w:rsidRPr="00306BAC">
        <w:rPr>
          <w:rFonts w:ascii="Times New Roman" w:eastAsia="Times New Roman" w:hAnsi="Times New Roman" w:cs="Times New Roman"/>
          <w:b/>
          <w:bCs/>
          <w:sz w:val="20"/>
          <w:szCs w:val="20"/>
          <w:bdr w:val="none" w:sz="0" w:space="0" w:color="auto" w:frame="1"/>
        </w:rPr>
        <w:t>Erythroid</w:t>
      </w:r>
      <w:proofErr w:type="spellEnd"/>
      <w:r w:rsidRPr="00306BAC">
        <w:rPr>
          <w:rFonts w:ascii="Times New Roman" w:eastAsia="Times New Roman" w:hAnsi="Times New Roman" w:cs="Times New Roman"/>
          <w:b/>
          <w:bCs/>
          <w:sz w:val="20"/>
          <w:szCs w:val="20"/>
          <w:bdr w:val="none" w:sz="0" w:space="0" w:color="auto" w:frame="1"/>
        </w:rPr>
        <w:t xml:space="preserve"> hyperplasia:</w:t>
      </w:r>
      <w:r w:rsidRPr="00306BAC">
        <w:rPr>
          <w:rFonts w:ascii="Times New Roman" w:eastAsia="Times New Roman" w:hAnsi="Times New Roman" w:cs="Times New Roman"/>
          <w:sz w:val="20"/>
          <w:szCs w:val="20"/>
        </w:rPr>
        <w:t> </w:t>
      </w:r>
    </w:p>
    <w:p w:rsidR="00F92DDC" w:rsidRPr="00306BAC" w:rsidRDefault="00447733" w:rsidP="00C67546">
      <w:pPr>
        <w:shd w:val="clear" w:color="auto" w:fill="FFFFFF"/>
        <w:spacing w:after="0" w:line="360" w:lineRule="auto"/>
        <w:jc w:val="both"/>
        <w:textAlignment w:val="baseline"/>
        <w:rPr>
          <w:rFonts w:ascii="Times New Roman" w:eastAsia="Times New Roman" w:hAnsi="Times New Roman" w:cs="Times New Roman"/>
          <w:sz w:val="20"/>
          <w:szCs w:val="20"/>
        </w:rPr>
      </w:pPr>
      <w:r w:rsidRPr="00306BAC">
        <w:rPr>
          <w:rFonts w:ascii="Times New Roman" w:eastAsia="Times New Roman" w:hAnsi="Times New Roman" w:cs="Times New Roman"/>
          <w:b/>
          <w:sz w:val="20"/>
          <w:szCs w:val="20"/>
        </w:rPr>
        <w:t>Benign causes</w:t>
      </w:r>
      <w:r w:rsidRPr="00306BAC">
        <w:rPr>
          <w:rFonts w:ascii="Times New Roman" w:eastAsia="Times New Roman" w:hAnsi="Times New Roman" w:cs="Times New Roman"/>
          <w:sz w:val="20"/>
          <w:szCs w:val="20"/>
        </w:rPr>
        <w:t xml:space="preserve">- </w:t>
      </w:r>
      <w:proofErr w:type="spellStart"/>
      <w:r w:rsidR="00F92DDC" w:rsidRPr="00306BAC">
        <w:rPr>
          <w:rFonts w:ascii="Times New Roman" w:eastAsia="Times New Roman" w:hAnsi="Times New Roman" w:cs="Times New Roman"/>
          <w:sz w:val="20"/>
          <w:szCs w:val="20"/>
        </w:rPr>
        <w:t>Erythroid</w:t>
      </w:r>
      <w:proofErr w:type="spellEnd"/>
      <w:r w:rsidR="00F92DDC" w:rsidRPr="00306BAC">
        <w:rPr>
          <w:rFonts w:ascii="Times New Roman" w:eastAsia="Times New Roman" w:hAnsi="Times New Roman" w:cs="Times New Roman"/>
          <w:sz w:val="20"/>
          <w:szCs w:val="20"/>
        </w:rPr>
        <w:t xml:space="preserve"> hyperplasia is usually a compensatory condition. It can develop in case of </w:t>
      </w:r>
      <w:r w:rsidR="009E0478" w:rsidRPr="00306BAC">
        <w:rPr>
          <w:rFonts w:ascii="Times New Roman" w:eastAsia="Times New Roman" w:hAnsi="Times New Roman" w:cs="Times New Roman"/>
          <w:sz w:val="20"/>
          <w:szCs w:val="20"/>
        </w:rPr>
        <w:t xml:space="preserve">Nutritional </w:t>
      </w:r>
      <w:proofErr w:type="spellStart"/>
      <w:r w:rsidR="009E0478" w:rsidRPr="00306BAC">
        <w:rPr>
          <w:rFonts w:ascii="Times New Roman" w:eastAsia="Times New Roman" w:hAnsi="Times New Roman" w:cs="Times New Roman"/>
          <w:sz w:val="20"/>
          <w:szCs w:val="20"/>
        </w:rPr>
        <w:t>anemia</w:t>
      </w:r>
      <w:proofErr w:type="spellEnd"/>
      <w:r w:rsidR="009E0478" w:rsidRPr="00306BAC">
        <w:rPr>
          <w:rFonts w:ascii="Times New Roman" w:eastAsia="Times New Roman" w:hAnsi="Times New Roman" w:cs="Times New Roman"/>
          <w:sz w:val="20"/>
          <w:szCs w:val="20"/>
        </w:rPr>
        <w:t xml:space="preserve">, </w:t>
      </w:r>
      <w:proofErr w:type="spellStart"/>
      <w:r w:rsidR="00F92DDC" w:rsidRPr="00306BAC">
        <w:rPr>
          <w:rFonts w:ascii="Times New Roman" w:eastAsia="Times New Roman" w:hAnsi="Times New Roman" w:cs="Times New Roman"/>
          <w:sz w:val="20"/>
          <w:szCs w:val="20"/>
        </w:rPr>
        <w:t>hemolytic</w:t>
      </w:r>
      <w:proofErr w:type="spellEnd"/>
      <w:r w:rsidR="00F92DDC" w:rsidRPr="00306BAC">
        <w:rPr>
          <w:rFonts w:ascii="Times New Roman" w:eastAsia="Times New Roman" w:hAnsi="Times New Roman" w:cs="Times New Roman"/>
          <w:sz w:val="20"/>
          <w:szCs w:val="20"/>
        </w:rPr>
        <w:t xml:space="preserve"> </w:t>
      </w:r>
      <w:proofErr w:type="spellStart"/>
      <w:r w:rsidR="00F92DDC" w:rsidRPr="00306BAC">
        <w:rPr>
          <w:rFonts w:ascii="Times New Roman" w:eastAsia="Times New Roman" w:hAnsi="Times New Roman" w:cs="Times New Roman"/>
          <w:sz w:val="20"/>
          <w:szCs w:val="20"/>
        </w:rPr>
        <w:t>anemia</w:t>
      </w:r>
      <w:proofErr w:type="spellEnd"/>
      <w:r w:rsidR="00F92DDC" w:rsidRPr="00306BAC">
        <w:rPr>
          <w:rFonts w:ascii="Times New Roman" w:eastAsia="Times New Roman" w:hAnsi="Times New Roman" w:cs="Times New Roman"/>
          <w:sz w:val="20"/>
          <w:szCs w:val="20"/>
        </w:rPr>
        <w:t>, </w:t>
      </w:r>
      <w:hyperlink r:id="rId8" w:history="1">
        <w:r w:rsidR="00F92DDC" w:rsidRPr="00306BAC">
          <w:rPr>
            <w:rStyle w:val="Hyperlink"/>
            <w:rFonts w:ascii="Times New Roman" w:eastAsia="Times New Roman" w:hAnsi="Times New Roman" w:cs="Times New Roman"/>
            <w:color w:val="auto"/>
            <w:sz w:val="20"/>
            <w:szCs w:val="20"/>
          </w:rPr>
          <w:t xml:space="preserve">iron deficiency </w:t>
        </w:r>
        <w:proofErr w:type="spellStart"/>
        <w:r w:rsidR="00F92DDC" w:rsidRPr="00306BAC">
          <w:rPr>
            <w:rStyle w:val="Hyperlink"/>
            <w:rFonts w:ascii="Times New Roman" w:eastAsia="Times New Roman" w:hAnsi="Times New Roman" w:cs="Times New Roman"/>
            <w:color w:val="auto"/>
            <w:sz w:val="20"/>
            <w:szCs w:val="20"/>
          </w:rPr>
          <w:t>anemia</w:t>
        </w:r>
        <w:proofErr w:type="spellEnd"/>
      </w:hyperlink>
      <w:r w:rsidR="00F92DDC" w:rsidRPr="00306BAC">
        <w:rPr>
          <w:rFonts w:ascii="Times New Roman" w:eastAsia="Times New Roman" w:hAnsi="Times New Roman" w:cs="Times New Roman"/>
          <w:sz w:val="20"/>
          <w:szCs w:val="20"/>
        </w:rPr>
        <w:t xml:space="preserve">, thalassemia, </w:t>
      </w:r>
      <w:proofErr w:type="spellStart"/>
      <w:r w:rsidR="00F92DDC" w:rsidRPr="00306BAC">
        <w:rPr>
          <w:rFonts w:ascii="Times New Roman" w:eastAsia="Times New Roman" w:hAnsi="Times New Roman" w:cs="Times New Roman"/>
          <w:sz w:val="20"/>
          <w:szCs w:val="20"/>
        </w:rPr>
        <w:t>angiopathies</w:t>
      </w:r>
      <w:proofErr w:type="spellEnd"/>
      <w:r w:rsidR="00F92DDC" w:rsidRPr="00306BAC">
        <w:rPr>
          <w:rFonts w:ascii="Times New Roman" w:eastAsia="Times New Roman" w:hAnsi="Times New Roman" w:cs="Times New Roman"/>
          <w:sz w:val="20"/>
          <w:szCs w:val="20"/>
        </w:rPr>
        <w:t xml:space="preserve">, thrombotic thrombocytopenic </w:t>
      </w:r>
      <w:proofErr w:type="spellStart"/>
      <w:r w:rsidR="00F92DDC" w:rsidRPr="00306BAC">
        <w:rPr>
          <w:rFonts w:ascii="Times New Roman" w:eastAsia="Times New Roman" w:hAnsi="Times New Roman" w:cs="Times New Roman"/>
          <w:sz w:val="20"/>
          <w:szCs w:val="20"/>
        </w:rPr>
        <w:t>purpura</w:t>
      </w:r>
      <w:proofErr w:type="spellEnd"/>
      <w:r w:rsidR="00F92DDC" w:rsidRPr="00306BAC">
        <w:rPr>
          <w:rFonts w:ascii="Times New Roman" w:eastAsia="Times New Roman" w:hAnsi="Times New Roman" w:cs="Times New Roman"/>
          <w:sz w:val="20"/>
          <w:szCs w:val="20"/>
        </w:rPr>
        <w:t xml:space="preserve"> (TTP), </w:t>
      </w:r>
      <w:proofErr w:type="gramStart"/>
      <w:r w:rsidR="00F92DDC" w:rsidRPr="00306BAC">
        <w:rPr>
          <w:rFonts w:ascii="Times New Roman" w:eastAsia="Times New Roman" w:hAnsi="Times New Roman" w:cs="Times New Roman"/>
          <w:sz w:val="20"/>
          <w:szCs w:val="20"/>
        </w:rPr>
        <w:t>familial</w:t>
      </w:r>
      <w:proofErr w:type="gramEnd"/>
      <w:r w:rsidR="00F92DDC" w:rsidRPr="00306BAC">
        <w:rPr>
          <w:rFonts w:ascii="Times New Roman" w:eastAsia="Times New Roman" w:hAnsi="Times New Roman" w:cs="Times New Roman"/>
          <w:sz w:val="20"/>
          <w:szCs w:val="20"/>
        </w:rPr>
        <w:t xml:space="preserve"> </w:t>
      </w:r>
      <w:proofErr w:type="spellStart"/>
      <w:r w:rsidR="00F92DDC" w:rsidRPr="00306BAC">
        <w:rPr>
          <w:rFonts w:ascii="Times New Roman" w:eastAsia="Times New Roman" w:hAnsi="Times New Roman" w:cs="Times New Roman"/>
          <w:sz w:val="20"/>
          <w:szCs w:val="20"/>
        </w:rPr>
        <w:t>polycythemia</w:t>
      </w:r>
      <w:proofErr w:type="spellEnd"/>
      <w:r w:rsidR="00F92DDC" w:rsidRPr="00306BAC">
        <w:rPr>
          <w:rFonts w:ascii="Times New Roman" w:eastAsia="Times New Roman" w:hAnsi="Times New Roman" w:cs="Times New Roman"/>
          <w:sz w:val="20"/>
          <w:szCs w:val="20"/>
        </w:rPr>
        <w:t xml:space="preserve">, pancytopenia secondary to </w:t>
      </w:r>
      <w:proofErr w:type="spellStart"/>
      <w:r w:rsidR="00F92DDC" w:rsidRPr="00306BAC">
        <w:rPr>
          <w:rFonts w:ascii="Times New Roman" w:eastAsia="Times New Roman" w:hAnsi="Times New Roman" w:cs="Times New Roman"/>
          <w:sz w:val="20"/>
          <w:szCs w:val="20"/>
        </w:rPr>
        <w:t>hypersplenism</w:t>
      </w:r>
      <w:proofErr w:type="spellEnd"/>
      <w:r w:rsidR="00F92DDC" w:rsidRPr="00306BAC">
        <w:rPr>
          <w:rFonts w:ascii="Times New Roman" w:eastAsia="Times New Roman" w:hAnsi="Times New Roman" w:cs="Times New Roman"/>
          <w:sz w:val="20"/>
          <w:szCs w:val="20"/>
        </w:rPr>
        <w:t xml:space="preserve">, </w:t>
      </w:r>
      <w:proofErr w:type="spellStart"/>
      <w:r w:rsidR="00F92DDC" w:rsidRPr="00306BAC">
        <w:rPr>
          <w:rFonts w:ascii="Times New Roman" w:eastAsia="Times New Roman" w:hAnsi="Times New Roman" w:cs="Times New Roman"/>
          <w:sz w:val="20"/>
          <w:szCs w:val="20"/>
        </w:rPr>
        <w:t>erythromyelosis</w:t>
      </w:r>
      <w:proofErr w:type="spellEnd"/>
      <w:r w:rsidR="00F92DDC" w:rsidRPr="00306BAC">
        <w:rPr>
          <w:rFonts w:ascii="Times New Roman" w:eastAsia="Times New Roman" w:hAnsi="Times New Roman" w:cs="Times New Roman"/>
          <w:sz w:val="20"/>
          <w:szCs w:val="20"/>
        </w:rPr>
        <w:t xml:space="preserve"> and blood loss.</w:t>
      </w:r>
    </w:p>
    <w:p w:rsidR="00447733" w:rsidRPr="00306BAC" w:rsidRDefault="00447733" w:rsidP="00C67546">
      <w:pPr>
        <w:shd w:val="clear" w:color="auto" w:fill="FFFFFF"/>
        <w:spacing w:after="0" w:line="360" w:lineRule="auto"/>
        <w:jc w:val="both"/>
        <w:textAlignment w:val="baseline"/>
        <w:rPr>
          <w:rFonts w:ascii="Times New Roman" w:eastAsia="Times New Roman" w:hAnsi="Times New Roman" w:cs="Times New Roman"/>
          <w:sz w:val="20"/>
          <w:szCs w:val="20"/>
        </w:rPr>
      </w:pPr>
      <w:r w:rsidRPr="00306BAC">
        <w:rPr>
          <w:rFonts w:ascii="Times New Roman" w:eastAsia="Times New Roman" w:hAnsi="Times New Roman" w:cs="Times New Roman"/>
          <w:b/>
          <w:bCs/>
          <w:sz w:val="20"/>
          <w:szCs w:val="20"/>
          <w:bdr w:val="none" w:sz="0" w:space="0" w:color="auto" w:frame="1"/>
        </w:rPr>
        <w:t xml:space="preserve">Malignant </w:t>
      </w:r>
      <w:proofErr w:type="gramStart"/>
      <w:r w:rsidRPr="00306BAC">
        <w:rPr>
          <w:rFonts w:ascii="Times New Roman" w:eastAsia="Times New Roman" w:hAnsi="Times New Roman" w:cs="Times New Roman"/>
          <w:b/>
          <w:bCs/>
          <w:sz w:val="20"/>
          <w:szCs w:val="20"/>
          <w:bdr w:val="none" w:sz="0" w:space="0" w:color="auto" w:frame="1"/>
        </w:rPr>
        <w:t>causes :</w:t>
      </w:r>
      <w:proofErr w:type="gramEnd"/>
      <w:r w:rsidRPr="00306BAC">
        <w:rPr>
          <w:rFonts w:ascii="Times New Roman" w:eastAsia="Times New Roman" w:hAnsi="Times New Roman" w:cs="Times New Roman"/>
          <w:sz w:val="20"/>
          <w:szCs w:val="20"/>
        </w:rPr>
        <w:t> </w:t>
      </w:r>
      <w:proofErr w:type="spellStart"/>
      <w:r w:rsidRPr="00306BAC">
        <w:rPr>
          <w:rFonts w:ascii="Times New Roman" w:eastAsia="Times New Roman" w:hAnsi="Times New Roman" w:cs="Times New Roman"/>
          <w:sz w:val="20"/>
          <w:szCs w:val="20"/>
        </w:rPr>
        <w:t>polycythemia</w:t>
      </w:r>
      <w:proofErr w:type="spellEnd"/>
      <w:r w:rsidRPr="00306BAC">
        <w:rPr>
          <w:rFonts w:ascii="Times New Roman" w:eastAsia="Times New Roman" w:hAnsi="Times New Roman" w:cs="Times New Roman"/>
          <w:sz w:val="20"/>
          <w:szCs w:val="20"/>
        </w:rPr>
        <w:t xml:space="preserve"> </w:t>
      </w:r>
      <w:proofErr w:type="spellStart"/>
      <w:r w:rsidRPr="00306BAC">
        <w:rPr>
          <w:rFonts w:ascii="Times New Roman" w:eastAsia="Times New Roman" w:hAnsi="Times New Roman" w:cs="Times New Roman"/>
          <w:sz w:val="20"/>
          <w:szCs w:val="20"/>
        </w:rPr>
        <w:t>vera</w:t>
      </w:r>
      <w:proofErr w:type="spellEnd"/>
      <w:r w:rsidRPr="00306BAC">
        <w:rPr>
          <w:rFonts w:ascii="Times New Roman" w:eastAsia="Times New Roman" w:hAnsi="Times New Roman" w:cs="Times New Roman"/>
          <w:sz w:val="20"/>
          <w:szCs w:val="20"/>
        </w:rPr>
        <w:t xml:space="preserve">, </w:t>
      </w:r>
      <w:proofErr w:type="spellStart"/>
      <w:r w:rsidRPr="00306BAC">
        <w:rPr>
          <w:rFonts w:ascii="Times New Roman" w:eastAsia="Times New Roman" w:hAnsi="Times New Roman" w:cs="Times New Roman"/>
          <w:sz w:val="20"/>
          <w:szCs w:val="20"/>
        </w:rPr>
        <w:t>dysregulated</w:t>
      </w:r>
      <w:proofErr w:type="spellEnd"/>
      <w:r w:rsidRPr="00306BAC">
        <w:rPr>
          <w:rFonts w:ascii="Times New Roman" w:eastAsia="Times New Roman" w:hAnsi="Times New Roman" w:cs="Times New Roman"/>
          <w:sz w:val="20"/>
          <w:szCs w:val="20"/>
        </w:rPr>
        <w:t xml:space="preserve"> erythropoietin production by various neoplasms</w:t>
      </w:r>
    </w:p>
    <w:p w:rsidR="00F92DDC" w:rsidRPr="00306BAC" w:rsidRDefault="00F92DDC" w:rsidP="00C67546">
      <w:pPr>
        <w:spacing w:after="0" w:line="360" w:lineRule="auto"/>
        <w:jc w:val="both"/>
        <w:rPr>
          <w:rFonts w:ascii="Times New Roman" w:hAnsi="Times New Roman" w:cs="Times New Roman"/>
          <w:sz w:val="20"/>
          <w:szCs w:val="20"/>
        </w:rPr>
      </w:pPr>
      <w:r w:rsidRPr="00306BAC">
        <w:rPr>
          <w:rFonts w:ascii="Times New Roman" w:hAnsi="Times New Roman" w:cs="Times New Roman"/>
          <w:b/>
          <w:sz w:val="20"/>
          <w:szCs w:val="20"/>
        </w:rPr>
        <w:t>Aim</w:t>
      </w:r>
      <w:r w:rsidRPr="00306BAC">
        <w:rPr>
          <w:rFonts w:ascii="Times New Roman" w:hAnsi="Times New Roman" w:cs="Times New Roman"/>
          <w:sz w:val="20"/>
          <w:szCs w:val="20"/>
        </w:rPr>
        <w:t xml:space="preserve">- Aim of this study is to do differential diagnosis of various </w:t>
      </w:r>
      <w:proofErr w:type="spellStart"/>
      <w:r w:rsidRPr="00306BAC">
        <w:rPr>
          <w:rFonts w:ascii="Times New Roman" w:hAnsi="Times New Roman" w:cs="Times New Roman"/>
          <w:sz w:val="20"/>
          <w:szCs w:val="20"/>
        </w:rPr>
        <w:t>hematological</w:t>
      </w:r>
      <w:proofErr w:type="spellEnd"/>
      <w:r w:rsidRPr="00306BAC">
        <w:rPr>
          <w:rFonts w:ascii="Times New Roman" w:hAnsi="Times New Roman" w:cs="Times New Roman"/>
          <w:sz w:val="20"/>
          <w:szCs w:val="20"/>
        </w:rPr>
        <w:t xml:space="preserve"> disorder presented </w:t>
      </w:r>
      <w:proofErr w:type="gramStart"/>
      <w:r w:rsidRPr="00306BAC">
        <w:rPr>
          <w:rFonts w:ascii="Times New Roman" w:hAnsi="Times New Roman" w:cs="Times New Roman"/>
          <w:sz w:val="20"/>
          <w:szCs w:val="20"/>
        </w:rPr>
        <w:t xml:space="preserve">with  </w:t>
      </w:r>
      <w:proofErr w:type="spellStart"/>
      <w:r w:rsidRPr="00306BAC">
        <w:rPr>
          <w:rFonts w:ascii="Times New Roman" w:hAnsi="Times New Roman" w:cs="Times New Roman"/>
          <w:sz w:val="20"/>
          <w:szCs w:val="20"/>
        </w:rPr>
        <w:t>erythroid</w:t>
      </w:r>
      <w:proofErr w:type="spellEnd"/>
      <w:proofErr w:type="gramEnd"/>
      <w:r w:rsidRPr="00306BAC">
        <w:rPr>
          <w:rFonts w:ascii="Times New Roman" w:hAnsi="Times New Roman" w:cs="Times New Roman"/>
          <w:sz w:val="20"/>
          <w:szCs w:val="20"/>
        </w:rPr>
        <w:t xml:space="preserve"> hyperplasia on the basis of morphological changes</w:t>
      </w:r>
      <w:r w:rsidR="005018E3" w:rsidRPr="00306BAC">
        <w:rPr>
          <w:rFonts w:ascii="Times New Roman" w:hAnsi="Times New Roman" w:cs="Times New Roman"/>
          <w:sz w:val="20"/>
          <w:szCs w:val="20"/>
        </w:rPr>
        <w:t xml:space="preserve"> in </w:t>
      </w:r>
      <w:proofErr w:type="spellStart"/>
      <w:r w:rsidR="005018E3" w:rsidRPr="00306BAC">
        <w:rPr>
          <w:rFonts w:ascii="Times New Roman" w:hAnsi="Times New Roman" w:cs="Times New Roman"/>
          <w:sz w:val="20"/>
          <w:szCs w:val="20"/>
        </w:rPr>
        <w:t>erythroid</w:t>
      </w:r>
      <w:proofErr w:type="spellEnd"/>
      <w:r w:rsidR="005018E3" w:rsidRPr="00306BAC">
        <w:rPr>
          <w:rFonts w:ascii="Times New Roman" w:hAnsi="Times New Roman" w:cs="Times New Roman"/>
          <w:sz w:val="20"/>
          <w:szCs w:val="20"/>
        </w:rPr>
        <w:t xml:space="preserve">  series on </w:t>
      </w:r>
      <w:r w:rsidRPr="00306BAC">
        <w:rPr>
          <w:rFonts w:ascii="Times New Roman" w:hAnsi="Times New Roman" w:cs="Times New Roman"/>
          <w:sz w:val="20"/>
          <w:szCs w:val="20"/>
        </w:rPr>
        <w:t xml:space="preserve"> bone marrow aspiration.</w:t>
      </w:r>
    </w:p>
    <w:p w:rsidR="00F92DDC" w:rsidRPr="00306BAC" w:rsidRDefault="00F92DDC" w:rsidP="00C67546">
      <w:pPr>
        <w:spacing w:after="0" w:line="360" w:lineRule="auto"/>
        <w:jc w:val="both"/>
        <w:rPr>
          <w:rFonts w:ascii="Times New Roman" w:hAnsi="Times New Roman" w:cs="Times New Roman"/>
          <w:sz w:val="20"/>
          <w:szCs w:val="20"/>
        </w:rPr>
      </w:pPr>
    </w:p>
    <w:p w:rsidR="00F66F43" w:rsidRPr="00C67546" w:rsidRDefault="00F92DDC"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b/>
          <w:sz w:val="20"/>
          <w:szCs w:val="20"/>
        </w:rPr>
        <w:t>Method and material</w:t>
      </w:r>
      <w:r w:rsidR="00F66F43" w:rsidRPr="00C67546">
        <w:rPr>
          <w:rFonts w:ascii="Times New Roman" w:hAnsi="Times New Roman" w:cs="Times New Roman"/>
          <w:sz w:val="20"/>
          <w:szCs w:val="20"/>
        </w:rPr>
        <w:t>–</w:t>
      </w:r>
    </w:p>
    <w:p w:rsidR="00F66F43" w:rsidRPr="00C67546" w:rsidRDefault="00F66F43" w:rsidP="00C67546">
      <w:pPr>
        <w:spacing w:after="0" w:line="360" w:lineRule="auto"/>
        <w:rPr>
          <w:rFonts w:ascii="Times New Roman" w:hAnsi="Times New Roman" w:cs="Times New Roman"/>
          <w:sz w:val="20"/>
          <w:szCs w:val="20"/>
        </w:rPr>
      </w:pPr>
      <w:r w:rsidRPr="00C67546">
        <w:rPr>
          <w:rFonts w:ascii="Times New Roman" w:hAnsi="Times New Roman" w:cs="Times New Roman"/>
          <w:color w:val="000000"/>
          <w:sz w:val="20"/>
          <w:szCs w:val="20"/>
          <w:shd w:val="clear" w:color="auto" w:fill="FFFFFF"/>
        </w:rPr>
        <w:t xml:space="preserve">This study was undertaken in the Department of Pathology of a tertiary </w:t>
      </w:r>
      <w:r w:rsidR="00721CBA" w:rsidRPr="00C67546">
        <w:rPr>
          <w:rFonts w:ascii="Times New Roman" w:hAnsi="Times New Roman" w:cs="Times New Roman"/>
          <w:color w:val="000000"/>
          <w:sz w:val="20"/>
          <w:szCs w:val="20"/>
          <w:shd w:val="clear" w:color="auto" w:fill="FFFFFF"/>
        </w:rPr>
        <w:t xml:space="preserve">care hospital over a period of 2 year. A total of </w:t>
      </w:r>
      <w:proofErr w:type="gramStart"/>
      <w:r w:rsidR="00721CBA" w:rsidRPr="00C67546">
        <w:rPr>
          <w:rFonts w:ascii="Times New Roman" w:hAnsi="Times New Roman" w:cs="Times New Roman"/>
          <w:color w:val="000000"/>
          <w:sz w:val="20"/>
          <w:szCs w:val="20"/>
          <w:shd w:val="clear" w:color="auto" w:fill="FFFFFF"/>
        </w:rPr>
        <w:t xml:space="preserve">200 </w:t>
      </w:r>
      <w:r w:rsidRPr="00C67546">
        <w:rPr>
          <w:rFonts w:ascii="Times New Roman" w:hAnsi="Times New Roman" w:cs="Times New Roman"/>
          <w:color w:val="000000"/>
          <w:sz w:val="20"/>
          <w:szCs w:val="20"/>
          <w:shd w:val="clear" w:color="auto" w:fill="FFFFFF"/>
        </w:rPr>
        <w:t xml:space="preserve"> bone</w:t>
      </w:r>
      <w:proofErr w:type="gramEnd"/>
      <w:r w:rsidRPr="00C67546">
        <w:rPr>
          <w:rFonts w:ascii="Times New Roman" w:hAnsi="Times New Roman" w:cs="Times New Roman"/>
          <w:color w:val="000000"/>
          <w:sz w:val="20"/>
          <w:szCs w:val="20"/>
          <w:shd w:val="clear" w:color="auto" w:fill="FFFFFF"/>
        </w:rPr>
        <w:t xml:space="preserve"> marrow aspirates of patients with various </w:t>
      </w:r>
      <w:proofErr w:type="spellStart"/>
      <w:r w:rsidRPr="00C67546">
        <w:rPr>
          <w:rFonts w:ascii="Times New Roman" w:hAnsi="Times New Roman" w:cs="Times New Roman"/>
          <w:color w:val="000000"/>
          <w:sz w:val="20"/>
          <w:szCs w:val="20"/>
          <w:shd w:val="clear" w:color="auto" w:fill="FFFFFF"/>
        </w:rPr>
        <w:t>hematological</w:t>
      </w:r>
      <w:proofErr w:type="spellEnd"/>
      <w:r w:rsidRPr="00C67546">
        <w:rPr>
          <w:rFonts w:ascii="Times New Roman" w:hAnsi="Times New Roman" w:cs="Times New Roman"/>
          <w:color w:val="000000"/>
          <w:sz w:val="20"/>
          <w:szCs w:val="20"/>
          <w:shd w:val="clear" w:color="auto" w:fill="FFFFFF"/>
        </w:rPr>
        <w:t xml:space="preserve">, </w:t>
      </w:r>
      <w:proofErr w:type="spellStart"/>
      <w:r w:rsidRPr="00C67546">
        <w:rPr>
          <w:rFonts w:ascii="Times New Roman" w:hAnsi="Times New Roman" w:cs="Times New Roman"/>
          <w:color w:val="000000"/>
          <w:sz w:val="20"/>
          <w:szCs w:val="20"/>
          <w:shd w:val="clear" w:color="auto" w:fill="FFFFFF"/>
        </w:rPr>
        <w:t>nonhematological</w:t>
      </w:r>
      <w:proofErr w:type="spellEnd"/>
      <w:r w:rsidRPr="00C67546">
        <w:rPr>
          <w:rFonts w:ascii="Times New Roman" w:hAnsi="Times New Roman" w:cs="Times New Roman"/>
          <w:color w:val="000000"/>
          <w:sz w:val="20"/>
          <w:szCs w:val="20"/>
          <w:shd w:val="clear" w:color="auto" w:fill="FFFFFF"/>
        </w:rPr>
        <w:t xml:space="preserve"> disorders or when otherwise indicated were examined. A detailed clinical history was obtained from all the patients followed by a thorough clinical examination. Routine laboratory investigations were done. A written and informed consent was taken from the patients for bone marrow aspiration.</w:t>
      </w:r>
      <w:r w:rsidR="00C67546">
        <w:rPr>
          <w:rFonts w:ascii="Times New Roman" w:hAnsi="Times New Roman" w:cs="Times New Roman"/>
          <w:color w:val="000000"/>
          <w:sz w:val="20"/>
          <w:szCs w:val="20"/>
        </w:rPr>
        <w:br/>
      </w:r>
      <w:r w:rsidRPr="00C67546">
        <w:rPr>
          <w:rFonts w:ascii="Times New Roman" w:hAnsi="Times New Roman" w:cs="Times New Roman"/>
          <w:color w:val="000000"/>
          <w:sz w:val="20"/>
          <w:szCs w:val="20"/>
          <w:shd w:val="clear" w:color="auto" w:fill="FFFFFF"/>
        </w:rPr>
        <w:t>Bone marrow aspiration was done according to the standard procedure using Salah'</w:t>
      </w:r>
      <w:r w:rsidR="009E0478" w:rsidRPr="00C67546">
        <w:rPr>
          <w:rFonts w:ascii="Times New Roman" w:hAnsi="Times New Roman" w:cs="Times New Roman"/>
          <w:color w:val="000000"/>
          <w:sz w:val="20"/>
          <w:szCs w:val="20"/>
          <w:shd w:val="clear" w:color="auto" w:fill="FFFFFF"/>
        </w:rPr>
        <w:t>s bone marrow aspiration needle</w:t>
      </w:r>
      <w:r w:rsidRPr="00C67546">
        <w:rPr>
          <w:rFonts w:ascii="Times New Roman" w:hAnsi="Times New Roman" w:cs="Times New Roman"/>
          <w:color w:val="000000"/>
          <w:sz w:val="20"/>
          <w:szCs w:val="20"/>
          <w:shd w:val="clear" w:color="auto" w:fill="FFFFFF"/>
        </w:rPr>
        <w:t>. A peripheral smear of patients was also done at the same time.</w:t>
      </w:r>
    </w:p>
    <w:p w:rsidR="00F92DDC" w:rsidRPr="00C67546" w:rsidRDefault="009E0478"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P</w:t>
      </w:r>
      <w:r w:rsidR="00721CBA" w:rsidRPr="00C67546">
        <w:rPr>
          <w:rFonts w:ascii="Times New Roman" w:hAnsi="Times New Roman" w:cs="Times New Roman"/>
          <w:sz w:val="20"/>
          <w:szCs w:val="20"/>
        </w:rPr>
        <w:t>ro</w:t>
      </w:r>
      <w:r w:rsidR="00F92DDC" w:rsidRPr="00C67546">
        <w:rPr>
          <w:rFonts w:ascii="Times New Roman" w:hAnsi="Times New Roman" w:cs="Times New Roman"/>
          <w:sz w:val="20"/>
          <w:szCs w:val="20"/>
        </w:rPr>
        <w:t>spective study, carried out in Depa</w:t>
      </w:r>
      <w:r w:rsidR="00721CBA" w:rsidRPr="00C67546">
        <w:rPr>
          <w:rFonts w:ascii="Times New Roman" w:hAnsi="Times New Roman" w:cs="Times New Roman"/>
          <w:sz w:val="20"/>
          <w:szCs w:val="20"/>
        </w:rPr>
        <w:t>rtment of Pathology from July</w:t>
      </w:r>
      <w:r w:rsidR="00F92DDC" w:rsidRPr="00C67546">
        <w:rPr>
          <w:rFonts w:ascii="Times New Roman" w:hAnsi="Times New Roman" w:cs="Times New Roman"/>
          <w:sz w:val="20"/>
          <w:szCs w:val="20"/>
        </w:rPr>
        <w:t xml:space="preserve"> 201</w:t>
      </w:r>
      <w:r w:rsidR="00721CBA" w:rsidRPr="00C67546">
        <w:rPr>
          <w:rFonts w:ascii="Times New Roman" w:hAnsi="Times New Roman" w:cs="Times New Roman"/>
          <w:sz w:val="20"/>
          <w:szCs w:val="20"/>
        </w:rPr>
        <w:t>9 to July 2021</w:t>
      </w:r>
      <w:r w:rsidRPr="00C67546">
        <w:rPr>
          <w:rFonts w:ascii="Times New Roman" w:hAnsi="Times New Roman" w:cs="Times New Roman"/>
          <w:sz w:val="20"/>
          <w:szCs w:val="20"/>
        </w:rPr>
        <w:t>. A total of 2</w:t>
      </w:r>
      <w:r w:rsidR="00F92DDC" w:rsidRPr="00C67546">
        <w:rPr>
          <w:rFonts w:ascii="Times New Roman" w:hAnsi="Times New Roman" w:cs="Times New Roman"/>
          <w:sz w:val="20"/>
          <w:szCs w:val="20"/>
        </w:rPr>
        <w:t xml:space="preserve">00 cases were studied. </w:t>
      </w:r>
      <w:r w:rsidR="00233E2E" w:rsidRPr="00C67546">
        <w:rPr>
          <w:rFonts w:ascii="Times New Roman" w:hAnsi="Times New Roman" w:cs="Times New Roman"/>
          <w:sz w:val="20"/>
          <w:szCs w:val="20"/>
        </w:rPr>
        <w:t xml:space="preserve">After </w:t>
      </w:r>
      <w:r w:rsidR="00721CBA" w:rsidRPr="00C67546">
        <w:rPr>
          <w:rFonts w:ascii="Times New Roman" w:hAnsi="Times New Roman" w:cs="Times New Roman"/>
          <w:sz w:val="20"/>
          <w:szCs w:val="20"/>
        </w:rPr>
        <w:t>b</w:t>
      </w:r>
      <w:r w:rsidR="00F92DDC" w:rsidRPr="00C67546">
        <w:rPr>
          <w:rFonts w:ascii="Times New Roman" w:hAnsi="Times New Roman" w:cs="Times New Roman"/>
          <w:sz w:val="20"/>
          <w:szCs w:val="20"/>
        </w:rPr>
        <w:t xml:space="preserve">one marrow aspiration </w:t>
      </w:r>
      <w:r w:rsidR="005018E3" w:rsidRPr="00C67546">
        <w:rPr>
          <w:rFonts w:ascii="Times New Roman" w:hAnsi="Times New Roman" w:cs="Times New Roman"/>
          <w:sz w:val="20"/>
          <w:szCs w:val="20"/>
        </w:rPr>
        <w:t xml:space="preserve">was </w:t>
      </w:r>
      <w:r w:rsidR="00F92DDC" w:rsidRPr="00C67546">
        <w:rPr>
          <w:rFonts w:ascii="Times New Roman" w:hAnsi="Times New Roman" w:cs="Times New Roman"/>
          <w:sz w:val="20"/>
          <w:szCs w:val="20"/>
        </w:rPr>
        <w:t xml:space="preserve">done and all smears </w:t>
      </w:r>
      <w:r w:rsidR="005018E3" w:rsidRPr="00C67546">
        <w:rPr>
          <w:rFonts w:ascii="Times New Roman" w:hAnsi="Times New Roman" w:cs="Times New Roman"/>
          <w:sz w:val="20"/>
          <w:szCs w:val="20"/>
        </w:rPr>
        <w:t xml:space="preserve">were </w:t>
      </w:r>
      <w:r w:rsidR="00721CBA" w:rsidRPr="00C67546">
        <w:rPr>
          <w:rFonts w:ascii="Times New Roman" w:hAnsi="Times New Roman" w:cs="Times New Roman"/>
          <w:sz w:val="20"/>
          <w:szCs w:val="20"/>
        </w:rPr>
        <w:t xml:space="preserve">studied. Out of </w:t>
      </w:r>
      <w:proofErr w:type="gramStart"/>
      <w:r w:rsidR="00721CBA" w:rsidRPr="00C67546">
        <w:rPr>
          <w:rFonts w:ascii="Times New Roman" w:hAnsi="Times New Roman" w:cs="Times New Roman"/>
          <w:sz w:val="20"/>
          <w:szCs w:val="20"/>
        </w:rPr>
        <w:t>2</w:t>
      </w:r>
      <w:r w:rsidR="00F92DDC" w:rsidRPr="00C67546">
        <w:rPr>
          <w:rFonts w:ascii="Times New Roman" w:hAnsi="Times New Roman" w:cs="Times New Roman"/>
          <w:sz w:val="20"/>
          <w:szCs w:val="20"/>
        </w:rPr>
        <w:t>00</w:t>
      </w:r>
      <w:r w:rsidR="00233E2E" w:rsidRPr="00C67546">
        <w:rPr>
          <w:rFonts w:ascii="Times New Roman" w:hAnsi="Times New Roman" w:cs="Times New Roman"/>
          <w:sz w:val="20"/>
          <w:szCs w:val="20"/>
        </w:rPr>
        <w:t>cases</w:t>
      </w:r>
      <w:r w:rsidR="00721CBA" w:rsidRPr="00C67546">
        <w:rPr>
          <w:rFonts w:ascii="Times New Roman" w:hAnsi="Times New Roman" w:cs="Times New Roman"/>
          <w:sz w:val="20"/>
          <w:szCs w:val="20"/>
        </w:rPr>
        <w:t xml:space="preserve"> ,</w:t>
      </w:r>
      <w:proofErr w:type="gramEnd"/>
      <w:r w:rsidR="00721CBA" w:rsidRPr="00C67546">
        <w:rPr>
          <w:rFonts w:ascii="Times New Roman" w:hAnsi="Times New Roman" w:cs="Times New Roman"/>
          <w:sz w:val="20"/>
          <w:szCs w:val="20"/>
        </w:rPr>
        <w:t xml:space="preserve"> 7</w:t>
      </w:r>
      <w:r w:rsidR="00F92DDC" w:rsidRPr="00C67546">
        <w:rPr>
          <w:rFonts w:ascii="Times New Roman" w:hAnsi="Times New Roman" w:cs="Times New Roman"/>
          <w:sz w:val="20"/>
          <w:szCs w:val="20"/>
        </w:rPr>
        <w:t xml:space="preserve">0 cases showing </w:t>
      </w:r>
      <w:proofErr w:type="spellStart"/>
      <w:r w:rsidR="00F92DDC" w:rsidRPr="00C67546">
        <w:rPr>
          <w:rFonts w:ascii="Times New Roman" w:hAnsi="Times New Roman" w:cs="Times New Roman"/>
          <w:sz w:val="20"/>
          <w:szCs w:val="20"/>
        </w:rPr>
        <w:t>erythroid</w:t>
      </w:r>
      <w:proofErr w:type="spellEnd"/>
      <w:r w:rsidR="00F92DDC" w:rsidRPr="00C67546">
        <w:rPr>
          <w:rFonts w:ascii="Times New Roman" w:hAnsi="Times New Roman" w:cs="Times New Roman"/>
          <w:sz w:val="20"/>
          <w:szCs w:val="20"/>
        </w:rPr>
        <w:t xml:space="preserve"> hyperplasia </w:t>
      </w:r>
      <w:r w:rsidR="00AD00D5" w:rsidRPr="00C67546">
        <w:rPr>
          <w:rFonts w:ascii="Times New Roman" w:hAnsi="Times New Roman" w:cs="Times New Roman"/>
          <w:sz w:val="20"/>
          <w:szCs w:val="20"/>
        </w:rPr>
        <w:t xml:space="preserve">on bone marrow aspiration </w:t>
      </w:r>
      <w:r w:rsidR="00F92DDC" w:rsidRPr="00C67546">
        <w:rPr>
          <w:rFonts w:ascii="Times New Roman" w:hAnsi="Times New Roman" w:cs="Times New Roman"/>
          <w:sz w:val="20"/>
          <w:szCs w:val="20"/>
        </w:rPr>
        <w:t xml:space="preserve">were included in this study. </w:t>
      </w:r>
      <w:r w:rsidR="00AD00D5" w:rsidRPr="00C67546">
        <w:rPr>
          <w:rFonts w:ascii="Times New Roman" w:hAnsi="Times New Roman" w:cs="Times New Roman"/>
          <w:sz w:val="20"/>
          <w:szCs w:val="20"/>
        </w:rPr>
        <w:t xml:space="preserve"> Patient of all age group and both the sex</w:t>
      </w:r>
      <w:r w:rsidR="00233E2E" w:rsidRPr="00C67546">
        <w:rPr>
          <w:rFonts w:ascii="Times New Roman" w:hAnsi="Times New Roman" w:cs="Times New Roman"/>
          <w:sz w:val="20"/>
          <w:szCs w:val="20"/>
        </w:rPr>
        <w:t xml:space="preserve"> were</w:t>
      </w:r>
      <w:r w:rsidR="00AD00D5" w:rsidRPr="00C67546">
        <w:rPr>
          <w:rFonts w:ascii="Times New Roman" w:hAnsi="Times New Roman" w:cs="Times New Roman"/>
          <w:sz w:val="20"/>
          <w:szCs w:val="20"/>
        </w:rPr>
        <w:t xml:space="preserve"> included in the study. </w:t>
      </w:r>
      <w:r w:rsidR="00233E2E" w:rsidRPr="00C67546">
        <w:rPr>
          <w:rFonts w:ascii="Times New Roman" w:hAnsi="Times New Roman" w:cs="Times New Roman"/>
          <w:sz w:val="20"/>
          <w:szCs w:val="20"/>
        </w:rPr>
        <w:t xml:space="preserve">Bone Marrow Aspiration was evaluated for adequacy, cellularity, morphology and maturation of </w:t>
      </w:r>
      <w:proofErr w:type="spellStart"/>
      <w:r w:rsidR="00233E2E" w:rsidRPr="00C67546">
        <w:rPr>
          <w:rFonts w:ascii="Times New Roman" w:hAnsi="Times New Roman" w:cs="Times New Roman"/>
          <w:sz w:val="20"/>
          <w:szCs w:val="20"/>
        </w:rPr>
        <w:t>hemopoeitic</w:t>
      </w:r>
      <w:proofErr w:type="spellEnd"/>
      <w:r w:rsidR="00233E2E" w:rsidRPr="00C67546">
        <w:rPr>
          <w:rFonts w:ascii="Times New Roman" w:hAnsi="Times New Roman" w:cs="Times New Roman"/>
          <w:sz w:val="20"/>
          <w:szCs w:val="20"/>
        </w:rPr>
        <w:t xml:space="preserve"> precursor cells. In all the cases 500 erythroblasts were counted and looked for morphological changes. Along wi</w:t>
      </w:r>
      <w:r w:rsidR="005018E3" w:rsidRPr="00C67546">
        <w:rPr>
          <w:rFonts w:ascii="Times New Roman" w:hAnsi="Times New Roman" w:cs="Times New Roman"/>
          <w:sz w:val="20"/>
          <w:szCs w:val="20"/>
        </w:rPr>
        <w:t xml:space="preserve">th this myeloid </w:t>
      </w:r>
      <w:proofErr w:type="spellStart"/>
      <w:r w:rsidR="005018E3" w:rsidRPr="00C67546">
        <w:rPr>
          <w:rFonts w:ascii="Times New Roman" w:hAnsi="Times New Roman" w:cs="Times New Roman"/>
          <w:sz w:val="20"/>
          <w:szCs w:val="20"/>
        </w:rPr>
        <w:t>erythroid</w:t>
      </w:r>
      <w:proofErr w:type="spellEnd"/>
      <w:r w:rsidR="005018E3" w:rsidRPr="00C67546">
        <w:rPr>
          <w:rFonts w:ascii="Times New Roman" w:hAnsi="Times New Roman" w:cs="Times New Roman"/>
          <w:sz w:val="20"/>
          <w:szCs w:val="20"/>
        </w:rPr>
        <w:t xml:space="preserve"> ratio</w:t>
      </w:r>
      <w:r w:rsidR="00233E2E" w:rsidRPr="00C67546">
        <w:rPr>
          <w:rFonts w:ascii="Times New Roman" w:hAnsi="Times New Roman" w:cs="Times New Roman"/>
          <w:sz w:val="20"/>
          <w:szCs w:val="20"/>
        </w:rPr>
        <w:t xml:space="preserve"> were calculated in each case</w:t>
      </w:r>
      <w:r w:rsidR="005018E3" w:rsidRPr="00C67546">
        <w:rPr>
          <w:rFonts w:ascii="Times New Roman" w:hAnsi="Times New Roman" w:cs="Times New Roman"/>
          <w:sz w:val="20"/>
          <w:szCs w:val="20"/>
        </w:rPr>
        <w:t xml:space="preserve">. Blood test reports </w:t>
      </w:r>
      <w:r w:rsidR="007B45A1" w:rsidRPr="00C67546">
        <w:rPr>
          <w:rFonts w:ascii="Times New Roman" w:hAnsi="Times New Roman" w:cs="Times New Roman"/>
          <w:sz w:val="20"/>
          <w:szCs w:val="20"/>
        </w:rPr>
        <w:t>were noted from patient</w:t>
      </w:r>
      <w:r w:rsidR="005018E3" w:rsidRPr="00C67546">
        <w:rPr>
          <w:rFonts w:ascii="Times New Roman" w:hAnsi="Times New Roman" w:cs="Times New Roman"/>
          <w:sz w:val="20"/>
          <w:szCs w:val="20"/>
        </w:rPr>
        <w:t xml:space="preserve"> record, Complete blood count and reticulocyte count were done in all cases. </w:t>
      </w:r>
    </w:p>
    <w:p w:rsidR="00EE7F26" w:rsidRPr="00C67546" w:rsidRDefault="00EE7F26"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b/>
          <w:sz w:val="20"/>
          <w:szCs w:val="20"/>
        </w:rPr>
        <w:t>Result:</w:t>
      </w:r>
      <w:r w:rsidRPr="00C67546">
        <w:rPr>
          <w:rFonts w:ascii="Times New Roman" w:hAnsi="Times New Roman" w:cs="Times New Roman"/>
          <w:sz w:val="20"/>
          <w:szCs w:val="20"/>
        </w:rPr>
        <w:t xml:space="preserve">- </w:t>
      </w:r>
    </w:p>
    <w:p w:rsidR="00EA016D" w:rsidRPr="00C67546" w:rsidRDefault="00EA016D"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color w:val="000000"/>
          <w:sz w:val="20"/>
          <w:szCs w:val="20"/>
          <w:shd w:val="clear" w:color="auto" w:fill="FFFFFF"/>
        </w:rPr>
        <w:t>In this study, 200</w:t>
      </w:r>
      <w:r w:rsidR="00F66F43" w:rsidRPr="00C67546">
        <w:rPr>
          <w:rFonts w:ascii="Times New Roman" w:hAnsi="Times New Roman" w:cs="Times New Roman"/>
          <w:color w:val="000000"/>
          <w:sz w:val="20"/>
          <w:szCs w:val="20"/>
          <w:shd w:val="clear" w:color="auto" w:fill="FFFFFF"/>
        </w:rPr>
        <w:t xml:space="preserve"> bone marrow aspirations were examined. The following observations were made. </w:t>
      </w:r>
      <w:r w:rsidR="009E0478" w:rsidRPr="00C67546">
        <w:rPr>
          <w:rFonts w:ascii="Times New Roman" w:hAnsi="Times New Roman" w:cs="Times New Roman"/>
          <w:sz w:val="20"/>
          <w:szCs w:val="20"/>
        </w:rPr>
        <w:t xml:space="preserve">Patient of all age group and both the sex were included in the </w:t>
      </w:r>
      <w:proofErr w:type="gramStart"/>
      <w:r w:rsidR="009E0478" w:rsidRPr="00C67546">
        <w:rPr>
          <w:rFonts w:ascii="Times New Roman" w:hAnsi="Times New Roman" w:cs="Times New Roman"/>
          <w:sz w:val="20"/>
          <w:szCs w:val="20"/>
        </w:rPr>
        <w:t>study</w:t>
      </w:r>
      <w:r w:rsidR="009E0478" w:rsidRPr="00C67546">
        <w:rPr>
          <w:rFonts w:ascii="Times New Roman" w:hAnsi="Times New Roman" w:cs="Times New Roman"/>
          <w:color w:val="000000"/>
          <w:sz w:val="20"/>
          <w:szCs w:val="20"/>
          <w:shd w:val="clear" w:color="auto" w:fill="FFFFFF"/>
        </w:rPr>
        <w:t xml:space="preserve">  (</w:t>
      </w:r>
      <w:proofErr w:type="gramEnd"/>
      <w:r w:rsidR="009E0478" w:rsidRPr="00C67546">
        <w:rPr>
          <w:rFonts w:ascii="Times New Roman" w:hAnsi="Times New Roman" w:cs="Times New Roman"/>
          <w:color w:val="000000"/>
          <w:sz w:val="20"/>
          <w:szCs w:val="20"/>
          <w:shd w:val="clear" w:color="auto" w:fill="FFFFFF"/>
        </w:rPr>
        <w:t>mean-47 years). 35 (50%) males and 35 (5</w:t>
      </w:r>
      <w:r w:rsidR="00F66F43" w:rsidRPr="00C67546">
        <w:rPr>
          <w:rFonts w:ascii="Times New Roman" w:hAnsi="Times New Roman" w:cs="Times New Roman"/>
          <w:color w:val="000000"/>
          <w:sz w:val="20"/>
          <w:szCs w:val="20"/>
          <w:shd w:val="clear" w:color="auto" w:fill="FFFFFF"/>
        </w:rPr>
        <w:t>0%) females were included in the st</w:t>
      </w:r>
      <w:r w:rsidR="009E0478" w:rsidRPr="00C67546">
        <w:rPr>
          <w:rFonts w:ascii="Times New Roman" w:hAnsi="Times New Roman" w:cs="Times New Roman"/>
          <w:color w:val="000000"/>
          <w:sz w:val="20"/>
          <w:szCs w:val="20"/>
          <w:shd w:val="clear" w:color="auto" w:fill="FFFFFF"/>
        </w:rPr>
        <w:t>udy showing equal incidence.</w:t>
      </w:r>
    </w:p>
    <w:p w:rsidR="00F66F43" w:rsidRPr="00C67546" w:rsidRDefault="009E0478"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color w:val="000000"/>
          <w:sz w:val="20"/>
          <w:szCs w:val="20"/>
          <w:shd w:val="clear" w:color="auto" w:fill="FFFFFF"/>
        </w:rPr>
        <w:t>59</w:t>
      </w:r>
      <w:r w:rsidR="00F66F43" w:rsidRPr="00C67546">
        <w:rPr>
          <w:rFonts w:ascii="Times New Roman" w:hAnsi="Times New Roman" w:cs="Times New Roman"/>
          <w:color w:val="000000"/>
          <w:sz w:val="20"/>
          <w:szCs w:val="20"/>
          <w:shd w:val="clear" w:color="auto" w:fill="FFFFFF"/>
        </w:rPr>
        <w:t xml:space="preserve"> aspirates (74.</w:t>
      </w:r>
      <w:r w:rsidR="00EA016D" w:rsidRPr="00C67546">
        <w:rPr>
          <w:rFonts w:ascii="Times New Roman" w:hAnsi="Times New Roman" w:cs="Times New Roman"/>
          <w:color w:val="000000"/>
          <w:sz w:val="20"/>
          <w:szCs w:val="20"/>
          <w:shd w:val="clear" w:color="auto" w:fill="FFFFFF"/>
        </w:rPr>
        <w:t xml:space="preserve">54%) showed </w:t>
      </w:r>
      <w:proofErr w:type="spellStart"/>
      <w:r w:rsidR="00EA016D" w:rsidRPr="00C67546">
        <w:rPr>
          <w:rFonts w:ascii="Times New Roman" w:hAnsi="Times New Roman" w:cs="Times New Roman"/>
          <w:color w:val="000000"/>
          <w:sz w:val="20"/>
          <w:szCs w:val="20"/>
          <w:shd w:val="clear" w:color="auto" w:fill="FFFFFF"/>
        </w:rPr>
        <w:t>hypercellularity</w:t>
      </w:r>
      <w:proofErr w:type="spellEnd"/>
      <w:r w:rsidR="00EA016D" w:rsidRPr="00C67546">
        <w:rPr>
          <w:rFonts w:ascii="Times New Roman" w:hAnsi="Times New Roman" w:cs="Times New Roman"/>
          <w:color w:val="000000"/>
          <w:sz w:val="20"/>
          <w:szCs w:val="20"/>
          <w:shd w:val="clear" w:color="auto" w:fill="FFFFFF"/>
        </w:rPr>
        <w:t>, 10</w:t>
      </w:r>
      <w:r w:rsidR="00F66F43" w:rsidRPr="00C67546">
        <w:rPr>
          <w:rFonts w:ascii="Times New Roman" w:hAnsi="Times New Roman" w:cs="Times New Roman"/>
          <w:color w:val="000000"/>
          <w:sz w:val="20"/>
          <w:szCs w:val="20"/>
          <w:shd w:val="clear" w:color="auto" w:fill="FFFFFF"/>
        </w:rPr>
        <w:t xml:space="preserve"> (21.81%) were </w:t>
      </w:r>
      <w:proofErr w:type="spellStart"/>
      <w:r w:rsidR="00F66F43" w:rsidRPr="00C67546">
        <w:rPr>
          <w:rFonts w:ascii="Times New Roman" w:hAnsi="Times New Roman" w:cs="Times New Roman"/>
          <w:color w:val="000000"/>
          <w:sz w:val="20"/>
          <w:szCs w:val="20"/>
          <w:shd w:val="clear" w:color="auto" w:fill="FFFFFF"/>
        </w:rPr>
        <w:t>normocellular</w:t>
      </w:r>
      <w:proofErr w:type="spellEnd"/>
      <w:r w:rsidR="00F66F43" w:rsidRPr="00C67546">
        <w:rPr>
          <w:rFonts w:ascii="Times New Roman" w:hAnsi="Times New Roman" w:cs="Times New Roman"/>
          <w:color w:val="000000"/>
          <w:sz w:val="20"/>
          <w:szCs w:val="20"/>
          <w:shd w:val="clear" w:color="auto" w:fill="FFFFFF"/>
        </w:rPr>
        <w:t xml:space="preserve"> and only </w:t>
      </w:r>
      <w:r w:rsidR="00EA016D" w:rsidRPr="00C67546">
        <w:rPr>
          <w:rFonts w:ascii="Times New Roman" w:hAnsi="Times New Roman" w:cs="Times New Roman"/>
          <w:color w:val="000000"/>
          <w:sz w:val="20"/>
          <w:szCs w:val="20"/>
          <w:shd w:val="clear" w:color="auto" w:fill="FFFFFF"/>
        </w:rPr>
        <w:t>01</w:t>
      </w:r>
      <w:r w:rsidR="00F66F43" w:rsidRPr="00C67546">
        <w:rPr>
          <w:rFonts w:ascii="Times New Roman" w:hAnsi="Times New Roman" w:cs="Times New Roman"/>
          <w:color w:val="000000"/>
          <w:sz w:val="20"/>
          <w:szCs w:val="20"/>
          <w:shd w:val="clear" w:color="auto" w:fill="FFFFFF"/>
        </w:rPr>
        <w:t xml:space="preserve"> cases (3.63%) wer</w:t>
      </w:r>
      <w:r w:rsidR="00EA016D" w:rsidRPr="00C67546">
        <w:rPr>
          <w:rFonts w:ascii="Times New Roman" w:hAnsi="Times New Roman" w:cs="Times New Roman"/>
          <w:color w:val="000000"/>
          <w:sz w:val="20"/>
          <w:szCs w:val="20"/>
          <w:shd w:val="clear" w:color="auto" w:fill="FFFFFF"/>
        </w:rPr>
        <w:t xml:space="preserve">e </w:t>
      </w:r>
      <w:proofErr w:type="spellStart"/>
      <w:r w:rsidR="00EA016D" w:rsidRPr="00C67546">
        <w:rPr>
          <w:rFonts w:ascii="Times New Roman" w:hAnsi="Times New Roman" w:cs="Times New Roman"/>
          <w:color w:val="000000"/>
          <w:sz w:val="20"/>
          <w:szCs w:val="20"/>
          <w:shd w:val="clear" w:color="auto" w:fill="FFFFFF"/>
        </w:rPr>
        <w:t>hypocellular</w:t>
      </w:r>
      <w:proofErr w:type="spellEnd"/>
      <w:r w:rsidR="00EA016D" w:rsidRPr="00C67546">
        <w:rPr>
          <w:rFonts w:ascii="Times New Roman" w:hAnsi="Times New Roman" w:cs="Times New Roman"/>
          <w:color w:val="000000"/>
          <w:sz w:val="20"/>
          <w:szCs w:val="20"/>
          <w:shd w:val="clear" w:color="auto" w:fill="FFFFFF"/>
        </w:rPr>
        <w:t>. Of the 59</w:t>
      </w:r>
      <w:r w:rsidR="00F66F43" w:rsidRPr="00C67546">
        <w:rPr>
          <w:rFonts w:ascii="Times New Roman" w:hAnsi="Times New Roman" w:cs="Times New Roman"/>
          <w:color w:val="000000"/>
          <w:sz w:val="20"/>
          <w:szCs w:val="20"/>
          <w:shd w:val="clear" w:color="auto" w:fill="FFFFFF"/>
        </w:rPr>
        <w:t xml:space="preserve"> ca</w:t>
      </w:r>
      <w:r w:rsidR="00EA016D" w:rsidRPr="00C67546">
        <w:rPr>
          <w:rFonts w:ascii="Times New Roman" w:hAnsi="Times New Roman" w:cs="Times New Roman"/>
          <w:color w:val="000000"/>
          <w:sz w:val="20"/>
          <w:szCs w:val="20"/>
          <w:shd w:val="clear" w:color="auto" w:fill="FFFFFF"/>
        </w:rPr>
        <w:t xml:space="preserve">ses which were </w:t>
      </w:r>
      <w:proofErr w:type="spellStart"/>
      <w:r w:rsidR="00EA016D" w:rsidRPr="00C67546">
        <w:rPr>
          <w:rFonts w:ascii="Times New Roman" w:hAnsi="Times New Roman" w:cs="Times New Roman"/>
          <w:color w:val="000000"/>
          <w:sz w:val="20"/>
          <w:szCs w:val="20"/>
          <w:shd w:val="clear" w:color="auto" w:fill="FFFFFF"/>
        </w:rPr>
        <w:t>hypercellular</w:t>
      </w:r>
      <w:proofErr w:type="spellEnd"/>
      <w:r w:rsidR="00EA016D" w:rsidRPr="00C67546">
        <w:rPr>
          <w:rFonts w:ascii="Times New Roman" w:hAnsi="Times New Roman" w:cs="Times New Roman"/>
          <w:color w:val="000000"/>
          <w:sz w:val="20"/>
          <w:szCs w:val="20"/>
          <w:shd w:val="clear" w:color="auto" w:fill="FFFFFF"/>
        </w:rPr>
        <w:t xml:space="preserve">, </w:t>
      </w:r>
      <w:proofErr w:type="gramStart"/>
      <w:r w:rsidR="00EA016D" w:rsidRPr="00C67546">
        <w:rPr>
          <w:rFonts w:ascii="Times New Roman" w:hAnsi="Times New Roman" w:cs="Times New Roman"/>
          <w:color w:val="000000"/>
          <w:sz w:val="20"/>
          <w:szCs w:val="20"/>
          <w:shd w:val="clear" w:color="auto" w:fill="FFFFFF"/>
        </w:rPr>
        <w:t xml:space="preserve">10 </w:t>
      </w:r>
      <w:r w:rsidR="00F66F43" w:rsidRPr="00C67546">
        <w:rPr>
          <w:rFonts w:ascii="Times New Roman" w:hAnsi="Times New Roman" w:cs="Times New Roman"/>
          <w:color w:val="000000"/>
          <w:sz w:val="20"/>
          <w:szCs w:val="20"/>
          <w:shd w:val="clear" w:color="auto" w:fill="FFFFFF"/>
        </w:rPr>
        <w:t xml:space="preserve"> </w:t>
      </w:r>
      <w:proofErr w:type="spellStart"/>
      <w:r w:rsidR="00F66F43" w:rsidRPr="00C67546">
        <w:rPr>
          <w:rFonts w:ascii="Times New Roman" w:hAnsi="Times New Roman" w:cs="Times New Roman"/>
          <w:color w:val="000000"/>
          <w:sz w:val="20"/>
          <w:szCs w:val="20"/>
          <w:shd w:val="clear" w:color="auto" w:fill="FFFFFF"/>
        </w:rPr>
        <w:t>showed</w:t>
      </w:r>
      <w:r w:rsidR="00EA016D" w:rsidRPr="00C67546">
        <w:rPr>
          <w:rFonts w:ascii="Times New Roman" w:hAnsi="Times New Roman" w:cs="Times New Roman"/>
          <w:color w:val="000000"/>
          <w:sz w:val="20"/>
          <w:szCs w:val="20"/>
          <w:shd w:val="clear" w:color="auto" w:fill="FFFFFF"/>
        </w:rPr>
        <w:t>micronormoblastic</w:t>
      </w:r>
      <w:proofErr w:type="spellEnd"/>
      <w:proofErr w:type="gramEnd"/>
      <w:r w:rsidR="00EA016D" w:rsidRPr="00C67546">
        <w:rPr>
          <w:rFonts w:ascii="Times New Roman" w:hAnsi="Times New Roman" w:cs="Times New Roman"/>
          <w:color w:val="000000"/>
          <w:sz w:val="20"/>
          <w:szCs w:val="20"/>
          <w:shd w:val="clear" w:color="auto" w:fill="FFFFFF"/>
        </w:rPr>
        <w:t xml:space="preserve"> maturation, 20</w:t>
      </w:r>
      <w:r w:rsidR="00F66F43" w:rsidRPr="00C67546">
        <w:rPr>
          <w:rFonts w:ascii="Times New Roman" w:hAnsi="Times New Roman" w:cs="Times New Roman"/>
          <w:color w:val="000000"/>
          <w:sz w:val="20"/>
          <w:szCs w:val="20"/>
          <w:shd w:val="clear" w:color="auto" w:fill="FFFFFF"/>
        </w:rPr>
        <w:t xml:space="preserve"> sho</w:t>
      </w:r>
      <w:r w:rsidR="00EA016D" w:rsidRPr="00C67546">
        <w:rPr>
          <w:rFonts w:ascii="Times New Roman" w:hAnsi="Times New Roman" w:cs="Times New Roman"/>
          <w:color w:val="000000"/>
          <w:sz w:val="20"/>
          <w:szCs w:val="20"/>
          <w:shd w:val="clear" w:color="auto" w:fill="FFFFFF"/>
        </w:rPr>
        <w:t xml:space="preserve">wed </w:t>
      </w:r>
      <w:proofErr w:type="spellStart"/>
      <w:r w:rsidR="00EA016D" w:rsidRPr="00C67546">
        <w:rPr>
          <w:rFonts w:ascii="Times New Roman" w:hAnsi="Times New Roman" w:cs="Times New Roman"/>
          <w:color w:val="000000"/>
          <w:sz w:val="20"/>
          <w:szCs w:val="20"/>
          <w:shd w:val="clear" w:color="auto" w:fill="FFFFFF"/>
        </w:rPr>
        <w:t>megaloblastic</w:t>
      </w:r>
      <w:proofErr w:type="spellEnd"/>
      <w:r w:rsidR="00EA016D" w:rsidRPr="00C67546">
        <w:rPr>
          <w:rFonts w:ascii="Times New Roman" w:hAnsi="Times New Roman" w:cs="Times New Roman"/>
          <w:color w:val="000000"/>
          <w:sz w:val="20"/>
          <w:szCs w:val="20"/>
          <w:shd w:val="clear" w:color="auto" w:fill="FFFFFF"/>
        </w:rPr>
        <w:t xml:space="preserve"> maturation, 09</w:t>
      </w:r>
      <w:r w:rsidR="00F66F43" w:rsidRPr="00C67546">
        <w:rPr>
          <w:rFonts w:ascii="Times New Roman" w:hAnsi="Times New Roman" w:cs="Times New Roman"/>
          <w:color w:val="000000"/>
          <w:sz w:val="20"/>
          <w:szCs w:val="20"/>
          <w:shd w:val="clear" w:color="auto" w:fill="FFFFFF"/>
        </w:rPr>
        <w:t xml:space="preserve"> cases showed dual maturation and only 3 cases showed </w:t>
      </w:r>
      <w:proofErr w:type="spellStart"/>
      <w:r w:rsidR="00F66F43" w:rsidRPr="00C67546">
        <w:rPr>
          <w:rFonts w:ascii="Times New Roman" w:hAnsi="Times New Roman" w:cs="Times New Roman"/>
          <w:color w:val="000000"/>
          <w:sz w:val="20"/>
          <w:szCs w:val="20"/>
          <w:shd w:val="clear" w:color="auto" w:fill="FFFFFF"/>
        </w:rPr>
        <w:t>normoblastic</w:t>
      </w:r>
      <w:proofErr w:type="spellEnd"/>
      <w:r w:rsidR="00F66F43" w:rsidRPr="00C67546">
        <w:rPr>
          <w:rFonts w:ascii="Times New Roman" w:hAnsi="Times New Roman" w:cs="Times New Roman"/>
          <w:color w:val="000000"/>
          <w:sz w:val="20"/>
          <w:szCs w:val="20"/>
          <w:shd w:val="clear" w:color="auto" w:fill="FFFFFF"/>
        </w:rPr>
        <w:t xml:space="preserve"> maturation.</w:t>
      </w:r>
    </w:p>
    <w:p w:rsidR="00A049AF" w:rsidRDefault="00A049AF" w:rsidP="00C67546">
      <w:pPr>
        <w:spacing w:after="0" w:line="360" w:lineRule="auto"/>
        <w:jc w:val="both"/>
        <w:rPr>
          <w:rFonts w:ascii="Times New Roman" w:hAnsi="Times New Roman" w:cs="Times New Roman"/>
          <w:color w:val="000000"/>
          <w:sz w:val="20"/>
          <w:szCs w:val="20"/>
          <w:shd w:val="clear" w:color="auto" w:fill="FFFFFF"/>
        </w:rPr>
      </w:pPr>
    </w:p>
    <w:p w:rsidR="00306BAC" w:rsidRDefault="00306BAC" w:rsidP="00C67546">
      <w:pPr>
        <w:spacing w:after="0" w:line="360" w:lineRule="auto"/>
        <w:jc w:val="both"/>
        <w:rPr>
          <w:rFonts w:ascii="Times New Roman" w:hAnsi="Times New Roman" w:cs="Times New Roman"/>
          <w:color w:val="000000"/>
          <w:sz w:val="20"/>
          <w:szCs w:val="20"/>
          <w:shd w:val="clear" w:color="auto" w:fill="FFFFFF"/>
        </w:rPr>
      </w:pPr>
    </w:p>
    <w:p w:rsidR="00306BAC" w:rsidRPr="00C67546" w:rsidRDefault="00306BAC" w:rsidP="00C67546">
      <w:pPr>
        <w:spacing w:after="0" w:line="360" w:lineRule="auto"/>
        <w:jc w:val="both"/>
        <w:rPr>
          <w:rFonts w:ascii="Times New Roman" w:hAnsi="Times New Roman" w:cs="Times New Roman"/>
          <w:color w:val="000000"/>
          <w:sz w:val="20"/>
          <w:szCs w:val="20"/>
          <w:shd w:val="clear" w:color="auto" w:fill="FFFFFF"/>
        </w:rPr>
      </w:pPr>
    </w:p>
    <w:p w:rsidR="00A049AF" w:rsidRPr="00C67546" w:rsidRDefault="00A049AF" w:rsidP="00C67546">
      <w:pPr>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9"/>
        <w:gridCol w:w="2126"/>
        <w:gridCol w:w="1985"/>
      </w:tblGrid>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S. No.</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Age group(in years)</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proofErr w:type="spellStart"/>
            <w:r w:rsidRPr="00C67546">
              <w:rPr>
                <w:rFonts w:ascii="Times New Roman" w:hAnsi="Times New Roman" w:cs="Times New Roman"/>
                <w:sz w:val="20"/>
                <w:szCs w:val="20"/>
              </w:rPr>
              <w:t>Erythroid</w:t>
            </w:r>
            <w:proofErr w:type="spellEnd"/>
            <w:r w:rsidRPr="00C67546">
              <w:rPr>
                <w:rFonts w:ascii="Times New Roman" w:hAnsi="Times New Roman" w:cs="Times New Roman"/>
                <w:sz w:val="20"/>
                <w:szCs w:val="20"/>
              </w:rPr>
              <w:t xml:space="preserve"> hyperplasia</w:t>
            </w:r>
          </w:p>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(no. of cases)</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1</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 xml:space="preserve">Up to 10 </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10</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2</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 xml:space="preserve">11-20 </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30</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3</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21-30</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11</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4</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31-40</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09</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5</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41-50</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08</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6</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51-60</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01</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7</w:t>
            </w: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&gt;60</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01</w:t>
            </w:r>
          </w:p>
        </w:tc>
      </w:tr>
      <w:tr w:rsidR="00CF6B8F" w:rsidRPr="00C67546" w:rsidTr="00306BAC">
        <w:tc>
          <w:tcPr>
            <w:tcW w:w="959" w:type="dxa"/>
          </w:tcPr>
          <w:p w:rsidR="00CF6B8F" w:rsidRPr="00C67546" w:rsidRDefault="00CF6B8F" w:rsidP="00C67546">
            <w:pPr>
              <w:spacing w:line="360" w:lineRule="auto"/>
              <w:jc w:val="both"/>
              <w:rPr>
                <w:rFonts w:ascii="Times New Roman" w:hAnsi="Times New Roman" w:cs="Times New Roman"/>
                <w:sz w:val="20"/>
                <w:szCs w:val="20"/>
              </w:rPr>
            </w:pPr>
          </w:p>
        </w:tc>
        <w:tc>
          <w:tcPr>
            <w:tcW w:w="2126"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 xml:space="preserve">Total </w:t>
            </w:r>
          </w:p>
        </w:tc>
        <w:tc>
          <w:tcPr>
            <w:tcW w:w="1985" w:type="dxa"/>
          </w:tcPr>
          <w:p w:rsidR="00CF6B8F" w:rsidRPr="00C67546" w:rsidRDefault="00CF6B8F" w:rsidP="00C67546">
            <w:pPr>
              <w:spacing w:line="360" w:lineRule="auto"/>
              <w:jc w:val="both"/>
              <w:rPr>
                <w:rFonts w:ascii="Times New Roman" w:hAnsi="Times New Roman" w:cs="Times New Roman"/>
                <w:sz w:val="20"/>
                <w:szCs w:val="20"/>
              </w:rPr>
            </w:pPr>
            <w:r w:rsidRPr="00C67546">
              <w:rPr>
                <w:rFonts w:ascii="Times New Roman" w:hAnsi="Times New Roman" w:cs="Times New Roman"/>
                <w:sz w:val="20"/>
                <w:szCs w:val="20"/>
              </w:rPr>
              <w:t>70</w:t>
            </w:r>
          </w:p>
        </w:tc>
      </w:tr>
    </w:tbl>
    <w:p w:rsidR="007D0EEA" w:rsidRPr="00C67546" w:rsidRDefault="007D0EEA" w:rsidP="00C67546">
      <w:pPr>
        <w:spacing w:after="0" w:line="360" w:lineRule="auto"/>
        <w:jc w:val="both"/>
        <w:rPr>
          <w:rFonts w:ascii="Times New Roman" w:hAnsi="Times New Roman" w:cs="Times New Roman"/>
          <w:sz w:val="20"/>
          <w:szCs w:val="20"/>
        </w:rPr>
      </w:pPr>
    </w:p>
    <w:p w:rsidR="007D0EEA" w:rsidRPr="00C67546" w:rsidRDefault="007D0EEA" w:rsidP="00C67546">
      <w:pPr>
        <w:spacing w:after="0" w:line="360" w:lineRule="auto"/>
        <w:jc w:val="both"/>
        <w:rPr>
          <w:rFonts w:ascii="Times New Roman" w:hAnsi="Times New Roman" w:cs="Times New Roman"/>
          <w:sz w:val="20"/>
          <w:szCs w:val="20"/>
        </w:rPr>
      </w:pPr>
    </w:p>
    <w:p w:rsidR="00CF6B8F" w:rsidRPr="00C67546" w:rsidRDefault="00EA016D"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color w:val="000000"/>
          <w:sz w:val="20"/>
          <w:szCs w:val="20"/>
        </w:rPr>
        <w:drawing>
          <wp:inline distT="0" distB="0" distL="0" distR="0" wp14:anchorId="17698AAB" wp14:editId="46F97572">
            <wp:extent cx="3400425" cy="2971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EEA" w:rsidRPr="00C67546" w:rsidRDefault="005018E3" w:rsidP="00C67546">
      <w:pPr>
        <w:spacing w:after="0" w:line="360" w:lineRule="auto"/>
        <w:jc w:val="both"/>
        <w:rPr>
          <w:rFonts w:ascii="Times New Roman" w:hAnsi="Times New Roman" w:cs="Times New Roman"/>
          <w:sz w:val="20"/>
          <w:szCs w:val="20"/>
        </w:rPr>
      </w:pPr>
      <w:proofErr w:type="spellStart"/>
      <w:r w:rsidRPr="00C67546">
        <w:rPr>
          <w:rFonts w:ascii="Times New Roman" w:hAnsi="Times New Roman" w:cs="Times New Roman"/>
          <w:sz w:val="20"/>
          <w:szCs w:val="20"/>
        </w:rPr>
        <w:t>Erythroid</w:t>
      </w:r>
      <w:proofErr w:type="spellEnd"/>
      <w:r w:rsidRPr="00C67546">
        <w:rPr>
          <w:rFonts w:ascii="Times New Roman" w:hAnsi="Times New Roman" w:cs="Times New Roman"/>
          <w:sz w:val="20"/>
          <w:szCs w:val="20"/>
        </w:rPr>
        <w:t xml:space="preserve"> hyperplasia was confirmed by bone marrow aspiration. The marrow was </w:t>
      </w:r>
      <w:proofErr w:type="spellStart"/>
      <w:r w:rsidRPr="00C67546">
        <w:rPr>
          <w:rFonts w:ascii="Times New Roman" w:hAnsi="Times New Roman" w:cs="Times New Roman"/>
          <w:sz w:val="20"/>
          <w:szCs w:val="20"/>
        </w:rPr>
        <w:t>normo</w:t>
      </w:r>
      <w:proofErr w:type="spellEnd"/>
      <w:r w:rsidRPr="00C67546">
        <w:rPr>
          <w:rFonts w:ascii="Times New Roman" w:hAnsi="Times New Roman" w:cs="Times New Roman"/>
          <w:sz w:val="20"/>
          <w:szCs w:val="20"/>
        </w:rPr>
        <w:t xml:space="preserve">- or </w:t>
      </w:r>
      <w:proofErr w:type="spellStart"/>
      <w:r w:rsidRPr="00C67546">
        <w:rPr>
          <w:rFonts w:ascii="Times New Roman" w:hAnsi="Times New Roman" w:cs="Times New Roman"/>
          <w:sz w:val="20"/>
          <w:szCs w:val="20"/>
        </w:rPr>
        <w:t>hypercellular</w:t>
      </w:r>
      <w:proofErr w:type="spellEnd"/>
      <w:r w:rsidRPr="00C67546">
        <w:rPr>
          <w:rFonts w:ascii="Times New Roman" w:hAnsi="Times New Roman" w:cs="Times New Roman"/>
          <w:sz w:val="20"/>
          <w:szCs w:val="20"/>
        </w:rPr>
        <w:t xml:space="preserve"> with increased </w:t>
      </w:r>
      <w:proofErr w:type="spellStart"/>
      <w:r w:rsidRPr="00C67546">
        <w:rPr>
          <w:rFonts w:ascii="Times New Roman" w:hAnsi="Times New Roman" w:cs="Times New Roman"/>
          <w:sz w:val="20"/>
          <w:szCs w:val="20"/>
        </w:rPr>
        <w:t>normoblastic</w:t>
      </w:r>
      <w:proofErr w:type="spellEnd"/>
      <w:r w:rsidRPr="00C67546">
        <w:rPr>
          <w:rFonts w:ascii="Times New Roman" w:hAnsi="Times New Roman" w:cs="Times New Roman"/>
          <w:sz w:val="20"/>
          <w:szCs w:val="20"/>
        </w:rPr>
        <w:t xml:space="preserve"> erythropoiesis, which is organized in clusters. Blood test results were noted in all the cases, results variable depending on the underlying disorder.</w:t>
      </w:r>
      <w:r w:rsidR="007B45A1" w:rsidRPr="00C67546">
        <w:rPr>
          <w:rFonts w:ascii="Times New Roman" w:hAnsi="Times New Roman" w:cs="Times New Roman"/>
          <w:sz w:val="20"/>
          <w:szCs w:val="20"/>
        </w:rPr>
        <w:t xml:space="preserve"> R</w:t>
      </w:r>
      <w:r w:rsidR="00F66F43" w:rsidRPr="00C67546">
        <w:rPr>
          <w:rFonts w:ascii="Times New Roman" w:hAnsi="Times New Roman" w:cs="Times New Roman"/>
          <w:sz w:val="20"/>
          <w:szCs w:val="20"/>
        </w:rPr>
        <w:t xml:space="preserve">eticulocyte count was raises. </w:t>
      </w:r>
    </w:p>
    <w:p w:rsidR="00B03C07" w:rsidRPr="00C67546" w:rsidRDefault="009D5539"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sz w:val="20"/>
          <w:szCs w:val="20"/>
        </w:rPr>
        <w:lastRenderedPageBreak/>
        <w:drawing>
          <wp:inline distT="0" distB="0" distL="0" distR="0" wp14:anchorId="6B1B8083" wp14:editId="191E0339">
            <wp:extent cx="3543300" cy="2657475"/>
            <wp:effectExtent l="0" t="0" r="0" b="0"/>
            <wp:docPr id="1" name="Picture 1" descr="C:\Users\INDIA\Downloads\erythroid hyperpl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Downloads\erythroid hyperplas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inline>
        </w:drawing>
      </w:r>
    </w:p>
    <w:p w:rsidR="00A64453" w:rsidRPr="00C67546" w:rsidRDefault="00A64453" w:rsidP="00C67546">
      <w:pPr>
        <w:spacing w:after="0" w:line="360" w:lineRule="auto"/>
        <w:jc w:val="both"/>
        <w:rPr>
          <w:rFonts w:ascii="Times New Roman" w:hAnsi="Times New Roman" w:cs="Times New Roman"/>
          <w:sz w:val="20"/>
          <w:szCs w:val="20"/>
        </w:rPr>
      </w:pPr>
      <w:proofErr w:type="gramStart"/>
      <w:r w:rsidRPr="00C67546">
        <w:rPr>
          <w:rFonts w:ascii="Times New Roman" w:hAnsi="Times New Roman" w:cs="Times New Roman"/>
          <w:sz w:val="20"/>
          <w:szCs w:val="20"/>
        </w:rPr>
        <w:t>Fig. 1.</w:t>
      </w:r>
      <w:proofErr w:type="gramEnd"/>
      <w:r w:rsidRPr="00C67546">
        <w:rPr>
          <w:rFonts w:ascii="Times New Roman" w:hAnsi="Times New Roman" w:cs="Times New Roman"/>
          <w:sz w:val="20"/>
          <w:szCs w:val="20"/>
        </w:rPr>
        <w:t xml:space="preserve"> </w:t>
      </w:r>
      <w:proofErr w:type="gramStart"/>
      <w:r w:rsidRPr="00C67546">
        <w:rPr>
          <w:rFonts w:ascii="Times New Roman" w:hAnsi="Times New Roman" w:cs="Times New Roman"/>
          <w:sz w:val="20"/>
          <w:szCs w:val="20"/>
        </w:rPr>
        <w:t xml:space="preserve">Bone marrow biopsy showing </w:t>
      </w:r>
      <w:proofErr w:type="spellStart"/>
      <w:r w:rsidRPr="00C67546">
        <w:rPr>
          <w:rFonts w:ascii="Times New Roman" w:hAnsi="Times New Roman" w:cs="Times New Roman"/>
          <w:sz w:val="20"/>
          <w:szCs w:val="20"/>
        </w:rPr>
        <w:t>erythroid</w:t>
      </w:r>
      <w:proofErr w:type="spellEnd"/>
      <w:r w:rsidRPr="00C67546">
        <w:rPr>
          <w:rFonts w:ascii="Times New Roman" w:hAnsi="Times New Roman" w:cs="Times New Roman"/>
          <w:sz w:val="20"/>
          <w:szCs w:val="20"/>
        </w:rPr>
        <w:t xml:space="preserve"> hyperplasia.</w:t>
      </w:r>
      <w:proofErr w:type="gramEnd"/>
    </w:p>
    <w:p w:rsidR="00A64453" w:rsidRPr="00C67546" w:rsidRDefault="00C42C4A"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sz w:val="20"/>
          <w:szCs w:val="20"/>
        </w:rPr>
        <w:drawing>
          <wp:inline distT="0" distB="0" distL="0" distR="0" wp14:anchorId="2F6E6F42" wp14:editId="3AAF10BE">
            <wp:extent cx="3314700" cy="2486025"/>
            <wp:effectExtent l="19050" t="0" r="0" b="0"/>
            <wp:docPr id="16" name="Picture 3" descr="C:\Users\INDIA\Downloads\hypercellular bm showing erythroid hp with megakaryocytic hp(1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Downloads\hypercellular bm showing erythroid hp with megakaryocytic hp(10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C42C4A" w:rsidRPr="00C67546" w:rsidRDefault="000E3405" w:rsidP="00C67546">
      <w:pPr>
        <w:spacing w:after="0" w:line="360" w:lineRule="auto"/>
        <w:jc w:val="both"/>
        <w:rPr>
          <w:rFonts w:ascii="Times New Roman" w:hAnsi="Times New Roman" w:cs="Times New Roman"/>
          <w:color w:val="000000"/>
          <w:sz w:val="20"/>
          <w:szCs w:val="20"/>
          <w:shd w:val="clear" w:color="auto" w:fill="FFFFFF"/>
        </w:rPr>
      </w:pPr>
      <w:proofErr w:type="gramStart"/>
      <w:r w:rsidRPr="00C67546">
        <w:rPr>
          <w:rFonts w:ascii="Times New Roman" w:hAnsi="Times New Roman" w:cs="Times New Roman"/>
          <w:color w:val="000000"/>
          <w:sz w:val="20"/>
          <w:szCs w:val="20"/>
          <w:shd w:val="clear" w:color="auto" w:fill="FFFFFF"/>
        </w:rPr>
        <w:t xml:space="preserve">Fig </w:t>
      </w:r>
      <w:r w:rsidR="0058000F" w:rsidRPr="00C67546">
        <w:rPr>
          <w:rFonts w:ascii="Times New Roman" w:hAnsi="Times New Roman" w:cs="Times New Roman"/>
          <w:color w:val="000000"/>
          <w:sz w:val="20"/>
          <w:szCs w:val="20"/>
          <w:shd w:val="clear" w:color="auto" w:fill="FFFFFF"/>
        </w:rPr>
        <w:t>2.</w:t>
      </w:r>
      <w:proofErr w:type="gramEnd"/>
      <w:r w:rsidR="0058000F" w:rsidRPr="00C67546">
        <w:rPr>
          <w:rFonts w:ascii="Times New Roman" w:hAnsi="Times New Roman" w:cs="Times New Roman"/>
          <w:color w:val="000000"/>
          <w:sz w:val="20"/>
          <w:szCs w:val="20"/>
          <w:shd w:val="clear" w:color="auto" w:fill="FFFFFF"/>
        </w:rPr>
        <w:t xml:space="preserve"> </w:t>
      </w:r>
      <w:proofErr w:type="spellStart"/>
      <w:r w:rsidR="00C42C4A" w:rsidRPr="00C67546">
        <w:rPr>
          <w:rFonts w:ascii="Times New Roman" w:hAnsi="Times New Roman" w:cs="Times New Roman"/>
          <w:color w:val="000000"/>
          <w:sz w:val="20"/>
          <w:szCs w:val="20"/>
          <w:shd w:val="clear" w:color="auto" w:fill="FFFFFF"/>
        </w:rPr>
        <w:t>Hypercellualr</w:t>
      </w:r>
      <w:proofErr w:type="spellEnd"/>
      <w:r w:rsidR="00C42C4A" w:rsidRPr="00C67546">
        <w:rPr>
          <w:rFonts w:ascii="Times New Roman" w:hAnsi="Times New Roman" w:cs="Times New Roman"/>
          <w:color w:val="000000"/>
          <w:sz w:val="20"/>
          <w:szCs w:val="20"/>
          <w:shd w:val="clear" w:color="auto" w:fill="FFFFFF"/>
        </w:rPr>
        <w:t xml:space="preserve"> marrow showing </w:t>
      </w:r>
      <w:proofErr w:type="spellStart"/>
      <w:r w:rsidR="00C42C4A" w:rsidRPr="00C67546">
        <w:rPr>
          <w:rFonts w:ascii="Times New Roman" w:hAnsi="Times New Roman" w:cs="Times New Roman"/>
          <w:color w:val="000000"/>
          <w:sz w:val="20"/>
          <w:szCs w:val="20"/>
          <w:shd w:val="clear" w:color="auto" w:fill="FFFFFF"/>
        </w:rPr>
        <w:t>Erythroid</w:t>
      </w:r>
      <w:proofErr w:type="spellEnd"/>
      <w:r w:rsidR="00C42C4A" w:rsidRPr="00C67546">
        <w:rPr>
          <w:rFonts w:ascii="Times New Roman" w:hAnsi="Times New Roman" w:cs="Times New Roman"/>
          <w:color w:val="000000"/>
          <w:sz w:val="20"/>
          <w:szCs w:val="20"/>
          <w:shd w:val="clear" w:color="auto" w:fill="FFFFFF"/>
        </w:rPr>
        <w:t xml:space="preserve"> hyperplasia with megakaryocytic </w:t>
      </w:r>
      <w:proofErr w:type="gramStart"/>
      <w:r w:rsidR="00C42C4A" w:rsidRPr="00C67546">
        <w:rPr>
          <w:rFonts w:ascii="Times New Roman" w:hAnsi="Times New Roman" w:cs="Times New Roman"/>
          <w:color w:val="000000"/>
          <w:sz w:val="20"/>
          <w:szCs w:val="20"/>
          <w:shd w:val="clear" w:color="auto" w:fill="FFFFFF"/>
        </w:rPr>
        <w:t>hyperplasia(</w:t>
      </w:r>
      <w:proofErr w:type="gramEnd"/>
      <w:r w:rsidR="00C42C4A" w:rsidRPr="00C67546">
        <w:rPr>
          <w:rFonts w:ascii="Times New Roman" w:hAnsi="Times New Roman" w:cs="Times New Roman"/>
          <w:color w:val="000000"/>
          <w:sz w:val="20"/>
          <w:szCs w:val="20"/>
          <w:shd w:val="clear" w:color="auto" w:fill="FFFFFF"/>
        </w:rPr>
        <w:t>10x)</w:t>
      </w:r>
    </w:p>
    <w:p w:rsidR="00C42C4A" w:rsidRPr="00C67546" w:rsidRDefault="00C42C4A" w:rsidP="00C67546">
      <w:pPr>
        <w:spacing w:after="0" w:line="360" w:lineRule="auto"/>
        <w:jc w:val="both"/>
        <w:rPr>
          <w:rFonts w:ascii="Times New Roman" w:hAnsi="Times New Roman" w:cs="Times New Roman"/>
          <w:sz w:val="20"/>
          <w:szCs w:val="20"/>
        </w:rPr>
      </w:pPr>
    </w:p>
    <w:p w:rsidR="007557E5" w:rsidRPr="00C67546" w:rsidRDefault="00AA3949"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sz w:val="20"/>
          <w:szCs w:val="20"/>
        </w:rPr>
        <w:lastRenderedPageBreak/>
        <mc:AlternateContent>
          <mc:Choice Requires="wps">
            <w:drawing>
              <wp:anchor distT="0" distB="0" distL="114300" distR="114300" simplePos="0" relativeHeight="251658240" behindDoc="0" locked="0" layoutInCell="1" allowOverlap="1" wp14:anchorId="692213BA" wp14:editId="5B5BA414">
                <wp:simplePos x="0" y="0"/>
                <wp:positionH relativeFrom="column">
                  <wp:posOffset>1000760</wp:posOffset>
                </wp:positionH>
                <wp:positionV relativeFrom="paragraph">
                  <wp:posOffset>1082040</wp:posOffset>
                </wp:positionV>
                <wp:extent cx="228600" cy="172720"/>
                <wp:effectExtent l="85725" t="28575" r="74930" b="857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32941">
                          <a:off x="0" y="0"/>
                          <a:ext cx="228600" cy="172720"/>
                        </a:xfrm>
                        <a:prstGeom prst="rightArrow">
                          <a:avLst>
                            <a:gd name="adj1" fmla="val 50000"/>
                            <a:gd name="adj2" fmla="val 3308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78.8pt;margin-top:85.2pt;width:18pt;height:13.6pt;rotation:-793756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" fillcolor="#c0504d [3205]" strokecolor="#f2f2f2 [3041]" strokeweight="3pt">
                <v:shadow on="t" color="#622423 [1605]" opacity=".5" offset="1pt"/>
              </v:shape>
            </w:pict>
          </mc:Fallback>
        </mc:AlternateContent>
      </w:r>
      <w:r w:rsidR="007D0EEA" w:rsidRPr="00C67546">
        <w:rPr>
          <w:rFonts w:ascii="Times New Roman" w:hAnsi="Times New Roman" w:cs="Times New Roman"/>
          <w:noProof/>
          <w:sz w:val="20"/>
          <w:szCs w:val="20"/>
        </w:rPr>
        <w:drawing>
          <wp:inline distT="0" distB="0" distL="0" distR="0" wp14:anchorId="65B2877A" wp14:editId="0D0448F6">
            <wp:extent cx="3638550" cy="2486797"/>
            <wp:effectExtent l="19050" t="0" r="0" b="0"/>
            <wp:docPr id="8" name="Picture 8" descr="C:\Users\INDIA\Downloads\hypercellular marrow showing few binucleated erythro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DIA\Downloads\hypercellular marrow showing few binucleated erythrobla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5992" cy="2491883"/>
                    </a:xfrm>
                    <a:prstGeom prst="rect">
                      <a:avLst/>
                    </a:prstGeom>
                    <a:noFill/>
                    <a:ln>
                      <a:noFill/>
                    </a:ln>
                  </pic:spPr>
                </pic:pic>
              </a:graphicData>
            </a:graphic>
          </wp:inline>
        </w:drawing>
      </w:r>
    </w:p>
    <w:p w:rsidR="00A64453" w:rsidRPr="00C67546" w:rsidRDefault="0058000F" w:rsidP="00C67546">
      <w:pPr>
        <w:spacing w:after="0" w:line="360" w:lineRule="auto"/>
        <w:jc w:val="both"/>
        <w:rPr>
          <w:rFonts w:ascii="Times New Roman" w:hAnsi="Times New Roman" w:cs="Times New Roman"/>
          <w:sz w:val="20"/>
          <w:szCs w:val="20"/>
        </w:rPr>
      </w:pPr>
      <w:proofErr w:type="gramStart"/>
      <w:r w:rsidRPr="00C67546">
        <w:rPr>
          <w:rFonts w:ascii="Times New Roman" w:hAnsi="Times New Roman" w:cs="Times New Roman"/>
          <w:sz w:val="20"/>
          <w:szCs w:val="20"/>
        </w:rPr>
        <w:t>Fig. 3</w:t>
      </w:r>
      <w:r w:rsidR="00A64453" w:rsidRPr="00C67546">
        <w:rPr>
          <w:rFonts w:ascii="Times New Roman" w:hAnsi="Times New Roman" w:cs="Times New Roman"/>
          <w:sz w:val="20"/>
          <w:szCs w:val="20"/>
        </w:rPr>
        <w:t>.</w:t>
      </w:r>
      <w:proofErr w:type="gramEnd"/>
      <w:r w:rsidR="00A64453" w:rsidRPr="00C67546">
        <w:rPr>
          <w:rFonts w:ascii="Times New Roman" w:hAnsi="Times New Roman" w:cs="Times New Roman"/>
          <w:sz w:val="20"/>
          <w:szCs w:val="20"/>
        </w:rPr>
        <w:t xml:space="preserve"> Bone marrow </w:t>
      </w:r>
      <w:proofErr w:type="gramStart"/>
      <w:r w:rsidR="00A64453" w:rsidRPr="00C67546">
        <w:rPr>
          <w:rFonts w:ascii="Times New Roman" w:hAnsi="Times New Roman" w:cs="Times New Roman"/>
          <w:sz w:val="20"/>
          <w:szCs w:val="20"/>
        </w:rPr>
        <w:t>aspirate  showing</w:t>
      </w:r>
      <w:proofErr w:type="gramEnd"/>
      <w:r w:rsidR="00A64453" w:rsidRPr="00C67546">
        <w:rPr>
          <w:rFonts w:ascii="Times New Roman" w:hAnsi="Times New Roman" w:cs="Times New Roman"/>
          <w:sz w:val="20"/>
          <w:szCs w:val="20"/>
        </w:rPr>
        <w:t xml:space="preserve"> </w:t>
      </w:r>
      <w:proofErr w:type="spellStart"/>
      <w:r w:rsidR="00A64453" w:rsidRPr="00C67546">
        <w:rPr>
          <w:rFonts w:ascii="Times New Roman" w:hAnsi="Times New Roman" w:cs="Times New Roman"/>
          <w:sz w:val="20"/>
          <w:szCs w:val="20"/>
        </w:rPr>
        <w:t>Hypercellular</w:t>
      </w:r>
      <w:proofErr w:type="spellEnd"/>
      <w:r w:rsidR="00A64453" w:rsidRPr="00C67546">
        <w:rPr>
          <w:rFonts w:ascii="Times New Roman" w:hAnsi="Times New Roman" w:cs="Times New Roman"/>
          <w:sz w:val="20"/>
          <w:szCs w:val="20"/>
        </w:rPr>
        <w:t xml:space="preserve"> marrow showing </w:t>
      </w:r>
      <w:proofErr w:type="spellStart"/>
      <w:r w:rsidR="00A64453" w:rsidRPr="00C67546">
        <w:rPr>
          <w:rFonts w:ascii="Times New Roman" w:hAnsi="Times New Roman" w:cs="Times New Roman"/>
          <w:sz w:val="20"/>
          <w:szCs w:val="20"/>
        </w:rPr>
        <w:t>binucleated</w:t>
      </w:r>
      <w:proofErr w:type="spellEnd"/>
      <w:r w:rsidR="00A64453" w:rsidRPr="00C67546">
        <w:rPr>
          <w:rFonts w:ascii="Times New Roman" w:hAnsi="Times New Roman" w:cs="Times New Roman"/>
          <w:sz w:val="20"/>
          <w:szCs w:val="20"/>
        </w:rPr>
        <w:t xml:space="preserve"> erythroblast (red arrow)</w:t>
      </w:r>
    </w:p>
    <w:p w:rsidR="00A64453" w:rsidRPr="00C67546" w:rsidRDefault="00A64453" w:rsidP="00C67546">
      <w:pPr>
        <w:spacing w:after="0" w:line="360" w:lineRule="auto"/>
        <w:jc w:val="both"/>
        <w:rPr>
          <w:rFonts w:ascii="Times New Roman" w:hAnsi="Times New Roman" w:cs="Times New Roman"/>
          <w:color w:val="000000"/>
          <w:sz w:val="20"/>
          <w:szCs w:val="20"/>
          <w:shd w:val="clear" w:color="auto" w:fill="FFFFFF"/>
        </w:rPr>
      </w:pPr>
    </w:p>
    <w:p w:rsidR="00A64453" w:rsidRPr="00C67546" w:rsidRDefault="00A64453" w:rsidP="00C67546">
      <w:pPr>
        <w:spacing w:after="0" w:line="360" w:lineRule="auto"/>
        <w:jc w:val="both"/>
        <w:rPr>
          <w:rFonts w:ascii="Times New Roman" w:hAnsi="Times New Roman" w:cs="Times New Roman"/>
          <w:color w:val="000000"/>
          <w:sz w:val="20"/>
          <w:szCs w:val="20"/>
          <w:shd w:val="clear" w:color="auto" w:fill="FFFFFF"/>
        </w:rPr>
      </w:pPr>
    </w:p>
    <w:p w:rsidR="00045897" w:rsidRPr="00C67546" w:rsidRDefault="00AA3949" w:rsidP="00C67546">
      <w:pPr>
        <w:spacing w:after="0" w:line="360" w:lineRule="auto"/>
        <w:jc w:val="both"/>
        <w:rPr>
          <w:rFonts w:ascii="Times New Roman" w:hAnsi="Times New Roman" w:cs="Times New Roman"/>
          <w:noProof/>
          <w:color w:val="000000"/>
          <w:sz w:val="20"/>
          <w:szCs w:val="20"/>
          <w:shd w:val="clear" w:color="auto" w:fill="FFFFFF"/>
          <w:lang w:bidi="hi-IN"/>
        </w:rPr>
      </w:pPr>
      <w:r w:rsidRPr="00C67546">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786FBF95" wp14:editId="7215BC80">
                <wp:simplePos x="0" y="0"/>
                <wp:positionH relativeFrom="column">
                  <wp:posOffset>943610</wp:posOffset>
                </wp:positionH>
                <wp:positionV relativeFrom="paragraph">
                  <wp:posOffset>1336675</wp:posOffset>
                </wp:positionV>
                <wp:extent cx="342900" cy="172720"/>
                <wp:effectExtent l="85725" t="22860" r="103505" b="723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32941">
                          <a:off x="0" y="0"/>
                          <a:ext cx="342900" cy="172720"/>
                        </a:xfrm>
                        <a:prstGeom prst="rightArrow">
                          <a:avLst>
                            <a:gd name="adj1" fmla="val 50000"/>
                            <a:gd name="adj2" fmla="val 4963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74.3pt;margin-top:105.25pt;width:27pt;height:13.6pt;rotation:-79375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" fillcolor="#c0504d [3205]" strokecolor="#f2f2f2 [3041]" strokeweight="3pt">
                <v:shadow on="t" color="#622423 [1605]" opacity=".5" offset="1pt"/>
              </v:shape>
            </w:pict>
          </mc:Fallback>
        </mc:AlternateContent>
      </w:r>
      <w:r w:rsidRPr="00C67546">
        <w:rPr>
          <w:rFonts w:ascii="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46ED60A1" wp14:editId="1BA0CA25">
                <wp:simplePos x="0" y="0"/>
                <wp:positionH relativeFrom="column">
                  <wp:posOffset>4657090</wp:posOffset>
                </wp:positionH>
                <wp:positionV relativeFrom="paragraph">
                  <wp:posOffset>1336675</wp:posOffset>
                </wp:positionV>
                <wp:extent cx="342900" cy="172720"/>
                <wp:effectExtent l="84455" t="22860" r="104775" b="723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32941">
                          <a:off x="0" y="0"/>
                          <a:ext cx="342900" cy="172720"/>
                        </a:xfrm>
                        <a:prstGeom prst="rightArrow">
                          <a:avLst>
                            <a:gd name="adj1" fmla="val 50000"/>
                            <a:gd name="adj2" fmla="val 4963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366.7pt;margin-top:105.25pt;width:27pt;height:13.6pt;rotation:-79375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" fillcolor="#c0504d [3205]" strokecolor="#f2f2f2 [3041]" strokeweight="3pt">
                <v:shadow on="t" color="#622423 [1605]" opacity=".5" offset="1pt"/>
              </v:shape>
            </w:pict>
          </mc:Fallback>
        </mc:AlternateContent>
      </w:r>
      <w:r w:rsidR="007557E5" w:rsidRPr="00C67546">
        <w:rPr>
          <w:rFonts w:ascii="Times New Roman" w:hAnsi="Times New Roman" w:cs="Times New Roman"/>
          <w:noProof/>
          <w:color w:val="000000"/>
          <w:sz w:val="20"/>
          <w:szCs w:val="20"/>
          <w:shd w:val="clear" w:color="auto" w:fill="FFFFFF"/>
        </w:rPr>
        <w:drawing>
          <wp:inline distT="0" distB="0" distL="0" distR="0" wp14:anchorId="0277B620" wp14:editId="4592A472">
            <wp:extent cx="2924175" cy="2193131"/>
            <wp:effectExtent l="0" t="0" r="0" b="0"/>
            <wp:docPr id="7" name="Picture 7" descr="C:\Users\INDIA\Downloads\bma showing macroerythroblastic prolif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IA\Downloads\bma showing macroerythroblastic prolifer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218" cy="2194664"/>
                    </a:xfrm>
                    <a:prstGeom prst="rect">
                      <a:avLst/>
                    </a:prstGeom>
                    <a:noFill/>
                    <a:ln>
                      <a:noFill/>
                    </a:ln>
                  </pic:spPr>
                </pic:pic>
              </a:graphicData>
            </a:graphic>
          </wp:inline>
        </w:drawing>
      </w:r>
      <w:r w:rsidR="00D86BC6" w:rsidRPr="00C67546">
        <w:rPr>
          <w:rFonts w:ascii="Times New Roman" w:hAnsi="Times New Roman" w:cs="Times New Roman"/>
          <w:noProof/>
          <w:color w:val="000000"/>
          <w:sz w:val="20"/>
          <w:szCs w:val="20"/>
          <w:shd w:val="clear" w:color="auto" w:fill="FFFFFF"/>
          <w:lang w:bidi="hi-IN"/>
        </w:rPr>
        <w:t xml:space="preserve"> </w:t>
      </w:r>
      <w:r w:rsidR="00D86BC6" w:rsidRPr="00C67546">
        <w:rPr>
          <w:rFonts w:ascii="Times New Roman" w:hAnsi="Times New Roman" w:cs="Times New Roman"/>
          <w:noProof/>
          <w:sz w:val="20"/>
          <w:szCs w:val="20"/>
        </w:rPr>
        <w:drawing>
          <wp:inline distT="0" distB="0" distL="0" distR="0" wp14:anchorId="25BB7373" wp14:editId="2348B894">
            <wp:extent cx="2755902" cy="2190750"/>
            <wp:effectExtent l="19050" t="0" r="6348" b="0"/>
            <wp:docPr id="12" name="Picture 9" descr="C:\Users\INDIA\Downloads\bma showing macroerythro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IA\Downloads\bma showing macroerythrobla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0782" cy="2194629"/>
                    </a:xfrm>
                    <a:prstGeom prst="rect">
                      <a:avLst/>
                    </a:prstGeom>
                    <a:noFill/>
                    <a:ln>
                      <a:noFill/>
                    </a:ln>
                  </pic:spPr>
                </pic:pic>
              </a:graphicData>
            </a:graphic>
          </wp:inline>
        </w:drawing>
      </w:r>
    </w:p>
    <w:p w:rsidR="00045897" w:rsidRPr="00C67546" w:rsidRDefault="0058000F" w:rsidP="00C67546">
      <w:pPr>
        <w:spacing w:after="0" w:line="360" w:lineRule="auto"/>
        <w:jc w:val="both"/>
        <w:rPr>
          <w:rFonts w:ascii="Times New Roman" w:hAnsi="Times New Roman" w:cs="Times New Roman"/>
          <w:noProof/>
          <w:color w:val="000000"/>
          <w:sz w:val="20"/>
          <w:szCs w:val="20"/>
          <w:shd w:val="clear" w:color="auto" w:fill="FFFFFF"/>
          <w:lang w:bidi="hi-IN"/>
        </w:rPr>
      </w:pPr>
      <w:r w:rsidRPr="00C67546">
        <w:rPr>
          <w:rFonts w:ascii="Times New Roman" w:hAnsi="Times New Roman" w:cs="Times New Roman"/>
          <w:noProof/>
          <w:color w:val="000000"/>
          <w:sz w:val="20"/>
          <w:szCs w:val="20"/>
          <w:shd w:val="clear" w:color="auto" w:fill="FFFFFF"/>
          <w:lang w:bidi="hi-IN"/>
        </w:rPr>
        <w:t xml:space="preserve">Fig </w:t>
      </w:r>
      <w:r w:rsidR="00045897" w:rsidRPr="00C67546">
        <w:rPr>
          <w:rFonts w:ascii="Times New Roman" w:hAnsi="Times New Roman" w:cs="Times New Roman"/>
          <w:noProof/>
          <w:color w:val="000000"/>
          <w:sz w:val="20"/>
          <w:szCs w:val="20"/>
          <w:shd w:val="clear" w:color="auto" w:fill="FFFFFF"/>
          <w:lang w:bidi="hi-IN"/>
        </w:rPr>
        <w:t xml:space="preserve"> </w:t>
      </w:r>
      <w:r w:rsidRPr="00C67546">
        <w:rPr>
          <w:rFonts w:ascii="Times New Roman" w:hAnsi="Times New Roman" w:cs="Times New Roman"/>
          <w:noProof/>
          <w:color w:val="000000"/>
          <w:sz w:val="20"/>
          <w:szCs w:val="20"/>
          <w:shd w:val="clear" w:color="auto" w:fill="FFFFFF"/>
          <w:lang w:bidi="hi-IN"/>
        </w:rPr>
        <w:t>4</w:t>
      </w:r>
      <w:r w:rsidR="00045897" w:rsidRPr="00C67546">
        <w:rPr>
          <w:rFonts w:ascii="Times New Roman" w:hAnsi="Times New Roman" w:cs="Times New Roman"/>
          <w:noProof/>
          <w:color w:val="000000"/>
          <w:sz w:val="20"/>
          <w:szCs w:val="20"/>
          <w:shd w:val="clear" w:color="auto" w:fill="FFFFFF"/>
          <w:lang w:bidi="hi-IN"/>
        </w:rPr>
        <w:t xml:space="preserve">a                                                        </w:t>
      </w:r>
      <w:r w:rsidRPr="00C67546">
        <w:rPr>
          <w:rFonts w:ascii="Times New Roman" w:hAnsi="Times New Roman" w:cs="Times New Roman"/>
          <w:noProof/>
          <w:color w:val="000000"/>
          <w:sz w:val="20"/>
          <w:szCs w:val="20"/>
          <w:shd w:val="clear" w:color="auto" w:fill="FFFFFF"/>
          <w:lang w:bidi="hi-IN"/>
        </w:rPr>
        <w:t xml:space="preserve">                           Fig 4</w:t>
      </w:r>
      <w:r w:rsidR="00045897" w:rsidRPr="00C67546">
        <w:rPr>
          <w:rFonts w:ascii="Times New Roman" w:hAnsi="Times New Roman" w:cs="Times New Roman"/>
          <w:noProof/>
          <w:color w:val="000000"/>
          <w:sz w:val="20"/>
          <w:szCs w:val="20"/>
          <w:shd w:val="clear" w:color="auto" w:fill="FFFFFF"/>
          <w:lang w:bidi="hi-IN"/>
        </w:rPr>
        <w:t xml:space="preserve"> b</w:t>
      </w:r>
    </w:p>
    <w:p w:rsidR="00182523" w:rsidRPr="00C67546" w:rsidRDefault="0058000F"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color w:val="000000"/>
          <w:sz w:val="20"/>
          <w:szCs w:val="20"/>
          <w:shd w:val="clear" w:color="auto" w:fill="FFFFFF"/>
          <w:lang w:bidi="hi-IN"/>
        </w:rPr>
        <w:t>Fig 4</w:t>
      </w:r>
      <w:r w:rsidR="00045897" w:rsidRPr="00C67546">
        <w:rPr>
          <w:rFonts w:ascii="Times New Roman" w:hAnsi="Times New Roman" w:cs="Times New Roman"/>
          <w:noProof/>
          <w:color w:val="000000"/>
          <w:sz w:val="20"/>
          <w:szCs w:val="20"/>
          <w:shd w:val="clear" w:color="auto" w:fill="FFFFFF"/>
          <w:lang w:bidi="hi-IN"/>
        </w:rPr>
        <w:t xml:space="preserve"> ‘a’ and ‘b’</w:t>
      </w:r>
      <w:r w:rsidR="00182523" w:rsidRPr="00C67546">
        <w:rPr>
          <w:rFonts w:ascii="Times New Roman" w:hAnsi="Times New Roman" w:cs="Times New Roman"/>
          <w:color w:val="000000"/>
          <w:sz w:val="20"/>
          <w:szCs w:val="20"/>
          <w:shd w:val="clear" w:color="auto" w:fill="FFFFFF"/>
        </w:rPr>
        <w:t xml:space="preserve">BMA showing </w:t>
      </w:r>
      <w:proofErr w:type="spellStart"/>
      <w:r w:rsidR="00182523" w:rsidRPr="00C67546">
        <w:rPr>
          <w:rFonts w:ascii="Times New Roman" w:hAnsi="Times New Roman" w:cs="Times New Roman"/>
          <w:color w:val="000000"/>
          <w:sz w:val="20"/>
          <w:szCs w:val="20"/>
          <w:shd w:val="clear" w:color="auto" w:fill="FFFFFF"/>
        </w:rPr>
        <w:t>m</w:t>
      </w:r>
      <w:r w:rsidR="00D86BC6" w:rsidRPr="00C67546">
        <w:rPr>
          <w:rFonts w:ascii="Times New Roman" w:hAnsi="Times New Roman" w:cs="Times New Roman"/>
          <w:color w:val="000000"/>
          <w:sz w:val="20"/>
          <w:szCs w:val="20"/>
          <w:shd w:val="clear" w:color="auto" w:fill="FFFFFF"/>
        </w:rPr>
        <w:t>acroerythroblasts</w:t>
      </w:r>
      <w:proofErr w:type="spellEnd"/>
      <w:r w:rsidR="00182523" w:rsidRPr="00C67546">
        <w:rPr>
          <w:rFonts w:ascii="Times New Roman" w:hAnsi="Times New Roman" w:cs="Times New Roman"/>
          <w:color w:val="000000"/>
          <w:sz w:val="20"/>
          <w:szCs w:val="20"/>
          <w:shd w:val="clear" w:color="auto" w:fill="FFFFFF"/>
        </w:rPr>
        <w:t xml:space="preserve"> </w:t>
      </w:r>
    </w:p>
    <w:p w:rsidR="00B03C07" w:rsidRPr="00C67546" w:rsidRDefault="00B03C07" w:rsidP="00C67546">
      <w:pPr>
        <w:spacing w:after="0" w:line="360" w:lineRule="auto"/>
        <w:jc w:val="both"/>
        <w:rPr>
          <w:rFonts w:ascii="Times New Roman" w:hAnsi="Times New Roman" w:cs="Times New Roman"/>
          <w:sz w:val="20"/>
          <w:szCs w:val="20"/>
        </w:rPr>
      </w:pPr>
    </w:p>
    <w:p w:rsidR="00B03C07" w:rsidRPr="00C67546" w:rsidRDefault="003250E0"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sz w:val="20"/>
          <w:szCs w:val="20"/>
        </w:rPr>
        <w:lastRenderedPageBreak/>
        <w:drawing>
          <wp:inline distT="0" distB="0" distL="0" distR="0" wp14:anchorId="37DDC947" wp14:editId="527F7585">
            <wp:extent cx="2514600" cy="2385419"/>
            <wp:effectExtent l="19050" t="0" r="0" b="0"/>
            <wp:docPr id="10" name="Picture 10" descr="C:\Users\INDIA\Downloads\erythroid hp with macroerythroblast 0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Downloads\erythroid hp with macroerythroblast 01_L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5178" cy="2385967"/>
                    </a:xfrm>
                    <a:prstGeom prst="rect">
                      <a:avLst/>
                    </a:prstGeom>
                    <a:noFill/>
                    <a:ln>
                      <a:noFill/>
                    </a:ln>
                  </pic:spPr>
                </pic:pic>
              </a:graphicData>
            </a:graphic>
          </wp:inline>
        </w:drawing>
      </w:r>
    </w:p>
    <w:p w:rsidR="00C42C4A" w:rsidRPr="00C67546" w:rsidRDefault="0058000F"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Fig 5</w:t>
      </w:r>
      <w:r w:rsidR="00C42C4A" w:rsidRPr="00C67546">
        <w:rPr>
          <w:rFonts w:ascii="Times New Roman" w:hAnsi="Times New Roman" w:cs="Times New Roman"/>
          <w:sz w:val="20"/>
          <w:szCs w:val="20"/>
        </w:rPr>
        <w:t xml:space="preserve">a </w:t>
      </w:r>
      <w:proofErr w:type="gramStart"/>
      <w:r w:rsidR="00C42C4A" w:rsidRPr="00C67546">
        <w:rPr>
          <w:rFonts w:ascii="Times New Roman" w:hAnsi="Times New Roman" w:cs="Times New Roman"/>
          <w:sz w:val="20"/>
          <w:szCs w:val="20"/>
        </w:rPr>
        <w:t>–  erythroblasts</w:t>
      </w:r>
      <w:proofErr w:type="gramEnd"/>
      <w:r w:rsidR="00C42C4A" w:rsidRPr="00C67546">
        <w:rPr>
          <w:rFonts w:ascii="Times New Roman" w:hAnsi="Times New Roman" w:cs="Times New Roman"/>
          <w:sz w:val="20"/>
          <w:szCs w:val="20"/>
        </w:rPr>
        <w:t xml:space="preserve"> showing nuclear budding , </w:t>
      </w:r>
      <w:proofErr w:type="spellStart"/>
      <w:r w:rsidR="00C42C4A" w:rsidRPr="00C67546">
        <w:rPr>
          <w:rFonts w:ascii="Times New Roman" w:hAnsi="Times New Roman" w:cs="Times New Roman"/>
          <w:sz w:val="20"/>
          <w:szCs w:val="20"/>
        </w:rPr>
        <w:t>macrorythroblasts</w:t>
      </w:r>
      <w:proofErr w:type="spellEnd"/>
    </w:p>
    <w:p w:rsidR="00760A2B" w:rsidRPr="00C67546" w:rsidRDefault="00760A2B" w:rsidP="00C67546">
      <w:pPr>
        <w:spacing w:after="0" w:line="360" w:lineRule="auto"/>
        <w:jc w:val="both"/>
        <w:rPr>
          <w:rFonts w:ascii="Times New Roman" w:hAnsi="Times New Roman" w:cs="Times New Roman"/>
          <w:sz w:val="20"/>
          <w:szCs w:val="20"/>
        </w:rPr>
      </w:pPr>
    </w:p>
    <w:p w:rsidR="00760A2B" w:rsidRPr="00C67546" w:rsidRDefault="00760A2B" w:rsidP="00C67546">
      <w:pPr>
        <w:spacing w:after="0" w:line="360" w:lineRule="auto"/>
        <w:jc w:val="both"/>
        <w:rPr>
          <w:rFonts w:ascii="Times New Roman" w:hAnsi="Times New Roman" w:cs="Times New Roman"/>
          <w:sz w:val="20"/>
          <w:szCs w:val="20"/>
        </w:rPr>
      </w:pPr>
    </w:p>
    <w:p w:rsidR="00C42C4A" w:rsidRPr="00C67546" w:rsidRDefault="00760A2B" w:rsidP="00C67546">
      <w:pPr>
        <w:spacing w:after="0" w:line="360" w:lineRule="auto"/>
        <w:jc w:val="both"/>
        <w:rPr>
          <w:rFonts w:ascii="Times New Roman" w:hAnsi="Times New Roman" w:cs="Times New Roman"/>
          <w:noProof/>
          <w:color w:val="000000"/>
          <w:sz w:val="20"/>
          <w:szCs w:val="20"/>
          <w:shd w:val="clear" w:color="auto" w:fill="FFFFFF"/>
          <w:lang w:bidi="hi-IN"/>
        </w:rPr>
      </w:pPr>
      <w:r w:rsidRPr="00C67546">
        <w:rPr>
          <w:rFonts w:ascii="Times New Roman" w:hAnsi="Times New Roman" w:cs="Times New Roman"/>
          <w:noProof/>
          <w:sz w:val="20"/>
          <w:szCs w:val="20"/>
        </w:rPr>
        <w:drawing>
          <wp:inline distT="0" distB="0" distL="0" distR="0" wp14:anchorId="7ECC4927" wp14:editId="7E1F5533">
            <wp:extent cx="1724025" cy="1855340"/>
            <wp:effectExtent l="19050" t="0" r="9525" b="0"/>
            <wp:docPr id="11" name="Picture 11" descr="C:\Users\INDIA\Downloads\erythroid hp with microerythroblast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A\Downloads\erythroid hp with microerythroblast 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668" cy="1857108"/>
                    </a:xfrm>
                    <a:prstGeom prst="rect">
                      <a:avLst/>
                    </a:prstGeom>
                    <a:noFill/>
                    <a:ln>
                      <a:noFill/>
                    </a:ln>
                  </pic:spPr>
                </pic:pic>
              </a:graphicData>
            </a:graphic>
          </wp:inline>
        </w:drawing>
      </w:r>
      <w:r w:rsidR="00C42C4A" w:rsidRPr="00C67546">
        <w:rPr>
          <w:rFonts w:ascii="Times New Roman" w:hAnsi="Times New Roman" w:cs="Times New Roman"/>
          <w:noProof/>
          <w:color w:val="000000"/>
          <w:sz w:val="20"/>
          <w:szCs w:val="20"/>
          <w:shd w:val="clear" w:color="auto" w:fill="FFFFFF"/>
          <w:lang w:bidi="hi-IN"/>
        </w:rPr>
        <w:t xml:space="preserve"> </w:t>
      </w:r>
      <w:r w:rsidR="00C42C4A" w:rsidRPr="00C67546">
        <w:rPr>
          <w:rFonts w:ascii="Times New Roman" w:hAnsi="Times New Roman" w:cs="Times New Roman"/>
          <w:noProof/>
          <w:sz w:val="20"/>
          <w:szCs w:val="20"/>
        </w:rPr>
        <w:drawing>
          <wp:inline distT="0" distB="0" distL="0" distR="0" wp14:anchorId="13148548" wp14:editId="1549E976">
            <wp:extent cx="2482850" cy="1862138"/>
            <wp:effectExtent l="19050" t="0" r="0" b="0"/>
            <wp:docPr id="15" name="Picture 5" descr="C:\Users\INDIA\Downloads\erythroid hp with dyserythropoisis ( binucleated erythroid cells, 100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A\Downloads\erythroid hp with dyserythropoisis ( binucleated erythroid cells, 100x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4853" cy="1863641"/>
                    </a:xfrm>
                    <a:prstGeom prst="rect">
                      <a:avLst/>
                    </a:prstGeom>
                    <a:noFill/>
                    <a:ln>
                      <a:noFill/>
                    </a:ln>
                  </pic:spPr>
                </pic:pic>
              </a:graphicData>
            </a:graphic>
          </wp:inline>
        </w:drawing>
      </w:r>
    </w:p>
    <w:p w:rsidR="00C42C4A" w:rsidRPr="00C67546" w:rsidRDefault="0058000F"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noProof/>
          <w:color w:val="000000"/>
          <w:sz w:val="20"/>
          <w:szCs w:val="20"/>
          <w:shd w:val="clear" w:color="auto" w:fill="FFFFFF"/>
          <w:lang w:bidi="hi-IN"/>
        </w:rPr>
        <w:t>Fig 5</w:t>
      </w:r>
      <w:r w:rsidR="00C42C4A" w:rsidRPr="00C67546">
        <w:rPr>
          <w:rFonts w:ascii="Times New Roman" w:hAnsi="Times New Roman" w:cs="Times New Roman"/>
          <w:noProof/>
          <w:color w:val="000000"/>
          <w:sz w:val="20"/>
          <w:szCs w:val="20"/>
          <w:shd w:val="clear" w:color="auto" w:fill="FFFFFF"/>
          <w:lang w:bidi="hi-IN"/>
        </w:rPr>
        <w:t xml:space="preserve">b – erythroblasts showing </w:t>
      </w:r>
      <w:r w:rsidRPr="00C67546">
        <w:rPr>
          <w:rFonts w:ascii="Times New Roman" w:hAnsi="Times New Roman" w:cs="Times New Roman"/>
          <w:noProof/>
          <w:color w:val="000000"/>
          <w:sz w:val="20"/>
          <w:szCs w:val="20"/>
          <w:shd w:val="clear" w:color="auto" w:fill="FFFFFF"/>
          <w:lang w:bidi="hi-IN"/>
        </w:rPr>
        <w:t>cytoplasmic bridging  Fig 5</w:t>
      </w:r>
      <w:r w:rsidR="00C42C4A" w:rsidRPr="00C67546">
        <w:rPr>
          <w:rFonts w:ascii="Times New Roman" w:hAnsi="Times New Roman" w:cs="Times New Roman"/>
          <w:noProof/>
          <w:color w:val="000000"/>
          <w:sz w:val="20"/>
          <w:szCs w:val="20"/>
          <w:shd w:val="clear" w:color="auto" w:fill="FFFFFF"/>
          <w:lang w:bidi="hi-IN"/>
        </w:rPr>
        <w:t xml:space="preserve">c – nuclear bridging </w:t>
      </w:r>
    </w:p>
    <w:p w:rsidR="00E66B23" w:rsidRPr="00C67546" w:rsidRDefault="0058000F" w:rsidP="00C67546">
      <w:pPr>
        <w:spacing w:after="0" w:line="360" w:lineRule="auto"/>
        <w:jc w:val="both"/>
        <w:rPr>
          <w:rFonts w:ascii="Times New Roman" w:hAnsi="Times New Roman" w:cs="Times New Roman"/>
          <w:sz w:val="20"/>
          <w:szCs w:val="20"/>
        </w:rPr>
      </w:pPr>
      <w:proofErr w:type="gramStart"/>
      <w:r w:rsidRPr="00C67546">
        <w:rPr>
          <w:rFonts w:ascii="Times New Roman" w:hAnsi="Times New Roman" w:cs="Times New Roman"/>
          <w:color w:val="000000"/>
          <w:sz w:val="20"/>
          <w:szCs w:val="20"/>
          <w:shd w:val="clear" w:color="auto" w:fill="FFFFFF"/>
        </w:rPr>
        <w:t>Fig  5</w:t>
      </w:r>
      <w:proofErr w:type="gramEnd"/>
      <w:r w:rsidR="00C42C4A" w:rsidRPr="00C67546">
        <w:rPr>
          <w:rFonts w:ascii="Times New Roman" w:hAnsi="Times New Roman" w:cs="Times New Roman"/>
          <w:color w:val="000000"/>
          <w:sz w:val="20"/>
          <w:szCs w:val="20"/>
          <w:shd w:val="clear" w:color="auto" w:fill="FFFFFF"/>
        </w:rPr>
        <w:t xml:space="preserve"> ( a, b, c )</w:t>
      </w:r>
      <w:proofErr w:type="spellStart"/>
      <w:r w:rsidR="00C42C4A" w:rsidRPr="00C67546">
        <w:rPr>
          <w:rFonts w:ascii="Times New Roman" w:hAnsi="Times New Roman" w:cs="Times New Roman"/>
          <w:color w:val="000000"/>
          <w:sz w:val="20"/>
          <w:szCs w:val="20"/>
          <w:shd w:val="clear" w:color="auto" w:fill="FFFFFF"/>
        </w:rPr>
        <w:t>Erythroid</w:t>
      </w:r>
      <w:proofErr w:type="spellEnd"/>
      <w:r w:rsidR="00C42C4A" w:rsidRPr="00C67546">
        <w:rPr>
          <w:rFonts w:ascii="Times New Roman" w:hAnsi="Times New Roman" w:cs="Times New Roman"/>
          <w:color w:val="000000"/>
          <w:sz w:val="20"/>
          <w:szCs w:val="20"/>
          <w:shd w:val="clear" w:color="auto" w:fill="FFFFFF"/>
        </w:rPr>
        <w:t xml:space="preserve"> hyperplasia with </w:t>
      </w:r>
      <w:proofErr w:type="spellStart"/>
      <w:r w:rsidR="00C42C4A" w:rsidRPr="00C67546">
        <w:rPr>
          <w:rFonts w:ascii="Times New Roman" w:hAnsi="Times New Roman" w:cs="Times New Roman"/>
          <w:color w:val="000000"/>
          <w:sz w:val="20"/>
          <w:szCs w:val="20"/>
          <w:shd w:val="clear" w:color="auto" w:fill="FFFFFF"/>
        </w:rPr>
        <w:t>dyserythropoisis</w:t>
      </w:r>
      <w:proofErr w:type="spellEnd"/>
    </w:p>
    <w:p w:rsidR="00EB6CE1" w:rsidRPr="00C67546" w:rsidRDefault="00EB6CE1" w:rsidP="00C67546">
      <w:pPr>
        <w:spacing w:after="0" w:line="360" w:lineRule="auto"/>
        <w:jc w:val="both"/>
        <w:rPr>
          <w:rFonts w:ascii="Times New Roman" w:hAnsi="Times New Roman" w:cs="Times New Roman"/>
          <w:color w:val="000000"/>
          <w:sz w:val="20"/>
          <w:szCs w:val="20"/>
          <w:shd w:val="clear" w:color="auto" w:fill="FFFFFF"/>
        </w:rPr>
      </w:pPr>
    </w:p>
    <w:p w:rsidR="00EB6CE1" w:rsidRPr="00C67546" w:rsidRDefault="00E92CAA"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noProof/>
          <w:color w:val="000000"/>
          <w:sz w:val="20"/>
          <w:szCs w:val="20"/>
          <w:shd w:val="clear" w:color="auto" w:fill="FFFFFF"/>
        </w:rPr>
        <w:lastRenderedPageBreak/>
        <w:drawing>
          <wp:inline distT="0" distB="0" distL="0" distR="0" wp14:anchorId="4F8E0039" wp14:editId="15AB78EE">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7F26" w:rsidRPr="00C67546" w:rsidRDefault="00EE7F26" w:rsidP="00C67546">
      <w:pPr>
        <w:spacing w:after="0" w:line="360" w:lineRule="auto"/>
        <w:jc w:val="both"/>
        <w:rPr>
          <w:rFonts w:ascii="Times New Roman" w:hAnsi="Times New Roman" w:cs="Times New Roman"/>
          <w:sz w:val="20"/>
          <w:szCs w:val="20"/>
        </w:rPr>
      </w:pPr>
    </w:p>
    <w:p w:rsidR="00447733" w:rsidRPr="00C67546" w:rsidRDefault="00593EDD" w:rsidP="00C67546">
      <w:pPr>
        <w:spacing w:after="0" w:line="360" w:lineRule="auto"/>
        <w:jc w:val="both"/>
        <w:rPr>
          <w:rFonts w:ascii="Times New Roman" w:hAnsi="Times New Roman" w:cs="Times New Roman"/>
          <w:b/>
          <w:sz w:val="20"/>
          <w:szCs w:val="20"/>
        </w:rPr>
      </w:pPr>
      <w:proofErr w:type="gramStart"/>
      <w:r w:rsidRPr="00C67546">
        <w:rPr>
          <w:rFonts w:ascii="Times New Roman" w:hAnsi="Times New Roman" w:cs="Times New Roman"/>
          <w:b/>
          <w:sz w:val="20"/>
          <w:szCs w:val="20"/>
        </w:rPr>
        <w:t>Discussion :</w:t>
      </w:r>
      <w:proofErr w:type="gramEnd"/>
    </w:p>
    <w:p w:rsidR="00E0363C" w:rsidRPr="00C67546" w:rsidRDefault="00E0363C"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 xml:space="preserve">The nutritional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was found in 55.5 % of the </w:t>
      </w:r>
      <w:proofErr w:type="gramStart"/>
      <w:r w:rsidRPr="00C67546">
        <w:rPr>
          <w:rFonts w:ascii="Times New Roman" w:hAnsi="Times New Roman" w:cs="Times New Roman"/>
          <w:sz w:val="20"/>
          <w:szCs w:val="20"/>
        </w:rPr>
        <w:t>patient  and</w:t>
      </w:r>
      <w:proofErr w:type="gramEnd"/>
      <w:r w:rsidRPr="00C67546">
        <w:rPr>
          <w:rFonts w:ascii="Times New Roman" w:hAnsi="Times New Roman" w:cs="Times New Roman"/>
          <w:sz w:val="20"/>
          <w:szCs w:val="20"/>
        </w:rPr>
        <w:t xml:space="preserve"> was the most prevalent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in our studies. The sensitivity of aspiration in diagnosing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was 100%. </w:t>
      </w:r>
      <w:proofErr w:type="spellStart"/>
      <w:proofErr w:type="gramStart"/>
      <w:r w:rsidRPr="00C67546">
        <w:rPr>
          <w:rFonts w:ascii="Times New Roman" w:hAnsi="Times New Roman" w:cs="Times New Roman"/>
          <w:sz w:val="20"/>
          <w:szCs w:val="20"/>
        </w:rPr>
        <w:t>Megaloblastic</w:t>
      </w:r>
      <w:proofErr w:type="spellEnd"/>
      <w:r w:rsidRPr="00C67546">
        <w:rPr>
          <w:rFonts w:ascii="Times New Roman" w:hAnsi="Times New Roman" w:cs="Times New Roman"/>
          <w:sz w:val="20"/>
          <w:szCs w:val="20"/>
        </w:rPr>
        <w:t xml:space="preserve">  </w:t>
      </w:r>
      <w:proofErr w:type="spellStart"/>
      <w:r w:rsidRPr="00C67546">
        <w:rPr>
          <w:rFonts w:ascii="Times New Roman" w:hAnsi="Times New Roman" w:cs="Times New Roman"/>
          <w:sz w:val="20"/>
          <w:szCs w:val="20"/>
        </w:rPr>
        <w:t>anemia</w:t>
      </w:r>
      <w:proofErr w:type="spellEnd"/>
      <w:proofErr w:type="gramEnd"/>
      <w:r w:rsidRPr="00C67546">
        <w:rPr>
          <w:rFonts w:ascii="Times New Roman" w:hAnsi="Times New Roman" w:cs="Times New Roman"/>
          <w:sz w:val="20"/>
          <w:szCs w:val="20"/>
        </w:rPr>
        <w:t xml:space="preserve"> was the most common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and also the cause of</w:t>
      </w:r>
      <w:r w:rsidR="001B17CB" w:rsidRPr="00C67546">
        <w:rPr>
          <w:rFonts w:ascii="Times New Roman" w:hAnsi="Times New Roman" w:cs="Times New Roman"/>
          <w:sz w:val="20"/>
          <w:szCs w:val="20"/>
        </w:rPr>
        <w:t xml:space="preserve"> pancytopenia.  </w:t>
      </w:r>
      <w:proofErr w:type="spellStart"/>
      <w:r w:rsidR="001B17CB" w:rsidRPr="00C67546">
        <w:rPr>
          <w:rFonts w:ascii="Times New Roman" w:hAnsi="Times New Roman" w:cs="Times New Roman"/>
          <w:sz w:val="20"/>
          <w:szCs w:val="20"/>
        </w:rPr>
        <w:t>Mahajan</w:t>
      </w:r>
      <w:proofErr w:type="spellEnd"/>
      <w:r w:rsidR="001B17CB" w:rsidRPr="00C67546">
        <w:rPr>
          <w:rFonts w:ascii="Times New Roman" w:hAnsi="Times New Roman" w:cs="Times New Roman"/>
          <w:sz w:val="20"/>
          <w:szCs w:val="20"/>
        </w:rPr>
        <w:t xml:space="preserve"> et al. [3</w:t>
      </w:r>
      <w:proofErr w:type="gramStart"/>
      <w:r w:rsidR="001B17CB" w:rsidRPr="00C67546">
        <w:rPr>
          <w:rFonts w:ascii="Times New Roman" w:hAnsi="Times New Roman" w:cs="Times New Roman"/>
          <w:sz w:val="20"/>
          <w:szCs w:val="20"/>
        </w:rPr>
        <w:t>]</w:t>
      </w:r>
      <w:r w:rsidRPr="00C67546">
        <w:rPr>
          <w:rFonts w:ascii="Times New Roman" w:hAnsi="Times New Roman" w:cs="Times New Roman"/>
          <w:sz w:val="20"/>
          <w:szCs w:val="20"/>
        </w:rPr>
        <w:t>also</w:t>
      </w:r>
      <w:proofErr w:type="gramEnd"/>
      <w:r w:rsidRPr="00C67546">
        <w:rPr>
          <w:rFonts w:ascii="Times New Roman" w:hAnsi="Times New Roman" w:cs="Times New Roman"/>
          <w:sz w:val="20"/>
          <w:szCs w:val="20"/>
        </w:rPr>
        <w:t xml:space="preserve"> found the similar finding  in his studies.</w:t>
      </w:r>
    </w:p>
    <w:p w:rsidR="00E0363C" w:rsidRPr="00C67546" w:rsidRDefault="00786498"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 xml:space="preserve">A study by </w:t>
      </w:r>
      <w:proofErr w:type="spellStart"/>
      <w:r w:rsidRPr="00C67546">
        <w:rPr>
          <w:rFonts w:ascii="Times New Roman" w:hAnsi="Times New Roman" w:cs="Times New Roman"/>
          <w:sz w:val="20"/>
          <w:szCs w:val="20"/>
        </w:rPr>
        <w:t>Mahfuz</w:t>
      </w:r>
      <w:r w:rsidR="005F1022" w:rsidRPr="00C67546">
        <w:rPr>
          <w:rFonts w:ascii="Times New Roman" w:hAnsi="Times New Roman" w:cs="Times New Roman"/>
          <w:sz w:val="20"/>
          <w:szCs w:val="20"/>
        </w:rPr>
        <w:t>et</w:t>
      </w:r>
      <w:proofErr w:type="spellEnd"/>
      <w:r w:rsidR="005F1022" w:rsidRPr="00C67546">
        <w:rPr>
          <w:rFonts w:ascii="Times New Roman" w:hAnsi="Times New Roman" w:cs="Times New Roman"/>
          <w:sz w:val="20"/>
          <w:szCs w:val="20"/>
        </w:rPr>
        <w:t xml:space="preserve"> al. [07</w:t>
      </w:r>
      <w:r w:rsidRPr="00C67546">
        <w:rPr>
          <w:rFonts w:ascii="Times New Roman" w:hAnsi="Times New Roman" w:cs="Times New Roman"/>
          <w:sz w:val="20"/>
          <w:szCs w:val="20"/>
        </w:rPr>
        <w:t xml:space="preserve">] showed </w:t>
      </w:r>
      <w:proofErr w:type="spellStart"/>
      <w:r w:rsidRPr="00C67546">
        <w:rPr>
          <w:rFonts w:ascii="Times New Roman" w:hAnsi="Times New Roman" w:cs="Times New Roman"/>
          <w:sz w:val="20"/>
          <w:szCs w:val="20"/>
        </w:rPr>
        <w:t>micronormoblasticerythroid</w:t>
      </w:r>
      <w:proofErr w:type="spellEnd"/>
      <w:r w:rsidRPr="00C67546">
        <w:rPr>
          <w:rFonts w:ascii="Times New Roman" w:hAnsi="Times New Roman" w:cs="Times New Roman"/>
          <w:sz w:val="20"/>
          <w:szCs w:val="20"/>
        </w:rPr>
        <w:t xml:space="preserve"> hyperplasia in 29.5% and</w:t>
      </w:r>
      <w:r w:rsidR="005F1022" w:rsidRPr="00C67546">
        <w:rPr>
          <w:rFonts w:ascii="Times New Roman" w:hAnsi="Times New Roman" w:cs="Times New Roman"/>
          <w:sz w:val="20"/>
          <w:szCs w:val="20"/>
        </w:rPr>
        <w:t xml:space="preserve"> 10.66% in a study by </w:t>
      </w:r>
      <w:proofErr w:type="spellStart"/>
      <w:proofErr w:type="gramStart"/>
      <w:r w:rsidR="005F1022" w:rsidRPr="00C67546">
        <w:rPr>
          <w:rFonts w:ascii="Times New Roman" w:hAnsi="Times New Roman" w:cs="Times New Roman"/>
          <w:sz w:val="20"/>
          <w:szCs w:val="20"/>
        </w:rPr>
        <w:t>Parajuli</w:t>
      </w:r>
      <w:proofErr w:type="spellEnd"/>
      <w:r w:rsidR="005F1022" w:rsidRPr="00C67546">
        <w:rPr>
          <w:rFonts w:ascii="Times New Roman" w:hAnsi="Times New Roman" w:cs="Times New Roman"/>
          <w:sz w:val="20"/>
          <w:szCs w:val="20"/>
        </w:rPr>
        <w:t>[</w:t>
      </w:r>
      <w:proofErr w:type="gramEnd"/>
      <w:r w:rsidR="005F1022" w:rsidRPr="00C67546">
        <w:rPr>
          <w:rFonts w:ascii="Times New Roman" w:hAnsi="Times New Roman" w:cs="Times New Roman"/>
          <w:sz w:val="20"/>
          <w:szCs w:val="20"/>
        </w:rPr>
        <w:t>08</w:t>
      </w:r>
      <w:r w:rsidRPr="00C67546">
        <w:rPr>
          <w:rFonts w:ascii="Times New Roman" w:hAnsi="Times New Roman" w:cs="Times New Roman"/>
          <w:sz w:val="20"/>
          <w:szCs w:val="20"/>
        </w:rPr>
        <w:t xml:space="preserve">]A review of 700 bone marrow aspirations in Papua New Guinea,  1977 Mar;20 </w:t>
      </w:r>
      <w:proofErr w:type="spellStart"/>
      <w:r w:rsidRPr="00C67546">
        <w:rPr>
          <w:rFonts w:ascii="Times New Roman" w:hAnsi="Times New Roman" w:cs="Times New Roman"/>
          <w:color w:val="212121"/>
          <w:sz w:val="20"/>
          <w:szCs w:val="20"/>
          <w:shd w:val="clear" w:color="auto" w:fill="FFFFFF"/>
        </w:rPr>
        <w:t>Hypercellular</w:t>
      </w:r>
      <w:proofErr w:type="spellEnd"/>
      <w:r w:rsidRPr="00C67546">
        <w:rPr>
          <w:rFonts w:ascii="Times New Roman" w:hAnsi="Times New Roman" w:cs="Times New Roman"/>
          <w:color w:val="212121"/>
          <w:sz w:val="20"/>
          <w:szCs w:val="20"/>
          <w:shd w:val="clear" w:color="auto" w:fill="FFFFFF"/>
        </w:rPr>
        <w:t xml:space="preserve"> marrows with </w:t>
      </w:r>
      <w:proofErr w:type="spellStart"/>
      <w:r w:rsidRPr="00C67546">
        <w:rPr>
          <w:rFonts w:ascii="Times New Roman" w:hAnsi="Times New Roman" w:cs="Times New Roman"/>
          <w:color w:val="212121"/>
          <w:sz w:val="20"/>
          <w:szCs w:val="20"/>
          <w:shd w:val="clear" w:color="auto" w:fill="FFFFFF"/>
        </w:rPr>
        <w:t>erythroid</w:t>
      </w:r>
      <w:proofErr w:type="spellEnd"/>
      <w:r w:rsidRPr="00C67546">
        <w:rPr>
          <w:rFonts w:ascii="Times New Roman" w:hAnsi="Times New Roman" w:cs="Times New Roman"/>
          <w:color w:val="212121"/>
          <w:sz w:val="20"/>
          <w:szCs w:val="20"/>
          <w:shd w:val="clear" w:color="auto" w:fill="FFFFFF"/>
        </w:rPr>
        <w:t xml:space="preserve"> hyperplasia were very common. Iron stores were absent or nearly absent in almost half of the evaluable </w:t>
      </w:r>
      <w:proofErr w:type="gramStart"/>
      <w:r w:rsidRPr="00C67546">
        <w:rPr>
          <w:rFonts w:ascii="Times New Roman" w:hAnsi="Times New Roman" w:cs="Times New Roman"/>
          <w:color w:val="212121"/>
          <w:sz w:val="20"/>
          <w:szCs w:val="20"/>
          <w:shd w:val="clear" w:color="auto" w:fill="FFFFFF"/>
        </w:rPr>
        <w:t>specimens</w:t>
      </w:r>
      <w:r w:rsidR="00F450B0" w:rsidRPr="00C67546">
        <w:rPr>
          <w:rFonts w:ascii="Times New Roman" w:hAnsi="Times New Roman" w:cs="Times New Roman"/>
          <w:color w:val="212121"/>
          <w:sz w:val="20"/>
          <w:szCs w:val="20"/>
          <w:shd w:val="clear" w:color="auto" w:fill="FFFFFF"/>
        </w:rPr>
        <w:t>{</w:t>
      </w:r>
      <w:proofErr w:type="gramEnd"/>
      <w:r w:rsidR="00F450B0" w:rsidRPr="00C67546">
        <w:rPr>
          <w:rFonts w:ascii="Times New Roman" w:hAnsi="Times New Roman" w:cs="Times New Roman"/>
          <w:color w:val="212121"/>
          <w:sz w:val="20"/>
          <w:szCs w:val="20"/>
          <w:shd w:val="clear" w:color="auto" w:fill="FFFFFF"/>
        </w:rPr>
        <w:t>[0</w:t>
      </w:r>
      <w:r w:rsidR="005F1022" w:rsidRPr="00C67546">
        <w:rPr>
          <w:rFonts w:ascii="Times New Roman" w:hAnsi="Times New Roman" w:cs="Times New Roman"/>
          <w:color w:val="212121"/>
          <w:sz w:val="20"/>
          <w:szCs w:val="20"/>
          <w:shd w:val="clear" w:color="auto" w:fill="FFFFFF"/>
        </w:rPr>
        <w:t>6</w:t>
      </w:r>
      <w:r w:rsidR="00F450B0" w:rsidRPr="00C67546">
        <w:rPr>
          <w:rFonts w:ascii="Times New Roman" w:hAnsi="Times New Roman" w:cs="Times New Roman"/>
          <w:color w:val="212121"/>
          <w:sz w:val="20"/>
          <w:szCs w:val="20"/>
          <w:shd w:val="clear" w:color="auto" w:fill="FFFFFF"/>
        </w:rPr>
        <w:t>]</w:t>
      </w:r>
      <w:r w:rsidR="00C67546">
        <w:rPr>
          <w:rFonts w:ascii="Times New Roman" w:hAnsi="Times New Roman" w:cs="Times New Roman"/>
          <w:sz w:val="20"/>
          <w:szCs w:val="20"/>
        </w:rPr>
        <w:t xml:space="preserve"> </w:t>
      </w:r>
      <w:r w:rsidR="00E0363C" w:rsidRPr="00C67546">
        <w:rPr>
          <w:rFonts w:ascii="Times New Roman" w:hAnsi="Times New Roman" w:cs="Times New Roman"/>
          <w:sz w:val="20"/>
          <w:szCs w:val="20"/>
        </w:rPr>
        <w:t xml:space="preserve">Iron deficiency  </w:t>
      </w:r>
      <w:proofErr w:type="spellStart"/>
      <w:r w:rsidR="00E0363C" w:rsidRPr="00C67546">
        <w:rPr>
          <w:rFonts w:ascii="Times New Roman" w:hAnsi="Times New Roman" w:cs="Times New Roman"/>
          <w:sz w:val="20"/>
          <w:szCs w:val="20"/>
        </w:rPr>
        <w:t>anemia</w:t>
      </w:r>
      <w:proofErr w:type="spellEnd"/>
      <w:r w:rsidR="00E0363C" w:rsidRPr="00C67546">
        <w:rPr>
          <w:rFonts w:ascii="Times New Roman" w:hAnsi="Times New Roman" w:cs="Times New Roman"/>
          <w:sz w:val="20"/>
          <w:szCs w:val="20"/>
        </w:rPr>
        <w:t xml:space="preserve"> was less frequent. This could be due to the fact that, bone marrow examination is not routinely done to diagnose iron </w:t>
      </w:r>
      <w:proofErr w:type="spellStart"/>
      <w:r w:rsidR="00E0363C" w:rsidRPr="00C67546">
        <w:rPr>
          <w:rFonts w:ascii="Times New Roman" w:hAnsi="Times New Roman" w:cs="Times New Roman"/>
          <w:sz w:val="20"/>
          <w:szCs w:val="20"/>
        </w:rPr>
        <w:t>defficiency</w:t>
      </w:r>
      <w:proofErr w:type="spellEnd"/>
      <w:r w:rsidR="00E0363C" w:rsidRPr="00C67546">
        <w:rPr>
          <w:rFonts w:ascii="Times New Roman" w:hAnsi="Times New Roman" w:cs="Times New Roman"/>
          <w:sz w:val="20"/>
          <w:szCs w:val="20"/>
        </w:rPr>
        <w:t xml:space="preserve"> </w:t>
      </w:r>
      <w:proofErr w:type="spellStart"/>
      <w:r w:rsidR="00E0363C" w:rsidRPr="00C67546">
        <w:rPr>
          <w:rFonts w:ascii="Times New Roman" w:hAnsi="Times New Roman" w:cs="Times New Roman"/>
          <w:sz w:val="20"/>
          <w:szCs w:val="20"/>
        </w:rPr>
        <w:t>anemia</w:t>
      </w:r>
      <w:proofErr w:type="spellEnd"/>
      <w:r w:rsidR="00E0363C" w:rsidRPr="00C67546">
        <w:rPr>
          <w:rFonts w:ascii="Times New Roman" w:hAnsi="Times New Roman" w:cs="Times New Roman"/>
          <w:sz w:val="20"/>
          <w:szCs w:val="20"/>
        </w:rPr>
        <w:t xml:space="preserve"> and is treated as </w:t>
      </w:r>
      <w:proofErr w:type="spellStart"/>
      <w:r w:rsidR="00E0363C" w:rsidRPr="00C67546">
        <w:rPr>
          <w:rFonts w:ascii="Times New Roman" w:hAnsi="Times New Roman" w:cs="Times New Roman"/>
          <w:sz w:val="20"/>
          <w:szCs w:val="20"/>
        </w:rPr>
        <w:t>out patient</w:t>
      </w:r>
      <w:proofErr w:type="spellEnd"/>
      <w:r w:rsidR="00E0363C" w:rsidRPr="00C67546">
        <w:rPr>
          <w:rFonts w:ascii="Times New Roman" w:hAnsi="Times New Roman" w:cs="Times New Roman"/>
          <w:sz w:val="20"/>
          <w:szCs w:val="20"/>
        </w:rPr>
        <w:t xml:space="preserve"> basis.</w:t>
      </w:r>
    </w:p>
    <w:p w:rsidR="00FE5FCE" w:rsidRPr="00C67546" w:rsidRDefault="00E0363C" w:rsidP="00C67546">
      <w:pPr>
        <w:spacing w:after="0" w:line="360" w:lineRule="auto"/>
        <w:jc w:val="both"/>
        <w:rPr>
          <w:rFonts w:ascii="Times New Roman" w:hAnsi="Times New Roman" w:cs="Times New Roman"/>
          <w:sz w:val="20"/>
          <w:szCs w:val="20"/>
        </w:rPr>
      </w:pPr>
      <w:proofErr w:type="spellStart"/>
      <w:r w:rsidRPr="00C67546">
        <w:rPr>
          <w:rFonts w:ascii="Times New Roman" w:hAnsi="Times New Roman" w:cs="Times New Roman"/>
          <w:sz w:val="20"/>
          <w:szCs w:val="20"/>
        </w:rPr>
        <w:t>Kibira</w:t>
      </w:r>
      <w:proofErr w:type="spellEnd"/>
      <w:r w:rsidRPr="00C67546">
        <w:rPr>
          <w:rFonts w:ascii="Times New Roman" w:hAnsi="Times New Roman" w:cs="Times New Roman"/>
          <w:sz w:val="20"/>
          <w:szCs w:val="20"/>
        </w:rPr>
        <w:t xml:space="preserve"> et al</w:t>
      </w:r>
      <w:proofErr w:type="gramStart"/>
      <w:r w:rsidRPr="00C67546">
        <w:rPr>
          <w:rFonts w:ascii="Times New Roman" w:hAnsi="Times New Roman" w:cs="Times New Roman"/>
          <w:sz w:val="20"/>
          <w:szCs w:val="20"/>
        </w:rPr>
        <w:t>.[</w:t>
      </w:r>
      <w:proofErr w:type="gramEnd"/>
      <w:r w:rsidRPr="00C67546">
        <w:rPr>
          <w:rFonts w:ascii="Times New Roman" w:hAnsi="Times New Roman" w:cs="Times New Roman"/>
          <w:sz w:val="20"/>
          <w:szCs w:val="20"/>
        </w:rPr>
        <w:t xml:space="preserve">12] observed AML (27.7%) and </w:t>
      </w:r>
      <w:proofErr w:type="spellStart"/>
      <w:r w:rsidRPr="00C67546">
        <w:rPr>
          <w:rFonts w:ascii="Times New Roman" w:hAnsi="Times New Roman" w:cs="Times New Roman"/>
          <w:sz w:val="20"/>
          <w:szCs w:val="20"/>
        </w:rPr>
        <w:t>Parajuli</w:t>
      </w:r>
      <w:proofErr w:type="spellEnd"/>
      <w:r w:rsidR="005F1022" w:rsidRPr="00C67546">
        <w:rPr>
          <w:rFonts w:ascii="Times New Roman" w:hAnsi="Times New Roman" w:cs="Times New Roman"/>
          <w:sz w:val="20"/>
          <w:szCs w:val="20"/>
        </w:rPr>
        <w:t>[08</w:t>
      </w:r>
      <w:r w:rsidRPr="00C67546">
        <w:rPr>
          <w:rFonts w:ascii="Times New Roman" w:hAnsi="Times New Roman" w:cs="Times New Roman"/>
          <w:sz w:val="20"/>
          <w:szCs w:val="20"/>
        </w:rPr>
        <w:t xml:space="preserve">] observed </w:t>
      </w:r>
      <w:proofErr w:type="spellStart"/>
      <w:r w:rsidRPr="00C67546">
        <w:rPr>
          <w:rFonts w:ascii="Times New Roman" w:hAnsi="Times New Roman" w:cs="Times New Roman"/>
          <w:sz w:val="20"/>
          <w:szCs w:val="20"/>
        </w:rPr>
        <w:t>erythroid</w:t>
      </w:r>
      <w:proofErr w:type="spellEnd"/>
      <w:r w:rsidRPr="00C67546">
        <w:rPr>
          <w:rFonts w:ascii="Times New Roman" w:hAnsi="Times New Roman" w:cs="Times New Roman"/>
          <w:sz w:val="20"/>
          <w:szCs w:val="20"/>
        </w:rPr>
        <w:t xml:space="preserve"> hyperplasia (13.3%) as common </w:t>
      </w:r>
      <w:proofErr w:type="spellStart"/>
      <w:r w:rsidRPr="00C67546">
        <w:rPr>
          <w:rFonts w:ascii="Times New Roman" w:hAnsi="Times New Roman" w:cs="Times New Roman"/>
          <w:sz w:val="20"/>
          <w:szCs w:val="20"/>
        </w:rPr>
        <w:t>hematological</w:t>
      </w:r>
      <w:proofErr w:type="spellEnd"/>
      <w:r w:rsidRPr="00C67546">
        <w:rPr>
          <w:rFonts w:ascii="Times New Roman" w:hAnsi="Times New Roman" w:cs="Times New Roman"/>
          <w:sz w:val="20"/>
          <w:szCs w:val="20"/>
        </w:rPr>
        <w:t xml:space="preserve"> disorder in patients undergoing bone marrow examination. This could be explained by the fact that cases belonged to rural, sub-urban region and agricultural backgrounds with lower socio-economic status and lack of appropriate </w:t>
      </w:r>
      <w:proofErr w:type="gramStart"/>
      <w:r w:rsidRPr="00C67546">
        <w:rPr>
          <w:rFonts w:ascii="Times New Roman" w:hAnsi="Times New Roman" w:cs="Times New Roman"/>
          <w:sz w:val="20"/>
          <w:szCs w:val="20"/>
        </w:rPr>
        <w:t>education  therefore</w:t>
      </w:r>
      <w:proofErr w:type="gramEnd"/>
      <w:r w:rsidRPr="00C67546">
        <w:rPr>
          <w:rFonts w:ascii="Times New Roman" w:hAnsi="Times New Roman" w:cs="Times New Roman"/>
          <w:sz w:val="20"/>
          <w:szCs w:val="20"/>
        </w:rPr>
        <w:t xml:space="preserve">, they had exposure to various risk factors co-incidentally and finally faced to </w:t>
      </w:r>
      <w:proofErr w:type="spellStart"/>
      <w:r w:rsidRPr="00C67546">
        <w:rPr>
          <w:rFonts w:ascii="Times New Roman" w:hAnsi="Times New Roman" w:cs="Times New Roman"/>
          <w:sz w:val="20"/>
          <w:szCs w:val="20"/>
        </w:rPr>
        <w:t>hematological</w:t>
      </w:r>
      <w:proofErr w:type="spellEnd"/>
      <w:r w:rsidRPr="00C67546">
        <w:rPr>
          <w:rFonts w:ascii="Times New Roman" w:hAnsi="Times New Roman" w:cs="Times New Roman"/>
          <w:sz w:val="20"/>
          <w:szCs w:val="20"/>
        </w:rPr>
        <w:t xml:space="preserve"> abnormalities. </w:t>
      </w:r>
    </w:p>
    <w:p w:rsidR="00C70A83" w:rsidRPr="00C67546" w:rsidRDefault="00786498" w:rsidP="00C67546">
      <w:pPr>
        <w:spacing w:after="0" w:line="360" w:lineRule="auto"/>
        <w:jc w:val="both"/>
        <w:rPr>
          <w:rFonts w:ascii="Times New Roman" w:hAnsi="Times New Roman" w:cs="Times New Roman"/>
          <w:color w:val="000000" w:themeColor="text1"/>
          <w:sz w:val="20"/>
          <w:szCs w:val="20"/>
        </w:rPr>
      </w:pPr>
      <w:r w:rsidRPr="00C67546">
        <w:rPr>
          <w:rFonts w:ascii="Times New Roman" w:hAnsi="Times New Roman" w:cs="Times New Roman"/>
          <w:color w:val="000000" w:themeColor="text1"/>
          <w:sz w:val="20"/>
          <w:szCs w:val="20"/>
        </w:rPr>
        <w:t xml:space="preserve">Meredith A. </w:t>
      </w:r>
      <w:proofErr w:type="spellStart"/>
      <w:r w:rsidRPr="00C67546">
        <w:rPr>
          <w:rFonts w:ascii="Times New Roman" w:hAnsi="Times New Roman" w:cs="Times New Roman"/>
          <w:color w:val="000000" w:themeColor="text1"/>
          <w:sz w:val="20"/>
          <w:szCs w:val="20"/>
        </w:rPr>
        <w:t>Lakey</w:t>
      </w:r>
      <w:proofErr w:type="spellEnd"/>
      <w:r w:rsidRPr="00C67546">
        <w:rPr>
          <w:rFonts w:ascii="Times New Roman" w:hAnsi="Times New Roman" w:cs="Times New Roman"/>
          <w:color w:val="000000" w:themeColor="text1"/>
          <w:sz w:val="20"/>
          <w:szCs w:val="20"/>
        </w:rPr>
        <w:t xml:space="preserve">, MD, </w:t>
      </w:r>
      <w:proofErr w:type="spellStart"/>
      <w:r w:rsidRPr="00C67546">
        <w:rPr>
          <w:rFonts w:ascii="Times New Roman" w:hAnsi="Times New Roman" w:cs="Times New Roman"/>
          <w:color w:val="000000" w:themeColor="text1"/>
          <w:sz w:val="20"/>
          <w:szCs w:val="20"/>
        </w:rPr>
        <w:t>AnimeshPardanani</w:t>
      </w:r>
      <w:proofErr w:type="spellEnd"/>
      <w:r w:rsidRPr="00C67546">
        <w:rPr>
          <w:rFonts w:ascii="Times New Roman" w:hAnsi="Times New Roman" w:cs="Times New Roman"/>
          <w:color w:val="000000" w:themeColor="text1"/>
          <w:sz w:val="20"/>
          <w:szCs w:val="20"/>
        </w:rPr>
        <w:t xml:space="preserve">, MBBS, PhD, James D. Hoyer, et al in June 2010, identified 7 PV cases with exon 12 mutations; all had </w:t>
      </w:r>
      <w:proofErr w:type="spellStart"/>
      <w:r w:rsidRPr="00C67546">
        <w:rPr>
          <w:rFonts w:ascii="Times New Roman" w:hAnsi="Times New Roman" w:cs="Times New Roman"/>
          <w:color w:val="000000" w:themeColor="text1"/>
          <w:sz w:val="20"/>
          <w:szCs w:val="20"/>
        </w:rPr>
        <w:t>hypercellular</w:t>
      </w:r>
      <w:proofErr w:type="spellEnd"/>
      <w:r w:rsidRPr="00C67546">
        <w:rPr>
          <w:rFonts w:ascii="Times New Roman" w:hAnsi="Times New Roman" w:cs="Times New Roman"/>
          <w:color w:val="000000" w:themeColor="text1"/>
          <w:sz w:val="20"/>
          <w:szCs w:val="20"/>
        </w:rPr>
        <w:t xml:space="preserve"> bone marrow with </w:t>
      </w:r>
      <w:proofErr w:type="spellStart"/>
      <w:r w:rsidRPr="00C67546">
        <w:rPr>
          <w:rFonts w:ascii="Times New Roman" w:hAnsi="Times New Roman" w:cs="Times New Roman"/>
          <w:color w:val="000000" w:themeColor="text1"/>
          <w:sz w:val="20"/>
          <w:szCs w:val="20"/>
        </w:rPr>
        <w:t>erythroid</w:t>
      </w:r>
      <w:proofErr w:type="spellEnd"/>
      <w:r w:rsidRPr="00C67546">
        <w:rPr>
          <w:rFonts w:ascii="Times New Roman" w:hAnsi="Times New Roman" w:cs="Times New Roman"/>
          <w:color w:val="000000" w:themeColor="text1"/>
          <w:sz w:val="20"/>
          <w:szCs w:val="20"/>
        </w:rPr>
        <w:t xml:space="preserve"> hyperplasia.</w:t>
      </w:r>
      <w:r w:rsidR="005F1022" w:rsidRPr="00C67546">
        <w:rPr>
          <w:rFonts w:ascii="Times New Roman" w:hAnsi="Times New Roman" w:cs="Times New Roman"/>
          <w:color w:val="000000" w:themeColor="text1"/>
          <w:sz w:val="20"/>
          <w:szCs w:val="20"/>
        </w:rPr>
        <w:t>[09</w:t>
      </w:r>
      <w:r w:rsidRPr="00C67546">
        <w:rPr>
          <w:rFonts w:ascii="Times New Roman" w:hAnsi="Times New Roman" w:cs="Times New Roman"/>
          <w:color w:val="000000" w:themeColor="text1"/>
          <w:sz w:val="20"/>
          <w:szCs w:val="20"/>
        </w:rPr>
        <w:t>]</w:t>
      </w:r>
      <w:r w:rsidR="00C67546">
        <w:rPr>
          <w:rFonts w:ascii="Times New Roman" w:hAnsi="Times New Roman" w:cs="Times New Roman"/>
          <w:color w:val="000000" w:themeColor="text1"/>
          <w:sz w:val="20"/>
          <w:szCs w:val="20"/>
        </w:rPr>
        <w:t xml:space="preserve"> </w:t>
      </w:r>
      <w:r w:rsidR="00E0363C" w:rsidRPr="00C67546">
        <w:rPr>
          <w:rFonts w:ascii="Times New Roman" w:hAnsi="Times New Roman" w:cs="Times New Roman"/>
          <w:sz w:val="20"/>
          <w:szCs w:val="20"/>
        </w:rPr>
        <w:t xml:space="preserve">In  December, 2018 </w:t>
      </w:r>
      <w:r w:rsidR="00C70A83" w:rsidRPr="00C67546">
        <w:rPr>
          <w:rFonts w:ascii="Times New Roman" w:hAnsi="Times New Roman" w:cs="Times New Roman"/>
          <w:sz w:val="20"/>
          <w:szCs w:val="20"/>
        </w:rPr>
        <w:t>M.</w:t>
      </w:r>
      <w:r w:rsidR="00E0363C" w:rsidRPr="00C67546">
        <w:rPr>
          <w:rFonts w:ascii="Times New Roman" w:hAnsi="Times New Roman" w:cs="Times New Roman"/>
          <w:sz w:val="20"/>
          <w:szCs w:val="20"/>
        </w:rPr>
        <w:t xml:space="preserve"> Atchyuta1* , P. Premalatha2  et al. </w:t>
      </w:r>
      <w:r w:rsidR="00C70A83" w:rsidRPr="00C67546">
        <w:rPr>
          <w:rFonts w:ascii="Times New Roman" w:hAnsi="Times New Roman" w:cs="Times New Roman"/>
          <w:sz w:val="20"/>
          <w:szCs w:val="20"/>
        </w:rPr>
        <w:t xml:space="preserve">Dept. of Pathology, NRI Medical College, </w:t>
      </w:r>
      <w:proofErr w:type="spellStart"/>
      <w:r w:rsidR="00C70A83" w:rsidRPr="00C67546">
        <w:rPr>
          <w:rFonts w:ascii="Times New Roman" w:hAnsi="Times New Roman" w:cs="Times New Roman"/>
          <w:sz w:val="20"/>
          <w:szCs w:val="20"/>
        </w:rPr>
        <w:t>Chinakakani</w:t>
      </w:r>
      <w:proofErr w:type="spellEnd"/>
      <w:r w:rsidR="00C70A83" w:rsidRPr="00C67546">
        <w:rPr>
          <w:rFonts w:ascii="Times New Roman" w:hAnsi="Times New Roman" w:cs="Times New Roman"/>
          <w:sz w:val="20"/>
          <w:szCs w:val="20"/>
        </w:rPr>
        <w:t>, Andhra Pradesh, India</w:t>
      </w:r>
      <w:r w:rsidR="00E0363C" w:rsidRPr="00C67546">
        <w:rPr>
          <w:rFonts w:ascii="Times New Roman" w:hAnsi="Times New Roman" w:cs="Times New Roman"/>
          <w:sz w:val="20"/>
          <w:szCs w:val="20"/>
        </w:rPr>
        <w:t xml:space="preserve">  described </w:t>
      </w:r>
      <w:r w:rsidR="00C70A83" w:rsidRPr="00C67546">
        <w:rPr>
          <w:rFonts w:ascii="Times New Roman" w:hAnsi="Times New Roman" w:cs="Times New Roman"/>
          <w:sz w:val="20"/>
          <w:szCs w:val="20"/>
        </w:rPr>
        <w:t xml:space="preserve">among the </w:t>
      </w:r>
      <w:proofErr w:type="spellStart"/>
      <w:r w:rsidR="00C70A83" w:rsidRPr="00C67546">
        <w:rPr>
          <w:rFonts w:ascii="Times New Roman" w:hAnsi="Times New Roman" w:cs="Times New Roman"/>
          <w:sz w:val="20"/>
          <w:szCs w:val="20"/>
        </w:rPr>
        <w:t>nonmalignant</w:t>
      </w:r>
      <w:proofErr w:type="spellEnd"/>
      <w:r w:rsidR="00C70A83" w:rsidRPr="00C67546">
        <w:rPr>
          <w:rFonts w:ascii="Times New Roman" w:hAnsi="Times New Roman" w:cs="Times New Roman"/>
          <w:sz w:val="20"/>
          <w:szCs w:val="20"/>
        </w:rPr>
        <w:t xml:space="preserve"> hematologic diseases, the most common disorder was </w:t>
      </w:r>
      <w:proofErr w:type="spellStart"/>
      <w:r w:rsidR="00C70A83" w:rsidRPr="00C67546">
        <w:rPr>
          <w:rFonts w:ascii="Times New Roman" w:hAnsi="Times New Roman" w:cs="Times New Roman"/>
          <w:sz w:val="20"/>
          <w:szCs w:val="20"/>
        </w:rPr>
        <w:t>erythroid</w:t>
      </w:r>
      <w:proofErr w:type="spellEnd"/>
      <w:r w:rsidR="00C70A83" w:rsidRPr="00C67546">
        <w:rPr>
          <w:rFonts w:ascii="Times New Roman" w:hAnsi="Times New Roman" w:cs="Times New Roman"/>
          <w:sz w:val="20"/>
          <w:szCs w:val="20"/>
        </w:rPr>
        <w:t xml:space="preserve"> hyperplasia followed by </w:t>
      </w:r>
      <w:proofErr w:type="spellStart"/>
      <w:r w:rsidR="00C70A83" w:rsidRPr="00C67546">
        <w:rPr>
          <w:rFonts w:ascii="Times New Roman" w:hAnsi="Times New Roman" w:cs="Times New Roman"/>
          <w:sz w:val="20"/>
          <w:szCs w:val="20"/>
        </w:rPr>
        <w:t>megaloblastic</w:t>
      </w:r>
      <w:proofErr w:type="spellEnd"/>
      <w:r w:rsidR="00C70A83" w:rsidRPr="00C67546">
        <w:rPr>
          <w:rFonts w:ascii="Times New Roman" w:hAnsi="Times New Roman" w:cs="Times New Roman"/>
          <w:sz w:val="20"/>
          <w:szCs w:val="20"/>
        </w:rPr>
        <w:t xml:space="preserve"> </w:t>
      </w:r>
      <w:proofErr w:type="spellStart"/>
      <w:r w:rsidR="00C70A83" w:rsidRPr="00C67546">
        <w:rPr>
          <w:rFonts w:ascii="Times New Roman" w:hAnsi="Times New Roman" w:cs="Times New Roman"/>
          <w:sz w:val="20"/>
          <w:szCs w:val="20"/>
        </w:rPr>
        <w:t>anemia</w:t>
      </w:r>
      <w:proofErr w:type="spellEnd"/>
      <w:r w:rsidR="00C70A83" w:rsidRPr="00C67546">
        <w:rPr>
          <w:rFonts w:ascii="Times New Roman" w:hAnsi="Times New Roman" w:cs="Times New Roman"/>
          <w:sz w:val="20"/>
          <w:szCs w:val="20"/>
        </w:rPr>
        <w:t xml:space="preserve">, ITP, </w:t>
      </w:r>
      <w:proofErr w:type="spellStart"/>
      <w:r w:rsidR="00C70A83" w:rsidRPr="00C67546">
        <w:rPr>
          <w:rFonts w:ascii="Times New Roman" w:hAnsi="Times New Roman" w:cs="Times New Roman"/>
          <w:sz w:val="20"/>
          <w:szCs w:val="20"/>
        </w:rPr>
        <w:t>Hypoplastic</w:t>
      </w:r>
      <w:proofErr w:type="spellEnd"/>
      <w:r w:rsidR="00C70A83" w:rsidRPr="00C67546">
        <w:rPr>
          <w:rFonts w:ascii="Times New Roman" w:hAnsi="Times New Roman" w:cs="Times New Roman"/>
          <w:sz w:val="20"/>
          <w:szCs w:val="20"/>
        </w:rPr>
        <w:t xml:space="preserve"> marrow, dimorphic </w:t>
      </w:r>
      <w:proofErr w:type="spellStart"/>
      <w:r w:rsidR="00C70A83" w:rsidRPr="00C67546">
        <w:rPr>
          <w:rFonts w:ascii="Times New Roman" w:hAnsi="Times New Roman" w:cs="Times New Roman"/>
          <w:sz w:val="20"/>
          <w:szCs w:val="20"/>
        </w:rPr>
        <w:t>anemia</w:t>
      </w:r>
      <w:proofErr w:type="spellEnd"/>
      <w:r w:rsidR="00C70A83" w:rsidRPr="00C67546">
        <w:rPr>
          <w:rFonts w:ascii="Times New Roman" w:hAnsi="Times New Roman" w:cs="Times New Roman"/>
          <w:sz w:val="20"/>
          <w:szCs w:val="20"/>
        </w:rPr>
        <w:t xml:space="preserve">, Infective pathology and </w:t>
      </w:r>
      <w:proofErr w:type="spellStart"/>
      <w:r w:rsidR="00C70A83" w:rsidRPr="00C67546">
        <w:rPr>
          <w:rFonts w:ascii="Times New Roman" w:hAnsi="Times New Roman" w:cs="Times New Roman"/>
          <w:sz w:val="20"/>
          <w:szCs w:val="20"/>
        </w:rPr>
        <w:t>Anemia</w:t>
      </w:r>
      <w:proofErr w:type="spellEnd"/>
      <w:r w:rsidR="00C70A83" w:rsidRPr="00C67546">
        <w:rPr>
          <w:rFonts w:ascii="Times New Roman" w:hAnsi="Times New Roman" w:cs="Times New Roman"/>
          <w:sz w:val="20"/>
          <w:szCs w:val="20"/>
        </w:rPr>
        <w:t xml:space="preserve"> of chronic disorder.</w:t>
      </w:r>
      <w:r w:rsidR="00201C7C" w:rsidRPr="00C67546">
        <w:rPr>
          <w:rFonts w:ascii="Times New Roman" w:hAnsi="Times New Roman" w:cs="Times New Roman"/>
          <w:sz w:val="20"/>
          <w:szCs w:val="20"/>
        </w:rPr>
        <w:t>[1</w:t>
      </w:r>
      <w:r w:rsidR="008855F9" w:rsidRPr="00C67546">
        <w:rPr>
          <w:rFonts w:ascii="Times New Roman" w:hAnsi="Times New Roman" w:cs="Times New Roman"/>
          <w:sz w:val="20"/>
          <w:szCs w:val="20"/>
        </w:rPr>
        <w:t>0</w:t>
      </w:r>
      <w:r w:rsidR="00201C7C" w:rsidRPr="00C67546">
        <w:rPr>
          <w:rFonts w:ascii="Times New Roman" w:hAnsi="Times New Roman" w:cs="Times New Roman"/>
          <w:sz w:val="20"/>
          <w:szCs w:val="20"/>
        </w:rPr>
        <w:t>]</w:t>
      </w:r>
    </w:p>
    <w:p w:rsidR="001B3B5D" w:rsidRPr="00C67546" w:rsidRDefault="003323D9" w:rsidP="00C67546">
      <w:pPr>
        <w:spacing w:after="0" w:line="360" w:lineRule="auto"/>
        <w:jc w:val="both"/>
        <w:rPr>
          <w:rFonts w:ascii="Times New Roman" w:hAnsi="Times New Roman" w:cs="Times New Roman"/>
          <w:sz w:val="20"/>
          <w:szCs w:val="20"/>
        </w:rPr>
      </w:pPr>
      <w:proofErr w:type="spellStart"/>
      <w:r w:rsidRPr="00C67546">
        <w:rPr>
          <w:rFonts w:ascii="Times New Roman" w:hAnsi="Times New Roman" w:cs="Times New Roman"/>
          <w:sz w:val="20"/>
          <w:szCs w:val="20"/>
        </w:rPr>
        <w:lastRenderedPageBreak/>
        <w:t>An</w:t>
      </w:r>
      <w:r w:rsidR="00E0363C" w:rsidRPr="00C67546">
        <w:rPr>
          <w:rFonts w:ascii="Times New Roman" w:hAnsi="Times New Roman" w:cs="Times New Roman"/>
          <w:sz w:val="20"/>
          <w:szCs w:val="20"/>
        </w:rPr>
        <w:t>ushka</w:t>
      </w:r>
      <w:proofErr w:type="spellEnd"/>
      <w:r w:rsidR="00E0363C" w:rsidRPr="00C67546">
        <w:rPr>
          <w:rFonts w:ascii="Times New Roman" w:hAnsi="Times New Roman" w:cs="Times New Roman"/>
          <w:sz w:val="20"/>
          <w:szCs w:val="20"/>
        </w:rPr>
        <w:t xml:space="preserve"> Da Silva Pereira1 et </w:t>
      </w:r>
      <w:proofErr w:type="gramStart"/>
      <w:r w:rsidR="00E0363C" w:rsidRPr="00C67546">
        <w:rPr>
          <w:rFonts w:ascii="Times New Roman" w:hAnsi="Times New Roman" w:cs="Times New Roman"/>
          <w:sz w:val="20"/>
          <w:szCs w:val="20"/>
        </w:rPr>
        <w:t xml:space="preserve">al. </w:t>
      </w:r>
      <w:r w:rsidR="00786498" w:rsidRPr="00C67546">
        <w:rPr>
          <w:rFonts w:ascii="Times New Roman" w:hAnsi="Times New Roman" w:cs="Times New Roman"/>
          <w:sz w:val="20"/>
          <w:szCs w:val="20"/>
        </w:rPr>
        <w:t>,</w:t>
      </w:r>
      <w:r w:rsidRPr="00C67546">
        <w:rPr>
          <w:rFonts w:ascii="Times New Roman" w:hAnsi="Times New Roman" w:cs="Times New Roman"/>
          <w:sz w:val="20"/>
          <w:szCs w:val="20"/>
        </w:rPr>
        <w:t>Goa</w:t>
      </w:r>
      <w:proofErr w:type="gramEnd"/>
      <w:r w:rsidRPr="00C67546">
        <w:rPr>
          <w:rFonts w:ascii="Times New Roman" w:hAnsi="Times New Roman" w:cs="Times New Roman"/>
          <w:sz w:val="20"/>
          <w:szCs w:val="20"/>
        </w:rPr>
        <w:t xml:space="preserve"> Me</w:t>
      </w:r>
      <w:r w:rsidR="00786498" w:rsidRPr="00C67546">
        <w:rPr>
          <w:rFonts w:ascii="Times New Roman" w:hAnsi="Times New Roman" w:cs="Times New Roman"/>
          <w:sz w:val="20"/>
          <w:szCs w:val="20"/>
        </w:rPr>
        <w:t xml:space="preserve">dical College, </w:t>
      </w:r>
      <w:r w:rsidRPr="00C67546">
        <w:rPr>
          <w:rFonts w:ascii="Times New Roman" w:hAnsi="Times New Roman" w:cs="Times New Roman"/>
          <w:sz w:val="20"/>
          <w:szCs w:val="20"/>
        </w:rPr>
        <w:t>Ind</w:t>
      </w:r>
      <w:r w:rsidR="00E0363C" w:rsidRPr="00C67546">
        <w:rPr>
          <w:rFonts w:ascii="Times New Roman" w:hAnsi="Times New Roman" w:cs="Times New Roman"/>
          <w:sz w:val="20"/>
          <w:szCs w:val="20"/>
        </w:rPr>
        <w:t>ia described that  a</w:t>
      </w:r>
      <w:r w:rsidRPr="00C67546">
        <w:rPr>
          <w:rFonts w:ascii="Times New Roman" w:hAnsi="Times New Roman" w:cs="Times New Roman"/>
          <w:sz w:val="20"/>
          <w:szCs w:val="20"/>
        </w:rPr>
        <w:t xml:space="preserve">mong the 80 cases studied the age of the patients ranged from 4 to 80, with a slight preponderance in the males. The most common bone marrow finding was </w:t>
      </w:r>
      <w:proofErr w:type="spellStart"/>
      <w:r w:rsidRPr="00C67546">
        <w:rPr>
          <w:rFonts w:ascii="Times New Roman" w:hAnsi="Times New Roman" w:cs="Times New Roman"/>
          <w:sz w:val="20"/>
          <w:szCs w:val="20"/>
        </w:rPr>
        <w:t>hypercellularity</w:t>
      </w:r>
      <w:proofErr w:type="spellEnd"/>
      <w:r w:rsidRPr="00C67546">
        <w:rPr>
          <w:rFonts w:ascii="Times New Roman" w:hAnsi="Times New Roman" w:cs="Times New Roman"/>
          <w:sz w:val="20"/>
          <w:szCs w:val="20"/>
        </w:rPr>
        <w:t xml:space="preserve"> with </w:t>
      </w:r>
      <w:proofErr w:type="spellStart"/>
      <w:r w:rsidRPr="00C67546">
        <w:rPr>
          <w:rFonts w:ascii="Times New Roman" w:hAnsi="Times New Roman" w:cs="Times New Roman"/>
          <w:sz w:val="20"/>
          <w:szCs w:val="20"/>
        </w:rPr>
        <w:t>erythroid</w:t>
      </w:r>
      <w:proofErr w:type="spellEnd"/>
      <w:r w:rsidRPr="00C67546">
        <w:rPr>
          <w:rFonts w:ascii="Times New Roman" w:hAnsi="Times New Roman" w:cs="Times New Roman"/>
          <w:sz w:val="20"/>
          <w:szCs w:val="20"/>
        </w:rPr>
        <w:t xml:space="preserve"> hyperplasia</w:t>
      </w:r>
      <w:r w:rsidR="00115A45" w:rsidRPr="00C67546">
        <w:rPr>
          <w:rFonts w:ascii="Times New Roman" w:hAnsi="Times New Roman" w:cs="Times New Roman"/>
          <w:sz w:val="20"/>
          <w:szCs w:val="20"/>
        </w:rPr>
        <w:t>.</w:t>
      </w:r>
      <w:r w:rsidRPr="00C67546">
        <w:rPr>
          <w:rFonts w:ascii="Times New Roman" w:hAnsi="Times New Roman" w:cs="Times New Roman"/>
          <w:sz w:val="20"/>
          <w:szCs w:val="20"/>
        </w:rPr>
        <w:t xml:space="preserve"> The most common cause for pancytopenia was </w:t>
      </w:r>
      <w:proofErr w:type="spellStart"/>
      <w:r w:rsidRPr="00C67546">
        <w:rPr>
          <w:rFonts w:ascii="Times New Roman" w:hAnsi="Times New Roman" w:cs="Times New Roman"/>
          <w:sz w:val="20"/>
          <w:szCs w:val="20"/>
        </w:rPr>
        <w:t>megaloblastic</w:t>
      </w:r>
      <w:proofErr w:type="spellEnd"/>
      <w:r w:rsidRPr="00C67546">
        <w:rPr>
          <w:rFonts w:ascii="Times New Roman" w:hAnsi="Times New Roman" w:cs="Times New Roman"/>
          <w:sz w:val="20"/>
          <w:szCs w:val="20"/>
        </w:rPr>
        <w:t xml:space="preserve">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followed by aplastic </w:t>
      </w:r>
      <w:proofErr w:type="spellStart"/>
      <w:r w:rsidRPr="00C67546">
        <w:rPr>
          <w:rFonts w:ascii="Times New Roman" w:hAnsi="Times New Roman" w:cs="Times New Roman"/>
          <w:sz w:val="20"/>
          <w:szCs w:val="20"/>
        </w:rPr>
        <w:t>anemia</w:t>
      </w:r>
      <w:proofErr w:type="spellEnd"/>
      <w:r w:rsidRPr="00C67546">
        <w:rPr>
          <w:rFonts w:ascii="Times New Roman" w:hAnsi="Times New Roman" w:cs="Times New Roman"/>
          <w:sz w:val="20"/>
          <w:szCs w:val="20"/>
        </w:rPr>
        <w:t xml:space="preserve">, </w:t>
      </w:r>
      <w:proofErr w:type="spellStart"/>
      <w:r w:rsidRPr="00C67546">
        <w:rPr>
          <w:rFonts w:ascii="Times New Roman" w:hAnsi="Times New Roman" w:cs="Times New Roman"/>
          <w:sz w:val="20"/>
          <w:szCs w:val="20"/>
        </w:rPr>
        <w:t>subleukemic</w:t>
      </w:r>
      <w:proofErr w:type="spellEnd"/>
      <w:r w:rsidRPr="00C67546">
        <w:rPr>
          <w:rFonts w:ascii="Times New Roman" w:hAnsi="Times New Roman" w:cs="Times New Roman"/>
          <w:sz w:val="20"/>
          <w:szCs w:val="20"/>
        </w:rPr>
        <w:t xml:space="preserve"> </w:t>
      </w:r>
      <w:proofErr w:type="spellStart"/>
      <w:r w:rsidRPr="00C67546">
        <w:rPr>
          <w:rFonts w:ascii="Times New Roman" w:hAnsi="Times New Roman" w:cs="Times New Roman"/>
          <w:sz w:val="20"/>
          <w:szCs w:val="20"/>
        </w:rPr>
        <w:t>leukemia</w:t>
      </w:r>
      <w:proofErr w:type="spellEnd"/>
      <w:r w:rsidRPr="00C67546">
        <w:rPr>
          <w:rFonts w:ascii="Times New Roman" w:hAnsi="Times New Roman" w:cs="Times New Roman"/>
          <w:sz w:val="20"/>
          <w:szCs w:val="20"/>
        </w:rPr>
        <w:t xml:space="preserve">, and </w:t>
      </w:r>
      <w:proofErr w:type="spellStart"/>
      <w:r w:rsidRPr="00C67546">
        <w:rPr>
          <w:rFonts w:ascii="Times New Roman" w:hAnsi="Times New Roman" w:cs="Times New Roman"/>
          <w:sz w:val="20"/>
          <w:szCs w:val="20"/>
        </w:rPr>
        <w:t>myelodysplastic</w:t>
      </w:r>
      <w:proofErr w:type="spellEnd"/>
      <w:r w:rsidRPr="00C67546">
        <w:rPr>
          <w:rFonts w:ascii="Times New Roman" w:hAnsi="Times New Roman" w:cs="Times New Roman"/>
          <w:sz w:val="20"/>
          <w:szCs w:val="20"/>
        </w:rPr>
        <w:t xml:space="preserve"> syndrome. </w:t>
      </w:r>
      <w:r w:rsidR="00201C7C" w:rsidRPr="00C67546">
        <w:rPr>
          <w:rFonts w:ascii="Times New Roman" w:hAnsi="Times New Roman" w:cs="Times New Roman"/>
          <w:sz w:val="20"/>
          <w:szCs w:val="20"/>
        </w:rPr>
        <w:t>[1</w:t>
      </w:r>
      <w:r w:rsidR="008855F9" w:rsidRPr="00C67546">
        <w:rPr>
          <w:rFonts w:ascii="Times New Roman" w:hAnsi="Times New Roman" w:cs="Times New Roman"/>
          <w:sz w:val="20"/>
          <w:szCs w:val="20"/>
        </w:rPr>
        <w:t>1</w:t>
      </w:r>
      <w:r w:rsidR="00201C7C" w:rsidRPr="00C67546">
        <w:rPr>
          <w:rFonts w:ascii="Times New Roman" w:hAnsi="Times New Roman" w:cs="Times New Roman"/>
          <w:sz w:val="20"/>
          <w:szCs w:val="20"/>
        </w:rPr>
        <w:t>]</w:t>
      </w:r>
      <w:r w:rsidR="00C67546">
        <w:rPr>
          <w:rFonts w:ascii="Times New Roman" w:hAnsi="Times New Roman" w:cs="Times New Roman"/>
          <w:sz w:val="20"/>
          <w:szCs w:val="20"/>
        </w:rPr>
        <w:t xml:space="preserve"> </w:t>
      </w:r>
      <w:proofErr w:type="spellStart"/>
      <w:r w:rsidR="00E67C56" w:rsidRPr="00C67546">
        <w:rPr>
          <w:rFonts w:ascii="Times New Roman" w:hAnsi="Times New Roman" w:cs="Times New Roman"/>
          <w:sz w:val="20"/>
          <w:szCs w:val="20"/>
        </w:rPr>
        <w:t>Manjul</w:t>
      </w:r>
      <w:r w:rsidR="00201C7C" w:rsidRPr="00C67546">
        <w:rPr>
          <w:rFonts w:ascii="Times New Roman" w:hAnsi="Times New Roman" w:cs="Times New Roman"/>
          <w:sz w:val="20"/>
          <w:szCs w:val="20"/>
        </w:rPr>
        <w:t>a</w:t>
      </w:r>
      <w:proofErr w:type="spellEnd"/>
      <w:r w:rsidR="00201C7C" w:rsidRPr="00C67546">
        <w:rPr>
          <w:rFonts w:ascii="Times New Roman" w:hAnsi="Times New Roman" w:cs="Times New Roman"/>
          <w:sz w:val="20"/>
          <w:szCs w:val="20"/>
        </w:rPr>
        <w:t xml:space="preserve"> P. </w:t>
      </w:r>
      <w:proofErr w:type="spellStart"/>
      <w:proofErr w:type="gramStart"/>
      <w:r w:rsidR="00201C7C" w:rsidRPr="00C67546">
        <w:rPr>
          <w:rFonts w:ascii="Times New Roman" w:hAnsi="Times New Roman" w:cs="Times New Roman"/>
          <w:sz w:val="20"/>
          <w:szCs w:val="20"/>
        </w:rPr>
        <w:t>Biradar</w:t>
      </w:r>
      <w:proofErr w:type="spellEnd"/>
      <w:r w:rsidR="00201C7C" w:rsidRPr="00C67546">
        <w:rPr>
          <w:rFonts w:ascii="Times New Roman" w:hAnsi="Times New Roman" w:cs="Times New Roman"/>
          <w:sz w:val="20"/>
          <w:szCs w:val="20"/>
        </w:rPr>
        <w:t xml:space="preserve"> ,</w:t>
      </w:r>
      <w:proofErr w:type="gramEnd"/>
      <w:r w:rsidR="00201C7C" w:rsidRPr="00C67546">
        <w:rPr>
          <w:rFonts w:ascii="Times New Roman" w:hAnsi="Times New Roman" w:cs="Times New Roman"/>
          <w:sz w:val="20"/>
          <w:szCs w:val="20"/>
        </w:rPr>
        <w:t xml:space="preserve"> Praveen </w:t>
      </w:r>
      <w:proofErr w:type="spellStart"/>
      <w:r w:rsidR="00201C7C" w:rsidRPr="00C67546">
        <w:rPr>
          <w:rFonts w:ascii="Times New Roman" w:hAnsi="Times New Roman" w:cs="Times New Roman"/>
          <w:sz w:val="20"/>
          <w:szCs w:val="20"/>
        </w:rPr>
        <w:t>Biradar</w:t>
      </w:r>
      <w:proofErr w:type="spellEnd"/>
      <w:r w:rsidR="00201C7C" w:rsidRPr="00C67546">
        <w:rPr>
          <w:rFonts w:ascii="Times New Roman" w:hAnsi="Times New Roman" w:cs="Times New Roman"/>
          <w:sz w:val="20"/>
          <w:szCs w:val="20"/>
        </w:rPr>
        <w:t xml:space="preserve">  et al explained that  </w:t>
      </w:r>
      <w:r w:rsidR="00D13666" w:rsidRPr="00C67546">
        <w:rPr>
          <w:rFonts w:ascii="Times New Roman" w:hAnsi="Times New Roman" w:cs="Times New Roman"/>
          <w:sz w:val="20"/>
          <w:szCs w:val="20"/>
        </w:rPr>
        <w:t>--</w:t>
      </w:r>
      <w:proofErr w:type="spellStart"/>
      <w:r w:rsidR="00E67C56" w:rsidRPr="00C67546">
        <w:rPr>
          <w:rFonts w:ascii="Times New Roman" w:hAnsi="Times New Roman" w:cs="Times New Roman"/>
          <w:sz w:val="20"/>
          <w:szCs w:val="20"/>
        </w:rPr>
        <w:t>Micronormoblasticerythroid</w:t>
      </w:r>
      <w:proofErr w:type="spellEnd"/>
      <w:r w:rsidR="00E67C56" w:rsidRPr="00C67546">
        <w:rPr>
          <w:rFonts w:ascii="Times New Roman" w:hAnsi="Times New Roman" w:cs="Times New Roman"/>
          <w:sz w:val="20"/>
          <w:szCs w:val="20"/>
        </w:rPr>
        <w:t xml:space="preserve"> hyperplasia with peripheral pancytopenia was seen in 16.6% of our</w:t>
      </w:r>
      <w:r w:rsidR="00201C7C" w:rsidRPr="00C67546">
        <w:rPr>
          <w:rFonts w:ascii="Times New Roman" w:hAnsi="Times New Roman" w:cs="Times New Roman"/>
          <w:sz w:val="20"/>
          <w:szCs w:val="20"/>
        </w:rPr>
        <w:t xml:space="preserve"> pancytopenia</w:t>
      </w:r>
      <w:r w:rsidR="00E67C56" w:rsidRPr="00C67546">
        <w:rPr>
          <w:rFonts w:ascii="Times New Roman" w:hAnsi="Times New Roman" w:cs="Times New Roman"/>
          <w:sz w:val="20"/>
          <w:szCs w:val="20"/>
        </w:rPr>
        <w:t xml:space="preserve"> cases</w:t>
      </w:r>
      <w:r w:rsidR="00D13666" w:rsidRPr="00C67546">
        <w:rPr>
          <w:rFonts w:ascii="Times New Roman" w:hAnsi="Times New Roman" w:cs="Times New Roman"/>
          <w:sz w:val="20"/>
          <w:szCs w:val="20"/>
        </w:rPr>
        <w:t xml:space="preserve">. </w:t>
      </w:r>
      <w:r w:rsidR="00201C7C" w:rsidRPr="00C67546">
        <w:rPr>
          <w:rFonts w:ascii="Times New Roman" w:hAnsi="Times New Roman" w:cs="Times New Roman"/>
          <w:sz w:val="20"/>
          <w:szCs w:val="20"/>
        </w:rPr>
        <w:t>[1</w:t>
      </w:r>
      <w:r w:rsidR="008855F9" w:rsidRPr="00C67546">
        <w:rPr>
          <w:rFonts w:ascii="Times New Roman" w:hAnsi="Times New Roman" w:cs="Times New Roman"/>
          <w:sz w:val="20"/>
          <w:szCs w:val="20"/>
        </w:rPr>
        <w:t>2</w:t>
      </w:r>
      <w:r w:rsidR="00201C7C" w:rsidRPr="00C67546">
        <w:rPr>
          <w:rFonts w:ascii="Times New Roman" w:hAnsi="Times New Roman" w:cs="Times New Roman"/>
          <w:sz w:val="20"/>
          <w:szCs w:val="20"/>
        </w:rPr>
        <w:t>]</w:t>
      </w:r>
      <w:r w:rsidR="00C67546">
        <w:rPr>
          <w:rFonts w:ascii="Times New Roman" w:hAnsi="Times New Roman" w:cs="Times New Roman"/>
          <w:sz w:val="20"/>
          <w:szCs w:val="20"/>
        </w:rPr>
        <w:t xml:space="preserve"> </w:t>
      </w:r>
      <w:proofErr w:type="gramStart"/>
      <w:r w:rsidR="001B3B5D" w:rsidRPr="00C67546">
        <w:rPr>
          <w:rFonts w:ascii="Times New Roman" w:hAnsi="Times New Roman" w:cs="Times New Roman"/>
          <w:sz w:val="20"/>
          <w:szCs w:val="20"/>
        </w:rPr>
        <w:t>Kaja</w:t>
      </w:r>
      <w:r w:rsidR="00492BCD" w:rsidRPr="00C67546">
        <w:rPr>
          <w:rFonts w:ascii="Times New Roman" w:hAnsi="Times New Roman" w:cs="Times New Roman"/>
          <w:sz w:val="20"/>
          <w:szCs w:val="20"/>
        </w:rPr>
        <w:t>lKiranDhingra1 ,</w:t>
      </w:r>
      <w:proofErr w:type="spellStart"/>
      <w:r w:rsidR="00492BCD" w:rsidRPr="00C67546">
        <w:rPr>
          <w:rFonts w:ascii="Times New Roman" w:hAnsi="Times New Roman" w:cs="Times New Roman"/>
          <w:sz w:val="20"/>
          <w:szCs w:val="20"/>
        </w:rPr>
        <w:t>Deepali</w:t>
      </w:r>
      <w:proofErr w:type="spellEnd"/>
      <w:proofErr w:type="gramEnd"/>
      <w:r w:rsidR="00492BCD" w:rsidRPr="00C67546">
        <w:rPr>
          <w:rFonts w:ascii="Times New Roman" w:hAnsi="Times New Roman" w:cs="Times New Roman"/>
          <w:sz w:val="20"/>
          <w:szCs w:val="20"/>
        </w:rPr>
        <w:t xml:space="preserve"> Jain et al studied  that b</w:t>
      </w:r>
      <w:r w:rsidR="001B3B5D" w:rsidRPr="00C67546">
        <w:rPr>
          <w:rFonts w:ascii="Times New Roman" w:hAnsi="Times New Roman" w:cs="Times New Roman"/>
          <w:sz w:val="20"/>
          <w:szCs w:val="20"/>
        </w:rPr>
        <w:t xml:space="preserve">one marrow aspirate smears in all six cases showed </w:t>
      </w:r>
      <w:proofErr w:type="spellStart"/>
      <w:r w:rsidR="001B3B5D" w:rsidRPr="00C67546">
        <w:rPr>
          <w:rFonts w:ascii="Times New Roman" w:hAnsi="Times New Roman" w:cs="Times New Roman"/>
          <w:sz w:val="20"/>
          <w:szCs w:val="20"/>
        </w:rPr>
        <w:t>hypercellular</w:t>
      </w:r>
      <w:proofErr w:type="spellEnd"/>
      <w:r w:rsidR="001B3B5D" w:rsidRPr="00C67546">
        <w:rPr>
          <w:rFonts w:ascii="Times New Roman" w:hAnsi="Times New Roman" w:cs="Times New Roman"/>
          <w:sz w:val="20"/>
          <w:szCs w:val="20"/>
        </w:rPr>
        <w:t xml:space="preserve"> marrow with moderate </w:t>
      </w:r>
      <w:proofErr w:type="spellStart"/>
      <w:r w:rsidR="001B3B5D" w:rsidRPr="00C67546">
        <w:rPr>
          <w:rFonts w:ascii="Times New Roman" w:hAnsi="Times New Roman" w:cs="Times New Roman"/>
          <w:sz w:val="20"/>
          <w:szCs w:val="20"/>
        </w:rPr>
        <w:t>erythroid</w:t>
      </w:r>
      <w:proofErr w:type="spellEnd"/>
      <w:r w:rsidR="001B3B5D" w:rsidRPr="00C67546">
        <w:rPr>
          <w:rFonts w:ascii="Times New Roman" w:hAnsi="Times New Roman" w:cs="Times New Roman"/>
          <w:sz w:val="20"/>
          <w:szCs w:val="20"/>
        </w:rPr>
        <w:t xml:space="preserve"> hyperplasia. </w:t>
      </w:r>
      <w:proofErr w:type="spellStart"/>
      <w:r w:rsidR="001B3B5D" w:rsidRPr="00C67546">
        <w:rPr>
          <w:rFonts w:ascii="Times New Roman" w:hAnsi="Times New Roman" w:cs="Times New Roman"/>
          <w:sz w:val="20"/>
          <w:szCs w:val="20"/>
        </w:rPr>
        <w:t>Myelopoiesis</w:t>
      </w:r>
      <w:proofErr w:type="spellEnd"/>
      <w:r w:rsidR="001B3B5D" w:rsidRPr="00C67546">
        <w:rPr>
          <w:rFonts w:ascii="Times New Roman" w:hAnsi="Times New Roman" w:cs="Times New Roman"/>
          <w:sz w:val="20"/>
          <w:szCs w:val="20"/>
        </w:rPr>
        <w:t xml:space="preserve"> was normal and there was megakaryocytic hyperplasia including clusters at places with presence of immature </w:t>
      </w:r>
      <w:proofErr w:type="gramStart"/>
      <w:r w:rsidR="001B3B5D" w:rsidRPr="00C67546">
        <w:rPr>
          <w:rFonts w:ascii="Times New Roman" w:hAnsi="Times New Roman" w:cs="Times New Roman"/>
          <w:sz w:val="20"/>
          <w:szCs w:val="20"/>
        </w:rPr>
        <w:t>megakaryocytes</w:t>
      </w:r>
      <w:r w:rsidR="008855F9" w:rsidRPr="00C67546">
        <w:rPr>
          <w:rFonts w:ascii="Times New Roman" w:hAnsi="Times New Roman" w:cs="Times New Roman"/>
          <w:sz w:val="20"/>
          <w:szCs w:val="20"/>
        </w:rPr>
        <w:t>[</w:t>
      </w:r>
      <w:proofErr w:type="gramEnd"/>
      <w:r w:rsidR="008855F9" w:rsidRPr="00C67546">
        <w:rPr>
          <w:rFonts w:ascii="Times New Roman" w:hAnsi="Times New Roman" w:cs="Times New Roman"/>
          <w:sz w:val="20"/>
          <w:szCs w:val="20"/>
        </w:rPr>
        <w:t>13</w:t>
      </w:r>
      <w:r w:rsidR="00FE5FCE" w:rsidRPr="00C67546">
        <w:rPr>
          <w:rFonts w:ascii="Times New Roman" w:hAnsi="Times New Roman" w:cs="Times New Roman"/>
          <w:sz w:val="20"/>
          <w:szCs w:val="20"/>
        </w:rPr>
        <w:t>].</w:t>
      </w:r>
    </w:p>
    <w:p w:rsidR="00910703" w:rsidRPr="00C67546" w:rsidRDefault="006F7485" w:rsidP="00C67546">
      <w:pPr>
        <w:spacing w:after="0" w:line="360" w:lineRule="auto"/>
        <w:jc w:val="both"/>
        <w:rPr>
          <w:rFonts w:ascii="Times New Roman" w:hAnsi="Times New Roman" w:cs="Times New Roman"/>
          <w:sz w:val="20"/>
          <w:szCs w:val="20"/>
          <w:shd w:val="clear" w:color="auto" w:fill="FFFFFF"/>
        </w:rPr>
      </w:pPr>
      <w:r w:rsidRPr="00C67546">
        <w:rPr>
          <w:rFonts w:ascii="Times New Roman" w:hAnsi="Times New Roman" w:cs="Times New Roman"/>
          <w:sz w:val="20"/>
          <w:szCs w:val="20"/>
          <w:shd w:val="clear" w:color="auto" w:fill="FFFFFF"/>
        </w:rPr>
        <w:t xml:space="preserve">In </w:t>
      </w:r>
      <w:proofErr w:type="gramStart"/>
      <w:r w:rsidRPr="00C67546">
        <w:rPr>
          <w:rFonts w:ascii="Times New Roman" w:hAnsi="Times New Roman" w:cs="Times New Roman"/>
          <w:sz w:val="20"/>
          <w:szCs w:val="20"/>
          <w:shd w:val="clear" w:color="auto" w:fill="FFFFFF"/>
        </w:rPr>
        <w:t>CDA ,</w:t>
      </w:r>
      <w:proofErr w:type="gramEnd"/>
      <w:r w:rsidRPr="00C67546">
        <w:rPr>
          <w:rFonts w:ascii="Times New Roman" w:hAnsi="Times New Roman" w:cs="Times New Roman"/>
          <w:sz w:val="20"/>
          <w:szCs w:val="20"/>
          <w:shd w:val="clear" w:color="auto" w:fill="FFFFFF"/>
        </w:rPr>
        <w:t xml:space="preserve"> Marrow </w:t>
      </w:r>
      <w:proofErr w:type="spellStart"/>
      <w:r w:rsidRPr="00C67546">
        <w:rPr>
          <w:rFonts w:ascii="Times New Roman" w:hAnsi="Times New Roman" w:cs="Times New Roman"/>
          <w:sz w:val="20"/>
          <w:szCs w:val="20"/>
          <w:shd w:val="clear" w:color="auto" w:fill="FFFFFF"/>
        </w:rPr>
        <w:t>hypercellularity</w:t>
      </w:r>
      <w:proofErr w:type="spellEnd"/>
      <w:r w:rsidRPr="00C67546">
        <w:rPr>
          <w:rFonts w:ascii="Times New Roman" w:hAnsi="Times New Roman" w:cs="Times New Roman"/>
          <w:sz w:val="20"/>
          <w:szCs w:val="20"/>
          <w:shd w:val="clear" w:color="auto" w:fill="FFFFFF"/>
        </w:rPr>
        <w:t xml:space="preserve"> and distinct </w:t>
      </w:r>
      <w:proofErr w:type="spellStart"/>
      <w:r w:rsidRPr="00C67546">
        <w:rPr>
          <w:rFonts w:ascii="Times New Roman" w:hAnsi="Times New Roman" w:cs="Times New Roman"/>
          <w:sz w:val="20"/>
          <w:szCs w:val="20"/>
          <w:shd w:val="clear" w:color="auto" w:fill="FFFFFF"/>
        </w:rPr>
        <w:t>erythropoietic</w:t>
      </w:r>
      <w:proofErr w:type="spellEnd"/>
      <w:r w:rsidRPr="00C67546">
        <w:rPr>
          <w:rFonts w:ascii="Times New Roman" w:hAnsi="Times New Roman" w:cs="Times New Roman"/>
          <w:sz w:val="20"/>
          <w:szCs w:val="20"/>
          <w:shd w:val="clear" w:color="auto" w:fill="FFFFFF"/>
        </w:rPr>
        <w:t xml:space="preserve"> hyperplasia were present in all patients. </w:t>
      </w:r>
      <w:proofErr w:type="gramStart"/>
      <w:r w:rsidRPr="00C67546">
        <w:rPr>
          <w:rFonts w:ascii="Times New Roman" w:hAnsi="Times New Roman" w:cs="Times New Roman"/>
          <w:sz w:val="20"/>
          <w:szCs w:val="20"/>
          <w:shd w:val="clear" w:color="auto" w:fill="FFFFFF"/>
        </w:rPr>
        <w:t>The relative frequency of the pertinent abnormalities of erythroblasts.</w:t>
      </w:r>
      <w:proofErr w:type="gramEnd"/>
      <w:r w:rsidRPr="00C67546">
        <w:rPr>
          <w:rFonts w:ascii="Times New Roman" w:hAnsi="Times New Roman" w:cs="Times New Roman"/>
          <w:sz w:val="20"/>
          <w:szCs w:val="20"/>
          <w:shd w:val="clear" w:color="auto" w:fill="FFFFFF"/>
        </w:rPr>
        <w:t xml:space="preserve"> Highly significant differences were found for </w:t>
      </w:r>
      <w:proofErr w:type="spellStart"/>
      <w:r w:rsidRPr="00C67546">
        <w:rPr>
          <w:rFonts w:ascii="Times New Roman" w:hAnsi="Times New Roman" w:cs="Times New Roman"/>
          <w:sz w:val="20"/>
          <w:szCs w:val="20"/>
          <w:shd w:val="clear" w:color="auto" w:fill="FFFFFF"/>
        </w:rPr>
        <w:t>binucleated</w:t>
      </w:r>
      <w:proofErr w:type="spellEnd"/>
      <w:r w:rsidRPr="00C67546">
        <w:rPr>
          <w:rFonts w:ascii="Times New Roman" w:hAnsi="Times New Roman" w:cs="Times New Roman"/>
          <w:sz w:val="20"/>
          <w:szCs w:val="20"/>
          <w:shd w:val="clear" w:color="auto" w:fill="FFFFFF"/>
        </w:rPr>
        <w:t xml:space="preserve"> cells, abnormalities of chromatin structures, chromatin bridges between erythroblasts, incompletely divided and large </w:t>
      </w:r>
      <w:proofErr w:type="spellStart"/>
      <w:r w:rsidRPr="00C67546">
        <w:rPr>
          <w:rFonts w:ascii="Times New Roman" w:hAnsi="Times New Roman" w:cs="Times New Roman"/>
          <w:sz w:val="20"/>
          <w:szCs w:val="20"/>
          <w:shd w:val="clear" w:color="auto" w:fill="FFFFFF"/>
        </w:rPr>
        <w:t>polyploid</w:t>
      </w:r>
      <w:proofErr w:type="spellEnd"/>
      <w:r w:rsidRPr="00C67546">
        <w:rPr>
          <w:rFonts w:ascii="Times New Roman" w:hAnsi="Times New Roman" w:cs="Times New Roman"/>
          <w:sz w:val="20"/>
          <w:szCs w:val="20"/>
          <w:shd w:val="clear" w:color="auto" w:fill="FFFFFF"/>
        </w:rPr>
        <w:t xml:space="preserve"> cells</w:t>
      </w:r>
      <w:proofErr w:type="gramStart"/>
      <w:r w:rsidRPr="00C67546">
        <w:rPr>
          <w:rFonts w:ascii="Times New Roman" w:hAnsi="Times New Roman" w:cs="Times New Roman"/>
          <w:sz w:val="20"/>
          <w:szCs w:val="20"/>
          <w:shd w:val="clear" w:color="auto" w:fill="FFFFFF"/>
        </w:rPr>
        <w:t>.</w:t>
      </w:r>
      <w:r w:rsidR="00F450B0" w:rsidRPr="00C67546">
        <w:rPr>
          <w:rFonts w:ascii="Times New Roman" w:hAnsi="Times New Roman" w:cs="Times New Roman"/>
          <w:sz w:val="20"/>
          <w:szCs w:val="20"/>
          <w:shd w:val="clear" w:color="auto" w:fill="FFFFFF"/>
        </w:rPr>
        <w:t>[</w:t>
      </w:r>
      <w:proofErr w:type="gramEnd"/>
      <w:r w:rsidR="008855F9" w:rsidRPr="00C67546">
        <w:rPr>
          <w:rFonts w:ascii="Times New Roman" w:hAnsi="Times New Roman" w:cs="Times New Roman"/>
          <w:sz w:val="20"/>
          <w:szCs w:val="20"/>
          <w:shd w:val="clear" w:color="auto" w:fill="FFFFFF"/>
        </w:rPr>
        <w:t>4,5</w:t>
      </w:r>
      <w:r w:rsidR="00F450B0" w:rsidRPr="00C67546">
        <w:rPr>
          <w:rFonts w:ascii="Times New Roman" w:hAnsi="Times New Roman" w:cs="Times New Roman"/>
          <w:sz w:val="20"/>
          <w:szCs w:val="20"/>
          <w:shd w:val="clear" w:color="auto" w:fill="FFFFFF"/>
        </w:rPr>
        <w:t>]</w:t>
      </w:r>
      <w:r w:rsidR="00C67546" w:rsidRPr="00C67546">
        <w:rPr>
          <w:rFonts w:ascii="Times New Roman" w:hAnsi="Times New Roman" w:cs="Times New Roman"/>
          <w:sz w:val="20"/>
          <w:szCs w:val="20"/>
          <w:shd w:val="clear" w:color="auto" w:fill="FFFFFF"/>
        </w:rPr>
        <w:t xml:space="preserve"> </w:t>
      </w:r>
      <w:r w:rsidRPr="00C67546">
        <w:rPr>
          <w:rFonts w:ascii="Times New Roman" w:hAnsi="Times New Roman" w:cs="Times New Roman"/>
          <w:sz w:val="20"/>
          <w:szCs w:val="20"/>
          <w:shd w:val="clear" w:color="auto" w:fill="FFFFFF"/>
        </w:rPr>
        <w:t>In</w:t>
      </w:r>
      <w:r w:rsidR="00FB5EAD" w:rsidRPr="00C67546">
        <w:rPr>
          <w:rFonts w:ascii="Times New Roman" w:hAnsi="Times New Roman" w:cs="Times New Roman"/>
          <w:sz w:val="20"/>
          <w:szCs w:val="20"/>
          <w:shd w:val="clear" w:color="auto" w:fill="FFFFFF"/>
        </w:rPr>
        <w:t xml:space="preserve"> 2019.Anurag</w:t>
      </w:r>
      <w:r w:rsidR="008855F9" w:rsidRPr="00C67546">
        <w:rPr>
          <w:rFonts w:ascii="Times New Roman" w:hAnsi="Times New Roman" w:cs="Times New Roman"/>
          <w:sz w:val="20"/>
          <w:szCs w:val="20"/>
          <w:shd w:val="clear" w:color="auto" w:fill="FFFFFF"/>
        </w:rPr>
        <w:t>singhChandel</w:t>
      </w:r>
      <w:r w:rsidRPr="00C67546">
        <w:rPr>
          <w:rFonts w:ascii="Times New Roman" w:hAnsi="Times New Roman" w:cs="Times New Roman"/>
          <w:sz w:val="20"/>
          <w:szCs w:val="20"/>
          <w:shd w:val="clear" w:color="auto" w:fill="FFFFFF"/>
        </w:rPr>
        <w:t xml:space="preserve">, </w:t>
      </w:r>
      <w:proofErr w:type="spellStart"/>
      <w:r w:rsidRPr="00C67546">
        <w:rPr>
          <w:rFonts w:ascii="Times New Roman" w:hAnsi="Times New Roman" w:cs="Times New Roman"/>
          <w:sz w:val="20"/>
          <w:szCs w:val="20"/>
          <w:shd w:val="clear" w:color="auto" w:fill="FFFFFF"/>
        </w:rPr>
        <w:t>AnupItihas</w:t>
      </w:r>
      <w:proofErr w:type="spellEnd"/>
      <w:r w:rsidRPr="00C67546">
        <w:rPr>
          <w:rFonts w:ascii="Times New Roman" w:hAnsi="Times New Roman" w:cs="Times New Roman"/>
          <w:sz w:val="20"/>
          <w:szCs w:val="20"/>
          <w:shd w:val="clear" w:color="auto" w:fill="FFFFFF"/>
        </w:rPr>
        <w:t xml:space="preserve">  et al. explained </w:t>
      </w:r>
      <w:r w:rsidR="00492BCD" w:rsidRPr="00C67546">
        <w:rPr>
          <w:rFonts w:ascii="Times New Roman" w:hAnsi="Times New Roman" w:cs="Times New Roman"/>
          <w:sz w:val="20"/>
          <w:szCs w:val="20"/>
          <w:shd w:val="clear" w:color="auto" w:fill="FFFFFF"/>
        </w:rPr>
        <w:t xml:space="preserve">that </w:t>
      </w:r>
      <w:r w:rsidR="00910703" w:rsidRPr="00C67546">
        <w:rPr>
          <w:rFonts w:ascii="Times New Roman" w:hAnsi="Times New Roman" w:cs="Times New Roman"/>
          <w:sz w:val="20"/>
          <w:szCs w:val="20"/>
          <w:shd w:val="clear" w:color="auto" w:fill="FFFFFF"/>
        </w:rPr>
        <w:t xml:space="preserve">CDA I should be suspected in all children with refractory anaemia, </w:t>
      </w:r>
      <w:proofErr w:type="spellStart"/>
      <w:r w:rsidR="00910703" w:rsidRPr="00C67546">
        <w:rPr>
          <w:rFonts w:ascii="Times New Roman" w:hAnsi="Times New Roman" w:cs="Times New Roman"/>
          <w:sz w:val="20"/>
          <w:szCs w:val="20"/>
          <w:shd w:val="clear" w:color="auto" w:fill="FFFFFF"/>
        </w:rPr>
        <w:t>hepatosplenomegaly</w:t>
      </w:r>
      <w:proofErr w:type="spellEnd"/>
      <w:r w:rsidR="00910703" w:rsidRPr="00C67546">
        <w:rPr>
          <w:rFonts w:ascii="Times New Roman" w:hAnsi="Times New Roman" w:cs="Times New Roman"/>
          <w:sz w:val="20"/>
          <w:szCs w:val="20"/>
          <w:shd w:val="clear" w:color="auto" w:fill="FFFFFF"/>
        </w:rPr>
        <w:t xml:space="preserve">, </w:t>
      </w:r>
      <w:proofErr w:type="spellStart"/>
      <w:r w:rsidR="00910703" w:rsidRPr="00C67546">
        <w:rPr>
          <w:rFonts w:ascii="Times New Roman" w:hAnsi="Times New Roman" w:cs="Times New Roman"/>
          <w:sz w:val="20"/>
          <w:szCs w:val="20"/>
          <w:shd w:val="clear" w:color="auto" w:fill="FFFFFF"/>
        </w:rPr>
        <w:t>erythroid</w:t>
      </w:r>
      <w:proofErr w:type="spellEnd"/>
      <w:r w:rsidR="00910703" w:rsidRPr="00C67546">
        <w:rPr>
          <w:rFonts w:ascii="Times New Roman" w:hAnsi="Times New Roman" w:cs="Times New Roman"/>
          <w:sz w:val="20"/>
          <w:szCs w:val="20"/>
          <w:shd w:val="clear" w:color="auto" w:fill="FFFFFF"/>
        </w:rPr>
        <w:t xml:space="preserve"> hyperplasia and features of </w:t>
      </w:r>
      <w:proofErr w:type="spellStart"/>
      <w:r w:rsidR="00910703" w:rsidRPr="00C67546">
        <w:rPr>
          <w:rFonts w:ascii="Times New Roman" w:hAnsi="Times New Roman" w:cs="Times New Roman"/>
          <w:sz w:val="20"/>
          <w:szCs w:val="20"/>
          <w:shd w:val="clear" w:color="auto" w:fill="FFFFFF"/>
        </w:rPr>
        <w:t>dyserythropoiesis</w:t>
      </w:r>
      <w:proofErr w:type="spellEnd"/>
      <w:r w:rsidR="00910703" w:rsidRPr="00C67546">
        <w:rPr>
          <w:rFonts w:ascii="Times New Roman" w:hAnsi="Times New Roman" w:cs="Times New Roman"/>
          <w:sz w:val="20"/>
          <w:szCs w:val="20"/>
          <w:shd w:val="clear" w:color="auto" w:fill="FFFFFF"/>
        </w:rPr>
        <w:t xml:space="preserve"> in marrow examination. The diagnosis of CDA I can be made from typical peripheral blood smear and bone marrow examination characteristics</w:t>
      </w:r>
      <w:proofErr w:type="gramStart"/>
      <w:r w:rsidR="00910703" w:rsidRPr="00C67546">
        <w:rPr>
          <w:rFonts w:ascii="Times New Roman" w:hAnsi="Times New Roman" w:cs="Times New Roman"/>
          <w:sz w:val="20"/>
          <w:szCs w:val="20"/>
          <w:shd w:val="clear" w:color="auto" w:fill="FFFFFF"/>
        </w:rPr>
        <w:t>.</w:t>
      </w:r>
      <w:r w:rsidR="008855F9" w:rsidRPr="00C67546">
        <w:rPr>
          <w:rFonts w:ascii="Times New Roman" w:hAnsi="Times New Roman" w:cs="Times New Roman"/>
          <w:sz w:val="20"/>
          <w:szCs w:val="20"/>
          <w:shd w:val="clear" w:color="auto" w:fill="FFFFFF"/>
        </w:rPr>
        <w:t>[</w:t>
      </w:r>
      <w:proofErr w:type="gramEnd"/>
      <w:r w:rsidR="008855F9" w:rsidRPr="00C67546">
        <w:rPr>
          <w:rFonts w:ascii="Times New Roman" w:hAnsi="Times New Roman" w:cs="Times New Roman"/>
          <w:sz w:val="20"/>
          <w:szCs w:val="20"/>
          <w:shd w:val="clear" w:color="auto" w:fill="FFFFFF"/>
        </w:rPr>
        <w:t>14</w:t>
      </w:r>
      <w:r w:rsidR="00FE5FCE" w:rsidRPr="00C67546">
        <w:rPr>
          <w:rFonts w:ascii="Times New Roman" w:hAnsi="Times New Roman" w:cs="Times New Roman"/>
          <w:sz w:val="20"/>
          <w:szCs w:val="20"/>
          <w:shd w:val="clear" w:color="auto" w:fill="FFFFFF"/>
        </w:rPr>
        <w:t>]</w:t>
      </w:r>
    </w:p>
    <w:p w:rsidR="00593EDD" w:rsidRPr="00C67546" w:rsidRDefault="00C67546" w:rsidP="00C67546">
      <w:pPr>
        <w:spacing w:after="0" w:line="360" w:lineRule="auto"/>
        <w:jc w:val="both"/>
        <w:rPr>
          <w:rFonts w:ascii="Times New Roman" w:hAnsi="Times New Roman" w:cs="Times New Roman"/>
          <w:b/>
          <w:sz w:val="20"/>
          <w:szCs w:val="20"/>
          <w:shd w:val="clear" w:color="auto" w:fill="FFFFFF"/>
        </w:rPr>
      </w:pPr>
      <w:r>
        <w:rPr>
          <w:rFonts w:ascii="Times New Roman" w:hAnsi="Times New Roman" w:cs="Times New Roman"/>
          <w:color w:val="585858"/>
          <w:sz w:val="20"/>
          <w:szCs w:val="20"/>
          <w:shd w:val="clear" w:color="auto" w:fill="FFFFFF"/>
        </w:rPr>
        <w:t>C</w:t>
      </w:r>
      <w:r w:rsidR="00593EDD" w:rsidRPr="00C67546">
        <w:rPr>
          <w:rFonts w:ascii="Times New Roman" w:hAnsi="Times New Roman" w:cs="Times New Roman"/>
          <w:b/>
          <w:sz w:val="20"/>
          <w:szCs w:val="20"/>
          <w:shd w:val="clear" w:color="auto" w:fill="FFFFFF"/>
        </w:rPr>
        <w:t xml:space="preserve">onclusion -  </w:t>
      </w:r>
    </w:p>
    <w:p w:rsidR="00593EDD" w:rsidRPr="00C67546" w:rsidRDefault="00593EDD" w:rsidP="00C67546">
      <w:pPr>
        <w:spacing w:after="0" w:line="360" w:lineRule="auto"/>
        <w:jc w:val="both"/>
        <w:rPr>
          <w:rFonts w:ascii="Times New Roman" w:hAnsi="Times New Roman" w:cs="Times New Roman"/>
          <w:sz w:val="20"/>
          <w:szCs w:val="20"/>
          <w:shd w:val="clear" w:color="auto" w:fill="FFFFFF"/>
        </w:rPr>
      </w:pPr>
      <w:r w:rsidRPr="00C67546">
        <w:rPr>
          <w:rFonts w:ascii="Times New Roman" w:hAnsi="Times New Roman" w:cs="Times New Roman"/>
          <w:sz w:val="20"/>
          <w:szCs w:val="20"/>
          <w:shd w:val="clear" w:color="auto" w:fill="FFFFFF"/>
        </w:rPr>
        <w:t>In con</w:t>
      </w:r>
      <w:r w:rsidR="00115A45" w:rsidRPr="00C67546">
        <w:rPr>
          <w:rFonts w:ascii="Times New Roman" w:hAnsi="Times New Roman" w:cs="Times New Roman"/>
          <w:sz w:val="20"/>
          <w:szCs w:val="20"/>
          <w:shd w:val="clear" w:color="auto" w:fill="FFFFFF"/>
        </w:rPr>
        <w:t>clusion</w:t>
      </w:r>
      <w:r w:rsidR="0099700A" w:rsidRPr="00C67546">
        <w:rPr>
          <w:rFonts w:ascii="Times New Roman" w:hAnsi="Times New Roman" w:cs="Times New Roman"/>
          <w:sz w:val="20"/>
          <w:szCs w:val="20"/>
          <w:shd w:val="clear" w:color="auto" w:fill="FFFFFF"/>
        </w:rPr>
        <w:t xml:space="preserve">, this study </w:t>
      </w:r>
      <w:r w:rsidRPr="00C67546">
        <w:rPr>
          <w:rFonts w:ascii="Times New Roman" w:hAnsi="Times New Roman" w:cs="Times New Roman"/>
          <w:sz w:val="20"/>
          <w:szCs w:val="20"/>
          <w:shd w:val="clear" w:color="auto" w:fill="FFFFFF"/>
        </w:rPr>
        <w:t>from diligent analysis of peripheral blood and technically appropriate specimens of aspirated bone marrow</w:t>
      </w:r>
      <w:r w:rsidR="0099700A" w:rsidRPr="00C67546">
        <w:rPr>
          <w:rFonts w:ascii="Times New Roman" w:hAnsi="Times New Roman" w:cs="Times New Roman"/>
          <w:sz w:val="20"/>
          <w:szCs w:val="20"/>
          <w:shd w:val="clear" w:color="auto" w:fill="FFFFFF"/>
        </w:rPr>
        <w:t xml:space="preserve"> shows that majority of cases of </w:t>
      </w:r>
      <w:proofErr w:type="spellStart"/>
      <w:r w:rsidR="0099700A" w:rsidRPr="00C67546">
        <w:rPr>
          <w:rFonts w:ascii="Times New Roman" w:hAnsi="Times New Roman" w:cs="Times New Roman"/>
          <w:sz w:val="20"/>
          <w:szCs w:val="20"/>
          <w:shd w:val="clear" w:color="auto" w:fill="FFFFFF"/>
        </w:rPr>
        <w:t>erythroid</w:t>
      </w:r>
      <w:proofErr w:type="spellEnd"/>
      <w:r w:rsidR="0099700A" w:rsidRPr="00C67546">
        <w:rPr>
          <w:rFonts w:ascii="Times New Roman" w:hAnsi="Times New Roman" w:cs="Times New Roman"/>
          <w:sz w:val="20"/>
          <w:szCs w:val="20"/>
          <w:shd w:val="clear" w:color="auto" w:fill="FFFFFF"/>
        </w:rPr>
        <w:t xml:space="preserve"> hyperplasia are due to </w:t>
      </w:r>
      <w:proofErr w:type="spellStart"/>
      <w:r w:rsidR="0099700A" w:rsidRPr="00C67546">
        <w:rPr>
          <w:rFonts w:ascii="Times New Roman" w:hAnsi="Times New Roman" w:cs="Times New Roman"/>
          <w:sz w:val="20"/>
          <w:szCs w:val="20"/>
          <w:shd w:val="clear" w:color="auto" w:fill="FFFFFF"/>
        </w:rPr>
        <w:t>megaloblastic</w:t>
      </w:r>
      <w:proofErr w:type="spellEnd"/>
      <w:r w:rsidR="0099700A" w:rsidRPr="00C67546">
        <w:rPr>
          <w:rFonts w:ascii="Times New Roman" w:hAnsi="Times New Roman" w:cs="Times New Roman"/>
          <w:sz w:val="20"/>
          <w:szCs w:val="20"/>
          <w:shd w:val="clear" w:color="auto" w:fill="FFFFFF"/>
        </w:rPr>
        <w:t xml:space="preserve"> </w:t>
      </w:r>
      <w:proofErr w:type="spellStart"/>
      <w:r w:rsidR="0099700A" w:rsidRPr="00C67546">
        <w:rPr>
          <w:rFonts w:ascii="Times New Roman" w:hAnsi="Times New Roman" w:cs="Times New Roman"/>
          <w:sz w:val="20"/>
          <w:szCs w:val="20"/>
          <w:shd w:val="clear" w:color="auto" w:fill="FFFFFF"/>
        </w:rPr>
        <w:t>anemia</w:t>
      </w:r>
      <w:proofErr w:type="spellEnd"/>
      <w:r w:rsidR="0099700A" w:rsidRPr="00C67546">
        <w:rPr>
          <w:rFonts w:ascii="Times New Roman" w:hAnsi="Times New Roman" w:cs="Times New Roman"/>
          <w:sz w:val="20"/>
          <w:szCs w:val="20"/>
          <w:shd w:val="clear" w:color="auto" w:fill="FFFFFF"/>
        </w:rPr>
        <w:t xml:space="preserve"> followed by in decreasing frequency </w:t>
      </w:r>
      <w:proofErr w:type="spellStart"/>
      <w:r w:rsidR="0099700A" w:rsidRPr="00C67546">
        <w:rPr>
          <w:rFonts w:ascii="Times New Roman" w:hAnsi="Times New Roman" w:cs="Times New Roman"/>
          <w:sz w:val="20"/>
          <w:szCs w:val="20"/>
          <w:shd w:val="clear" w:color="auto" w:fill="FFFFFF"/>
        </w:rPr>
        <w:t>myelodysplastic</w:t>
      </w:r>
      <w:proofErr w:type="spellEnd"/>
      <w:r w:rsidR="0099700A" w:rsidRPr="00C67546">
        <w:rPr>
          <w:rFonts w:ascii="Times New Roman" w:hAnsi="Times New Roman" w:cs="Times New Roman"/>
          <w:sz w:val="20"/>
          <w:szCs w:val="20"/>
          <w:shd w:val="clear" w:color="auto" w:fill="FFFFFF"/>
        </w:rPr>
        <w:t xml:space="preserve"> syndrome, iron deficiency </w:t>
      </w:r>
      <w:proofErr w:type="spellStart"/>
      <w:r w:rsidR="0099700A" w:rsidRPr="00C67546">
        <w:rPr>
          <w:rFonts w:ascii="Times New Roman" w:hAnsi="Times New Roman" w:cs="Times New Roman"/>
          <w:sz w:val="20"/>
          <w:szCs w:val="20"/>
          <w:shd w:val="clear" w:color="auto" w:fill="FFFFFF"/>
        </w:rPr>
        <w:t>anemia</w:t>
      </w:r>
      <w:proofErr w:type="spellEnd"/>
      <w:r w:rsidR="0099700A" w:rsidRPr="00C67546">
        <w:rPr>
          <w:rFonts w:ascii="Times New Roman" w:hAnsi="Times New Roman" w:cs="Times New Roman"/>
          <w:sz w:val="20"/>
          <w:szCs w:val="20"/>
          <w:shd w:val="clear" w:color="auto" w:fill="FFFFFF"/>
        </w:rPr>
        <w:t xml:space="preserve">, nutritional </w:t>
      </w:r>
      <w:proofErr w:type="spellStart"/>
      <w:r w:rsidR="0099700A" w:rsidRPr="00C67546">
        <w:rPr>
          <w:rFonts w:ascii="Times New Roman" w:hAnsi="Times New Roman" w:cs="Times New Roman"/>
          <w:sz w:val="20"/>
          <w:szCs w:val="20"/>
          <w:shd w:val="clear" w:color="auto" w:fill="FFFFFF"/>
        </w:rPr>
        <w:t>anemia</w:t>
      </w:r>
      <w:proofErr w:type="spellEnd"/>
      <w:r w:rsidR="0099700A" w:rsidRPr="00C67546">
        <w:rPr>
          <w:rFonts w:ascii="Times New Roman" w:hAnsi="Times New Roman" w:cs="Times New Roman"/>
          <w:sz w:val="20"/>
          <w:szCs w:val="20"/>
          <w:shd w:val="clear" w:color="auto" w:fill="FFFFFF"/>
        </w:rPr>
        <w:t xml:space="preserve"> { iro</w:t>
      </w:r>
      <w:r w:rsidR="004108E3" w:rsidRPr="00C67546">
        <w:rPr>
          <w:rFonts w:ascii="Times New Roman" w:hAnsi="Times New Roman" w:cs="Times New Roman"/>
          <w:sz w:val="20"/>
          <w:szCs w:val="20"/>
          <w:shd w:val="clear" w:color="auto" w:fill="FFFFFF"/>
        </w:rPr>
        <w:t xml:space="preserve">n, vit.b12 and </w:t>
      </w:r>
      <w:proofErr w:type="spellStart"/>
      <w:r w:rsidR="004108E3" w:rsidRPr="00C67546">
        <w:rPr>
          <w:rFonts w:ascii="Times New Roman" w:hAnsi="Times New Roman" w:cs="Times New Roman"/>
          <w:sz w:val="20"/>
          <w:szCs w:val="20"/>
          <w:shd w:val="clear" w:color="auto" w:fill="FFFFFF"/>
        </w:rPr>
        <w:t>folate</w:t>
      </w:r>
      <w:proofErr w:type="spellEnd"/>
      <w:r w:rsidR="004108E3" w:rsidRPr="00C67546">
        <w:rPr>
          <w:rFonts w:ascii="Times New Roman" w:hAnsi="Times New Roman" w:cs="Times New Roman"/>
          <w:sz w:val="20"/>
          <w:szCs w:val="20"/>
          <w:shd w:val="clear" w:color="auto" w:fill="FFFFFF"/>
        </w:rPr>
        <w:t>}, CDA,  Ev</w:t>
      </w:r>
      <w:r w:rsidR="0099700A" w:rsidRPr="00C67546">
        <w:rPr>
          <w:rFonts w:ascii="Times New Roman" w:hAnsi="Times New Roman" w:cs="Times New Roman"/>
          <w:sz w:val="20"/>
          <w:szCs w:val="20"/>
          <w:shd w:val="clear" w:color="auto" w:fill="FFFFFF"/>
        </w:rPr>
        <w:t xml:space="preserve">an’s syndrome. However some rare causes also noted </w:t>
      </w:r>
      <w:r w:rsidR="00696E18" w:rsidRPr="00C67546">
        <w:rPr>
          <w:rFonts w:ascii="Times New Roman" w:hAnsi="Times New Roman" w:cs="Times New Roman"/>
          <w:sz w:val="20"/>
          <w:szCs w:val="20"/>
          <w:shd w:val="clear" w:color="auto" w:fill="FFFFFF"/>
        </w:rPr>
        <w:t>such as post transfusion bone marrow</w:t>
      </w:r>
      <w:r w:rsidR="0099700A" w:rsidRPr="00C67546">
        <w:rPr>
          <w:rFonts w:ascii="Times New Roman" w:hAnsi="Times New Roman" w:cs="Times New Roman"/>
          <w:sz w:val="20"/>
          <w:szCs w:val="20"/>
          <w:shd w:val="clear" w:color="auto" w:fill="FFFFFF"/>
        </w:rPr>
        <w:t xml:space="preserve">, </w:t>
      </w:r>
      <w:proofErr w:type="spellStart"/>
      <w:r w:rsidR="00696E18" w:rsidRPr="00C67546">
        <w:rPr>
          <w:rFonts w:ascii="Times New Roman" w:hAnsi="Times New Roman" w:cs="Times New Roman"/>
          <w:sz w:val="20"/>
          <w:szCs w:val="20"/>
          <w:shd w:val="clear" w:color="auto" w:fill="FFFFFF"/>
        </w:rPr>
        <w:t>polycythemia</w:t>
      </w:r>
      <w:proofErr w:type="spellEnd"/>
      <w:r w:rsidR="00696E18" w:rsidRPr="00C67546">
        <w:rPr>
          <w:rFonts w:ascii="Times New Roman" w:hAnsi="Times New Roman" w:cs="Times New Roman"/>
          <w:sz w:val="20"/>
          <w:szCs w:val="20"/>
          <w:shd w:val="clear" w:color="auto" w:fill="FFFFFF"/>
        </w:rPr>
        <w:t xml:space="preserve"> </w:t>
      </w:r>
      <w:proofErr w:type="spellStart"/>
      <w:proofErr w:type="gramStart"/>
      <w:r w:rsidR="00696E18" w:rsidRPr="00C67546">
        <w:rPr>
          <w:rFonts w:ascii="Times New Roman" w:hAnsi="Times New Roman" w:cs="Times New Roman"/>
          <w:sz w:val="20"/>
          <w:szCs w:val="20"/>
          <w:shd w:val="clear" w:color="auto" w:fill="FFFFFF"/>
        </w:rPr>
        <w:t>vera</w:t>
      </w:r>
      <w:proofErr w:type="spellEnd"/>
      <w:proofErr w:type="gramEnd"/>
      <w:r w:rsidR="00696E18" w:rsidRPr="00C67546">
        <w:rPr>
          <w:rFonts w:ascii="Times New Roman" w:hAnsi="Times New Roman" w:cs="Times New Roman"/>
          <w:sz w:val="20"/>
          <w:szCs w:val="20"/>
          <w:shd w:val="clear" w:color="auto" w:fill="FFFFFF"/>
        </w:rPr>
        <w:t xml:space="preserve"> and reactive hyperplasia.</w:t>
      </w:r>
    </w:p>
    <w:p w:rsidR="00E46924" w:rsidRPr="00C67546" w:rsidRDefault="00E46924" w:rsidP="00C67546">
      <w:pPr>
        <w:spacing w:after="0" w:line="360" w:lineRule="auto"/>
        <w:jc w:val="both"/>
        <w:rPr>
          <w:rFonts w:ascii="Times New Roman" w:hAnsi="Times New Roman" w:cs="Times New Roman"/>
          <w:sz w:val="20"/>
          <w:szCs w:val="20"/>
          <w:shd w:val="clear" w:color="auto" w:fill="FFFFFF"/>
        </w:rPr>
      </w:pPr>
    </w:p>
    <w:p w:rsidR="00593EDD" w:rsidRPr="00C67546" w:rsidRDefault="00C67546" w:rsidP="00C67546">
      <w:pPr>
        <w:spacing w:after="0" w:line="360" w:lineRule="auto"/>
        <w:jc w:val="both"/>
        <w:rPr>
          <w:rFonts w:ascii="Times New Roman" w:hAnsi="Times New Roman" w:cs="Times New Roman"/>
          <w:b/>
          <w:sz w:val="20"/>
          <w:szCs w:val="20"/>
          <w:shd w:val="clear" w:color="auto" w:fill="FFFFFF"/>
        </w:rPr>
      </w:pPr>
      <w:r w:rsidRPr="00C67546">
        <w:rPr>
          <w:rFonts w:ascii="Times New Roman" w:hAnsi="Times New Roman" w:cs="Times New Roman"/>
          <w:b/>
          <w:sz w:val="20"/>
          <w:szCs w:val="20"/>
          <w:shd w:val="clear" w:color="auto" w:fill="FFFFFF"/>
        </w:rPr>
        <w:t>References:</w:t>
      </w:r>
      <w:r w:rsidR="00593EDD" w:rsidRPr="00C67546">
        <w:rPr>
          <w:rFonts w:ascii="Times New Roman" w:hAnsi="Times New Roman" w:cs="Times New Roman"/>
          <w:b/>
          <w:sz w:val="20"/>
          <w:szCs w:val="20"/>
          <w:shd w:val="clear" w:color="auto" w:fill="FFFFFF"/>
        </w:rPr>
        <w:t xml:space="preserve">- </w:t>
      </w:r>
    </w:p>
    <w:p w:rsidR="006B384B" w:rsidRPr="00C67546" w:rsidRDefault="005F1022"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sz w:val="20"/>
          <w:szCs w:val="20"/>
          <w:shd w:val="clear" w:color="auto" w:fill="FFFFFF"/>
        </w:rPr>
        <w:t>0</w:t>
      </w:r>
      <w:r w:rsidR="006B384B" w:rsidRPr="00C67546">
        <w:rPr>
          <w:rFonts w:ascii="Times New Roman" w:hAnsi="Times New Roman" w:cs="Times New Roman"/>
          <w:sz w:val="20"/>
          <w:szCs w:val="20"/>
          <w:shd w:val="clear" w:color="auto" w:fill="FFFFFF"/>
        </w:rPr>
        <w:t xml:space="preserve">1. </w:t>
      </w:r>
      <w:proofErr w:type="spellStart"/>
      <w:r w:rsidR="006B384B" w:rsidRPr="00C67546">
        <w:rPr>
          <w:rFonts w:ascii="Times New Roman" w:hAnsi="Times New Roman" w:cs="Times New Roman"/>
          <w:sz w:val="20"/>
          <w:szCs w:val="20"/>
          <w:shd w:val="clear" w:color="auto" w:fill="FFFFFF"/>
        </w:rPr>
        <w:t>NaeimFaramarz</w:t>
      </w:r>
      <w:proofErr w:type="spellEnd"/>
      <w:r w:rsidR="006B384B" w:rsidRPr="00C67546">
        <w:rPr>
          <w:rFonts w:ascii="Times New Roman" w:hAnsi="Times New Roman" w:cs="Times New Roman"/>
          <w:sz w:val="20"/>
          <w:szCs w:val="20"/>
          <w:shd w:val="clear" w:color="auto" w:fill="FFFFFF"/>
        </w:rPr>
        <w:t xml:space="preserve">; Atlas </w:t>
      </w:r>
      <w:r w:rsidR="006B384B" w:rsidRPr="00C67546">
        <w:rPr>
          <w:rFonts w:ascii="Times New Roman" w:hAnsi="Times New Roman" w:cs="Times New Roman"/>
          <w:color w:val="000000"/>
          <w:sz w:val="20"/>
          <w:szCs w:val="20"/>
          <w:shd w:val="clear" w:color="auto" w:fill="FFFFFF"/>
        </w:rPr>
        <w:t>of bone and blood pathology/</w:t>
      </w:r>
      <w:proofErr w:type="spellStart"/>
      <w:r w:rsidR="006B384B" w:rsidRPr="00C67546">
        <w:rPr>
          <w:rFonts w:ascii="Times New Roman" w:hAnsi="Times New Roman" w:cs="Times New Roman"/>
          <w:color w:val="000000"/>
          <w:sz w:val="20"/>
          <w:szCs w:val="20"/>
          <w:shd w:val="clear" w:color="auto" w:fill="FFFFFF"/>
        </w:rPr>
        <w:t>faramarz</w:t>
      </w:r>
      <w:proofErr w:type="spellEnd"/>
      <w:r w:rsidR="006B384B" w:rsidRPr="00C67546">
        <w:rPr>
          <w:rFonts w:ascii="Times New Roman" w:hAnsi="Times New Roman" w:cs="Times New Roman"/>
          <w:color w:val="000000"/>
          <w:sz w:val="20"/>
          <w:szCs w:val="20"/>
          <w:shd w:val="clear" w:color="auto" w:fill="FFFFFF"/>
        </w:rPr>
        <w:t xml:space="preserve"> Naeim.-1</w:t>
      </w:r>
      <w:r w:rsidR="006B384B" w:rsidRPr="00C67546">
        <w:rPr>
          <w:rFonts w:ascii="Times New Roman" w:hAnsi="Times New Roman" w:cs="Times New Roman"/>
          <w:color w:val="000000"/>
          <w:sz w:val="20"/>
          <w:szCs w:val="20"/>
          <w:shd w:val="clear" w:color="auto" w:fill="FFFFFF"/>
          <w:vertAlign w:val="superscript"/>
        </w:rPr>
        <w:t>st</w:t>
      </w:r>
      <w:r w:rsidR="006B384B" w:rsidRPr="00C67546">
        <w:rPr>
          <w:rFonts w:ascii="Times New Roman" w:hAnsi="Times New Roman" w:cs="Times New Roman"/>
          <w:color w:val="000000"/>
          <w:sz w:val="20"/>
          <w:szCs w:val="20"/>
          <w:shd w:val="clear" w:color="auto" w:fill="FFFFFF"/>
        </w:rPr>
        <w:t xml:space="preserve"> ed</w:t>
      </w:r>
      <w:proofErr w:type="gramStart"/>
      <w:r w:rsidR="00F92DDC" w:rsidRPr="00C67546">
        <w:rPr>
          <w:rFonts w:ascii="Times New Roman" w:hAnsi="Times New Roman" w:cs="Times New Roman"/>
          <w:color w:val="000000"/>
          <w:sz w:val="20"/>
          <w:szCs w:val="20"/>
          <w:shd w:val="clear" w:color="auto" w:fill="FFFFFF"/>
        </w:rPr>
        <w:t>,2001</w:t>
      </w:r>
      <w:r w:rsidR="006B384B" w:rsidRPr="00C67546">
        <w:rPr>
          <w:rFonts w:ascii="Times New Roman" w:hAnsi="Times New Roman" w:cs="Times New Roman"/>
          <w:color w:val="000000"/>
          <w:sz w:val="20"/>
          <w:szCs w:val="20"/>
          <w:shd w:val="clear" w:color="auto" w:fill="FFFFFF"/>
        </w:rPr>
        <w:t>.ISBN0</w:t>
      </w:r>
      <w:proofErr w:type="gramEnd"/>
      <w:r w:rsidR="006B384B" w:rsidRPr="00C67546">
        <w:rPr>
          <w:rFonts w:ascii="Times New Roman" w:hAnsi="Times New Roman" w:cs="Times New Roman"/>
          <w:color w:val="000000"/>
          <w:sz w:val="20"/>
          <w:szCs w:val="20"/>
          <w:shd w:val="clear" w:color="auto" w:fill="FFFFFF"/>
        </w:rPr>
        <w:t>-7216-8735-0;173.</w:t>
      </w:r>
    </w:p>
    <w:p w:rsidR="00D73981" w:rsidRPr="00C67546" w:rsidRDefault="005F1022" w:rsidP="00C67546">
      <w:pPr>
        <w:shd w:val="clear" w:color="auto" w:fill="FFFFFF"/>
        <w:spacing w:after="0" w:line="360" w:lineRule="auto"/>
        <w:jc w:val="both"/>
        <w:rPr>
          <w:rFonts w:ascii="Times New Roman" w:hAnsi="Times New Roman" w:cs="Times New Roman"/>
          <w:sz w:val="20"/>
          <w:szCs w:val="20"/>
        </w:rPr>
      </w:pPr>
      <w:r w:rsidRPr="00C67546">
        <w:rPr>
          <w:rFonts w:ascii="Times New Roman" w:hAnsi="Times New Roman" w:cs="Times New Roman"/>
          <w:color w:val="000000"/>
          <w:sz w:val="20"/>
          <w:szCs w:val="20"/>
        </w:rPr>
        <w:t>0</w:t>
      </w:r>
      <w:r w:rsidR="008855F9" w:rsidRPr="00C67546">
        <w:rPr>
          <w:rFonts w:ascii="Times New Roman" w:hAnsi="Times New Roman" w:cs="Times New Roman"/>
          <w:color w:val="000000"/>
          <w:sz w:val="20"/>
          <w:szCs w:val="20"/>
        </w:rPr>
        <w:t>2</w:t>
      </w:r>
      <w:r w:rsidR="00593EDD" w:rsidRPr="00C67546">
        <w:rPr>
          <w:rFonts w:ascii="Times New Roman" w:hAnsi="Times New Roman" w:cs="Times New Roman"/>
          <w:color w:val="000000"/>
          <w:sz w:val="20"/>
          <w:szCs w:val="20"/>
        </w:rPr>
        <w:t>. </w:t>
      </w:r>
      <w:proofErr w:type="spellStart"/>
      <w:r w:rsidR="00445570" w:rsidRPr="00C67546">
        <w:rPr>
          <w:rFonts w:ascii="Times New Roman" w:hAnsi="Times New Roman" w:cs="Times New Roman"/>
          <w:color w:val="222222"/>
          <w:sz w:val="20"/>
          <w:szCs w:val="20"/>
          <w:shd w:val="clear" w:color="auto" w:fill="FFFFFF"/>
        </w:rPr>
        <w:t>Kallen</w:t>
      </w:r>
      <w:proofErr w:type="spellEnd"/>
      <w:r w:rsidR="00445570" w:rsidRPr="00C67546">
        <w:rPr>
          <w:rFonts w:ascii="Times New Roman" w:hAnsi="Times New Roman" w:cs="Times New Roman"/>
          <w:color w:val="222222"/>
          <w:sz w:val="20"/>
          <w:szCs w:val="20"/>
          <w:shd w:val="clear" w:color="auto" w:fill="FFFFFF"/>
        </w:rPr>
        <w:t xml:space="preserve">, Michael E., </w:t>
      </w:r>
      <w:proofErr w:type="spellStart"/>
      <w:r w:rsidR="00445570" w:rsidRPr="00C67546">
        <w:rPr>
          <w:rFonts w:ascii="Times New Roman" w:hAnsi="Times New Roman" w:cs="Times New Roman"/>
          <w:color w:val="222222"/>
          <w:sz w:val="20"/>
          <w:szCs w:val="20"/>
          <w:shd w:val="clear" w:color="auto" w:fill="FFFFFF"/>
        </w:rPr>
        <w:t>AlinaDulau-Florea</w:t>
      </w:r>
      <w:proofErr w:type="spellEnd"/>
      <w:r w:rsidR="00445570" w:rsidRPr="00C67546">
        <w:rPr>
          <w:rFonts w:ascii="Times New Roman" w:hAnsi="Times New Roman" w:cs="Times New Roman"/>
          <w:color w:val="222222"/>
          <w:sz w:val="20"/>
          <w:szCs w:val="20"/>
          <w:shd w:val="clear" w:color="auto" w:fill="FFFFFF"/>
        </w:rPr>
        <w:t xml:space="preserve">, </w:t>
      </w:r>
      <w:proofErr w:type="spellStart"/>
      <w:r w:rsidR="00445570" w:rsidRPr="00C67546">
        <w:rPr>
          <w:rFonts w:ascii="Times New Roman" w:hAnsi="Times New Roman" w:cs="Times New Roman"/>
          <w:color w:val="222222"/>
          <w:sz w:val="20"/>
          <w:szCs w:val="20"/>
          <w:shd w:val="clear" w:color="auto" w:fill="FFFFFF"/>
        </w:rPr>
        <w:t>Weixin</w:t>
      </w:r>
      <w:proofErr w:type="spellEnd"/>
      <w:r w:rsidR="00445570" w:rsidRPr="00C67546">
        <w:rPr>
          <w:rFonts w:ascii="Times New Roman" w:hAnsi="Times New Roman" w:cs="Times New Roman"/>
          <w:color w:val="222222"/>
          <w:sz w:val="20"/>
          <w:szCs w:val="20"/>
          <w:shd w:val="clear" w:color="auto" w:fill="FFFFFF"/>
        </w:rPr>
        <w:t xml:space="preserve"> Wang, and Katherine R. </w:t>
      </w:r>
      <w:proofErr w:type="spellStart"/>
      <w:r w:rsidR="00445570" w:rsidRPr="00C67546">
        <w:rPr>
          <w:rFonts w:ascii="Times New Roman" w:hAnsi="Times New Roman" w:cs="Times New Roman"/>
          <w:color w:val="222222"/>
          <w:sz w:val="20"/>
          <w:szCs w:val="20"/>
          <w:shd w:val="clear" w:color="auto" w:fill="FFFFFF"/>
        </w:rPr>
        <w:t>Calvo</w:t>
      </w:r>
      <w:proofErr w:type="spellEnd"/>
      <w:r w:rsidR="00445570" w:rsidRPr="00C67546">
        <w:rPr>
          <w:rFonts w:ascii="Times New Roman" w:hAnsi="Times New Roman" w:cs="Times New Roman"/>
          <w:color w:val="222222"/>
          <w:sz w:val="20"/>
          <w:szCs w:val="20"/>
          <w:shd w:val="clear" w:color="auto" w:fill="FFFFFF"/>
        </w:rPr>
        <w:t xml:space="preserve">. "Acquired and </w:t>
      </w:r>
      <w:proofErr w:type="spellStart"/>
      <w:r w:rsidR="00445570" w:rsidRPr="00C67546">
        <w:rPr>
          <w:rFonts w:ascii="Times New Roman" w:hAnsi="Times New Roman" w:cs="Times New Roman"/>
          <w:color w:val="222222"/>
          <w:sz w:val="20"/>
          <w:szCs w:val="20"/>
          <w:shd w:val="clear" w:color="auto" w:fill="FFFFFF"/>
        </w:rPr>
        <w:t>germline</w:t>
      </w:r>
      <w:proofErr w:type="spellEnd"/>
      <w:r w:rsidR="00445570" w:rsidRPr="00C67546">
        <w:rPr>
          <w:rFonts w:ascii="Times New Roman" w:hAnsi="Times New Roman" w:cs="Times New Roman"/>
          <w:color w:val="222222"/>
          <w:sz w:val="20"/>
          <w:szCs w:val="20"/>
          <w:shd w:val="clear" w:color="auto" w:fill="FFFFFF"/>
        </w:rPr>
        <w:t xml:space="preserve"> predisposition to bone marrow failure: diagnostic features and clinical implications." </w:t>
      </w:r>
      <w:proofErr w:type="gramStart"/>
      <w:r w:rsidR="00445570" w:rsidRPr="00C67546">
        <w:rPr>
          <w:rFonts w:ascii="Times New Roman" w:hAnsi="Times New Roman" w:cs="Times New Roman"/>
          <w:color w:val="222222"/>
          <w:sz w:val="20"/>
          <w:szCs w:val="20"/>
          <w:shd w:val="clear" w:color="auto" w:fill="FFFFFF"/>
        </w:rPr>
        <w:t>In </w:t>
      </w:r>
      <w:r w:rsidR="00445570" w:rsidRPr="00C67546">
        <w:rPr>
          <w:rFonts w:ascii="Times New Roman" w:hAnsi="Times New Roman" w:cs="Times New Roman"/>
          <w:iCs/>
          <w:color w:val="222222"/>
          <w:sz w:val="20"/>
          <w:szCs w:val="20"/>
          <w:shd w:val="clear" w:color="auto" w:fill="FFFFFF"/>
        </w:rPr>
        <w:t xml:space="preserve">Seminars in </w:t>
      </w:r>
      <w:proofErr w:type="spellStart"/>
      <w:r w:rsidR="00445570" w:rsidRPr="00C67546">
        <w:rPr>
          <w:rFonts w:ascii="Times New Roman" w:hAnsi="Times New Roman" w:cs="Times New Roman"/>
          <w:iCs/>
          <w:color w:val="222222"/>
          <w:sz w:val="20"/>
          <w:szCs w:val="20"/>
          <w:shd w:val="clear" w:color="auto" w:fill="FFFFFF"/>
        </w:rPr>
        <w:t>hematology</w:t>
      </w:r>
      <w:proofErr w:type="spellEnd"/>
      <w:r w:rsidR="00445570" w:rsidRPr="00C67546">
        <w:rPr>
          <w:rFonts w:ascii="Times New Roman" w:hAnsi="Times New Roman" w:cs="Times New Roman"/>
          <w:color w:val="222222"/>
          <w:sz w:val="20"/>
          <w:szCs w:val="20"/>
          <w:shd w:val="clear" w:color="auto" w:fill="FFFFFF"/>
        </w:rPr>
        <w:t>, vol. 56, no. 1, pp. 69-82.</w:t>
      </w:r>
      <w:proofErr w:type="gramEnd"/>
      <w:r w:rsidR="00445570" w:rsidRPr="00C67546">
        <w:rPr>
          <w:rFonts w:ascii="Times New Roman" w:hAnsi="Times New Roman" w:cs="Times New Roman"/>
          <w:color w:val="222222"/>
          <w:sz w:val="20"/>
          <w:szCs w:val="20"/>
          <w:shd w:val="clear" w:color="auto" w:fill="FFFFFF"/>
        </w:rPr>
        <w:t xml:space="preserve"> WB Saunders, 2019.</w:t>
      </w:r>
    </w:p>
    <w:p w:rsidR="00593EDD" w:rsidRPr="00C67546" w:rsidRDefault="005F1022" w:rsidP="00C67546">
      <w:pPr>
        <w:shd w:val="clear" w:color="auto" w:fill="FFFFFF"/>
        <w:spacing w:after="0" w:line="360" w:lineRule="auto"/>
        <w:jc w:val="both"/>
        <w:rPr>
          <w:rStyle w:val="mixed-citation"/>
          <w:rFonts w:ascii="Times New Roman" w:hAnsi="Times New Roman" w:cs="Times New Roman"/>
          <w:color w:val="000000"/>
          <w:sz w:val="20"/>
          <w:szCs w:val="20"/>
        </w:rPr>
      </w:pPr>
      <w:r w:rsidRPr="00C67546">
        <w:rPr>
          <w:rFonts w:ascii="Times New Roman" w:hAnsi="Times New Roman" w:cs="Times New Roman"/>
          <w:color w:val="000000"/>
          <w:sz w:val="20"/>
          <w:szCs w:val="20"/>
        </w:rPr>
        <w:t>0</w:t>
      </w:r>
      <w:r w:rsidR="008855F9" w:rsidRPr="00C67546">
        <w:rPr>
          <w:rFonts w:ascii="Times New Roman" w:hAnsi="Times New Roman" w:cs="Times New Roman"/>
          <w:color w:val="000000"/>
          <w:sz w:val="20"/>
          <w:szCs w:val="20"/>
        </w:rPr>
        <w:t>3</w:t>
      </w:r>
      <w:r w:rsidR="00593EDD" w:rsidRPr="00C67546">
        <w:rPr>
          <w:rFonts w:ascii="Times New Roman" w:hAnsi="Times New Roman" w:cs="Times New Roman"/>
          <w:color w:val="000000"/>
          <w:sz w:val="20"/>
          <w:szCs w:val="20"/>
        </w:rPr>
        <w:t>. </w:t>
      </w:r>
      <w:proofErr w:type="spellStart"/>
      <w:r w:rsidR="00445570" w:rsidRPr="00C67546">
        <w:rPr>
          <w:rFonts w:ascii="Times New Roman" w:hAnsi="Times New Roman" w:cs="Times New Roman"/>
          <w:color w:val="222222"/>
          <w:sz w:val="20"/>
          <w:szCs w:val="20"/>
          <w:shd w:val="clear" w:color="auto" w:fill="FFFFFF"/>
        </w:rPr>
        <w:t>Mahajan</w:t>
      </w:r>
      <w:proofErr w:type="spellEnd"/>
      <w:r w:rsidR="00445570" w:rsidRPr="00C67546">
        <w:rPr>
          <w:rFonts w:ascii="Times New Roman" w:hAnsi="Times New Roman" w:cs="Times New Roman"/>
          <w:color w:val="222222"/>
          <w:sz w:val="20"/>
          <w:szCs w:val="20"/>
          <w:shd w:val="clear" w:color="auto" w:fill="FFFFFF"/>
        </w:rPr>
        <w:t xml:space="preserve">, S.K. and </w:t>
      </w:r>
      <w:proofErr w:type="spellStart"/>
      <w:r w:rsidR="00445570" w:rsidRPr="00C67546">
        <w:rPr>
          <w:rFonts w:ascii="Times New Roman" w:hAnsi="Times New Roman" w:cs="Times New Roman"/>
          <w:color w:val="222222"/>
          <w:sz w:val="20"/>
          <w:szCs w:val="20"/>
          <w:shd w:val="clear" w:color="auto" w:fill="FFFFFF"/>
        </w:rPr>
        <w:t>Aundhakar</w:t>
      </w:r>
      <w:proofErr w:type="spellEnd"/>
      <w:r w:rsidR="00445570" w:rsidRPr="00C67546">
        <w:rPr>
          <w:rFonts w:ascii="Times New Roman" w:hAnsi="Times New Roman" w:cs="Times New Roman"/>
          <w:color w:val="222222"/>
          <w:sz w:val="20"/>
          <w:szCs w:val="20"/>
          <w:shd w:val="clear" w:color="auto" w:fill="FFFFFF"/>
        </w:rPr>
        <w:t xml:space="preserve">, S.C., 2015. A study of the prevalence of serum vitamin B12 and folic Acid deficiency in Western </w:t>
      </w:r>
      <w:proofErr w:type="spellStart"/>
      <w:proofErr w:type="gramStart"/>
      <w:r w:rsidR="00445570" w:rsidRPr="00C67546">
        <w:rPr>
          <w:rFonts w:ascii="Times New Roman" w:hAnsi="Times New Roman" w:cs="Times New Roman"/>
          <w:color w:val="222222"/>
          <w:sz w:val="20"/>
          <w:szCs w:val="20"/>
          <w:shd w:val="clear" w:color="auto" w:fill="FFFFFF"/>
        </w:rPr>
        <w:t>maharashtra</w:t>
      </w:r>
      <w:proofErr w:type="spellEnd"/>
      <w:proofErr w:type="gramEnd"/>
      <w:r w:rsidR="00445570" w:rsidRPr="00C67546">
        <w:rPr>
          <w:rFonts w:ascii="Times New Roman" w:hAnsi="Times New Roman" w:cs="Times New Roman"/>
          <w:color w:val="222222"/>
          <w:sz w:val="20"/>
          <w:szCs w:val="20"/>
          <w:shd w:val="clear" w:color="auto" w:fill="FFFFFF"/>
        </w:rPr>
        <w:t>. </w:t>
      </w:r>
      <w:proofErr w:type="gramStart"/>
      <w:r w:rsidR="00445570" w:rsidRPr="00C67546">
        <w:rPr>
          <w:rFonts w:ascii="Times New Roman" w:hAnsi="Times New Roman" w:cs="Times New Roman"/>
          <w:iCs/>
          <w:color w:val="222222"/>
          <w:sz w:val="20"/>
          <w:szCs w:val="20"/>
          <w:shd w:val="clear" w:color="auto" w:fill="FFFFFF"/>
        </w:rPr>
        <w:t>Journal of family medicine and primary care</w:t>
      </w:r>
      <w:r w:rsidR="00445570" w:rsidRPr="00C67546">
        <w:rPr>
          <w:rFonts w:ascii="Times New Roman" w:hAnsi="Times New Roman" w:cs="Times New Roman"/>
          <w:color w:val="222222"/>
          <w:sz w:val="20"/>
          <w:szCs w:val="20"/>
          <w:shd w:val="clear" w:color="auto" w:fill="FFFFFF"/>
        </w:rPr>
        <w:t>, </w:t>
      </w:r>
      <w:r w:rsidR="00445570" w:rsidRPr="00C67546">
        <w:rPr>
          <w:rFonts w:ascii="Times New Roman" w:hAnsi="Times New Roman" w:cs="Times New Roman"/>
          <w:iCs/>
          <w:color w:val="222222"/>
          <w:sz w:val="20"/>
          <w:szCs w:val="20"/>
          <w:shd w:val="clear" w:color="auto" w:fill="FFFFFF"/>
        </w:rPr>
        <w:t>4</w:t>
      </w:r>
      <w:r w:rsidR="00445570" w:rsidRPr="00C67546">
        <w:rPr>
          <w:rFonts w:ascii="Times New Roman" w:hAnsi="Times New Roman" w:cs="Times New Roman"/>
          <w:color w:val="222222"/>
          <w:sz w:val="20"/>
          <w:szCs w:val="20"/>
          <w:shd w:val="clear" w:color="auto" w:fill="FFFFFF"/>
        </w:rPr>
        <w:t>(1), p.64.</w:t>
      </w:r>
      <w:proofErr w:type="gramEnd"/>
    </w:p>
    <w:p w:rsidR="00A92E78" w:rsidRPr="00C67546" w:rsidRDefault="005F1022" w:rsidP="00C67546">
      <w:pPr>
        <w:shd w:val="clear" w:color="auto" w:fill="FFFFFF"/>
        <w:spacing w:after="0" w:line="360" w:lineRule="auto"/>
        <w:jc w:val="both"/>
        <w:rPr>
          <w:rStyle w:val="mixed-citation"/>
          <w:rFonts w:ascii="Times New Roman" w:hAnsi="Times New Roman" w:cs="Times New Roman"/>
          <w:color w:val="000000"/>
          <w:sz w:val="20"/>
          <w:szCs w:val="20"/>
          <w:shd w:val="clear" w:color="auto" w:fill="FFFFFF"/>
        </w:rPr>
      </w:pPr>
      <w:r w:rsidRPr="00C67546">
        <w:rPr>
          <w:rFonts w:ascii="Times New Roman" w:hAnsi="Times New Roman" w:cs="Times New Roman"/>
          <w:color w:val="000000"/>
          <w:sz w:val="20"/>
          <w:szCs w:val="20"/>
          <w:shd w:val="clear" w:color="auto" w:fill="FFFFFF"/>
        </w:rPr>
        <w:t>0</w:t>
      </w:r>
      <w:r w:rsidR="008855F9" w:rsidRPr="00C67546">
        <w:rPr>
          <w:rFonts w:ascii="Times New Roman" w:hAnsi="Times New Roman" w:cs="Times New Roman"/>
          <w:color w:val="000000"/>
          <w:sz w:val="20"/>
          <w:szCs w:val="20"/>
          <w:shd w:val="clear" w:color="auto" w:fill="FFFFFF"/>
        </w:rPr>
        <w:t>4.</w:t>
      </w:r>
      <w:r w:rsidR="00A92E78" w:rsidRPr="00C67546">
        <w:rPr>
          <w:rFonts w:ascii="Times New Roman" w:hAnsi="Times New Roman" w:cs="Times New Roman"/>
          <w:color w:val="000000"/>
          <w:sz w:val="20"/>
          <w:szCs w:val="20"/>
          <w:shd w:val="clear" w:color="auto" w:fill="FFFFFF"/>
        </w:rPr>
        <w:t> </w:t>
      </w:r>
      <w:proofErr w:type="spellStart"/>
      <w:r w:rsidR="00A92E78" w:rsidRPr="00C67546">
        <w:rPr>
          <w:rStyle w:val="mixed-citation"/>
          <w:rFonts w:ascii="Times New Roman" w:hAnsi="Times New Roman" w:cs="Times New Roman"/>
          <w:color w:val="000000"/>
          <w:sz w:val="20"/>
          <w:szCs w:val="20"/>
          <w:shd w:val="clear" w:color="auto" w:fill="FFFFFF"/>
        </w:rPr>
        <w:t>Wickramasinghe</w:t>
      </w:r>
      <w:proofErr w:type="spellEnd"/>
      <w:r w:rsidR="00A92E78" w:rsidRPr="00C67546">
        <w:rPr>
          <w:rStyle w:val="mixed-citation"/>
          <w:rFonts w:ascii="Times New Roman" w:hAnsi="Times New Roman" w:cs="Times New Roman"/>
          <w:color w:val="000000"/>
          <w:sz w:val="20"/>
          <w:szCs w:val="20"/>
          <w:shd w:val="clear" w:color="auto" w:fill="FFFFFF"/>
        </w:rPr>
        <w:t xml:space="preserve"> SN. Congenital </w:t>
      </w:r>
      <w:proofErr w:type="spellStart"/>
      <w:r w:rsidR="00A92E78" w:rsidRPr="00C67546">
        <w:rPr>
          <w:rStyle w:val="mixed-citation"/>
          <w:rFonts w:ascii="Times New Roman" w:hAnsi="Times New Roman" w:cs="Times New Roman"/>
          <w:color w:val="000000"/>
          <w:sz w:val="20"/>
          <w:szCs w:val="20"/>
          <w:shd w:val="clear" w:color="auto" w:fill="FFFFFF"/>
        </w:rPr>
        <w:t>dyserythropoieticanemias</w:t>
      </w:r>
      <w:proofErr w:type="spellEnd"/>
      <w:r w:rsidR="00A92E78" w:rsidRPr="00C67546">
        <w:rPr>
          <w:rStyle w:val="mixed-citation"/>
          <w:rFonts w:ascii="Times New Roman" w:hAnsi="Times New Roman" w:cs="Times New Roman"/>
          <w:color w:val="000000"/>
          <w:sz w:val="20"/>
          <w:szCs w:val="20"/>
          <w:shd w:val="clear" w:color="auto" w:fill="FFFFFF"/>
        </w:rPr>
        <w:t>: clinical features, haematological morphology and new biochemical data. </w:t>
      </w:r>
      <w:r w:rsidR="00A92E78" w:rsidRPr="00C67546">
        <w:rPr>
          <w:rStyle w:val="ref-journal"/>
          <w:rFonts w:ascii="Times New Roman" w:hAnsi="Times New Roman" w:cs="Times New Roman"/>
          <w:color w:val="000000"/>
          <w:sz w:val="20"/>
          <w:szCs w:val="20"/>
          <w:shd w:val="clear" w:color="auto" w:fill="FFFFFF"/>
        </w:rPr>
        <w:t>Blood Rev. </w:t>
      </w:r>
      <w:r w:rsidR="00A92E78" w:rsidRPr="00C67546">
        <w:rPr>
          <w:rStyle w:val="mixed-citation"/>
          <w:rFonts w:ascii="Times New Roman" w:hAnsi="Times New Roman" w:cs="Times New Roman"/>
          <w:color w:val="000000"/>
          <w:sz w:val="20"/>
          <w:szCs w:val="20"/>
          <w:shd w:val="clear" w:color="auto" w:fill="FFFFFF"/>
        </w:rPr>
        <w:t>1998</w:t>
      </w:r>
      <w:proofErr w:type="gramStart"/>
      <w:r w:rsidR="00A92E78" w:rsidRPr="00C67546">
        <w:rPr>
          <w:rStyle w:val="mixed-citation"/>
          <w:rFonts w:ascii="Times New Roman" w:hAnsi="Times New Roman" w:cs="Times New Roman"/>
          <w:color w:val="000000"/>
          <w:sz w:val="20"/>
          <w:szCs w:val="20"/>
          <w:shd w:val="clear" w:color="auto" w:fill="FFFFFF"/>
        </w:rPr>
        <w:t>;</w:t>
      </w:r>
      <w:r w:rsidR="00A92E78" w:rsidRPr="00C67546">
        <w:rPr>
          <w:rStyle w:val="ref-vol"/>
          <w:rFonts w:ascii="Times New Roman" w:hAnsi="Times New Roman" w:cs="Times New Roman"/>
          <w:color w:val="000000"/>
          <w:sz w:val="20"/>
          <w:szCs w:val="20"/>
          <w:shd w:val="clear" w:color="auto" w:fill="FFFFFF"/>
        </w:rPr>
        <w:t>12</w:t>
      </w:r>
      <w:proofErr w:type="gramEnd"/>
      <w:r w:rsidR="00A92E78" w:rsidRPr="00C67546">
        <w:rPr>
          <w:rStyle w:val="mixed-citation"/>
          <w:rFonts w:ascii="Times New Roman" w:hAnsi="Times New Roman" w:cs="Times New Roman"/>
          <w:color w:val="000000"/>
          <w:sz w:val="20"/>
          <w:szCs w:val="20"/>
          <w:shd w:val="clear" w:color="auto" w:fill="FFFFFF"/>
        </w:rPr>
        <w:t>(3):178–200. </w:t>
      </w:r>
    </w:p>
    <w:p w:rsidR="002D291B" w:rsidRPr="00C67546" w:rsidRDefault="005F1022" w:rsidP="00C67546">
      <w:pPr>
        <w:shd w:val="clear" w:color="auto" w:fill="FFFFFF"/>
        <w:spacing w:after="0" w:line="360" w:lineRule="auto"/>
        <w:jc w:val="both"/>
        <w:rPr>
          <w:rStyle w:val="mixed-citation"/>
          <w:rFonts w:ascii="Times New Roman" w:hAnsi="Times New Roman" w:cs="Times New Roman"/>
          <w:color w:val="000000" w:themeColor="text1"/>
          <w:sz w:val="20"/>
          <w:szCs w:val="20"/>
          <w:shd w:val="clear" w:color="auto" w:fill="FFFFFF"/>
        </w:rPr>
      </w:pPr>
      <w:r w:rsidRPr="00C67546">
        <w:rPr>
          <w:rFonts w:ascii="Times New Roman" w:hAnsi="Times New Roman" w:cs="Times New Roman"/>
          <w:color w:val="000000"/>
          <w:sz w:val="20"/>
          <w:szCs w:val="20"/>
          <w:shd w:val="clear" w:color="auto" w:fill="FFFFFF"/>
        </w:rPr>
        <w:t>05.</w:t>
      </w:r>
      <w:r w:rsidR="00A92E78" w:rsidRPr="00C67546">
        <w:rPr>
          <w:rFonts w:ascii="Times New Roman" w:hAnsi="Times New Roman" w:cs="Times New Roman"/>
          <w:color w:val="000000"/>
          <w:sz w:val="20"/>
          <w:szCs w:val="20"/>
          <w:shd w:val="clear" w:color="auto" w:fill="FFFFFF"/>
        </w:rPr>
        <w:t> </w:t>
      </w:r>
      <w:proofErr w:type="spellStart"/>
      <w:r w:rsidR="00A92E78" w:rsidRPr="00C67546">
        <w:rPr>
          <w:rStyle w:val="mixed-citation"/>
          <w:rFonts w:ascii="Times New Roman" w:hAnsi="Times New Roman" w:cs="Times New Roman"/>
          <w:color w:val="000000"/>
          <w:sz w:val="20"/>
          <w:szCs w:val="20"/>
          <w:shd w:val="clear" w:color="auto" w:fill="FFFFFF"/>
        </w:rPr>
        <w:t>Heimpel</w:t>
      </w:r>
      <w:proofErr w:type="spellEnd"/>
      <w:r w:rsidR="00A92E78" w:rsidRPr="00C67546">
        <w:rPr>
          <w:rStyle w:val="mixed-citation"/>
          <w:rFonts w:ascii="Times New Roman" w:hAnsi="Times New Roman" w:cs="Times New Roman"/>
          <w:color w:val="000000"/>
          <w:sz w:val="20"/>
          <w:szCs w:val="20"/>
          <w:shd w:val="clear" w:color="auto" w:fill="FFFFFF"/>
        </w:rPr>
        <w:t xml:space="preserve"> H, </w:t>
      </w:r>
      <w:proofErr w:type="spellStart"/>
      <w:r w:rsidR="00A92E78" w:rsidRPr="00C67546">
        <w:rPr>
          <w:rStyle w:val="mixed-citation"/>
          <w:rFonts w:ascii="Times New Roman" w:hAnsi="Times New Roman" w:cs="Times New Roman"/>
          <w:color w:val="000000"/>
          <w:sz w:val="20"/>
          <w:szCs w:val="20"/>
          <w:shd w:val="clear" w:color="auto" w:fill="FFFFFF"/>
        </w:rPr>
        <w:t>Forteza</w:t>
      </w:r>
      <w:proofErr w:type="spellEnd"/>
      <w:r w:rsidR="00A92E78" w:rsidRPr="00C67546">
        <w:rPr>
          <w:rStyle w:val="mixed-citation"/>
          <w:rFonts w:ascii="Times New Roman" w:hAnsi="Times New Roman" w:cs="Times New Roman"/>
          <w:color w:val="000000"/>
          <w:sz w:val="20"/>
          <w:szCs w:val="20"/>
          <w:shd w:val="clear" w:color="auto" w:fill="FFFFFF"/>
        </w:rPr>
        <w:t xml:space="preserve">-Vila J, </w:t>
      </w:r>
      <w:proofErr w:type="spellStart"/>
      <w:r w:rsidR="00A92E78" w:rsidRPr="00C67546">
        <w:rPr>
          <w:rStyle w:val="mixed-citation"/>
          <w:rFonts w:ascii="Times New Roman" w:hAnsi="Times New Roman" w:cs="Times New Roman"/>
          <w:color w:val="000000"/>
          <w:sz w:val="20"/>
          <w:szCs w:val="20"/>
          <w:shd w:val="clear" w:color="auto" w:fill="FFFFFF"/>
        </w:rPr>
        <w:t>Queisser</w:t>
      </w:r>
      <w:proofErr w:type="spellEnd"/>
      <w:r w:rsidR="00A92E78" w:rsidRPr="00C67546">
        <w:rPr>
          <w:rStyle w:val="mixed-citation"/>
          <w:rFonts w:ascii="Times New Roman" w:hAnsi="Times New Roman" w:cs="Times New Roman"/>
          <w:color w:val="000000"/>
          <w:sz w:val="20"/>
          <w:szCs w:val="20"/>
          <w:shd w:val="clear" w:color="auto" w:fill="FFFFFF"/>
        </w:rPr>
        <w:t xml:space="preserve"> W, </w:t>
      </w:r>
      <w:proofErr w:type="spellStart"/>
      <w:r w:rsidR="00A92E78" w:rsidRPr="00C67546">
        <w:rPr>
          <w:rStyle w:val="mixed-citation"/>
          <w:rFonts w:ascii="Times New Roman" w:hAnsi="Times New Roman" w:cs="Times New Roman"/>
          <w:color w:val="000000"/>
          <w:sz w:val="20"/>
          <w:szCs w:val="20"/>
          <w:shd w:val="clear" w:color="auto" w:fill="FFFFFF"/>
        </w:rPr>
        <w:t>Spiertz</w:t>
      </w:r>
      <w:proofErr w:type="spellEnd"/>
      <w:r w:rsidR="00A92E78" w:rsidRPr="00C67546">
        <w:rPr>
          <w:rStyle w:val="mixed-citation"/>
          <w:rFonts w:ascii="Times New Roman" w:hAnsi="Times New Roman" w:cs="Times New Roman"/>
          <w:color w:val="000000"/>
          <w:sz w:val="20"/>
          <w:szCs w:val="20"/>
          <w:shd w:val="clear" w:color="auto" w:fill="FFFFFF"/>
        </w:rPr>
        <w:t xml:space="preserve"> E. Electron and light microscopic study of the</w:t>
      </w:r>
      <w:r w:rsidR="00806F0C" w:rsidRPr="00C67546">
        <w:rPr>
          <w:rFonts w:ascii="Times New Roman" w:hAnsi="Times New Roman" w:cs="Times New Roman"/>
          <w:sz w:val="20"/>
          <w:szCs w:val="20"/>
        </w:rPr>
        <w:t>1717</w:t>
      </w:r>
      <w:r w:rsidR="00806F0C" w:rsidRPr="00C67546">
        <w:rPr>
          <w:rStyle w:val="mixed-citation"/>
          <w:rFonts w:ascii="Times New Roman" w:hAnsi="Times New Roman" w:cs="Times New Roman"/>
          <w:color w:val="000000"/>
          <w:sz w:val="20"/>
          <w:szCs w:val="20"/>
          <w:shd w:val="clear" w:color="auto" w:fill="FFFFFF"/>
        </w:rPr>
        <w:t xml:space="preserve">erythropoiesis of patients with congenital </w:t>
      </w:r>
      <w:proofErr w:type="spellStart"/>
      <w:r w:rsidR="00806F0C" w:rsidRPr="00C67546">
        <w:rPr>
          <w:rStyle w:val="mixed-citation"/>
          <w:rFonts w:ascii="Times New Roman" w:hAnsi="Times New Roman" w:cs="Times New Roman"/>
          <w:color w:val="000000"/>
          <w:sz w:val="20"/>
          <w:szCs w:val="20"/>
          <w:shd w:val="clear" w:color="auto" w:fill="FFFFFF"/>
        </w:rPr>
        <w:t>dyserythropoietic</w:t>
      </w:r>
      <w:proofErr w:type="spellEnd"/>
      <w:r w:rsidR="00806F0C" w:rsidRPr="00C67546">
        <w:rPr>
          <w:rStyle w:val="mixed-citation"/>
          <w:rFonts w:ascii="Times New Roman" w:hAnsi="Times New Roman" w:cs="Times New Roman"/>
          <w:color w:val="000000"/>
          <w:sz w:val="20"/>
          <w:szCs w:val="20"/>
          <w:shd w:val="clear" w:color="auto" w:fill="FFFFFF"/>
        </w:rPr>
        <w:t xml:space="preserve"> </w:t>
      </w:r>
      <w:proofErr w:type="spellStart"/>
      <w:r w:rsidR="00806F0C" w:rsidRPr="00C67546">
        <w:rPr>
          <w:rStyle w:val="mixed-citation"/>
          <w:rFonts w:ascii="Times New Roman" w:hAnsi="Times New Roman" w:cs="Times New Roman"/>
          <w:color w:val="000000"/>
          <w:sz w:val="20"/>
          <w:szCs w:val="20"/>
          <w:shd w:val="clear" w:color="auto" w:fill="FFFFFF"/>
        </w:rPr>
        <w:t>anemia</w:t>
      </w:r>
      <w:proofErr w:type="spellEnd"/>
      <w:r w:rsidR="00806F0C" w:rsidRPr="00C67546">
        <w:rPr>
          <w:rStyle w:val="mixed-citation"/>
          <w:rFonts w:ascii="Times New Roman" w:hAnsi="Times New Roman" w:cs="Times New Roman"/>
          <w:color w:val="000000"/>
          <w:sz w:val="20"/>
          <w:szCs w:val="20"/>
          <w:shd w:val="clear" w:color="auto" w:fill="FFFFFF"/>
        </w:rPr>
        <w:t>. </w:t>
      </w:r>
      <w:proofErr w:type="gramStart"/>
      <w:r w:rsidR="00806F0C" w:rsidRPr="00C67546">
        <w:rPr>
          <w:rStyle w:val="ref-journal"/>
          <w:rFonts w:ascii="Times New Roman" w:hAnsi="Times New Roman" w:cs="Times New Roman"/>
          <w:color w:val="000000"/>
          <w:sz w:val="20"/>
          <w:szCs w:val="20"/>
          <w:shd w:val="clear" w:color="auto" w:fill="FFFFFF"/>
        </w:rPr>
        <w:t>Blood.</w:t>
      </w:r>
      <w:proofErr w:type="gramEnd"/>
      <w:r w:rsidR="00806F0C" w:rsidRPr="00C67546">
        <w:rPr>
          <w:rStyle w:val="ref-journal"/>
          <w:rFonts w:ascii="Times New Roman" w:hAnsi="Times New Roman" w:cs="Times New Roman"/>
          <w:color w:val="000000"/>
          <w:sz w:val="20"/>
          <w:szCs w:val="20"/>
          <w:shd w:val="clear" w:color="auto" w:fill="FFFFFF"/>
        </w:rPr>
        <w:t> </w:t>
      </w:r>
      <w:r w:rsidR="00806F0C" w:rsidRPr="00C67546">
        <w:rPr>
          <w:rStyle w:val="mixed-citation"/>
          <w:rFonts w:ascii="Times New Roman" w:hAnsi="Times New Roman" w:cs="Times New Roman"/>
          <w:color w:val="000000"/>
          <w:sz w:val="20"/>
          <w:szCs w:val="20"/>
          <w:shd w:val="clear" w:color="auto" w:fill="FFFFFF"/>
        </w:rPr>
        <w:t>1971</w:t>
      </w:r>
      <w:proofErr w:type="gramStart"/>
      <w:r w:rsidR="00806F0C" w:rsidRPr="00C67546">
        <w:rPr>
          <w:rStyle w:val="mixed-citation"/>
          <w:rFonts w:ascii="Times New Roman" w:hAnsi="Times New Roman" w:cs="Times New Roman"/>
          <w:color w:val="000000"/>
          <w:sz w:val="20"/>
          <w:szCs w:val="20"/>
          <w:shd w:val="clear" w:color="auto" w:fill="FFFFFF"/>
        </w:rPr>
        <w:t>;</w:t>
      </w:r>
      <w:r w:rsidR="00806F0C" w:rsidRPr="00C67546">
        <w:rPr>
          <w:rStyle w:val="ref-vol"/>
          <w:rFonts w:ascii="Times New Roman" w:hAnsi="Times New Roman" w:cs="Times New Roman"/>
          <w:color w:val="000000"/>
          <w:sz w:val="20"/>
          <w:szCs w:val="20"/>
          <w:shd w:val="clear" w:color="auto" w:fill="FFFFFF"/>
        </w:rPr>
        <w:t>37</w:t>
      </w:r>
      <w:proofErr w:type="gramEnd"/>
      <w:r w:rsidR="00DB609B" w:rsidRPr="00C67546">
        <w:rPr>
          <w:rStyle w:val="mixed-citation"/>
          <w:rFonts w:ascii="Times New Roman" w:hAnsi="Times New Roman" w:cs="Times New Roman"/>
          <w:color w:val="000000"/>
          <w:sz w:val="20"/>
          <w:szCs w:val="20"/>
          <w:shd w:val="clear" w:color="auto" w:fill="FFFFFF"/>
        </w:rPr>
        <w:t>(3):299–310.</w:t>
      </w:r>
    </w:p>
    <w:p w:rsidR="009E241C" w:rsidRPr="00C67546" w:rsidRDefault="005F1022" w:rsidP="00C67546">
      <w:pPr>
        <w:shd w:val="clear" w:color="auto" w:fill="FFFFFF"/>
        <w:spacing w:after="0" w:line="360" w:lineRule="auto"/>
        <w:jc w:val="both"/>
        <w:rPr>
          <w:rFonts w:ascii="Times New Roman" w:hAnsi="Times New Roman" w:cs="Times New Roman"/>
          <w:color w:val="000000"/>
          <w:sz w:val="20"/>
          <w:szCs w:val="20"/>
        </w:rPr>
      </w:pPr>
      <w:r w:rsidRPr="00C67546">
        <w:rPr>
          <w:rFonts w:ascii="Times New Roman" w:hAnsi="Times New Roman" w:cs="Times New Roman"/>
          <w:color w:val="000000"/>
          <w:sz w:val="20"/>
          <w:szCs w:val="20"/>
        </w:rPr>
        <w:t>06</w:t>
      </w:r>
      <w:r w:rsidR="00C4500A" w:rsidRPr="00C67546">
        <w:rPr>
          <w:rFonts w:ascii="Times New Roman" w:hAnsi="Times New Roman" w:cs="Times New Roman"/>
          <w:color w:val="000000"/>
          <w:sz w:val="20"/>
          <w:szCs w:val="20"/>
        </w:rPr>
        <w:t xml:space="preserve">. </w:t>
      </w:r>
      <w:proofErr w:type="spellStart"/>
      <w:r w:rsidR="00C4500A" w:rsidRPr="00C67546">
        <w:rPr>
          <w:rFonts w:ascii="Times New Roman" w:hAnsi="Times New Roman" w:cs="Times New Roman"/>
          <w:color w:val="000000"/>
          <w:sz w:val="20"/>
          <w:szCs w:val="20"/>
        </w:rPr>
        <w:t>Erythroid</w:t>
      </w:r>
      <w:proofErr w:type="spellEnd"/>
      <w:r w:rsidR="00C4500A" w:rsidRPr="00C67546">
        <w:rPr>
          <w:rFonts w:ascii="Times New Roman" w:hAnsi="Times New Roman" w:cs="Times New Roman"/>
          <w:color w:val="000000"/>
          <w:sz w:val="20"/>
          <w:szCs w:val="20"/>
        </w:rPr>
        <w:t xml:space="preserve"> </w:t>
      </w:r>
      <w:proofErr w:type="gramStart"/>
      <w:r w:rsidR="00C4500A" w:rsidRPr="00C67546">
        <w:rPr>
          <w:rFonts w:ascii="Times New Roman" w:hAnsi="Times New Roman" w:cs="Times New Roman"/>
          <w:color w:val="000000"/>
          <w:sz w:val="20"/>
          <w:szCs w:val="20"/>
        </w:rPr>
        <w:t>hyperplasia  associated</w:t>
      </w:r>
      <w:proofErr w:type="gramEnd"/>
      <w:r w:rsidR="00C4500A" w:rsidRPr="00C67546">
        <w:rPr>
          <w:rFonts w:ascii="Times New Roman" w:hAnsi="Times New Roman" w:cs="Times New Roman"/>
          <w:color w:val="000000"/>
          <w:sz w:val="20"/>
          <w:szCs w:val="20"/>
        </w:rPr>
        <w:t xml:space="preserve"> with</w:t>
      </w:r>
      <w:r w:rsidR="00C4500A" w:rsidRPr="00C67546">
        <w:rPr>
          <w:rFonts w:ascii="Times New Roman" w:hAnsi="Times New Roman" w:cs="Times New Roman"/>
          <w:color w:val="000000" w:themeColor="text1"/>
          <w:sz w:val="20"/>
          <w:szCs w:val="20"/>
        </w:rPr>
        <w:t xml:space="preserve"> microcytic </w:t>
      </w:r>
      <w:proofErr w:type="spellStart"/>
      <w:r w:rsidR="00C4500A" w:rsidRPr="00C67546">
        <w:rPr>
          <w:rFonts w:ascii="Times New Roman" w:hAnsi="Times New Roman" w:cs="Times New Roman"/>
          <w:color w:val="000000" w:themeColor="text1"/>
          <w:sz w:val="20"/>
          <w:szCs w:val="20"/>
        </w:rPr>
        <w:t>anemia</w:t>
      </w:r>
      <w:proofErr w:type="spellEnd"/>
      <w:r w:rsidR="00C4500A" w:rsidRPr="00C67546">
        <w:rPr>
          <w:rFonts w:ascii="Times New Roman" w:hAnsi="Times New Roman" w:cs="Times New Roman"/>
          <w:color w:val="000000"/>
          <w:sz w:val="20"/>
          <w:szCs w:val="20"/>
        </w:rPr>
        <w:t xml:space="preserve">. DANIEL A. </w:t>
      </w:r>
      <w:proofErr w:type="gramStart"/>
      <w:r w:rsidR="00C4500A" w:rsidRPr="00C67546">
        <w:rPr>
          <w:rFonts w:ascii="Times New Roman" w:hAnsi="Times New Roman" w:cs="Times New Roman"/>
          <w:color w:val="000000"/>
          <w:sz w:val="20"/>
          <w:szCs w:val="20"/>
        </w:rPr>
        <w:t>ARBER ,</w:t>
      </w:r>
      <w:proofErr w:type="gramEnd"/>
      <w:r w:rsidR="00C4500A" w:rsidRPr="00C67546">
        <w:rPr>
          <w:rFonts w:ascii="Times New Roman" w:hAnsi="Times New Roman" w:cs="Times New Roman"/>
          <w:color w:val="000000"/>
          <w:sz w:val="20"/>
          <w:szCs w:val="20"/>
        </w:rPr>
        <w:t xml:space="preserve">  in modern surgical pathology (second Edition) 2009</w:t>
      </w:r>
    </w:p>
    <w:p w:rsidR="009E241C" w:rsidRPr="00C67546" w:rsidRDefault="005F1022" w:rsidP="00C67546">
      <w:pPr>
        <w:shd w:val="clear" w:color="auto" w:fill="FFFFFF"/>
        <w:spacing w:after="0" w:line="360" w:lineRule="auto"/>
        <w:jc w:val="both"/>
        <w:rPr>
          <w:rFonts w:ascii="Times New Roman" w:hAnsi="Times New Roman" w:cs="Times New Roman"/>
          <w:color w:val="000000"/>
          <w:sz w:val="20"/>
          <w:szCs w:val="20"/>
        </w:rPr>
      </w:pPr>
      <w:r w:rsidRPr="00C67546">
        <w:rPr>
          <w:rFonts w:ascii="Times New Roman" w:hAnsi="Times New Roman" w:cs="Times New Roman"/>
          <w:color w:val="000000"/>
          <w:sz w:val="20"/>
          <w:szCs w:val="20"/>
        </w:rPr>
        <w:lastRenderedPageBreak/>
        <w:t>0</w:t>
      </w:r>
      <w:r w:rsidR="008855F9" w:rsidRPr="00C67546">
        <w:rPr>
          <w:rFonts w:ascii="Times New Roman" w:hAnsi="Times New Roman" w:cs="Times New Roman"/>
          <w:color w:val="000000"/>
          <w:sz w:val="20"/>
          <w:szCs w:val="20"/>
        </w:rPr>
        <w:t>7</w:t>
      </w:r>
      <w:r w:rsidR="009E241C" w:rsidRPr="00C67546">
        <w:rPr>
          <w:rFonts w:ascii="Times New Roman" w:hAnsi="Times New Roman" w:cs="Times New Roman"/>
          <w:color w:val="000000"/>
          <w:sz w:val="20"/>
          <w:szCs w:val="20"/>
        </w:rPr>
        <w:t xml:space="preserve">. </w:t>
      </w:r>
      <w:proofErr w:type="spellStart"/>
      <w:r w:rsidR="009E241C" w:rsidRPr="00C67546">
        <w:rPr>
          <w:rFonts w:ascii="Times New Roman" w:hAnsi="Times New Roman" w:cs="Times New Roman"/>
          <w:color w:val="000000"/>
          <w:sz w:val="20"/>
          <w:szCs w:val="20"/>
        </w:rPr>
        <w:t>Anemia</w:t>
      </w:r>
      <w:proofErr w:type="spellEnd"/>
      <w:r w:rsidR="009E241C" w:rsidRPr="00C67546">
        <w:rPr>
          <w:rFonts w:ascii="Times New Roman" w:hAnsi="Times New Roman" w:cs="Times New Roman"/>
          <w:color w:val="000000"/>
          <w:sz w:val="20"/>
          <w:szCs w:val="20"/>
        </w:rPr>
        <w:t xml:space="preserve"> / other nutritional causes F.G. </w:t>
      </w:r>
      <w:proofErr w:type="gramStart"/>
      <w:r w:rsidR="009E241C" w:rsidRPr="00C67546">
        <w:rPr>
          <w:rFonts w:ascii="Times New Roman" w:hAnsi="Times New Roman" w:cs="Times New Roman"/>
          <w:color w:val="000000"/>
          <w:sz w:val="20"/>
          <w:szCs w:val="20"/>
        </w:rPr>
        <w:t>Huffman ,</w:t>
      </w:r>
      <w:proofErr w:type="gramEnd"/>
      <w:r w:rsidR="009E241C" w:rsidRPr="00C67546">
        <w:rPr>
          <w:rFonts w:ascii="Times New Roman" w:hAnsi="Times New Roman" w:cs="Times New Roman"/>
          <w:color w:val="000000"/>
          <w:sz w:val="20"/>
          <w:szCs w:val="20"/>
        </w:rPr>
        <w:t xml:space="preserve">… Z.C. </w:t>
      </w:r>
      <w:proofErr w:type="gramStart"/>
      <w:r w:rsidR="009E241C" w:rsidRPr="00C67546">
        <w:rPr>
          <w:rFonts w:ascii="Times New Roman" w:hAnsi="Times New Roman" w:cs="Times New Roman"/>
          <w:color w:val="000000"/>
          <w:sz w:val="20"/>
          <w:szCs w:val="20"/>
        </w:rPr>
        <w:t>Shah ,</w:t>
      </w:r>
      <w:proofErr w:type="gramEnd"/>
      <w:r w:rsidR="009E241C" w:rsidRPr="00C67546">
        <w:rPr>
          <w:rFonts w:ascii="Times New Roman" w:hAnsi="Times New Roman" w:cs="Times New Roman"/>
          <w:color w:val="000000"/>
          <w:sz w:val="20"/>
          <w:szCs w:val="20"/>
        </w:rPr>
        <w:t xml:space="preserve"> in </w:t>
      </w:r>
      <w:proofErr w:type="spellStart"/>
      <w:r w:rsidR="009E241C" w:rsidRPr="00C67546">
        <w:rPr>
          <w:rFonts w:ascii="Times New Roman" w:hAnsi="Times New Roman" w:cs="Times New Roman"/>
          <w:color w:val="000000"/>
          <w:sz w:val="20"/>
          <w:szCs w:val="20"/>
        </w:rPr>
        <w:t>Encylopedia</w:t>
      </w:r>
      <w:proofErr w:type="spellEnd"/>
      <w:r w:rsidR="009E241C" w:rsidRPr="00C67546">
        <w:rPr>
          <w:rFonts w:ascii="Times New Roman" w:hAnsi="Times New Roman" w:cs="Times New Roman"/>
          <w:color w:val="000000"/>
          <w:sz w:val="20"/>
          <w:szCs w:val="20"/>
        </w:rPr>
        <w:t xml:space="preserve"> of Food </w:t>
      </w:r>
      <w:proofErr w:type="spellStart"/>
      <w:r w:rsidR="009E241C" w:rsidRPr="00C67546">
        <w:rPr>
          <w:rFonts w:ascii="Times New Roman" w:hAnsi="Times New Roman" w:cs="Times New Roman"/>
          <w:color w:val="000000"/>
          <w:sz w:val="20"/>
          <w:szCs w:val="20"/>
        </w:rPr>
        <w:t>sciencies</w:t>
      </w:r>
      <w:proofErr w:type="spellEnd"/>
      <w:r w:rsidR="009E241C" w:rsidRPr="00C67546">
        <w:rPr>
          <w:rFonts w:ascii="Times New Roman" w:hAnsi="Times New Roman" w:cs="Times New Roman"/>
          <w:color w:val="000000"/>
          <w:sz w:val="20"/>
          <w:szCs w:val="20"/>
        </w:rPr>
        <w:t xml:space="preserve"> and Nutrition ( second edition ),2003</w:t>
      </w:r>
    </w:p>
    <w:p w:rsidR="00AE1AA3" w:rsidRPr="00C67546" w:rsidRDefault="005F1022" w:rsidP="00C67546">
      <w:pPr>
        <w:shd w:val="clear" w:color="auto" w:fill="FFFFFF"/>
        <w:spacing w:after="0" w:line="360" w:lineRule="auto"/>
        <w:jc w:val="both"/>
        <w:rPr>
          <w:rFonts w:ascii="Times New Roman" w:hAnsi="Times New Roman" w:cs="Times New Roman"/>
          <w:color w:val="000000"/>
          <w:sz w:val="20"/>
          <w:szCs w:val="20"/>
        </w:rPr>
      </w:pPr>
      <w:r w:rsidRPr="00C67546">
        <w:rPr>
          <w:rFonts w:ascii="Times New Roman" w:hAnsi="Times New Roman" w:cs="Times New Roman"/>
          <w:color w:val="000000"/>
          <w:sz w:val="20"/>
          <w:szCs w:val="20"/>
        </w:rPr>
        <w:t>08</w:t>
      </w:r>
      <w:r w:rsidR="00740934" w:rsidRPr="00C67546">
        <w:rPr>
          <w:rFonts w:ascii="Times New Roman" w:hAnsi="Times New Roman" w:cs="Times New Roman"/>
          <w:color w:val="000000"/>
          <w:sz w:val="20"/>
          <w:szCs w:val="20"/>
        </w:rPr>
        <w:t xml:space="preserve">. Diagnostic dilemma in Evans syndrome 2015.  </w:t>
      </w:r>
      <w:proofErr w:type="gramStart"/>
      <w:r w:rsidR="00740934" w:rsidRPr="00C67546">
        <w:rPr>
          <w:rFonts w:ascii="Times New Roman" w:hAnsi="Times New Roman" w:cs="Times New Roman"/>
          <w:color w:val="000000"/>
          <w:sz w:val="20"/>
          <w:szCs w:val="20"/>
        </w:rPr>
        <w:t>Harish  Chandra</w:t>
      </w:r>
      <w:proofErr w:type="gramEnd"/>
      <w:r w:rsidR="00740934" w:rsidRPr="00C67546">
        <w:rPr>
          <w:rFonts w:ascii="Times New Roman" w:hAnsi="Times New Roman" w:cs="Times New Roman"/>
          <w:color w:val="000000"/>
          <w:sz w:val="20"/>
          <w:szCs w:val="20"/>
        </w:rPr>
        <w:t xml:space="preserve"> , </w:t>
      </w:r>
      <w:proofErr w:type="spellStart"/>
      <w:r w:rsidR="00740934" w:rsidRPr="00C67546">
        <w:rPr>
          <w:rFonts w:ascii="Times New Roman" w:hAnsi="Times New Roman" w:cs="Times New Roman"/>
          <w:color w:val="000000"/>
          <w:sz w:val="20"/>
          <w:szCs w:val="20"/>
        </w:rPr>
        <w:t>Smita</w:t>
      </w:r>
      <w:proofErr w:type="spellEnd"/>
      <w:r w:rsidR="00740934" w:rsidRPr="00C67546">
        <w:rPr>
          <w:rFonts w:ascii="Times New Roman" w:hAnsi="Times New Roman" w:cs="Times New Roman"/>
          <w:color w:val="000000"/>
          <w:sz w:val="20"/>
          <w:szCs w:val="20"/>
        </w:rPr>
        <w:t xml:space="preserve"> Chandra , Anita Sh</w:t>
      </w:r>
      <w:r w:rsidR="0066152D" w:rsidRPr="00C67546">
        <w:rPr>
          <w:rFonts w:ascii="Times New Roman" w:hAnsi="Times New Roman" w:cs="Times New Roman"/>
          <w:color w:val="000000"/>
          <w:sz w:val="20"/>
          <w:szCs w:val="20"/>
        </w:rPr>
        <w:t>a</w:t>
      </w:r>
      <w:r w:rsidR="00740934" w:rsidRPr="00C67546">
        <w:rPr>
          <w:rFonts w:ascii="Times New Roman" w:hAnsi="Times New Roman" w:cs="Times New Roman"/>
          <w:color w:val="000000"/>
          <w:sz w:val="20"/>
          <w:szCs w:val="20"/>
        </w:rPr>
        <w:t xml:space="preserve">rma </w:t>
      </w:r>
    </w:p>
    <w:p w:rsidR="001057B2" w:rsidRPr="00C67546" w:rsidRDefault="005F1022" w:rsidP="00C67546">
      <w:pPr>
        <w:shd w:val="clear" w:color="auto" w:fill="FFFFFF"/>
        <w:spacing w:after="0" w:line="360" w:lineRule="auto"/>
        <w:jc w:val="both"/>
        <w:rPr>
          <w:rFonts w:ascii="Times New Roman" w:hAnsi="Times New Roman" w:cs="Times New Roman"/>
          <w:color w:val="000000"/>
          <w:sz w:val="20"/>
          <w:szCs w:val="20"/>
        </w:rPr>
      </w:pPr>
      <w:r w:rsidRPr="00C67546">
        <w:rPr>
          <w:rFonts w:ascii="Times New Roman" w:hAnsi="Times New Roman" w:cs="Times New Roman"/>
          <w:color w:val="000000"/>
          <w:sz w:val="20"/>
          <w:szCs w:val="20"/>
        </w:rPr>
        <w:t>0</w:t>
      </w:r>
      <w:r w:rsidR="008855F9" w:rsidRPr="00C67546">
        <w:rPr>
          <w:rFonts w:ascii="Times New Roman" w:hAnsi="Times New Roman" w:cs="Times New Roman"/>
          <w:color w:val="000000"/>
          <w:sz w:val="20"/>
          <w:szCs w:val="20"/>
        </w:rPr>
        <w:t>9</w:t>
      </w:r>
      <w:proofErr w:type="gramStart"/>
      <w:r w:rsidR="008855F9" w:rsidRPr="00C67546">
        <w:rPr>
          <w:rFonts w:ascii="Times New Roman" w:hAnsi="Times New Roman" w:cs="Times New Roman"/>
          <w:color w:val="000000"/>
          <w:sz w:val="20"/>
          <w:szCs w:val="20"/>
        </w:rPr>
        <w:t>.</w:t>
      </w:r>
      <w:r w:rsidR="001057B2" w:rsidRPr="00C67546">
        <w:rPr>
          <w:rFonts w:ascii="Times New Roman" w:hAnsi="Times New Roman" w:cs="Times New Roman"/>
          <w:color w:val="000000"/>
          <w:sz w:val="20"/>
          <w:szCs w:val="20"/>
        </w:rPr>
        <w:t>bone</w:t>
      </w:r>
      <w:proofErr w:type="gramEnd"/>
      <w:r w:rsidR="001057B2" w:rsidRPr="00C67546">
        <w:rPr>
          <w:rFonts w:ascii="Times New Roman" w:hAnsi="Times New Roman" w:cs="Times New Roman"/>
          <w:color w:val="000000"/>
          <w:sz w:val="20"/>
          <w:szCs w:val="20"/>
        </w:rPr>
        <w:t xml:space="preserve"> marrow morphologic features in </w:t>
      </w:r>
      <w:proofErr w:type="spellStart"/>
      <w:r w:rsidR="001057B2" w:rsidRPr="00C67546">
        <w:rPr>
          <w:rFonts w:ascii="Times New Roman" w:hAnsi="Times New Roman" w:cs="Times New Roman"/>
          <w:color w:val="000000"/>
          <w:sz w:val="20"/>
          <w:szCs w:val="20"/>
        </w:rPr>
        <w:t>polycythemia</w:t>
      </w:r>
      <w:proofErr w:type="spellEnd"/>
      <w:r w:rsidR="001057B2" w:rsidRPr="00C67546">
        <w:rPr>
          <w:rFonts w:ascii="Times New Roman" w:hAnsi="Times New Roman" w:cs="Times New Roman"/>
          <w:color w:val="000000"/>
          <w:sz w:val="20"/>
          <w:szCs w:val="20"/>
        </w:rPr>
        <w:t xml:space="preserve"> </w:t>
      </w:r>
      <w:proofErr w:type="spellStart"/>
      <w:r w:rsidR="001057B2" w:rsidRPr="00C67546">
        <w:rPr>
          <w:rFonts w:ascii="Times New Roman" w:hAnsi="Times New Roman" w:cs="Times New Roman"/>
          <w:color w:val="000000"/>
          <w:sz w:val="20"/>
          <w:szCs w:val="20"/>
        </w:rPr>
        <w:t>vera</w:t>
      </w:r>
      <w:proofErr w:type="spellEnd"/>
      <w:r w:rsidR="001057B2" w:rsidRPr="00C67546">
        <w:rPr>
          <w:rFonts w:ascii="Times New Roman" w:hAnsi="Times New Roman" w:cs="Times New Roman"/>
          <w:color w:val="000000"/>
          <w:sz w:val="20"/>
          <w:szCs w:val="20"/>
        </w:rPr>
        <w:t xml:space="preserve"> with JAK2 exon 12 mutations. Meredith A </w:t>
      </w:r>
      <w:proofErr w:type="spellStart"/>
      <w:r w:rsidR="001057B2" w:rsidRPr="00C67546">
        <w:rPr>
          <w:rFonts w:ascii="Times New Roman" w:hAnsi="Times New Roman" w:cs="Times New Roman"/>
          <w:color w:val="000000"/>
          <w:sz w:val="20"/>
          <w:szCs w:val="20"/>
        </w:rPr>
        <w:t>Lakey</w:t>
      </w:r>
      <w:proofErr w:type="spellEnd"/>
      <w:r w:rsidR="001057B2" w:rsidRPr="00C67546">
        <w:rPr>
          <w:rFonts w:ascii="Times New Roman" w:hAnsi="Times New Roman" w:cs="Times New Roman"/>
          <w:color w:val="000000"/>
          <w:sz w:val="20"/>
          <w:szCs w:val="20"/>
        </w:rPr>
        <w:t xml:space="preserve"> et al. Am J </w:t>
      </w:r>
      <w:proofErr w:type="spellStart"/>
      <w:r w:rsidR="001057B2" w:rsidRPr="00C67546">
        <w:rPr>
          <w:rFonts w:ascii="Times New Roman" w:hAnsi="Times New Roman" w:cs="Times New Roman"/>
          <w:color w:val="000000"/>
          <w:sz w:val="20"/>
          <w:szCs w:val="20"/>
        </w:rPr>
        <w:t>ClinPathol</w:t>
      </w:r>
      <w:proofErr w:type="spellEnd"/>
      <w:r w:rsidR="001057B2" w:rsidRPr="00C67546">
        <w:rPr>
          <w:rFonts w:ascii="Times New Roman" w:hAnsi="Times New Roman" w:cs="Times New Roman"/>
          <w:color w:val="000000"/>
          <w:sz w:val="20"/>
          <w:szCs w:val="20"/>
        </w:rPr>
        <w:t xml:space="preserve">. 2010 </w:t>
      </w:r>
      <w:proofErr w:type="gramStart"/>
      <w:r w:rsidR="001057B2" w:rsidRPr="00C67546">
        <w:rPr>
          <w:rFonts w:ascii="Times New Roman" w:hAnsi="Times New Roman" w:cs="Times New Roman"/>
          <w:color w:val="000000"/>
          <w:sz w:val="20"/>
          <w:szCs w:val="20"/>
        </w:rPr>
        <w:t>jun</w:t>
      </w:r>
      <w:proofErr w:type="gramEnd"/>
      <w:r w:rsidR="001057B2" w:rsidRPr="00C67546">
        <w:rPr>
          <w:rFonts w:ascii="Times New Roman" w:hAnsi="Times New Roman" w:cs="Times New Roman"/>
          <w:color w:val="000000"/>
          <w:sz w:val="20"/>
          <w:szCs w:val="20"/>
        </w:rPr>
        <w:t>.</w:t>
      </w:r>
    </w:p>
    <w:p w:rsidR="00201C7C" w:rsidRPr="00C67546" w:rsidRDefault="008855F9" w:rsidP="00C67546">
      <w:pPr>
        <w:spacing w:after="0" w:line="360" w:lineRule="auto"/>
        <w:jc w:val="both"/>
        <w:rPr>
          <w:rFonts w:ascii="Times New Roman" w:hAnsi="Times New Roman" w:cs="Times New Roman"/>
          <w:noProof/>
          <w:sz w:val="20"/>
          <w:szCs w:val="20"/>
        </w:rPr>
      </w:pPr>
      <w:r w:rsidRPr="00C67546">
        <w:rPr>
          <w:rFonts w:ascii="Times New Roman" w:hAnsi="Times New Roman" w:cs="Times New Roman"/>
          <w:sz w:val="20"/>
          <w:szCs w:val="20"/>
        </w:rPr>
        <w:t>10</w:t>
      </w:r>
      <w:r w:rsidR="00FE5FCE" w:rsidRPr="00C67546">
        <w:rPr>
          <w:rFonts w:ascii="Times New Roman" w:hAnsi="Times New Roman" w:cs="Times New Roman"/>
          <w:sz w:val="20"/>
          <w:szCs w:val="20"/>
        </w:rPr>
        <w:t>.</w:t>
      </w:r>
      <w:r w:rsidR="00201C7C" w:rsidRPr="00C67546">
        <w:rPr>
          <w:rFonts w:ascii="Times New Roman" w:hAnsi="Times New Roman" w:cs="Times New Roman"/>
          <w:sz w:val="20"/>
          <w:szCs w:val="20"/>
        </w:rPr>
        <w:t xml:space="preserve"> In  December, 2018 study done on” Spectrum of </w:t>
      </w:r>
      <w:proofErr w:type="spellStart"/>
      <w:r w:rsidR="00201C7C" w:rsidRPr="00C67546">
        <w:rPr>
          <w:rFonts w:ascii="Times New Roman" w:hAnsi="Times New Roman" w:cs="Times New Roman"/>
          <w:sz w:val="20"/>
          <w:szCs w:val="20"/>
        </w:rPr>
        <w:t>hematological</w:t>
      </w:r>
      <w:proofErr w:type="spellEnd"/>
      <w:r w:rsidR="00201C7C" w:rsidRPr="00C67546">
        <w:rPr>
          <w:rFonts w:ascii="Times New Roman" w:hAnsi="Times New Roman" w:cs="Times New Roman"/>
          <w:sz w:val="20"/>
          <w:szCs w:val="20"/>
        </w:rPr>
        <w:t xml:space="preserve"> diseases diagnosed by bone marrow examination in a tertiary care hospital” by  M. Atchyuta1* , P. Premalatha2  et al.</w:t>
      </w:r>
      <w:bookmarkStart w:id="1" w:name="_GoBack"/>
      <w:bookmarkEnd w:id="1"/>
      <w:r w:rsidR="00201C7C" w:rsidRPr="00C67546">
        <w:rPr>
          <w:rFonts w:ascii="Times New Roman" w:hAnsi="Times New Roman" w:cs="Times New Roman"/>
          <w:sz w:val="20"/>
          <w:szCs w:val="20"/>
        </w:rPr>
        <w:t xml:space="preserve"> Dept. of Pathology, NRI Medical College, </w:t>
      </w:r>
      <w:proofErr w:type="spellStart"/>
      <w:r w:rsidR="00201C7C" w:rsidRPr="00C67546">
        <w:rPr>
          <w:rFonts w:ascii="Times New Roman" w:hAnsi="Times New Roman" w:cs="Times New Roman"/>
          <w:sz w:val="20"/>
          <w:szCs w:val="20"/>
        </w:rPr>
        <w:t>Chinakakani</w:t>
      </w:r>
      <w:proofErr w:type="spellEnd"/>
      <w:r w:rsidR="00201C7C" w:rsidRPr="00C67546">
        <w:rPr>
          <w:rFonts w:ascii="Times New Roman" w:hAnsi="Times New Roman" w:cs="Times New Roman"/>
          <w:sz w:val="20"/>
          <w:szCs w:val="20"/>
        </w:rPr>
        <w:t>, Andhra Pradesh, India</w:t>
      </w:r>
    </w:p>
    <w:p w:rsidR="00FE5FCE" w:rsidRPr="00C67546" w:rsidRDefault="008855F9"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11</w:t>
      </w:r>
      <w:r w:rsidR="00201C7C" w:rsidRPr="00C67546">
        <w:rPr>
          <w:rFonts w:ascii="Times New Roman" w:hAnsi="Times New Roman" w:cs="Times New Roman"/>
          <w:sz w:val="20"/>
          <w:szCs w:val="20"/>
        </w:rPr>
        <w:t>. Study done on “</w:t>
      </w:r>
      <w:proofErr w:type="spellStart"/>
      <w:r w:rsidR="00201C7C" w:rsidRPr="00C67546">
        <w:rPr>
          <w:rFonts w:ascii="Times New Roman" w:hAnsi="Times New Roman" w:cs="Times New Roman"/>
          <w:sz w:val="20"/>
          <w:szCs w:val="20"/>
        </w:rPr>
        <w:t>Hematological</w:t>
      </w:r>
      <w:proofErr w:type="spellEnd"/>
      <w:r w:rsidR="00201C7C" w:rsidRPr="00C67546">
        <w:rPr>
          <w:rFonts w:ascii="Times New Roman" w:hAnsi="Times New Roman" w:cs="Times New Roman"/>
          <w:sz w:val="20"/>
          <w:szCs w:val="20"/>
        </w:rPr>
        <w:t xml:space="preserve"> Analysis of Pancytopenia: A Prospective Study”  by </w:t>
      </w:r>
      <w:proofErr w:type="spellStart"/>
      <w:r w:rsidR="00201C7C" w:rsidRPr="00C67546">
        <w:rPr>
          <w:rFonts w:ascii="Times New Roman" w:hAnsi="Times New Roman" w:cs="Times New Roman"/>
          <w:sz w:val="20"/>
          <w:szCs w:val="20"/>
        </w:rPr>
        <w:t>Anushka</w:t>
      </w:r>
      <w:proofErr w:type="spellEnd"/>
      <w:r w:rsidR="00201C7C" w:rsidRPr="00C67546">
        <w:rPr>
          <w:rFonts w:ascii="Times New Roman" w:hAnsi="Times New Roman" w:cs="Times New Roman"/>
          <w:sz w:val="20"/>
          <w:szCs w:val="20"/>
        </w:rPr>
        <w:t xml:space="preserve"> Da Silva Pereira1 et al. , Department of Pathology, Goa Medical College, Santa Cruz, Goa, India</w:t>
      </w:r>
    </w:p>
    <w:p w:rsidR="00FE5FCE" w:rsidRPr="00C67546" w:rsidRDefault="005F1022" w:rsidP="00C67546">
      <w:pPr>
        <w:spacing w:after="0" w:line="360" w:lineRule="auto"/>
        <w:jc w:val="both"/>
        <w:rPr>
          <w:rFonts w:ascii="Times New Roman" w:hAnsi="Times New Roman" w:cs="Times New Roman"/>
          <w:sz w:val="20"/>
          <w:szCs w:val="20"/>
        </w:rPr>
      </w:pPr>
      <w:r w:rsidRPr="00C67546">
        <w:rPr>
          <w:rFonts w:ascii="Times New Roman" w:hAnsi="Times New Roman" w:cs="Times New Roman"/>
          <w:sz w:val="20"/>
          <w:szCs w:val="20"/>
        </w:rPr>
        <w:t>12</w:t>
      </w:r>
      <w:r w:rsidR="00201C7C" w:rsidRPr="00C67546">
        <w:rPr>
          <w:rFonts w:ascii="Times New Roman" w:hAnsi="Times New Roman" w:cs="Times New Roman"/>
          <w:sz w:val="20"/>
          <w:szCs w:val="20"/>
        </w:rPr>
        <w:t>. October-December 2016</w:t>
      </w:r>
      <w:r w:rsidR="00FE5FCE" w:rsidRPr="00C67546">
        <w:rPr>
          <w:rFonts w:ascii="Times New Roman" w:hAnsi="Times New Roman" w:cs="Times New Roman"/>
          <w:sz w:val="20"/>
          <w:szCs w:val="20"/>
        </w:rPr>
        <w:t xml:space="preserve">, </w:t>
      </w:r>
      <w:r w:rsidR="00201C7C" w:rsidRPr="00C67546">
        <w:rPr>
          <w:rFonts w:ascii="Times New Roman" w:hAnsi="Times New Roman" w:cs="Times New Roman"/>
          <w:sz w:val="20"/>
          <w:szCs w:val="20"/>
        </w:rPr>
        <w:t xml:space="preserve">A Study of Bone Marrow Examination in Cases of Pancytopenia--- 1* 2 1 </w:t>
      </w:r>
      <w:proofErr w:type="spellStart"/>
      <w:r w:rsidR="00201C7C" w:rsidRPr="00C67546">
        <w:rPr>
          <w:rFonts w:ascii="Times New Roman" w:hAnsi="Times New Roman" w:cs="Times New Roman"/>
          <w:sz w:val="20"/>
          <w:szCs w:val="20"/>
        </w:rPr>
        <w:t>Manjula</w:t>
      </w:r>
      <w:proofErr w:type="spellEnd"/>
      <w:r w:rsidR="00201C7C" w:rsidRPr="00C67546">
        <w:rPr>
          <w:rFonts w:ascii="Times New Roman" w:hAnsi="Times New Roman" w:cs="Times New Roman"/>
          <w:sz w:val="20"/>
          <w:szCs w:val="20"/>
        </w:rPr>
        <w:t xml:space="preserve"> P. </w:t>
      </w:r>
      <w:proofErr w:type="spellStart"/>
      <w:r w:rsidR="00201C7C" w:rsidRPr="00C67546">
        <w:rPr>
          <w:rFonts w:ascii="Times New Roman" w:hAnsi="Times New Roman" w:cs="Times New Roman"/>
          <w:sz w:val="20"/>
          <w:szCs w:val="20"/>
        </w:rPr>
        <w:t>Biradar</w:t>
      </w:r>
      <w:proofErr w:type="spellEnd"/>
      <w:r w:rsidR="00201C7C" w:rsidRPr="00C67546">
        <w:rPr>
          <w:rFonts w:ascii="Times New Roman" w:hAnsi="Times New Roman" w:cs="Times New Roman"/>
          <w:sz w:val="20"/>
          <w:szCs w:val="20"/>
        </w:rPr>
        <w:t xml:space="preserve"> , Praveen </w:t>
      </w:r>
      <w:proofErr w:type="spellStart"/>
      <w:r w:rsidR="00201C7C" w:rsidRPr="00C67546">
        <w:rPr>
          <w:rFonts w:ascii="Times New Roman" w:hAnsi="Times New Roman" w:cs="Times New Roman"/>
          <w:sz w:val="20"/>
          <w:szCs w:val="20"/>
        </w:rPr>
        <w:t>Biradar</w:t>
      </w:r>
      <w:proofErr w:type="spellEnd"/>
      <w:r w:rsidR="00201C7C" w:rsidRPr="00C67546">
        <w:rPr>
          <w:rFonts w:ascii="Times New Roman" w:hAnsi="Times New Roman" w:cs="Times New Roman"/>
          <w:sz w:val="20"/>
          <w:szCs w:val="20"/>
        </w:rPr>
        <w:t xml:space="preserve"> , </w:t>
      </w:r>
      <w:proofErr w:type="spellStart"/>
      <w:r w:rsidR="00201C7C" w:rsidRPr="00C67546">
        <w:rPr>
          <w:rFonts w:ascii="Times New Roman" w:hAnsi="Times New Roman" w:cs="Times New Roman"/>
          <w:sz w:val="20"/>
          <w:szCs w:val="20"/>
        </w:rPr>
        <w:t>Sharada</w:t>
      </w:r>
      <w:proofErr w:type="spellEnd"/>
      <w:r w:rsidR="00201C7C" w:rsidRPr="00C67546">
        <w:rPr>
          <w:rFonts w:ascii="Times New Roman" w:hAnsi="Times New Roman" w:cs="Times New Roman"/>
          <w:sz w:val="20"/>
          <w:szCs w:val="20"/>
        </w:rPr>
        <w:t xml:space="preserve"> M.S 1 2 Department of Pathology, SIMS &amp; RH, Tumkur-572101 (Karnataka) India, Consultant Pathologist, Fortis Hospital, </w:t>
      </w:r>
      <w:proofErr w:type="spellStart"/>
      <w:r w:rsidR="00201C7C" w:rsidRPr="00C67546">
        <w:rPr>
          <w:rFonts w:ascii="Times New Roman" w:hAnsi="Times New Roman" w:cs="Times New Roman"/>
          <w:sz w:val="20"/>
          <w:szCs w:val="20"/>
        </w:rPr>
        <w:t>Seshadripuram</w:t>
      </w:r>
      <w:proofErr w:type="spellEnd"/>
      <w:r w:rsidR="00201C7C" w:rsidRPr="00C67546">
        <w:rPr>
          <w:rFonts w:ascii="Times New Roman" w:hAnsi="Times New Roman" w:cs="Times New Roman"/>
          <w:sz w:val="20"/>
          <w:szCs w:val="20"/>
        </w:rPr>
        <w:t>, Bangalore-560020 (Karnataka) India--</w:t>
      </w:r>
    </w:p>
    <w:p w:rsidR="00FE5FCE" w:rsidRPr="00C67546" w:rsidRDefault="005F1022" w:rsidP="00C67546">
      <w:pPr>
        <w:spacing w:after="0" w:line="360" w:lineRule="auto"/>
        <w:jc w:val="both"/>
        <w:rPr>
          <w:rFonts w:ascii="Times New Roman" w:hAnsi="Times New Roman" w:cs="Times New Roman"/>
          <w:color w:val="000000"/>
          <w:sz w:val="20"/>
          <w:szCs w:val="20"/>
          <w:shd w:val="clear" w:color="auto" w:fill="FFFFFF"/>
        </w:rPr>
      </w:pPr>
      <w:r w:rsidRPr="00C67546">
        <w:rPr>
          <w:rFonts w:ascii="Times New Roman" w:hAnsi="Times New Roman" w:cs="Times New Roman"/>
          <w:color w:val="000000"/>
          <w:sz w:val="20"/>
          <w:szCs w:val="20"/>
          <w:shd w:val="clear" w:color="auto" w:fill="FFFFFF"/>
        </w:rPr>
        <w:t xml:space="preserve">13. </w:t>
      </w:r>
      <w:proofErr w:type="spellStart"/>
      <w:r w:rsidR="00FE5FCE" w:rsidRPr="00C67546">
        <w:rPr>
          <w:rFonts w:ascii="Times New Roman" w:hAnsi="Times New Roman" w:cs="Times New Roman"/>
          <w:sz w:val="20"/>
          <w:szCs w:val="20"/>
        </w:rPr>
        <w:t>KajalKiran</w:t>
      </w:r>
      <w:proofErr w:type="spellEnd"/>
      <w:r w:rsidR="00FE5FCE" w:rsidRPr="00C67546">
        <w:rPr>
          <w:rFonts w:ascii="Times New Roman" w:hAnsi="Times New Roman" w:cs="Times New Roman"/>
          <w:sz w:val="20"/>
          <w:szCs w:val="20"/>
        </w:rPr>
        <w:t xml:space="preserve"> Dhingra1 , </w:t>
      </w:r>
      <w:proofErr w:type="spellStart"/>
      <w:r w:rsidR="00FE5FCE" w:rsidRPr="00C67546">
        <w:rPr>
          <w:rFonts w:ascii="Times New Roman" w:hAnsi="Times New Roman" w:cs="Times New Roman"/>
          <w:sz w:val="20"/>
          <w:szCs w:val="20"/>
        </w:rPr>
        <w:t>Deepali</w:t>
      </w:r>
      <w:proofErr w:type="spellEnd"/>
      <w:r w:rsidR="00FE5FCE" w:rsidRPr="00C67546">
        <w:rPr>
          <w:rFonts w:ascii="Times New Roman" w:hAnsi="Times New Roman" w:cs="Times New Roman"/>
          <w:sz w:val="20"/>
          <w:szCs w:val="20"/>
        </w:rPr>
        <w:t xml:space="preserve"> Jain1 , </w:t>
      </w:r>
      <w:proofErr w:type="spellStart"/>
      <w:r w:rsidR="00FE5FCE" w:rsidRPr="00C67546">
        <w:rPr>
          <w:rFonts w:ascii="Times New Roman" w:hAnsi="Times New Roman" w:cs="Times New Roman"/>
          <w:sz w:val="20"/>
          <w:szCs w:val="20"/>
        </w:rPr>
        <w:t>Shramana</w:t>
      </w:r>
      <w:proofErr w:type="spellEnd"/>
      <w:r w:rsidR="00FE5FCE" w:rsidRPr="00C67546">
        <w:rPr>
          <w:rFonts w:ascii="Times New Roman" w:hAnsi="Times New Roman" w:cs="Times New Roman"/>
          <w:sz w:val="20"/>
          <w:szCs w:val="20"/>
        </w:rPr>
        <w:t xml:space="preserve"> Mandal1 , Nita Khurana1 , </w:t>
      </w:r>
      <w:proofErr w:type="spellStart"/>
      <w:r w:rsidR="00FE5FCE" w:rsidRPr="00C67546">
        <w:rPr>
          <w:rFonts w:ascii="Times New Roman" w:hAnsi="Times New Roman" w:cs="Times New Roman"/>
          <w:sz w:val="20"/>
          <w:szCs w:val="20"/>
        </w:rPr>
        <w:t>Tejinder</w:t>
      </w:r>
      <w:proofErr w:type="spellEnd"/>
      <w:r w:rsidR="00FE5FCE" w:rsidRPr="00C67546">
        <w:rPr>
          <w:rFonts w:ascii="Times New Roman" w:hAnsi="Times New Roman" w:cs="Times New Roman"/>
          <w:sz w:val="20"/>
          <w:szCs w:val="20"/>
        </w:rPr>
        <w:t xml:space="preserve"> Singh1 and </w:t>
      </w:r>
      <w:proofErr w:type="spellStart"/>
      <w:r w:rsidR="00FE5FCE" w:rsidRPr="00C67546">
        <w:rPr>
          <w:rFonts w:ascii="Times New Roman" w:hAnsi="Times New Roman" w:cs="Times New Roman"/>
          <w:sz w:val="20"/>
          <w:szCs w:val="20"/>
        </w:rPr>
        <w:t>Naresh</w:t>
      </w:r>
      <w:proofErr w:type="spellEnd"/>
      <w:r w:rsidR="00FE5FCE" w:rsidRPr="00C67546">
        <w:rPr>
          <w:rFonts w:ascii="Times New Roman" w:hAnsi="Times New Roman" w:cs="Times New Roman"/>
          <w:sz w:val="20"/>
          <w:szCs w:val="20"/>
        </w:rPr>
        <w:t xml:space="preserve"> Gupta2 1 studied on “Evans syndrome: a study of six cases with review of literature” Department of Pathology and 2 Department of Medicine, </w:t>
      </w:r>
      <w:proofErr w:type="spellStart"/>
      <w:r w:rsidR="00FE5FCE" w:rsidRPr="00C67546">
        <w:rPr>
          <w:rFonts w:ascii="Times New Roman" w:hAnsi="Times New Roman" w:cs="Times New Roman"/>
          <w:sz w:val="20"/>
          <w:szCs w:val="20"/>
        </w:rPr>
        <w:t>Maulana</w:t>
      </w:r>
      <w:proofErr w:type="spellEnd"/>
      <w:r w:rsidR="00FE5FCE" w:rsidRPr="00C67546">
        <w:rPr>
          <w:rFonts w:ascii="Times New Roman" w:hAnsi="Times New Roman" w:cs="Times New Roman"/>
          <w:sz w:val="20"/>
          <w:szCs w:val="20"/>
        </w:rPr>
        <w:t xml:space="preserve"> Azad Medical College and </w:t>
      </w:r>
      <w:proofErr w:type="spellStart"/>
      <w:r w:rsidR="00FE5FCE" w:rsidRPr="00C67546">
        <w:rPr>
          <w:rFonts w:ascii="Times New Roman" w:hAnsi="Times New Roman" w:cs="Times New Roman"/>
          <w:sz w:val="20"/>
          <w:szCs w:val="20"/>
        </w:rPr>
        <w:t>LokNayak</w:t>
      </w:r>
      <w:proofErr w:type="spellEnd"/>
      <w:r w:rsidR="00FE5FCE" w:rsidRPr="00C67546">
        <w:rPr>
          <w:rFonts w:ascii="Times New Roman" w:hAnsi="Times New Roman" w:cs="Times New Roman"/>
          <w:sz w:val="20"/>
          <w:szCs w:val="20"/>
        </w:rPr>
        <w:t xml:space="preserve"> Hospital, </w:t>
      </w:r>
      <w:proofErr w:type="spellStart"/>
      <w:r w:rsidR="00FE5FCE" w:rsidRPr="00C67546">
        <w:rPr>
          <w:rFonts w:ascii="Times New Roman" w:hAnsi="Times New Roman" w:cs="Times New Roman"/>
          <w:sz w:val="20"/>
          <w:szCs w:val="20"/>
        </w:rPr>
        <w:t>Bahadur</w:t>
      </w:r>
      <w:proofErr w:type="spellEnd"/>
      <w:r w:rsidR="00FE5FCE" w:rsidRPr="00C67546">
        <w:rPr>
          <w:rFonts w:ascii="Times New Roman" w:hAnsi="Times New Roman" w:cs="Times New Roman"/>
          <w:sz w:val="20"/>
          <w:szCs w:val="20"/>
        </w:rPr>
        <w:t xml:space="preserve"> Shah </w:t>
      </w:r>
      <w:proofErr w:type="spellStart"/>
      <w:r w:rsidR="00FE5FCE" w:rsidRPr="00C67546">
        <w:rPr>
          <w:rFonts w:ascii="Times New Roman" w:hAnsi="Times New Roman" w:cs="Times New Roman"/>
          <w:sz w:val="20"/>
          <w:szCs w:val="20"/>
        </w:rPr>
        <w:t>ZafarM</w:t>
      </w:r>
      <w:r w:rsidR="00C67546">
        <w:rPr>
          <w:rFonts w:ascii="Times New Roman" w:hAnsi="Times New Roman" w:cs="Times New Roman"/>
          <w:sz w:val="20"/>
          <w:szCs w:val="20"/>
        </w:rPr>
        <w:t>arg</w:t>
      </w:r>
      <w:proofErr w:type="spellEnd"/>
      <w:r w:rsidR="00C67546">
        <w:rPr>
          <w:rFonts w:ascii="Times New Roman" w:hAnsi="Times New Roman" w:cs="Times New Roman"/>
          <w:sz w:val="20"/>
          <w:szCs w:val="20"/>
        </w:rPr>
        <w:t>, New Delhi 110002, India---</w:t>
      </w:r>
      <w:r w:rsidR="008855F9" w:rsidRPr="00C67546">
        <w:rPr>
          <w:rFonts w:ascii="Times New Roman" w:hAnsi="Times New Roman" w:cs="Times New Roman"/>
          <w:color w:val="585858"/>
          <w:sz w:val="20"/>
          <w:szCs w:val="20"/>
          <w:shd w:val="clear" w:color="auto" w:fill="FFFFFF"/>
        </w:rPr>
        <w:t>14,</w:t>
      </w:r>
      <w:r w:rsidR="00F450B0" w:rsidRPr="00C67546">
        <w:rPr>
          <w:rFonts w:ascii="Times New Roman" w:hAnsi="Times New Roman" w:cs="Times New Roman"/>
          <w:color w:val="000000"/>
          <w:sz w:val="20"/>
          <w:szCs w:val="20"/>
          <w:shd w:val="clear" w:color="auto" w:fill="FFFFFF"/>
        </w:rPr>
        <w:t>2019</w:t>
      </w:r>
    </w:p>
    <w:p w:rsidR="006B2B7F" w:rsidRPr="00C67546" w:rsidRDefault="006B2B7F" w:rsidP="00C67546">
      <w:pPr>
        <w:spacing w:after="0" w:line="360" w:lineRule="auto"/>
        <w:jc w:val="both"/>
        <w:rPr>
          <w:rFonts w:ascii="Times New Roman" w:hAnsi="Times New Roman" w:cs="Times New Roman"/>
          <w:color w:val="000000"/>
          <w:sz w:val="20"/>
          <w:szCs w:val="20"/>
          <w:shd w:val="clear" w:color="auto" w:fill="FFFFFF"/>
        </w:rPr>
      </w:pPr>
    </w:p>
    <w:p w:rsidR="00FE5FCE" w:rsidRPr="00C67546" w:rsidRDefault="00FE5FCE" w:rsidP="00C67546">
      <w:pPr>
        <w:shd w:val="clear" w:color="auto" w:fill="FFFFFF"/>
        <w:spacing w:after="0" w:line="360" w:lineRule="auto"/>
        <w:jc w:val="both"/>
        <w:rPr>
          <w:rFonts w:ascii="Times New Roman" w:hAnsi="Times New Roman" w:cs="Times New Roman"/>
          <w:color w:val="000000"/>
          <w:sz w:val="20"/>
          <w:szCs w:val="20"/>
        </w:rPr>
      </w:pPr>
    </w:p>
    <w:sectPr w:rsidR="00FE5FCE" w:rsidRPr="00C67546" w:rsidSect="00C67546">
      <w:headerReference w:type="default" r:id="rId19"/>
      <w:footerReference w:type="default" r:id="rId20"/>
      <w:pgSz w:w="12240" w:h="15840"/>
      <w:pgMar w:top="1440" w:right="1440" w:bottom="1440" w:left="1440" w:header="720" w:footer="720"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26" w:rsidRDefault="00A71626" w:rsidP="00C751E4">
      <w:pPr>
        <w:spacing w:after="0" w:line="240" w:lineRule="auto"/>
      </w:pPr>
      <w:r>
        <w:separator/>
      </w:r>
    </w:p>
  </w:endnote>
  <w:endnote w:type="continuationSeparator" w:id="0">
    <w:p w:rsidR="00A71626" w:rsidRDefault="00A71626" w:rsidP="00C7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67546">
      <w:trPr>
        <w:trHeight w:val="360"/>
      </w:trPr>
      <w:tc>
        <w:tcPr>
          <w:tcW w:w="3500" w:type="pct"/>
        </w:tcPr>
        <w:p w:rsidR="00C67546" w:rsidRDefault="00C67546">
          <w:pPr>
            <w:pStyle w:val="Footer"/>
            <w:jc w:val="right"/>
          </w:pPr>
          <w:r w:rsidRPr="00021178">
            <w:rPr>
              <w:rFonts w:ascii="Cambria" w:hAnsi="Cambria"/>
              <w:sz w:val="18"/>
              <w:szCs w:val="18"/>
              <w:lang w:val="en-US"/>
            </w:rPr>
            <w:t>www.ijbamr.com   P ISSN: 2250-284X, E ISSN: 2250-2858</w:t>
          </w:r>
        </w:p>
      </w:tc>
      <w:tc>
        <w:tcPr>
          <w:tcW w:w="1500" w:type="pct"/>
          <w:shd w:val="clear" w:color="auto" w:fill="8064A2" w:themeFill="accent4"/>
        </w:tcPr>
        <w:p w:rsidR="00C67546" w:rsidRDefault="00C67546">
          <w:pPr>
            <w:pStyle w:val="Footer"/>
            <w:jc w:val="right"/>
            <w:rPr>
              <w:color w:val="FFFFFF" w:themeColor="background1"/>
            </w:rPr>
          </w:pPr>
          <w:r>
            <w:fldChar w:fldCharType="begin"/>
          </w:r>
          <w:r>
            <w:instrText xml:space="preserve"> PAGE    \* MERGEFORMAT </w:instrText>
          </w:r>
          <w:r>
            <w:fldChar w:fldCharType="separate"/>
          </w:r>
          <w:r w:rsidR="00306BAC" w:rsidRPr="00306BAC">
            <w:rPr>
              <w:noProof/>
              <w:color w:val="FFFFFF" w:themeColor="background1"/>
            </w:rPr>
            <w:t>155</w:t>
          </w:r>
          <w:r>
            <w:rPr>
              <w:noProof/>
              <w:color w:val="FFFFFF" w:themeColor="background1"/>
            </w:rPr>
            <w:fldChar w:fldCharType="end"/>
          </w:r>
        </w:p>
      </w:tc>
    </w:tr>
  </w:tbl>
  <w:p w:rsidR="00C67546" w:rsidRDefault="00C6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26" w:rsidRDefault="00A71626" w:rsidP="00C751E4">
      <w:pPr>
        <w:spacing w:after="0" w:line="240" w:lineRule="auto"/>
      </w:pPr>
      <w:r>
        <w:separator/>
      </w:r>
    </w:p>
  </w:footnote>
  <w:footnote w:type="continuationSeparator" w:id="0">
    <w:p w:rsidR="00A71626" w:rsidRDefault="00A71626" w:rsidP="00C75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46" w:rsidRPr="00C67546" w:rsidRDefault="00C67546" w:rsidP="00C67546">
    <w:pPr>
      <w:tabs>
        <w:tab w:val="center" w:pos="4513"/>
        <w:tab w:val="right" w:pos="9026"/>
      </w:tabs>
      <w:spacing w:after="0" w:line="240" w:lineRule="auto"/>
      <w:rPr>
        <w:rFonts w:ascii="Cambria" w:eastAsia="Calibri" w:hAnsi="Cambria" w:cs="SimSun"/>
        <w:sz w:val="20"/>
        <w:szCs w:val="20"/>
        <w:lang w:val="en-GB" w:eastAsia="en-US"/>
      </w:rPr>
    </w:pPr>
    <w:r w:rsidRPr="00C67546">
      <w:rPr>
        <w:rFonts w:ascii="Cambria" w:eastAsia="Calibri" w:hAnsi="Cambria" w:cs="SimSun"/>
        <w:sz w:val="20"/>
        <w:szCs w:val="20"/>
        <w:lang w:val="en-GB" w:eastAsia="en-US"/>
      </w:rPr>
      <w:t xml:space="preserve">Indian Journal of Basic and Applied Medical Research; September 2021: Vol.-10, Issue- 4, P. </w:t>
    </w:r>
    <w:r w:rsidR="00306BAC">
      <w:rPr>
        <w:rFonts w:ascii="Cambria" w:eastAsia="Calibri" w:hAnsi="Cambria" w:cs="SimSun"/>
        <w:sz w:val="20"/>
        <w:szCs w:val="20"/>
        <w:lang w:val="en-GB" w:eastAsia="en-US"/>
      </w:rPr>
      <w:t>147 - 155</w:t>
    </w:r>
  </w:p>
  <w:p w:rsidR="00C67546" w:rsidRPr="00C67546" w:rsidRDefault="00C67546" w:rsidP="00C67546">
    <w:pPr>
      <w:tabs>
        <w:tab w:val="center" w:pos="4513"/>
        <w:tab w:val="right" w:pos="9026"/>
      </w:tabs>
      <w:spacing w:after="0" w:line="240" w:lineRule="auto"/>
      <w:rPr>
        <w:rFonts w:ascii="Cambria" w:eastAsia="Calibri" w:hAnsi="Cambria" w:cs="SimSun"/>
        <w:sz w:val="20"/>
        <w:szCs w:val="20"/>
        <w:lang w:val="en-GB" w:eastAsia="en-US"/>
      </w:rPr>
    </w:pPr>
    <w:r w:rsidRPr="00C67546">
      <w:rPr>
        <w:rFonts w:ascii="Cambria" w:eastAsia="Calibri" w:hAnsi="Cambria" w:cs="SimSun"/>
        <w:bCs/>
        <w:sz w:val="20"/>
        <w:szCs w:val="20"/>
        <w:lang w:val="en-GB" w:eastAsia="en-US"/>
      </w:rPr>
      <w:t xml:space="preserve">DOI: </w:t>
    </w:r>
    <w:r>
      <w:rPr>
        <w:rFonts w:ascii="Cambria" w:eastAsia="Calibri" w:hAnsi="Cambria" w:cs="SimSun"/>
        <w:bCs/>
        <w:sz w:val="20"/>
        <w:szCs w:val="20"/>
        <w:lang w:val="en-GB" w:eastAsia="en-US"/>
      </w:rPr>
      <w:t>10.36848/IJBAMR/2020/29215.55675</w:t>
    </w:r>
  </w:p>
  <w:p w:rsidR="00C67546" w:rsidRDefault="00C6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CBB"/>
    <w:multiLevelType w:val="multilevel"/>
    <w:tmpl w:val="A6BE4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D1750"/>
    <w:multiLevelType w:val="multilevel"/>
    <w:tmpl w:val="097AD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13567"/>
    <w:multiLevelType w:val="hybridMultilevel"/>
    <w:tmpl w:val="EE98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F3683"/>
    <w:multiLevelType w:val="hybridMultilevel"/>
    <w:tmpl w:val="AD32FBC4"/>
    <w:lvl w:ilvl="0" w:tplc="2E2009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0171539"/>
    <w:multiLevelType w:val="multilevel"/>
    <w:tmpl w:val="A6BE4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6210B"/>
    <w:multiLevelType w:val="hybridMultilevel"/>
    <w:tmpl w:val="C1DC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69"/>
    <w:rsid w:val="00003769"/>
    <w:rsid w:val="0003166E"/>
    <w:rsid w:val="0003794A"/>
    <w:rsid w:val="00045897"/>
    <w:rsid w:val="00046325"/>
    <w:rsid w:val="00047825"/>
    <w:rsid w:val="0005402B"/>
    <w:rsid w:val="000B43E1"/>
    <w:rsid w:val="000D23D6"/>
    <w:rsid w:val="000D5A9F"/>
    <w:rsid w:val="000E3405"/>
    <w:rsid w:val="001057B2"/>
    <w:rsid w:val="00114C19"/>
    <w:rsid w:val="00115A45"/>
    <w:rsid w:val="001248D8"/>
    <w:rsid w:val="001361FA"/>
    <w:rsid w:val="001556D5"/>
    <w:rsid w:val="0017588A"/>
    <w:rsid w:val="00180F19"/>
    <w:rsid w:val="00182523"/>
    <w:rsid w:val="001A706E"/>
    <w:rsid w:val="001B17CB"/>
    <w:rsid w:val="001B3B5D"/>
    <w:rsid w:val="001B3C54"/>
    <w:rsid w:val="001F307A"/>
    <w:rsid w:val="00201C7C"/>
    <w:rsid w:val="00211D50"/>
    <w:rsid w:val="00221651"/>
    <w:rsid w:val="00230D73"/>
    <w:rsid w:val="00233E2E"/>
    <w:rsid w:val="00255784"/>
    <w:rsid w:val="002561AF"/>
    <w:rsid w:val="00281C27"/>
    <w:rsid w:val="00294915"/>
    <w:rsid w:val="002A0567"/>
    <w:rsid w:val="002A1CC0"/>
    <w:rsid w:val="002A53C9"/>
    <w:rsid w:val="002A6392"/>
    <w:rsid w:val="002B4F9B"/>
    <w:rsid w:val="002C1C69"/>
    <w:rsid w:val="002D291B"/>
    <w:rsid w:val="002D3C1F"/>
    <w:rsid w:val="002D411F"/>
    <w:rsid w:val="002E60CF"/>
    <w:rsid w:val="002F0686"/>
    <w:rsid w:val="002F42DD"/>
    <w:rsid w:val="0030342D"/>
    <w:rsid w:val="00304625"/>
    <w:rsid w:val="00304831"/>
    <w:rsid w:val="00306BAC"/>
    <w:rsid w:val="003250E0"/>
    <w:rsid w:val="00332069"/>
    <w:rsid w:val="003323D9"/>
    <w:rsid w:val="00351422"/>
    <w:rsid w:val="00354769"/>
    <w:rsid w:val="003746BA"/>
    <w:rsid w:val="003A6DB7"/>
    <w:rsid w:val="003A78A2"/>
    <w:rsid w:val="003B7742"/>
    <w:rsid w:val="004108E3"/>
    <w:rsid w:val="004301B6"/>
    <w:rsid w:val="004333D8"/>
    <w:rsid w:val="00437DFA"/>
    <w:rsid w:val="00445570"/>
    <w:rsid w:val="00447733"/>
    <w:rsid w:val="00452D6B"/>
    <w:rsid w:val="00466F6D"/>
    <w:rsid w:val="00476622"/>
    <w:rsid w:val="0047675D"/>
    <w:rsid w:val="00484FBA"/>
    <w:rsid w:val="00484FEB"/>
    <w:rsid w:val="004916E9"/>
    <w:rsid w:val="00492BCD"/>
    <w:rsid w:val="0049422F"/>
    <w:rsid w:val="0049453D"/>
    <w:rsid w:val="00495007"/>
    <w:rsid w:val="004A6071"/>
    <w:rsid w:val="004E0AE1"/>
    <w:rsid w:val="004F2E48"/>
    <w:rsid w:val="005003B5"/>
    <w:rsid w:val="005018E3"/>
    <w:rsid w:val="00541143"/>
    <w:rsid w:val="00542E69"/>
    <w:rsid w:val="00547F49"/>
    <w:rsid w:val="00560D1F"/>
    <w:rsid w:val="0058000F"/>
    <w:rsid w:val="00593EDD"/>
    <w:rsid w:val="005A6AC1"/>
    <w:rsid w:val="005C0F06"/>
    <w:rsid w:val="005D2FAF"/>
    <w:rsid w:val="005D52E9"/>
    <w:rsid w:val="005F1022"/>
    <w:rsid w:val="005F15B9"/>
    <w:rsid w:val="00632A91"/>
    <w:rsid w:val="00634500"/>
    <w:rsid w:val="00640C0D"/>
    <w:rsid w:val="00655BBB"/>
    <w:rsid w:val="0066152D"/>
    <w:rsid w:val="006622C4"/>
    <w:rsid w:val="006759C9"/>
    <w:rsid w:val="00676912"/>
    <w:rsid w:val="00696E18"/>
    <w:rsid w:val="006A1559"/>
    <w:rsid w:val="006B02B3"/>
    <w:rsid w:val="006B2B7F"/>
    <w:rsid w:val="006B384B"/>
    <w:rsid w:val="006C2E6F"/>
    <w:rsid w:val="006C364D"/>
    <w:rsid w:val="006D1D96"/>
    <w:rsid w:val="006D5DCA"/>
    <w:rsid w:val="006F7485"/>
    <w:rsid w:val="0072063B"/>
    <w:rsid w:val="00721CBA"/>
    <w:rsid w:val="00724260"/>
    <w:rsid w:val="00740934"/>
    <w:rsid w:val="007557E5"/>
    <w:rsid w:val="00760A2B"/>
    <w:rsid w:val="00770476"/>
    <w:rsid w:val="00775537"/>
    <w:rsid w:val="00775FCB"/>
    <w:rsid w:val="007774C4"/>
    <w:rsid w:val="00785F40"/>
    <w:rsid w:val="00786498"/>
    <w:rsid w:val="0078758B"/>
    <w:rsid w:val="0078796B"/>
    <w:rsid w:val="00792FA6"/>
    <w:rsid w:val="007B396B"/>
    <w:rsid w:val="007B45A1"/>
    <w:rsid w:val="007B7703"/>
    <w:rsid w:val="007D0EEA"/>
    <w:rsid w:val="007D3BB1"/>
    <w:rsid w:val="007D42FB"/>
    <w:rsid w:val="007D486E"/>
    <w:rsid w:val="007D660F"/>
    <w:rsid w:val="007D77E3"/>
    <w:rsid w:val="007E3939"/>
    <w:rsid w:val="00800349"/>
    <w:rsid w:val="00806F0C"/>
    <w:rsid w:val="008211E8"/>
    <w:rsid w:val="00842562"/>
    <w:rsid w:val="008855F9"/>
    <w:rsid w:val="008B004F"/>
    <w:rsid w:val="008B37C6"/>
    <w:rsid w:val="008D0CBC"/>
    <w:rsid w:val="008D3B00"/>
    <w:rsid w:val="008D60BE"/>
    <w:rsid w:val="008D7D91"/>
    <w:rsid w:val="008E3DF4"/>
    <w:rsid w:val="008F6A71"/>
    <w:rsid w:val="00910703"/>
    <w:rsid w:val="00947E51"/>
    <w:rsid w:val="00956195"/>
    <w:rsid w:val="0099700A"/>
    <w:rsid w:val="009B4D86"/>
    <w:rsid w:val="009C14F1"/>
    <w:rsid w:val="009C30BF"/>
    <w:rsid w:val="009D5539"/>
    <w:rsid w:val="009E0478"/>
    <w:rsid w:val="009E241C"/>
    <w:rsid w:val="009E61B2"/>
    <w:rsid w:val="009F7111"/>
    <w:rsid w:val="00A049AF"/>
    <w:rsid w:val="00A64453"/>
    <w:rsid w:val="00A71626"/>
    <w:rsid w:val="00A92E78"/>
    <w:rsid w:val="00A944C3"/>
    <w:rsid w:val="00AA3949"/>
    <w:rsid w:val="00AA78B5"/>
    <w:rsid w:val="00AB0418"/>
    <w:rsid w:val="00AB1759"/>
    <w:rsid w:val="00AC305C"/>
    <w:rsid w:val="00AD00D5"/>
    <w:rsid w:val="00AE1AA3"/>
    <w:rsid w:val="00AF7889"/>
    <w:rsid w:val="00B03C07"/>
    <w:rsid w:val="00B06D43"/>
    <w:rsid w:val="00B235A3"/>
    <w:rsid w:val="00B32E8C"/>
    <w:rsid w:val="00B50FA6"/>
    <w:rsid w:val="00B52524"/>
    <w:rsid w:val="00B54AD9"/>
    <w:rsid w:val="00B63D7D"/>
    <w:rsid w:val="00B752EA"/>
    <w:rsid w:val="00B815BA"/>
    <w:rsid w:val="00B865E4"/>
    <w:rsid w:val="00B9109E"/>
    <w:rsid w:val="00B918F4"/>
    <w:rsid w:val="00B9714C"/>
    <w:rsid w:val="00BA27E3"/>
    <w:rsid w:val="00BA6B0E"/>
    <w:rsid w:val="00BB390C"/>
    <w:rsid w:val="00BB769A"/>
    <w:rsid w:val="00BD6B28"/>
    <w:rsid w:val="00BD7E52"/>
    <w:rsid w:val="00BF0C08"/>
    <w:rsid w:val="00C009D3"/>
    <w:rsid w:val="00C22B86"/>
    <w:rsid w:val="00C3073D"/>
    <w:rsid w:val="00C42C4A"/>
    <w:rsid w:val="00C4500A"/>
    <w:rsid w:val="00C56C0E"/>
    <w:rsid w:val="00C57793"/>
    <w:rsid w:val="00C67546"/>
    <w:rsid w:val="00C70A83"/>
    <w:rsid w:val="00C751E4"/>
    <w:rsid w:val="00C911C4"/>
    <w:rsid w:val="00C96DF5"/>
    <w:rsid w:val="00CB196D"/>
    <w:rsid w:val="00CB5818"/>
    <w:rsid w:val="00CD2705"/>
    <w:rsid w:val="00CF1105"/>
    <w:rsid w:val="00CF37DA"/>
    <w:rsid w:val="00CF6B8F"/>
    <w:rsid w:val="00D13666"/>
    <w:rsid w:val="00D16355"/>
    <w:rsid w:val="00D23E3A"/>
    <w:rsid w:val="00D32784"/>
    <w:rsid w:val="00D37B67"/>
    <w:rsid w:val="00D53E2D"/>
    <w:rsid w:val="00D7224F"/>
    <w:rsid w:val="00D73981"/>
    <w:rsid w:val="00D74577"/>
    <w:rsid w:val="00D86A95"/>
    <w:rsid w:val="00D86BC6"/>
    <w:rsid w:val="00DA0213"/>
    <w:rsid w:val="00DB609B"/>
    <w:rsid w:val="00DD75A7"/>
    <w:rsid w:val="00DE1C3F"/>
    <w:rsid w:val="00DE4127"/>
    <w:rsid w:val="00E00B46"/>
    <w:rsid w:val="00E0363C"/>
    <w:rsid w:val="00E117AE"/>
    <w:rsid w:val="00E11FE7"/>
    <w:rsid w:val="00E46924"/>
    <w:rsid w:val="00E66B23"/>
    <w:rsid w:val="00E67C56"/>
    <w:rsid w:val="00E70AB7"/>
    <w:rsid w:val="00E74C40"/>
    <w:rsid w:val="00E92CAA"/>
    <w:rsid w:val="00EA016D"/>
    <w:rsid w:val="00EA7D24"/>
    <w:rsid w:val="00EB6CE1"/>
    <w:rsid w:val="00EC2864"/>
    <w:rsid w:val="00ED672C"/>
    <w:rsid w:val="00EE7F26"/>
    <w:rsid w:val="00F02EEA"/>
    <w:rsid w:val="00F20593"/>
    <w:rsid w:val="00F30055"/>
    <w:rsid w:val="00F4333E"/>
    <w:rsid w:val="00F450B0"/>
    <w:rsid w:val="00F66F43"/>
    <w:rsid w:val="00F84E6F"/>
    <w:rsid w:val="00F92DDC"/>
    <w:rsid w:val="00FB1840"/>
    <w:rsid w:val="00FB3F0C"/>
    <w:rsid w:val="00FB5EAD"/>
    <w:rsid w:val="00FB783C"/>
    <w:rsid w:val="00FD10BB"/>
    <w:rsid w:val="00FE5FC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4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769"/>
    <w:rPr>
      <w:color w:val="0000FF"/>
      <w:u w:val="single"/>
    </w:rPr>
  </w:style>
  <w:style w:type="character" w:styleId="Strong">
    <w:name w:val="Strong"/>
    <w:basedOn w:val="DefaultParagraphFont"/>
    <w:uiPriority w:val="22"/>
    <w:qFormat/>
    <w:rsid w:val="00354769"/>
    <w:rPr>
      <w:b/>
      <w:bCs/>
    </w:rPr>
  </w:style>
  <w:style w:type="paragraph" w:styleId="BalloonText">
    <w:name w:val="Balloon Text"/>
    <w:basedOn w:val="Normal"/>
    <w:link w:val="BalloonTextChar"/>
    <w:uiPriority w:val="99"/>
    <w:semiHidden/>
    <w:unhideWhenUsed/>
    <w:rsid w:val="0035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69"/>
    <w:rPr>
      <w:rFonts w:ascii="Tahoma" w:hAnsi="Tahoma" w:cs="Tahoma"/>
      <w:sz w:val="16"/>
      <w:szCs w:val="16"/>
    </w:rPr>
  </w:style>
  <w:style w:type="paragraph" w:styleId="ListParagraph">
    <w:name w:val="List Paragraph"/>
    <w:basedOn w:val="Normal"/>
    <w:uiPriority w:val="34"/>
    <w:qFormat/>
    <w:rsid w:val="00447733"/>
    <w:pPr>
      <w:ind w:left="720"/>
      <w:contextualSpacing/>
    </w:pPr>
  </w:style>
  <w:style w:type="character" w:customStyle="1" w:styleId="mixed-citation">
    <w:name w:val="mixed-citation"/>
    <w:basedOn w:val="DefaultParagraphFont"/>
    <w:rsid w:val="00593EDD"/>
  </w:style>
  <w:style w:type="character" w:customStyle="1" w:styleId="ref-journal">
    <w:name w:val="ref-journal"/>
    <w:basedOn w:val="DefaultParagraphFont"/>
    <w:rsid w:val="00593EDD"/>
  </w:style>
  <w:style w:type="character" w:customStyle="1" w:styleId="ref-vol">
    <w:name w:val="ref-vol"/>
    <w:basedOn w:val="DefaultParagraphFont"/>
    <w:rsid w:val="00593EDD"/>
  </w:style>
  <w:style w:type="character" w:customStyle="1" w:styleId="figpopup-sensitive-area">
    <w:name w:val="figpopup-sensitive-area"/>
    <w:basedOn w:val="DefaultParagraphFont"/>
    <w:rsid w:val="00EE7F26"/>
  </w:style>
  <w:style w:type="character" w:styleId="Emphasis">
    <w:name w:val="Emphasis"/>
    <w:basedOn w:val="DefaultParagraphFont"/>
    <w:uiPriority w:val="20"/>
    <w:qFormat/>
    <w:rsid w:val="00A92E78"/>
    <w:rPr>
      <w:i/>
      <w:iCs/>
    </w:rPr>
  </w:style>
  <w:style w:type="table" w:styleId="TableGrid">
    <w:name w:val="Table Grid"/>
    <w:basedOn w:val="TableNormal"/>
    <w:uiPriority w:val="59"/>
    <w:rsid w:val="00CF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E4"/>
  </w:style>
  <w:style w:type="paragraph" w:styleId="Footer">
    <w:name w:val="footer"/>
    <w:basedOn w:val="Normal"/>
    <w:link w:val="FooterChar"/>
    <w:uiPriority w:val="99"/>
    <w:unhideWhenUsed/>
    <w:rsid w:val="00C7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4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769"/>
    <w:rPr>
      <w:color w:val="0000FF"/>
      <w:u w:val="single"/>
    </w:rPr>
  </w:style>
  <w:style w:type="character" w:styleId="Strong">
    <w:name w:val="Strong"/>
    <w:basedOn w:val="DefaultParagraphFont"/>
    <w:uiPriority w:val="22"/>
    <w:qFormat/>
    <w:rsid w:val="00354769"/>
    <w:rPr>
      <w:b/>
      <w:bCs/>
    </w:rPr>
  </w:style>
  <w:style w:type="paragraph" w:styleId="BalloonText">
    <w:name w:val="Balloon Text"/>
    <w:basedOn w:val="Normal"/>
    <w:link w:val="BalloonTextChar"/>
    <w:uiPriority w:val="99"/>
    <w:semiHidden/>
    <w:unhideWhenUsed/>
    <w:rsid w:val="0035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69"/>
    <w:rPr>
      <w:rFonts w:ascii="Tahoma" w:hAnsi="Tahoma" w:cs="Tahoma"/>
      <w:sz w:val="16"/>
      <w:szCs w:val="16"/>
    </w:rPr>
  </w:style>
  <w:style w:type="paragraph" w:styleId="ListParagraph">
    <w:name w:val="List Paragraph"/>
    <w:basedOn w:val="Normal"/>
    <w:uiPriority w:val="34"/>
    <w:qFormat/>
    <w:rsid w:val="00447733"/>
    <w:pPr>
      <w:ind w:left="720"/>
      <w:contextualSpacing/>
    </w:pPr>
  </w:style>
  <w:style w:type="character" w:customStyle="1" w:styleId="mixed-citation">
    <w:name w:val="mixed-citation"/>
    <w:basedOn w:val="DefaultParagraphFont"/>
    <w:rsid w:val="00593EDD"/>
  </w:style>
  <w:style w:type="character" w:customStyle="1" w:styleId="ref-journal">
    <w:name w:val="ref-journal"/>
    <w:basedOn w:val="DefaultParagraphFont"/>
    <w:rsid w:val="00593EDD"/>
  </w:style>
  <w:style w:type="character" w:customStyle="1" w:styleId="ref-vol">
    <w:name w:val="ref-vol"/>
    <w:basedOn w:val="DefaultParagraphFont"/>
    <w:rsid w:val="00593EDD"/>
  </w:style>
  <w:style w:type="character" w:customStyle="1" w:styleId="figpopup-sensitive-area">
    <w:name w:val="figpopup-sensitive-area"/>
    <w:basedOn w:val="DefaultParagraphFont"/>
    <w:rsid w:val="00EE7F26"/>
  </w:style>
  <w:style w:type="character" w:styleId="Emphasis">
    <w:name w:val="Emphasis"/>
    <w:basedOn w:val="DefaultParagraphFont"/>
    <w:uiPriority w:val="20"/>
    <w:qFormat/>
    <w:rsid w:val="00A92E78"/>
    <w:rPr>
      <w:i/>
      <w:iCs/>
    </w:rPr>
  </w:style>
  <w:style w:type="table" w:styleId="TableGrid">
    <w:name w:val="Table Grid"/>
    <w:basedOn w:val="TableNormal"/>
    <w:uiPriority w:val="59"/>
    <w:rsid w:val="00CF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E4"/>
  </w:style>
  <w:style w:type="paragraph" w:styleId="Footer">
    <w:name w:val="footer"/>
    <w:basedOn w:val="Normal"/>
    <w:link w:val="FooterChar"/>
    <w:uiPriority w:val="99"/>
    <w:unhideWhenUsed/>
    <w:rsid w:val="00C7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1203">
      <w:bodyDiv w:val="1"/>
      <w:marLeft w:val="0"/>
      <w:marRight w:val="0"/>
      <w:marTop w:val="0"/>
      <w:marBottom w:val="0"/>
      <w:divBdr>
        <w:top w:val="none" w:sz="0" w:space="0" w:color="auto"/>
        <w:left w:val="none" w:sz="0" w:space="0" w:color="auto"/>
        <w:bottom w:val="none" w:sz="0" w:space="0" w:color="auto"/>
        <w:right w:val="none" w:sz="0" w:space="0" w:color="auto"/>
      </w:divBdr>
      <w:divsChild>
        <w:div w:id="867135541">
          <w:marLeft w:val="0"/>
          <w:marRight w:val="0"/>
          <w:marTop w:val="0"/>
          <w:marBottom w:val="0"/>
          <w:divBdr>
            <w:top w:val="none" w:sz="0" w:space="0" w:color="auto"/>
            <w:left w:val="none" w:sz="0" w:space="0" w:color="auto"/>
            <w:bottom w:val="none" w:sz="0" w:space="0" w:color="auto"/>
            <w:right w:val="none" w:sz="0" w:space="0" w:color="auto"/>
          </w:divBdr>
        </w:div>
        <w:div w:id="2053336934">
          <w:marLeft w:val="0"/>
          <w:marRight w:val="0"/>
          <w:marTop w:val="0"/>
          <w:marBottom w:val="0"/>
          <w:divBdr>
            <w:top w:val="none" w:sz="0" w:space="0" w:color="auto"/>
            <w:left w:val="none" w:sz="0" w:space="0" w:color="auto"/>
            <w:bottom w:val="none" w:sz="0" w:space="0" w:color="auto"/>
            <w:right w:val="none" w:sz="0" w:space="0" w:color="auto"/>
          </w:divBdr>
          <w:divsChild>
            <w:div w:id="1224832822">
              <w:marLeft w:val="0"/>
              <w:marRight w:val="0"/>
              <w:marTop w:val="0"/>
              <w:marBottom w:val="165"/>
              <w:divBdr>
                <w:top w:val="none" w:sz="0" w:space="0" w:color="auto"/>
                <w:left w:val="none" w:sz="0" w:space="0" w:color="auto"/>
                <w:bottom w:val="none" w:sz="0" w:space="0" w:color="auto"/>
                <w:right w:val="none" w:sz="0" w:space="0" w:color="auto"/>
              </w:divBdr>
            </w:div>
          </w:divsChild>
        </w:div>
        <w:div w:id="652218703">
          <w:marLeft w:val="0"/>
          <w:marRight w:val="0"/>
          <w:marTop w:val="165"/>
          <w:marBottom w:val="165"/>
          <w:divBdr>
            <w:top w:val="none" w:sz="0" w:space="0" w:color="auto"/>
            <w:left w:val="none" w:sz="0" w:space="0" w:color="auto"/>
            <w:bottom w:val="none" w:sz="0" w:space="0" w:color="auto"/>
            <w:right w:val="none" w:sz="0" w:space="0" w:color="auto"/>
          </w:divBdr>
          <w:divsChild>
            <w:div w:id="408624926">
              <w:marLeft w:val="0"/>
              <w:marRight w:val="0"/>
              <w:marTop w:val="0"/>
              <w:marBottom w:val="0"/>
              <w:divBdr>
                <w:top w:val="none" w:sz="0" w:space="0" w:color="auto"/>
                <w:left w:val="none" w:sz="0" w:space="0" w:color="auto"/>
                <w:bottom w:val="none" w:sz="0" w:space="0" w:color="auto"/>
                <w:right w:val="none" w:sz="0" w:space="0" w:color="auto"/>
              </w:divBdr>
              <w:divsChild>
                <w:div w:id="1342968704">
                  <w:marLeft w:val="0"/>
                  <w:marRight w:val="225"/>
                  <w:marTop w:val="0"/>
                  <w:marBottom w:val="0"/>
                  <w:divBdr>
                    <w:top w:val="none" w:sz="0" w:space="0" w:color="auto"/>
                    <w:left w:val="none" w:sz="0" w:space="0" w:color="auto"/>
                    <w:bottom w:val="none" w:sz="0" w:space="0" w:color="auto"/>
                    <w:right w:val="none" w:sz="0" w:space="0" w:color="auto"/>
                  </w:divBdr>
                </w:div>
              </w:divsChild>
            </w:div>
            <w:div w:id="357510512">
              <w:marLeft w:val="0"/>
              <w:marRight w:val="0"/>
              <w:marTop w:val="0"/>
              <w:marBottom w:val="0"/>
              <w:divBdr>
                <w:top w:val="none" w:sz="0" w:space="0" w:color="auto"/>
                <w:left w:val="none" w:sz="0" w:space="0" w:color="auto"/>
                <w:bottom w:val="none" w:sz="0" w:space="0" w:color="auto"/>
                <w:right w:val="none" w:sz="0" w:space="0" w:color="auto"/>
              </w:divBdr>
              <w:divsChild>
                <w:div w:id="1378553407">
                  <w:marLeft w:val="0"/>
                  <w:marRight w:val="300"/>
                  <w:marTop w:val="0"/>
                  <w:marBottom w:val="0"/>
                  <w:divBdr>
                    <w:top w:val="none" w:sz="0" w:space="0" w:color="auto"/>
                    <w:left w:val="none" w:sz="0" w:space="0" w:color="auto"/>
                    <w:bottom w:val="none" w:sz="0" w:space="0" w:color="auto"/>
                    <w:right w:val="none" w:sz="0" w:space="0" w:color="auto"/>
                  </w:divBdr>
                  <w:divsChild>
                    <w:div w:id="1693147179">
                      <w:marLeft w:val="0"/>
                      <w:marRight w:val="75"/>
                      <w:marTop w:val="0"/>
                      <w:marBottom w:val="0"/>
                      <w:divBdr>
                        <w:top w:val="none" w:sz="0" w:space="0" w:color="auto"/>
                        <w:left w:val="none" w:sz="0" w:space="0" w:color="auto"/>
                        <w:bottom w:val="none" w:sz="0" w:space="0" w:color="auto"/>
                        <w:right w:val="none" w:sz="0" w:space="0" w:color="auto"/>
                      </w:divBdr>
                    </w:div>
                    <w:div w:id="205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1519">
      <w:bodyDiv w:val="1"/>
      <w:marLeft w:val="0"/>
      <w:marRight w:val="0"/>
      <w:marTop w:val="0"/>
      <w:marBottom w:val="0"/>
      <w:divBdr>
        <w:top w:val="none" w:sz="0" w:space="0" w:color="auto"/>
        <w:left w:val="none" w:sz="0" w:space="0" w:color="auto"/>
        <w:bottom w:val="none" w:sz="0" w:space="0" w:color="auto"/>
        <w:right w:val="none" w:sz="0" w:space="0" w:color="auto"/>
      </w:divBdr>
    </w:div>
    <w:div w:id="673649644">
      <w:bodyDiv w:val="1"/>
      <w:marLeft w:val="0"/>
      <w:marRight w:val="0"/>
      <w:marTop w:val="0"/>
      <w:marBottom w:val="0"/>
      <w:divBdr>
        <w:top w:val="none" w:sz="0" w:space="0" w:color="auto"/>
        <w:left w:val="none" w:sz="0" w:space="0" w:color="auto"/>
        <w:bottom w:val="none" w:sz="0" w:space="0" w:color="auto"/>
        <w:right w:val="none" w:sz="0" w:space="0" w:color="auto"/>
      </w:divBdr>
      <w:divsChild>
        <w:div w:id="1104694476">
          <w:marLeft w:val="0"/>
          <w:marRight w:val="0"/>
          <w:marTop w:val="0"/>
          <w:marBottom w:val="300"/>
          <w:divBdr>
            <w:top w:val="none" w:sz="0" w:space="0" w:color="auto"/>
            <w:left w:val="none" w:sz="0" w:space="0" w:color="auto"/>
            <w:bottom w:val="none" w:sz="0" w:space="0" w:color="auto"/>
            <w:right w:val="none" w:sz="0" w:space="0" w:color="auto"/>
          </w:divBdr>
          <w:divsChild>
            <w:div w:id="254825967">
              <w:marLeft w:val="0"/>
              <w:marRight w:val="0"/>
              <w:marTop w:val="0"/>
              <w:marBottom w:val="0"/>
              <w:divBdr>
                <w:top w:val="none" w:sz="0" w:space="0" w:color="auto"/>
                <w:left w:val="none" w:sz="0" w:space="0" w:color="auto"/>
                <w:bottom w:val="none" w:sz="0" w:space="0" w:color="auto"/>
                <w:right w:val="none" w:sz="0" w:space="0" w:color="auto"/>
              </w:divBdr>
            </w:div>
          </w:divsChild>
        </w:div>
        <w:div w:id="1473014195">
          <w:marLeft w:val="0"/>
          <w:marRight w:val="0"/>
          <w:marTop w:val="0"/>
          <w:marBottom w:val="0"/>
          <w:divBdr>
            <w:top w:val="none" w:sz="0" w:space="0" w:color="auto"/>
            <w:left w:val="none" w:sz="0" w:space="0" w:color="auto"/>
            <w:bottom w:val="none" w:sz="0" w:space="0" w:color="auto"/>
            <w:right w:val="none" w:sz="0" w:space="0" w:color="auto"/>
          </w:divBdr>
        </w:div>
      </w:divsChild>
    </w:div>
    <w:div w:id="1291283290">
      <w:bodyDiv w:val="1"/>
      <w:marLeft w:val="0"/>
      <w:marRight w:val="0"/>
      <w:marTop w:val="0"/>
      <w:marBottom w:val="0"/>
      <w:divBdr>
        <w:top w:val="none" w:sz="0" w:space="0" w:color="auto"/>
        <w:left w:val="none" w:sz="0" w:space="0" w:color="auto"/>
        <w:bottom w:val="none" w:sz="0" w:space="0" w:color="auto"/>
        <w:right w:val="none" w:sz="0" w:space="0" w:color="auto"/>
      </w:divBdr>
    </w:div>
    <w:div w:id="1346403880">
      <w:bodyDiv w:val="1"/>
      <w:marLeft w:val="0"/>
      <w:marRight w:val="0"/>
      <w:marTop w:val="0"/>
      <w:marBottom w:val="0"/>
      <w:divBdr>
        <w:top w:val="none" w:sz="0" w:space="0" w:color="auto"/>
        <w:left w:val="none" w:sz="0" w:space="0" w:color="auto"/>
        <w:bottom w:val="none" w:sz="0" w:space="0" w:color="auto"/>
        <w:right w:val="none" w:sz="0" w:space="0" w:color="auto"/>
      </w:divBdr>
    </w:div>
    <w:div w:id="1523589365">
      <w:bodyDiv w:val="1"/>
      <w:marLeft w:val="0"/>
      <w:marRight w:val="0"/>
      <w:marTop w:val="0"/>
      <w:marBottom w:val="0"/>
      <w:divBdr>
        <w:top w:val="none" w:sz="0" w:space="0" w:color="auto"/>
        <w:left w:val="none" w:sz="0" w:space="0" w:color="auto"/>
        <w:bottom w:val="none" w:sz="0" w:space="0" w:color="auto"/>
        <w:right w:val="none" w:sz="0" w:space="0" w:color="auto"/>
      </w:divBdr>
      <w:divsChild>
        <w:div w:id="142355908">
          <w:marLeft w:val="0"/>
          <w:marRight w:val="0"/>
          <w:marTop w:val="166"/>
          <w:marBottom w:val="166"/>
          <w:divBdr>
            <w:top w:val="none" w:sz="0" w:space="0" w:color="auto"/>
            <w:left w:val="none" w:sz="0" w:space="0" w:color="auto"/>
            <w:bottom w:val="none" w:sz="0" w:space="0" w:color="auto"/>
            <w:right w:val="none" w:sz="0" w:space="0" w:color="auto"/>
          </w:divBdr>
        </w:div>
        <w:div w:id="759906866">
          <w:marLeft w:val="0"/>
          <w:marRight w:val="0"/>
          <w:marTop w:val="166"/>
          <w:marBottom w:val="166"/>
          <w:divBdr>
            <w:top w:val="none" w:sz="0" w:space="0" w:color="auto"/>
            <w:left w:val="none" w:sz="0" w:space="0" w:color="auto"/>
            <w:bottom w:val="none" w:sz="0" w:space="0" w:color="auto"/>
            <w:right w:val="none" w:sz="0" w:space="0" w:color="auto"/>
          </w:divBdr>
        </w:div>
      </w:divsChild>
    </w:div>
    <w:div w:id="1529102666">
      <w:bodyDiv w:val="1"/>
      <w:marLeft w:val="0"/>
      <w:marRight w:val="0"/>
      <w:marTop w:val="0"/>
      <w:marBottom w:val="0"/>
      <w:divBdr>
        <w:top w:val="none" w:sz="0" w:space="0" w:color="auto"/>
        <w:left w:val="none" w:sz="0" w:space="0" w:color="auto"/>
        <w:bottom w:val="none" w:sz="0" w:space="0" w:color="auto"/>
        <w:right w:val="none" w:sz="0" w:space="0" w:color="auto"/>
      </w:divBdr>
      <w:divsChild>
        <w:div w:id="1872910525">
          <w:marLeft w:val="0"/>
          <w:marRight w:val="0"/>
          <w:marTop w:val="0"/>
          <w:marBottom w:val="0"/>
          <w:divBdr>
            <w:top w:val="none" w:sz="0" w:space="0" w:color="auto"/>
            <w:left w:val="none" w:sz="0" w:space="0" w:color="auto"/>
            <w:bottom w:val="none" w:sz="0" w:space="0" w:color="auto"/>
            <w:right w:val="none" w:sz="0" w:space="0" w:color="auto"/>
          </w:divBdr>
        </w:div>
      </w:divsChild>
    </w:div>
    <w:div w:id="194684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goo.com/articles/anemia/" TargetMode="External"/><Relationship Id="rId13" Type="http://schemas.openxmlformats.org/officeDocument/2006/relationships/image" Target="media/image4.jpeg"/><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r>
              <a:rPr lang="en-US" baseline="0"/>
              <a:t> distribution</a:t>
            </a:r>
            <a:endParaRPr lang="en-US"/>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female</c:v>
                </c:pt>
                <c:pt idx="1">
                  <c:v>male</c:v>
                </c:pt>
              </c:strCache>
            </c:strRef>
          </c:cat>
          <c:val>
            <c:numRef>
              <c:f>Sheet1!$B$2:$B$3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1-B26D-4FFF-89D2-352F9A235BA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percentage</c:v>
                </c:pt>
              </c:strCache>
            </c:strRef>
          </c:tx>
          <c:invertIfNegative val="0"/>
          <c:cat>
            <c:strRef>
              <c:f>Sheet1!$A$2:$A$11</c:f>
              <c:strCache>
                <c:ptCount val="10"/>
                <c:pt idx="0">
                  <c:v>megaloblastic anemia</c:v>
                </c:pt>
                <c:pt idx="1">
                  <c:v>myelodyasplastic ssyndrom</c:v>
                </c:pt>
                <c:pt idx="2">
                  <c:v>nutritional anemia </c:v>
                </c:pt>
                <c:pt idx="3">
                  <c:v>hemolytic anemia</c:v>
                </c:pt>
                <c:pt idx="4">
                  <c:v>iron deficiancy anemia</c:v>
                </c:pt>
                <c:pt idx="5">
                  <c:v>congenital dyserythropoetic anemia</c:v>
                </c:pt>
                <c:pt idx="6">
                  <c:v>post tranplant bone marrow </c:v>
                </c:pt>
                <c:pt idx="7">
                  <c:v>ewan's syndrome</c:v>
                </c:pt>
                <c:pt idx="8">
                  <c:v>polycythemia vera</c:v>
                </c:pt>
                <c:pt idx="9">
                  <c:v>reactive hyperplasia</c:v>
                </c:pt>
              </c:strCache>
            </c:strRef>
          </c:cat>
          <c:val>
            <c:numRef>
              <c:f>Sheet1!$B$2:$B$11</c:f>
              <c:numCache>
                <c:formatCode>General</c:formatCode>
                <c:ptCount val="10"/>
                <c:pt idx="0">
                  <c:v>28.5</c:v>
                </c:pt>
                <c:pt idx="1">
                  <c:v>20</c:v>
                </c:pt>
                <c:pt idx="2">
                  <c:v>12.8</c:v>
                </c:pt>
                <c:pt idx="3">
                  <c:v>11.4</c:v>
                </c:pt>
                <c:pt idx="4">
                  <c:v>14.2</c:v>
                </c:pt>
                <c:pt idx="5">
                  <c:v>5.7</c:v>
                </c:pt>
                <c:pt idx="6">
                  <c:v>1.4</c:v>
                </c:pt>
                <c:pt idx="7">
                  <c:v>2.8</c:v>
                </c:pt>
                <c:pt idx="8">
                  <c:v>1.4</c:v>
                </c:pt>
                <c:pt idx="9">
                  <c:v>1.4</c:v>
                </c:pt>
              </c:numCache>
            </c:numRef>
          </c:val>
          <c:extLst xmlns:c16r2="http://schemas.microsoft.com/office/drawing/2015/06/chart">
            <c:ext xmlns:c16="http://schemas.microsoft.com/office/drawing/2014/chart" uri="{C3380CC4-5D6E-409C-BE32-E72D297353CC}">
              <c16:uniqueId val="{00000000-52A8-42F9-BBB3-02AF77435187}"/>
            </c:ext>
          </c:extLst>
        </c:ser>
        <c:dLbls>
          <c:showLegendKey val="0"/>
          <c:showVal val="0"/>
          <c:showCatName val="0"/>
          <c:showSerName val="0"/>
          <c:showPercent val="0"/>
          <c:showBubbleSize val="0"/>
        </c:dLbls>
        <c:gapWidth val="150"/>
        <c:axId val="37527936"/>
        <c:axId val="37529472"/>
      </c:barChart>
      <c:catAx>
        <c:axId val="37527936"/>
        <c:scaling>
          <c:orientation val="minMax"/>
        </c:scaling>
        <c:delete val="0"/>
        <c:axPos val="b"/>
        <c:numFmt formatCode="General" sourceLinked="0"/>
        <c:majorTickMark val="out"/>
        <c:minorTickMark val="none"/>
        <c:tickLblPos val="nextTo"/>
        <c:crossAx val="37529472"/>
        <c:crosses val="autoZero"/>
        <c:auto val="1"/>
        <c:lblAlgn val="ctr"/>
        <c:lblOffset val="100"/>
        <c:noMultiLvlLbl val="0"/>
      </c:catAx>
      <c:valAx>
        <c:axId val="37529472"/>
        <c:scaling>
          <c:orientation val="minMax"/>
        </c:scaling>
        <c:delete val="0"/>
        <c:axPos val="l"/>
        <c:majorGridlines/>
        <c:numFmt formatCode="General" sourceLinked="1"/>
        <c:majorTickMark val="out"/>
        <c:minorTickMark val="none"/>
        <c:tickLblPos val="nextTo"/>
        <c:crossAx val="37527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5</cp:revision>
  <cp:lastPrinted>2021-11-14T16:15:00Z</cp:lastPrinted>
  <dcterms:created xsi:type="dcterms:W3CDTF">2021-11-12T10:35:00Z</dcterms:created>
  <dcterms:modified xsi:type="dcterms:W3CDTF">2021-11-14T16:15:00Z</dcterms:modified>
</cp:coreProperties>
</file>