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7CF6" w14:textId="65666808" w:rsidR="00424EBD" w:rsidRPr="00424EBD" w:rsidRDefault="00424EBD" w:rsidP="00424EBD">
      <w:pPr>
        <w:spacing w:after="0" w:line="360" w:lineRule="auto"/>
        <w:rPr>
          <w:rFonts w:asciiTheme="majorHAnsi" w:hAnsiTheme="majorHAnsi" w:cs="Times New Roman"/>
          <w:b/>
          <w:sz w:val="24"/>
          <w:szCs w:val="24"/>
        </w:rPr>
      </w:pPr>
      <w:r w:rsidRPr="00424EBD">
        <w:rPr>
          <w:rFonts w:asciiTheme="majorHAnsi" w:hAnsiTheme="majorHAnsi" w:cs="Times New Roman"/>
          <w:b/>
          <w:sz w:val="24"/>
          <w:szCs w:val="24"/>
          <w:highlight w:val="lightGray"/>
        </w:rPr>
        <w:t>Original article:</w:t>
      </w:r>
    </w:p>
    <w:p w14:paraId="10C9518A" w14:textId="14FABE0A" w:rsidR="003E6A60" w:rsidRPr="00424EBD" w:rsidRDefault="003E6A60" w:rsidP="00424EBD">
      <w:pPr>
        <w:spacing w:after="0" w:line="360" w:lineRule="auto"/>
        <w:rPr>
          <w:rFonts w:asciiTheme="majorHAnsi" w:hAnsiTheme="majorHAnsi" w:cs="Times New Roman"/>
          <w:b/>
          <w:color w:val="002060"/>
          <w:sz w:val="28"/>
          <w:szCs w:val="28"/>
        </w:rPr>
      </w:pPr>
      <w:r w:rsidRPr="00424EBD">
        <w:rPr>
          <w:rFonts w:asciiTheme="majorHAnsi" w:hAnsiTheme="majorHAnsi" w:cs="Times New Roman"/>
          <w:b/>
          <w:color w:val="002060"/>
          <w:sz w:val="28"/>
          <w:szCs w:val="28"/>
        </w:rPr>
        <w:t xml:space="preserve">An Observational Comparative </w:t>
      </w:r>
      <w:r w:rsidR="00A056F0" w:rsidRPr="00424EBD">
        <w:rPr>
          <w:rFonts w:asciiTheme="majorHAnsi" w:hAnsiTheme="majorHAnsi" w:cs="Times New Roman"/>
          <w:b/>
          <w:color w:val="002060"/>
          <w:sz w:val="28"/>
          <w:szCs w:val="28"/>
        </w:rPr>
        <w:t xml:space="preserve">Study to Evaluate the Effect of Clonidine and </w:t>
      </w:r>
      <w:proofErr w:type="spellStart"/>
      <w:r w:rsidR="00A056F0" w:rsidRPr="00424EBD">
        <w:rPr>
          <w:rFonts w:asciiTheme="majorHAnsi" w:hAnsiTheme="majorHAnsi" w:cs="Times New Roman"/>
          <w:b/>
          <w:color w:val="002060"/>
          <w:sz w:val="28"/>
          <w:szCs w:val="28"/>
        </w:rPr>
        <w:t>Dexmedetomidine</w:t>
      </w:r>
      <w:proofErr w:type="spellEnd"/>
      <w:r w:rsidR="00A056F0" w:rsidRPr="00424EBD">
        <w:rPr>
          <w:rFonts w:asciiTheme="majorHAnsi" w:hAnsiTheme="majorHAnsi" w:cs="Times New Roman"/>
          <w:b/>
          <w:color w:val="002060"/>
          <w:sz w:val="28"/>
          <w:szCs w:val="28"/>
        </w:rPr>
        <w:t xml:space="preserve"> as Adjuvant to </w:t>
      </w:r>
      <w:proofErr w:type="spellStart"/>
      <w:r w:rsidR="00A056F0" w:rsidRPr="00424EBD">
        <w:rPr>
          <w:rFonts w:asciiTheme="majorHAnsi" w:hAnsiTheme="majorHAnsi" w:cs="Times New Roman"/>
          <w:b/>
          <w:color w:val="002060"/>
          <w:sz w:val="28"/>
          <w:szCs w:val="28"/>
        </w:rPr>
        <w:t>Ropivacaine</w:t>
      </w:r>
      <w:proofErr w:type="spellEnd"/>
      <w:r w:rsidR="00A056F0" w:rsidRPr="00424EBD">
        <w:rPr>
          <w:rFonts w:asciiTheme="majorHAnsi" w:hAnsiTheme="majorHAnsi" w:cs="Times New Roman"/>
          <w:b/>
          <w:color w:val="002060"/>
          <w:sz w:val="28"/>
          <w:szCs w:val="28"/>
        </w:rPr>
        <w:t xml:space="preserve"> for Supraclavicular Brachial Plexus Block</w:t>
      </w:r>
    </w:p>
    <w:p w14:paraId="2B95E52B" w14:textId="39160597" w:rsidR="003E6A60" w:rsidRPr="00424EBD" w:rsidRDefault="003E6A60" w:rsidP="00424EBD">
      <w:pPr>
        <w:spacing w:after="0" w:line="360" w:lineRule="auto"/>
        <w:rPr>
          <w:rFonts w:asciiTheme="majorHAnsi" w:hAnsiTheme="majorHAnsi" w:cs="Times New Roman"/>
          <w:b/>
          <w:sz w:val="20"/>
          <w:szCs w:val="20"/>
        </w:rPr>
      </w:pPr>
      <w:proofErr w:type="spellStart"/>
      <w:r w:rsidRPr="00424EBD">
        <w:rPr>
          <w:rFonts w:asciiTheme="majorHAnsi" w:hAnsiTheme="majorHAnsi" w:cs="Times New Roman"/>
          <w:b/>
          <w:sz w:val="20"/>
          <w:szCs w:val="20"/>
        </w:rPr>
        <w:t>Ratan</w:t>
      </w:r>
      <w:proofErr w:type="spellEnd"/>
      <w:r w:rsidRPr="00424EBD">
        <w:rPr>
          <w:rFonts w:asciiTheme="majorHAnsi" w:hAnsiTheme="majorHAnsi" w:cs="Times New Roman"/>
          <w:b/>
          <w:sz w:val="20"/>
          <w:szCs w:val="20"/>
        </w:rPr>
        <w:t xml:space="preserve"> </w:t>
      </w:r>
      <w:proofErr w:type="spellStart"/>
      <w:r w:rsidRPr="00424EBD">
        <w:rPr>
          <w:rFonts w:asciiTheme="majorHAnsi" w:hAnsiTheme="majorHAnsi" w:cs="Times New Roman"/>
          <w:b/>
          <w:sz w:val="20"/>
          <w:szCs w:val="20"/>
        </w:rPr>
        <w:t>Lal</w:t>
      </w:r>
      <w:proofErr w:type="spellEnd"/>
      <w:r w:rsidRPr="00424EBD">
        <w:rPr>
          <w:rFonts w:asciiTheme="majorHAnsi" w:hAnsiTheme="majorHAnsi" w:cs="Times New Roman"/>
          <w:b/>
          <w:sz w:val="20"/>
          <w:szCs w:val="20"/>
        </w:rPr>
        <w:t xml:space="preserve"> Yadav</w:t>
      </w:r>
      <w:r w:rsidR="00A056F0" w:rsidRPr="00424EBD">
        <w:rPr>
          <w:rFonts w:asciiTheme="majorHAnsi" w:hAnsiTheme="majorHAnsi" w:cs="Times New Roman"/>
          <w:b/>
          <w:sz w:val="20"/>
          <w:szCs w:val="20"/>
          <w:vertAlign w:val="superscript"/>
        </w:rPr>
        <w:t>1</w:t>
      </w:r>
      <w:r w:rsidR="00A056F0" w:rsidRPr="00424EBD">
        <w:rPr>
          <w:rFonts w:asciiTheme="majorHAnsi" w:hAnsiTheme="majorHAnsi" w:cs="Times New Roman"/>
          <w:b/>
          <w:sz w:val="20"/>
          <w:szCs w:val="20"/>
        </w:rPr>
        <w:t xml:space="preserve">, </w:t>
      </w:r>
      <w:proofErr w:type="spellStart"/>
      <w:r w:rsidR="00A056F0" w:rsidRPr="00424EBD">
        <w:rPr>
          <w:rFonts w:asciiTheme="majorHAnsi" w:hAnsiTheme="majorHAnsi" w:cs="Times New Roman"/>
          <w:b/>
          <w:sz w:val="20"/>
          <w:szCs w:val="20"/>
        </w:rPr>
        <w:t>Deepika</w:t>
      </w:r>
      <w:proofErr w:type="spellEnd"/>
      <w:r w:rsidR="00A056F0" w:rsidRPr="00424EBD">
        <w:rPr>
          <w:rFonts w:asciiTheme="majorHAnsi" w:hAnsiTheme="majorHAnsi" w:cs="Times New Roman"/>
          <w:b/>
          <w:sz w:val="20"/>
          <w:szCs w:val="20"/>
        </w:rPr>
        <w:t xml:space="preserve"> Meena</w:t>
      </w:r>
      <w:r w:rsidR="00A056F0" w:rsidRPr="00424EBD">
        <w:rPr>
          <w:rFonts w:asciiTheme="majorHAnsi" w:hAnsiTheme="majorHAnsi" w:cs="Times New Roman"/>
          <w:b/>
          <w:sz w:val="20"/>
          <w:szCs w:val="20"/>
          <w:vertAlign w:val="superscript"/>
        </w:rPr>
        <w:t>2</w:t>
      </w:r>
    </w:p>
    <w:p w14:paraId="49C0BBC8" w14:textId="77777777" w:rsidR="00A056F0" w:rsidRPr="00424EBD" w:rsidRDefault="00A056F0" w:rsidP="00424EBD">
      <w:pPr>
        <w:spacing w:after="0" w:line="360" w:lineRule="auto"/>
        <w:jc w:val="both"/>
        <w:rPr>
          <w:rFonts w:asciiTheme="majorHAnsi" w:hAnsiTheme="majorHAnsi" w:cs="Times New Roman"/>
          <w:sz w:val="20"/>
          <w:szCs w:val="20"/>
          <w:vertAlign w:val="superscript"/>
        </w:rPr>
      </w:pPr>
    </w:p>
    <w:p w14:paraId="0AB15BCE" w14:textId="084492CF" w:rsidR="003E6A60" w:rsidRPr="00424EBD" w:rsidRDefault="00A056F0" w:rsidP="00424EBD">
      <w:pPr>
        <w:spacing w:after="0" w:line="360" w:lineRule="auto"/>
        <w:jc w:val="both"/>
        <w:rPr>
          <w:rFonts w:asciiTheme="majorHAnsi" w:hAnsiTheme="majorHAnsi" w:cs="Times New Roman"/>
          <w:sz w:val="18"/>
          <w:szCs w:val="18"/>
        </w:rPr>
      </w:pPr>
      <w:r w:rsidRPr="00424EBD">
        <w:rPr>
          <w:rFonts w:asciiTheme="majorHAnsi" w:hAnsiTheme="majorHAnsi" w:cs="Times New Roman"/>
          <w:sz w:val="18"/>
          <w:szCs w:val="18"/>
          <w:vertAlign w:val="superscript"/>
        </w:rPr>
        <w:t>1</w:t>
      </w:r>
      <w:r w:rsidR="003E6A60" w:rsidRPr="00424EBD">
        <w:rPr>
          <w:rFonts w:asciiTheme="majorHAnsi" w:hAnsiTheme="majorHAnsi" w:cs="Times New Roman"/>
          <w:sz w:val="18"/>
          <w:szCs w:val="18"/>
        </w:rPr>
        <w:t xml:space="preserve">Senior Resident, </w:t>
      </w:r>
      <w:r w:rsidRPr="00424EBD">
        <w:rPr>
          <w:rFonts w:asciiTheme="majorHAnsi" w:hAnsiTheme="majorHAnsi" w:cs="Times New Roman"/>
          <w:sz w:val="18"/>
          <w:szCs w:val="18"/>
          <w:vertAlign w:val="superscript"/>
        </w:rPr>
        <w:t>2</w:t>
      </w:r>
      <w:r w:rsidRPr="00424EBD">
        <w:rPr>
          <w:rFonts w:asciiTheme="majorHAnsi" w:hAnsiTheme="majorHAnsi" w:cs="Times New Roman"/>
          <w:sz w:val="18"/>
          <w:szCs w:val="18"/>
        </w:rPr>
        <w:t xml:space="preserve">Assistant Professor, </w:t>
      </w:r>
      <w:r w:rsidR="003E6A60" w:rsidRPr="00424EBD">
        <w:rPr>
          <w:rFonts w:asciiTheme="majorHAnsi" w:hAnsiTheme="majorHAnsi" w:cs="Times New Roman"/>
          <w:sz w:val="18"/>
          <w:szCs w:val="18"/>
        </w:rPr>
        <w:t xml:space="preserve">Department of </w:t>
      </w:r>
      <w:proofErr w:type="spellStart"/>
      <w:r w:rsidR="003E6A60" w:rsidRPr="00424EBD">
        <w:rPr>
          <w:rFonts w:asciiTheme="majorHAnsi" w:hAnsiTheme="majorHAnsi" w:cs="Times New Roman"/>
          <w:sz w:val="18"/>
          <w:szCs w:val="18"/>
        </w:rPr>
        <w:t>Anaesthesia</w:t>
      </w:r>
      <w:proofErr w:type="spellEnd"/>
      <w:r w:rsidRPr="00424EBD">
        <w:rPr>
          <w:rFonts w:asciiTheme="majorHAnsi" w:hAnsiTheme="majorHAnsi" w:cs="Times New Roman"/>
          <w:sz w:val="18"/>
          <w:szCs w:val="18"/>
        </w:rPr>
        <w:t xml:space="preserve">, </w:t>
      </w:r>
      <w:proofErr w:type="spellStart"/>
      <w:r w:rsidR="00EA1CCF" w:rsidRPr="00424EBD">
        <w:rPr>
          <w:rFonts w:asciiTheme="majorHAnsi" w:hAnsiTheme="majorHAnsi" w:cs="Times New Roman"/>
          <w:sz w:val="18"/>
          <w:szCs w:val="18"/>
        </w:rPr>
        <w:t>Jawahar</w:t>
      </w:r>
      <w:proofErr w:type="spellEnd"/>
      <w:r w:rsidR="00EA1CCF" w:rsidRPr="00424EBD">
        <w:rPr>
          <w:rFonts w:asciiTheme="majorHAnsi" w:hAnsiTheme="majorHAnsi" w:cs="Times New Roman"/>
          <w:sz w:val="18"/>
          <w:szCs w:val="18"/>
        </w:rPr>
        <w:t xml:space="preserve"> </w:t>
      </w:r>
      <w:proofErr w:type="spellStart"/>
      <w:r w:rsidR="00EA1CCF" w:rsidRPr="00424EBD">
        <w:rPr>
          <w:rFonts w:asciiTheme="majorHAnsi" w:hAnsiTheme="majorHAnsi" w:cs="Times New Roman"/>
          <w:sz w:val="18"/>
          <w:szCs w:val="18"/>
        </w:rPr>
        <w:t>L</w:t>
      </w:r>
      <w:r w:rsidR="003E6A60" w:rsidRPr="00424EBD">
        <w:rPr>
          <w:rFonts w:asciiTheme="majorHAnsi" w:hAnsiTheme="majorHAnsi" w:cs="Times New Roman"/>
          <w:sz w:val="18"/>
          <w:szCs w:val="18"/>
        </w:rPr>
        <w:t>al</w:t>
      </w:r>
      <w:proofErr w:type="spellEnd"/>
      <w:r w:rsidR="003E6A60" w:rsidRPr="00424EBD">
        <w:rPr>
          <w:rFonts w:asciiTheme="majorHAnsi" w:hAnsiTheme="majorHAnsi" w:cs="Times New Roman"/>
          <w:sz w:val="18"/>
          <w:szCs w:val="18"/>
        </w:rPr>
        <w:t xml:space="preserve"> Nehru Medical </w:t>
      </w:r>
      <w:proofErr w:type="gramStart"/>
      <w:r w:rsidR="003E6A60" w:rsidRPr="00424EBD">
        <w:rPr>
          <w:rFonts w:asciiTheme="majorHAnsi" w:hAnsiTheme="majorHAnsi" w:cs="Times New Roman"/>
          <w:sz w:val="18"/>
          <w:szCs w:val="18"/>
        </w:rPr>
        <w:t>college</w:t>
      </w:r>
      <w:proofErr w:type="gramEnd"/>
      <w:r w:rsidR="003E6A60" w:rsidRPr="00424EBD">
        <w:rPr>
          <w:rFonts w:asciiTheme="majorHAnsi" w:hAnsiTheme="majorHAnsi" w:cs="Times New Roman"/>
          <w:sz w:val="18"/>
          <w:szCs w:val="18"/>
        </w:rPr>
        <w:t>, Ajmer, Rajasthan</w:t>
      </w:r>
      <w:r w:rsidRPr="00424EBD">
        <w:rPr>
          <w:rFonts w:asciiTheme="majorHAnsi" w:hAnsiTheme="majorHAnsi" w:cs="Times New Roman"/>
          <w:sz w:val="18"/>
          <w:szCs w:val="18"/>
        </w:rPr>
        <w:t>, India.</w:t>
      </w:r>
    </w:p>
    <w:p w14:paraId="7F67FF49" w14:textId="3653E990" w:rsidR="003E6A60" w:rsidRPr="00424EBD" w:rsidRDefault="003E6A60" w:rsidP="00424EBD">
      <w:pPr>
        <w:spacing w:after="0" w:line="360" w:lineRule="auto"/>
        <w:jc w:val="both"/>
        <w:rPr>
          <w:rFonts w:asciiTheme="majorHAnsi" w:hAnsiTheme="majorHAnsi" w:cs="Times New Roman"/>
          <w:bCs/>
          <w:sz w:val="18"/>
          <w:szCs w:val="18"/>
        </w:rPr>
      </w:pPr>
      <w:r w:rsidRPr="00424EBD">
        <w:rPr>
          <w:rFonts w:asciiTheme="majorHAnsi" w:hAnsiTheme="majorHAnsi" w:cs="Times New Roman"/>
          <w:bCs/>
          <w:sz w:val="18"/>
          <w:szCs w:val="18"/>
        </w:rPr>
        <w:t>Corresponding author:</w:t>
      </w:r>
      <w:r w:rsidR="00424EBD" w:rsidRPr="00424EBD">
        <w:rPr>
          <w:rFonts w:asciiTheme="majorHAnsi" w:hAnsiTheme="majorHAnsi" w:cs="Times New Roman"/>
          <w:bCs/>
          <w:sz w:val="18"/>
          <w:szCs w:val="18"/>
        </w:rPr>
        <w:t xml:space="preserve"> </w:t>
      </w:r>
      <w:r w:rsidRPr="00424EBD">
        <w:rPr>
          <w:rFonts w:asciiTheme="majorHAnsi" w:hAnsiTheme="majorHAnsi" w:cs="Times New Roman"/>
          <w:sz w:val="18"/>
          <w:szCs w:val="18"/>
        </w:rPr>
        <w:t>Dr.</w:t>
      </w:r>
      <w:r w:rsidR="00A056F0" w:rsidRPr="00424EBD">
        <w:rPr>
          <w:rFonts w:asciiTheme="majorHAnsi" w:hAnsiTheme="majorHAnsi" w:cs="Times New Roman"/>
          <w:sz w:val="18"/>
          <w:szCs w:val="18"/>
        </w:rPr>
        <w:t xml:space="preserve"> </w:t>
      </w:r>
      <w:proofErr w:type="spellStart"/>
      <w:r w:rsidRPr="00424EBD">
        <w:rPr>
          <w:rFonts w:asciiTheme="majorHAnsi" w:hAnsiTheme="majorHAnsi" w:cs="Times New Roman"/>
          <w:sz w:val="18"/>
          <w:szCs w:val="18"/>
        </w:rPr>
        <w:t>Deepika</w:t>
      </w:r>
      <w:proofErr w:type="spellEnd"/>
      <w:r w:rsidRPr="00424EBD">
        <w:rPr>
          <w:rFonts w:asciiTheme="majorHAnsi" w:hAnsiTheme="majorHAnsi" w:cs="Times New Roman"/>
          <w:sz w:val="18"/>
          <w:szCs w:val="18"/>
        </w:rPr>
        <w:t xml:space="preserve"> </w:t>
      </w:r>
      <w:proofErr w:type="spellStart"/>
      <w:proofErr w:type="gramStart"/>
      <w:r w:rsidRPr="00424EBD">
        <w:rPr>
          <w:rFonts w:asciiTheme="majorHAnsi" w:hAnsiTheme="majorHAnsi" w:cs="Times New Roman"/>
          <w:sz w:val="18"/>
          <w:szCs w:val="18"/>
        </w:rPr>
        <w:t>Meena</w:t>
      </w:r>
      <w:proofErr w:type="spellEnd"/>
      <w:r w:rsidR="00424EBD" w:rsidRPr="00424EBD">
        <w:rPr>
          <w:rFonts w:asciiTheme="majorHAnsi" w:hAnsiTheme="majorHAnsi" w:cs="Times New Roman"/>
          <w:sz w:val="18"/>
          <w:szCs w:val="18"/>
        </w:rPr>
        <w:t xml:space="preserve"> ,</w:t>
      </w:r>
      <w:proofErr w:type="gramEnd"/>
      <w:r w:rsidR="00424EBD" w:rsidRPr="00424EBD">
        <w:rPr>
          <w:rFonts w:asciiTheme="majorHAnsi" w:hAnsiTheme="majorHAnsi" w:cs="Times New Roman"/>
          <w:sz w:val="18"/>
          <w:szCs w:val="18"/>
        </w:rPr>
        <w:t xml:space="preserve"> </w:t>
      </w:r>
      <w:r w:rsidRPr="00424EBD">
        <w:rPr>
          <w:rFonts w:asciiTheme="majorHAnsi" w:hAnsiTheme="majorHAnsi" w:cs="Times New Roman"/>
          <w:sz w:val="18"/>
          <w:szCs w:val="18"/>
        </w:rPr>
        <w:t xml:space="preserve">Assistant Professor, </w:t>
      </w:r>
      <w:r w:rsidR="00424EBD" w:rsidRPr="00424EBD">
        <w:rPr>
          <w:rFonts w:asciiTheme="majorHAnsi" w:hAnsiTheme="majorHAnsi" w:cs="Times New Roman"/>
          <w:bCs/>
          <w:sz w:val="18"/>
          <w:szCs w:val="18"/>
        </w:rPr>
        <w:t xml:space="preserve"> </w:t>
      </w:r>
      <w:r w:rsidRPr="00424EBD">
        <w:rPr>
          <w:rFonts w:asciiTheme="majorHAnsi" w:hAnsiTheme="majorHAnsi" w:cs="Times New Roman"/>
          <w:sz w:val="18"/>
          <w:szCs w:val="18"/>
        </w:rPr>
        <w:t xml:space="preserve">Department of </w:t>
      </w:r>
      <w:proofErr w:type="spellStart"/>
      <w:r w:rsidRPr="00424EBD">
        <w:rPr>
          <w:rFonts w:asciiTheme="majorHAnsi" w:hAnsiTheme="majorHAnsi" w:cs="Times New Roman"/>
          <w:sz w:val="18"/>
          <w:szCs w:val="18"/>
        </w:rPr>
        <w:t>Anaesthesia</w:t>
      </w:r>
      <w:proofErr w:type="spellEnd"/>
      <w:r w:rsidR="00A056F0" w:rsidRPr="00424EBD">
        <w:rPr>
          <w:rFonts w:asciiTheme="majorHAnsi" w:hAnsiTheme="majorHAnsi" w:cs="Times New Roman"/>
          <w:sz w:val="18"/>
          <w:szCs w:val="18"/>
        </w:rPr>
        <w:t xml:space="preserve">, </w:t>
      </w:r>
      <w:r w:rsidR="00424EBD" w:rsidRPr="00424EBD">
        <w:rPr>
          <w:rFonts w:asciiTheme="majorHAnsi" w:hAnsiTheme="majorHAnsi" w:cs="Times New Roman"/>
          <w:bCs/>
          <w:sz w:val="18"/>
          <w:szCs w:val="18"/>
        </w:rPr>
        <w:t xml:space="preserve"> </w:t>
      </w:r>
      <w:proofErr w:type="spellStart"/>
      <w:r w:rsidR="00EA1CCF" w:rsidRPr="00424EBD">
        <w:rPr>
          <w:rFonts w:asciiTheme="majorHAnsi" w:hAnsiTheme="majorHAnsi" w:cs="Times New Roman"/>
          <w:sz w:val="18"/>
          <w:szCs w:val="18"/>
        </w:rPr>
        <w:t>Jawahar</w:t>
      </w:r>
      <w:proofErr w:type="spellEnd"/>
      <w:r w:rsidR="00EA1CCF" w:rsidRPr="00424EBD">
        <w:rPr>
          <w:rFonts w:asciiTheme="majorHAnsi" w:hAnsiTheme="majorHAnsi" w:cs="Times New Roman"/>
          <w:sz w:val="18"/>
          <w:szCs w:val="18"/>
        </w:rPr>
        <w:t xml:space="preserve"> </w:t>
      </w:r>
      <w:proofErr w:type="spellStart"/>
      <w:r w:rsidR="00EA1CCF" w:rsidRPr="00424EBD">
        <w:rPr>
          <w:rFonts w:asciiTheme="majorHAnsi" w:hAnsiTheme="majorHAnsi" w:cs="Times New Roman"/>
          <w:sz w:val="18"/>
          <w:szCs w:val="18"/>
        </w:rPr>
        <w:t>L</w:t>
      </w:r>
      <w:r w:rsidRPr="00424EBD">
        <w:rPr>
          <w:rFonts w:asciiTheme="majorHAnsi" w:hAnsiTheme="majorHAnsi" w:cs="Times New Roman"/>
          <w:sz w:val="18"/>
          <w:szCs w:val="18"/>
        </w:rPr>
        <w:t>al</w:t>
      </w:r>
      <w:proofErr w:type="spellEnd"/>
      <w:r w:rsidRPr="00424EBD">
        <w:rPr>
          <w:rFonts w:asciiTheme="majorHAnsi" w:hAnsiTheme="majorHAnsi" w:cs="Times New Roman"/>
          <w:sz w:val="18"/>
          <w:szCs w:val="18"/>
        </w:rPr>
        <w:t xml:space="preserve"> Nehru Medical college, </w:t>
      </w:r>
      <w:r w:rsidR="00424EBD" w:rsidRPr="00424EBD">
        <w:rPr>
          <w:rFonts w:asciiTheme="majorHAnsi" w:hAnsiTheme="majorHAnsi" w:cs="Times New Roman"/>
          <w:bCs/>
          <w:sz w:val="18"/>
          <w:szCs w:val="18"/>
        </w:rPr>
        <w:t xml:space="preserve"> </w:t>
      </w:r>
      <w:r w:rsidRPr="00424EBD">
        <w:rPr>
          <w:rFonts w:asciiTheme="majorHAnsi" w:hAnsiTheme="majorHAnsi" w:cs="Times New Roman"/>
          <w:sz w:val="18"/>
          <w:szCs w:val="18"/>
        </w:rPr>
        <w:t>Ajmer, Rajasthan</w:t>
      </w:r>
      <w:r w:rsidR="00A056F0" w:rsidRPr="00424EBD">
        <w:rPr>
          <w:rFonts w:asciiTheme="majorHAnsi" w:hAnsiTheme="majorHAnsi" w:cs="Times New Roman"/>
          <w:sz w:val="18"/>
          <w:szCs w:val="18"/>
        </w:rPr>
        <w:t>, India.</w:t>
      </w:r>
    </w:p>
    <w:p w14:paraId="7C2F4C6E" w14:textId="77777777" w:rsidR="00A056F0" w:rsidRPr="00424EBD" w:rsidRDefault="00A056F0" w:rsidP="00424EBD">
      <w:pPr>
        <w:spacing w:after="0" w:line="360" w:lineRule="auto"/>
        <w:jc w:val="both"/>
        <w:rPr>
          <w:rFonts w:ascii="Times New Roman" w:hAnsi="Times New Roman" w:cs="Times New Roman"/>
          <w:b/>
          <w:sz w:val="20"/>
          <w:szCs w:val="20"/>
        </w:rPr>
      </w:pPr>
      <w:bookmarkStart w:id="0" w:name="_GoBack"/>
      <w:bookmarkEnd w:id="0"/>
    </w:p>
    <w:p w14:paraId="53B97D8B" w14:textId="3FD6EFE8" w:rsidR="003044E6" w:rsidRPr="00424EBD" w:rsidRDefault="00A056F0" w:rsidP="00424EBD">
      <w:pPr>
        <w:spacing w:after="0" w:line="360" w:lineRule="auto"/>
        <w:jc w:val="both"/>
        <w:rPr>
          <w:rFonts w:ascii="Times New Roman" w:hAnsi="Times New Roman" w:cs="Times New Roman"/>
          <w:b/>
          <w:sz w:val="20"/>
          <w:szCs w:val="20"/>
        </w:rPr>
      </w:pPr>
      <w:r w:rsidRPr="00424EBD">
        <w:rPr>
          <w:rFonts w:ascii="Times New Roman" w:hAnsi="Times New Roman" w:cs="Times New Roman"/>
          <w:b/>
          <w:sz w:val="20"/>
          <w:szCs w:val="20"/>
        </w:rPr>
        <w:t>ABSTRACT:</w:t>
      </w:r>
    </w:p>
    <w:p w14:paraId="0E12183D" w14:textId="56B3C251" w:rsidR="000B0733" w:rsidRPr="00424EBD" w:rsidRDefault="000B0733" w:rsidP="00424EBD">
      <w:pPr>
        <w:spacing w:after="0" w:line="360" w:lineRule="auto"/>
        <w:jc w:val="both"/>
        <w:rPr>
          <w:rFonts w:ascii="Times New Roman" w:hAnsi="Times New Roman" w:cs="Times New Roman"/>
          <w:sz w:val="18"/>
          <w:szCs w:val="18"/>
        </w:rPr>
      </w:pPr>
      <w:r w:rsidRPr="00424EBD">
        <w:rPr>
          <w:rFonts w:ascii="Times New Roman" w:hAnsi="Times New Roman" w:cs="Times New Roman"/>
          <w:b/>
          <w:sz w:val="18"/>
          <w:szCs w:val="18"/>
        </w:rPr>
        <w:t>Background:</w:t>
      </w:r>
      <w:r w:rsidRPr="00424EBD">
        <w:rPr>
          <w:rFonts w:ascii="Times New Roman" w:hAnsi="Times New Roman" w:cs="Times New Roman"/>
          <w:sz w:val="18"/>
          <w:szCs w:val="18"/>
        </w:rPr>
        <w:t xml:space="preserve"> Supraclavicular Brachial plexus block is safe, time efficient, cost effective technique that provides satisfactory surgical condition like complete motor &amp; sensory block. </w:t>
      </w:r>
      <w:proofErr w:type="spellStart"/>
      <w:r w:rsidRPr="00424EBD">
        <w:rPr>
          <w:rFonts w:ascii="Times New Roman" w:hAnsi="Times New Roman" w:cs="Times New Roman"/>
          <w:sz w:val="18"/>
          <w:szCs w:val="18"/>
        </w:rPr>
        <w:t>Dexmedetomidine</w:t>
      </w:r>
      <w:proofErr w:type="spellEnd"/>
      <w:r w:rsidRPr="00424EBD">
        <w:rPr>
          <w:rFonts w:ascii="Times New Roman" w:hAnsi="Times New Roman" w:cs="Times New Roman"/>
          <w:sz w:val="18"/>
          <w:szCs w:val="18"/>
        </w:rPr>
        <w:t xml:space="preserve"> a selective alpha-2 agonist, with affinity eight times that of clonidine, also has been shown to prolong the sensory and motor duration when added as an adjuvant to local </w:t>
      </w:r>
      <w:proofErr w:type="spellStart"/>
      <w:r w:rsidRPr="00424EBD">
        <w:rPr>
          <w:rFonts w:ascii="Times New Roman" w:hAnsi="Times New Roman" w:cs="Times New Roman"/>
          <w:sz w:val="18"/>
          <w:szCs w:val="18"/>
        </w:rPr>
        <w:t>anaesthetic</w:t>
      </w:r>
      <w:proofErr w:type="spellEnd"/>
      <w:r w:rsidRPr="00424EBD">
        <w:rPr>
          <w:rFonts w:ascii="Times New Roman" w:hAnsi="Times New Roman" w:cs="Times New Roman"/>
          <w:sz w:val="18"/>
          <w:szCs w:val="18"/>
        </w:rPr>
        <w:t xml:space="preserve"> in peripheral nerve blocks. </w:t>
      </w:r>
      <w:r w:rsidR="00A056F0" w:rsidRPr="00424EBD">
        <w:rPr>
          <w:rFonts w:ascii="Times New Roman" w:hAnsi="Times New Roman" w:cs="Times New Roman"/>
          <w:sz w:val="18"/>
          <w:szCs w:val="18"/>
        </w:rPr>
        <w:t>Thus,</w:t>
      </w:r>
      <w:r w:rsidRPr="00424EBD">
        <w:rPr>
          <w:rFonts w:ascii="Times New Roman" w:hAnsi="Times New Roman" w:cs="Times New Roman"/>
          <w:sz w:val="18"/>
          <w:szCs w:val="18"/>
        </w:rPr>
        <w:t xml:space="preserve"> it is worthy to evaluate the effect of addition of </w:t>
      </w:r>
      <w:proofErr w:type="spellStart"/>
      <w:r w:rsidR="00A056F0" w:rsidRPr="00424EBD">
        <w:rPr>
          <w:rFonts w:ascii="Times New Roman" w:hAnsi="Times New Roman" w:cs="Times New Roman"/>
          <w:sz w:val="18"/>
          <w:szCs w:val="18"/>
        </w:rPr>
        <w:t>dexmedetomidine</w:t>
      </w:r>
      <w:proofErr w:type="spellEnd"/>
      <w:r w:rsidRPr="00424EBD">
        <w:rPr>
          <w:rFonts w:ascii="Times New Roman" w:hAnsi="Times New Roman" w:cs="Times New Roman"/>
          <w:sz w:val="18"/>
          <w:szCs w:val="18"/>
        </w:rPr>
        <w:t xml:space="preserve"> and clonidine to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 for supraclavicular brachial plexus block.</w:t>
      </w:r>
    </w:p>
    <w:p w14:paraId="67388E5C" w14:textId="49326F19" w:rsidR="000B0733" w:rsidRPr="00424EBD" w:rsidRDefault="000B0733" w:rsidP="00424EBD">
      <w:pPr>
        <w:spacing w:after="0" w:line="360" w:lineRule="auto"/>
        <w:jc w:val="both"/>
        <w:rPr>
          <w:rFonts w:ascii="Times New Roman" w:hAnsi="Times New Roman" w:cs="Times New Roman"/>
          <w:b/>
          <w:sz w:val="18"/>
          <w:szCs w:val="18"/>
        </w:rPr>
      </w:pPr>
      <w:r w:rsidRPr="00424EBD">
        <w:rPr>
          <w:rFonts w:ascii="Times New Roman" w:hAnsi="Times New Roman" w:cs="Times New Roman"/>
          <w:b/>
          <w:sz w:val="18"/>
          <w:szCs w:val="18"/>
        </w:rPr>
        <w:t>Material</w:t>
      </w:r>
      <w:r w:rsidR="00A056F0" w:rsidRPr="00424EBD">
        <w:rPr>
          <w:rFonts w:ascii="Times New Roman" w:hAnsi="Times New Roman" w:cs="Times New Roman"/>
          <w:b/>
          <w:sz w:val="18"/>
          <w:szCs w:val="18"/>
        </w:rPr>
        <w:t>s</w:t>
      </w:r>
      <w:r w:rsidRPr="00424EBD">
        <w:rPr>
          <w:rFonts w:ascii="Times New Roman" w:hAnsi="Times New Roman" w:cs="Times New Roman"/>
          <w:b/>
          <w:sz w:val="18"/>
          <w:szCs w:val="18"/>
        </w:rPr>
        <w:t xml:space="preserve"> &amp; Methods: </w:t>
      </w:r>
      <w:r w:rsidRPr="00424EBD">
        <w:rPr>
          <w:rFonts w:ascii="Times New Roman" w:hAnsi="Times New Roman" w:cs="Times New Roman"/>
          <w:sz w:val="18"/>
          <w:szCs w:val="18"/>
        </w:rPr>
        <w:t xml:space="preserve">An Observational Comparative study done on 60 patients in the Department of </w:t>
      </w:r>
      <w:proofErr w:type="spellStart"/>
      <w:r w:rsidRPr="00424EBD">
        <w:rPr>
          <w:rFonts w:ascii="Times New Roman" w:hAnsi="Times New Roman" w:cs="Times New Roman"/>
          <w:sz w:val="18"/>
          <w:szCs w:val="18"/>
        </w:rPr>
        <w:t>Anaesthesia</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Jawahar</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lal</w:t>
      </w:r>
      <w:proofErr w:type="spellEnd"/>
      <w:r w:rsidRPr="00424EBD">
        <w:rPr>
          <w:rFonts w:ascii="Times New Roman" w:hAnsi="Times New Roman" w:cs="Times New Roman"/>
          <w:sz w:val="18"/>
          <w:szCs w:val="18"/>
        </w:rPr>
        <w:t xml:space="preserve"> Nehru Medical College, Ajmer, Rajasthan.</w:t>
      </w:r>
      <w:r w:rsidRPr="00424EBD">
        <w:rPr>
          <w:rFonts w:ascii="Times New Roman" w:hAnsi="Times New Roman" w:cs="Times New Roman"/>
          <w:color w:val="000000"/>
          <w:sz w:val="18"/>
          <w:szCs w:val="18"/>
        </w:rPr>
        <w:t xml:space="preserve"> 60 patients ASA grade </w:t>
      </w:r>
      <w:proofErr w:type="gramStart"/>
      <w:r w:rsidRPr="00424EBD">
        <w:rPr>
          <w:rFonts w:ascii="Times New Roman" w:hAnsi="Times New Roman" w:cs="Times New Roman"/>
          <w:color w:val="000000"/>
          <w:sz w:val="18"/>
          <w:szCs w:val="18"/>
        </w:rPr>
        <w:t>I</w:t>
      </w:r>
      <w:proofErr w:type="gramEnd"/>
      <w:r w:rsidRPr="00424EBD">
        <w:rPr>
          <w:rFonts w:ascii="Times New Roman" w:hAnsi="Times New Roman" w:cs="Times New Roman"/>
          <w:color w:val="000000"/>
          <w:sz w:val="18"/>
          <w:szCs w:val="18"/>
        </w:rPr>
        <w:t xml:space="preserve"> &amp; II were randomly divided into 3 group 20 patients in each. Before the procedure, visual analogue scale (VAS) on 0-10 cm was explained to the patient for the assessment of pain where 0 denotes no pain and 10 denotes worst pain.</w:t>
      </w:r>
      <w:r w:rsidRPr="00424EBD">
        <w:rPr>
          <w:rFonts w:ascii="Times New Roman" w:hAnsi="Times New Roman" w:cs="Times New Roman"/>
          <w:sz w:val="18"/>
          <w:szCs w:val="18"/>
        </w:rPr>
        <w:t xml:space="preserve"> All patients was observed for any side-effects like nausea, vomiting, dryness of mouth and complications like pneumothorax, hematoma &amp;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 toxicity and treated with appropriate measures.</w:t>
      </w:r>
    </w:p>
    <w:p w14:paraId="7FBA5415" w14:textId="77777777" w:rsidR="000B0733" w:rsidRPr="00424EBD" w:rsidRDefault="000B0733" w:rsidP="00424EBD">
      <w:pPr>
        <w:pStyle w:val="ListParagraph"/>
        <w:spacing w:after="0" w:line="360" w:lineRule="auto"/>
        <w:ind w:left="0"/>
        <w:jc w:val="both"/>
        <w:textAlignment w:val="baseline"/>
        <w:rPr>
          <w:rFonts w:ascii="Times New Roman" w:hAnsi="Times New Roman" w:cs="Times New Roman"/>
          <w:sz w:val="18"/>
          <w:szCs w:val="18"/>
        </w:rPr>
      </w:pPr>
      <w:r w:rsidRPr="00424EBD">
        <w:rPr>
          <w:rFonts w:ascii="Times New Roman" w:hAnsi="Times New Roman" w:cs="Times New Roman"/>
          <w:b/>
          <w:color w:val="000000"/>
          <w:sz w:val="18"/>
          <w:szCs w:val="18"/>
        </w:rPr>
        <w:t xml:space="preserve">Results: </w:t>
      </w:r>
      <w:r w:rsidRPr="00424EBD">
        <w:rPr>
          <w:rFonts w:ascii="Times New Roman" w:hAnsi="Times New Roman" w:cs="Times New Roman"/>
          <w:sz w:val="18"/>
          <w:szCs w:val="18"/>
        </w:rPr>
        <w:t xml:space="preserve">Our study showed that statistical analysis shows no significant difference in average taken for age and weight among three groups. The duration of sensory bock, motor block and duration of analgesia found to be longest in group RD and longer in Group RC as compare to Group R. Which is statistically significant (Difference of mean &gt; CD). </w:t>
      </w:r>
      <w:proofErr w:type="spellStart"/>
      <w:r w:rsidRPr="00424EBD">
        <w:rPr>
          <w:rFonts w:ascii="Times New Roman" w:hAnsi="Times New Roman" w:cs="Times New Roman"/>
          <w:sz w:val="18"/>
          <w:szCs w:val="18"/>
        </w:rPr>
        <w:t>Bradycardia</w:t>
      </w:r>
      <w:proofErr w:type="spellEnd"/>
      <w:r w:rsidRPr="00424EBD">
        <w:rPr>
          <w:rFonts w:ascii="Times New Roman" w:hAnsi="Times New Roman" w:cs="Times New Roman"/>
          <w:sz w:val="18"/>
          <w:szCs w:val="18"/>
        </w:rPr>
        <w:t xml:space="preserve"> seen in 1 patient in group RD. Pneumothorax occurred in 1 patient in group RC.</w:t>
      </w:r>
    </w:p>
    <w:p w14:paraId="2A38A2B7" w14:textId="77777777" w:rsidR="000B0733" w:rsidRPr="00424EBD" w:rsidRDefault="000B0733" w:rsidP="00424EBD">
      <w:pPr>
        <w:spacing w:after="0" w:line="360" w:lineRule="auto"/>
        <w:jc w:val="both"/>
        <w:rPr>
          <w:rFonts w:ascii="Times New Roman" w:hAnsi="Times New Roman" w:cs="Times New Roman"/>
          <w:sz w:val="18"/>
          <w:szCs w:val="18"/>
        </w:rPr>
      </w:pPr>
      <w:r w:rsidRPr="00424EBD">
        <w:rPr>
          <w:rFonts w:ascii="Times New Roman" w:hAnsi="Times New Roman" w:cs="Times New Roman"/>
          <w:b/>
          <w:sz w:val="18"/>
          <w:szCs w:val="18"/>
        </w:rPr>
        <w:t>Conclusion:</w:t>
      </w:r>
      <w:r w:rsidRPr="00424EBD">
        <w:rPr>
          <w:rFonts w:ascii="Times New Roman" w:hAnsi="Times New Roman" w:cs="Times New Roman"/>
          <w:sz w:val="18"/>
          <w:szCs w:val="18"/>
        </w:rPr>
        <w:t xml:space="preserve"> We concluded that </w:t>
      </w:r>
      <w:proofErr w:type="spellStart"/>
      <w:r w:rsidRPr="00424EBD">
        <w:rPr>
          <w:rFonts w:ascii="Times New Roman" w:hAnsi="Times New Roman" w:cs="Times New Roman"/>
          <w:sz w:val="18"/>
          <w:szCs w:val="18"/>
        </w:rPr>
        <w:t>dexmedetomidine</w:t>
      </w:r>
      <w:proofErr w:type="spellEnd"/>
      <w:r w:rsidRPr="00424EBD">
        <w:rPr>
          <w:rFonts w:ascii="Times New Roman" w:hAnsi="Times New Roman" w:cs="Times New Roman"/>
          <w:sz w:val="18"/>
          <w:szCs w:val="18"/>
        </w:rPr>
        <w:t xml:space="preserve"> is better adjuvant than clonidine in supraclavicular brachial plexus block for upper limb surgeries.  </w:t>
      </w:r>
    </w:p>
    <w:p w14:paraId="59C70E56" w14:textId="35C5C628" w:rsidR="000B0733" w:rsidRDefault="000B0733" w:rsidP="00424EBD">
      <w:pPr>
        <w:spacing w:after="0" w:line="360" w:lineRule="auto"/>
        <w:jc w:val="both"/>
        <w:rPr>
          <w:rFonts w:ascii="Times New Roman" w:hAnsi="Times New Roman" w:cs="Times New Roman"/>
          <w:sz w:val="18"/>
          <w:szCs w:val="18"/>
        </w:rPr>
      </w:pPr>
      <w:r w:rsidRPr="00424EBD">
        <w:rPr>
          <w:rFonts w:ascii="Times New Roman" w:hAnsi="Times New Roman" w:cs="Times New Roman"/>
          <w:b/>
          <w:sz w:val="18"/>
          <w:szCs w:val="18"/>
        </w:rPr>
        <w:t>Key</w:t>
      </w:r>
      <w:r w:rsidR="00A056F0" w:rsidRPr="00424EBD">
        <w:rPr>
          <w:rFonts w:ascii="Times New Roman" w:hAnsi="Times New Roman" w:cs="Times New Roman"/>
          <w:b/>
          <w:sz w:val="18"/>
          <w:szCs w:val="18"/>
        </w:rPr>
        <w:t xml:space="preserve"> w</w:t>
      </w:r>
      <w:r w:rsidRPr="00424EBD">
        <w:rPr>
          <w:rFonts w:ascii="Times New Roman" w:hAnsi="Times New Roman" w:cs="Times New Roman"/>
          <w:b/>
          <w:sz w:val="18"/>
          <w:szCs w:val="18"/>
        </w:rPr>
        <w:t>ords:</w:t>
      </w:r>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Dexmedetomidine</w:t>
      </w:r>
      <w:proofErr w:type="spellEnd"/>
      <w:r w:rsidR="00A056F0" w:rsidRPr="00424EBD">
        <w:rPr>
          <w:rFonts w:ascii="Times New Roman" w:hAnsi="Times New Roman" w:cs="Times New Roman"/>
          <w:sz w:val="18"/>
          <w:szCs w:val="18"/>
        </w:rPr>
        <w:t xml:space="preserve">, </w:t>
      </w:r>
      <w:proofErr w:type="spellStart"/>
      <w:r w:rsidRPr="00424EBD">
        <w:rPr>
          <w:rFonts w:ascii="Times New Roman" w:hAnsi="Times New Roman" w:cs="Times New Roman"/>
          <w:color w:val="000000"/>
          <w:sz w:val="18"/>
          <w:szCs w:val="18"/>
        </w:rPr>
        <w:t>Ropivacaine</w:t>
      </w:r>
      <w:proofErr w:type="spellEnd"/>
      <w:r w:rsidR="00A056F0" w:rsidRPr="00424EBD">
        <w:rPr>
          <w:rFonts w:ascii="Times New Roman" w:hAnsi="Times New Roman" w:cs="Times New Roman"/>
          <w:color w:val="000000"/>
          <w:sz w:val="18"/>
          <w:szCs w:val="18"/>
        </w:rPr>
        <w:t xml:space="preserve">, </w:t>
      </w:r>
      <w:r w:rsidRPr="00424EBD">
        <w:rPr>
          <w:rFonts w:ascii="Times New Roman" w:hAnsi="Times New Roman" w:cs="Times New Roman"/>
          <w:sz w:val="18"/>
          <w:szCs w:val="18"/>
        </w:rPr>
        <w:t>Clonidine</w:t>
      </w:r>
      <w:r w:rsidR="00A056F0" w:rsidRPr="00424EBD">
        <w:rPr>
          <w:rFonts w:ascii="Times New Roman" w:hAnsi="Times New Roman" w:cs="Times New Roman"/>
          <w:sz w:val="18"/>
          <w:szCs w:val="18"/>
        </w:rPr>
        <w:t xml:space="preserve">, </w:t>
      </w:r>
      <w:r w:rsidRPr="00424EBD">
        <w:rPr>
          <w:rFonts w:ascii="Times New Roman" w:hAnsi="Times New Roman" w:cs="Times New Roman"/>
          <w:sz w:val="18"/>
          <w:szCs w:val="18"/>
        </w:rPr>
        <w:t>Supraclavicular</w:t>
      </w:r>
      <w:r w:rsidR="00A056F0" w:rsidRPr="00424EBD">
        <w:rPr>
          <w:rFonts w:ascii="Times New Roman" w:hAnsi="Times New Roman" w:cs="Times New Roman"/>
          <w:sz w:val="18"/>
          <w:szCs w:val="18"/>
        </w:rPr>
        <w:t xml:space="preserve">, </w:t>
      </w:r>
      <w:r w:rsidRPr="00424EBD">
        <w:rPr>
          <w:rFonts w:ascii="Times New Roman" w:hAnsi="Times New Roman" w:cs="Times New Roman"/>
          <w:sz w:val="18"/>
          <w:szCs w:val="18"/>
        </w:rPr>
        <w:t xml:space="preserve">Brachial </w:t>
      </w:r>
      <w:r w:rsidR="00A056F0" w:rsidRPr="00424EBD">
        <w:rPr>
          <w:rFonts w:ascii="Times New Roman" w:hAnsi="Times New Roman" w:cs="Times New Roman"/>
          <w:sz w:val="18"/>
          <w:szCs w:val="18"/>
        </w:rPr>
        <w:t>Plexus.</w:t>
      </w:r>
    </w:p>
    <w:p w14:paraId="452E1E51" w14:textId="77777777" w:rsidR="002976DF" w:rsidRPr="00424EBD" w:rsidRDefault="002976DF" w:rsidP="00424EBD">
      <w:pPr>
        <w:spacing w:after="0" w:line="360" w:lineRule="auto"/>
        <w:jc w:val="both"/>
        <w:rPr>
          <w:rFonts w:ascii="Times New Roman" w:hAnsi="Times New Roman" w:cs="Times New Roman"/>
          <w:sz w:val="18"/>
          <w:szCs w:val="18"/>
        </w:rPr>
      </w:pPr>
    </w:p>
    <w:p w14:paraId="447DDA80" w14:textId="7E1AA7FB" w:rsidR="00316AA5" w:rsidRPr="00424EBD" w:rsidRDefault="00A056F0" w:rsidP="00424EBD">
      <w:pPr>
        <w:spacing w:after="0" w:line="360" w:lineRule="auto"/>
        <w:jc w:val="both"/>
        <w:rPr>
          <w:rFonts w:ascii="Times New Roman" w:hAnsi="Times New Roman" w:cs="Times New Roman"/>
          <w:b/>
          <w:sz w:val="20"/>
          <w:szCs w:val="20"/>
        </w:rPr>
      </w:pPr>
      <w:r w:rsidRPr="00424EBD">
        <w:rPr>
          <w:rFonts w:ascii="Times New Roman" w:hAnsi="Times New Roman" w:cs="Times New Roman"/>
          <w:b/>
          <w:sz w:val="20"/>
          <w:szCs w:val="20"/>
        </w:rPr>
        <w:t>INTRODUCTION</w:t>
      </w:r>
    </w:p>
    <w:p w14:paraId="204E5F60" w14:textId="1DEA1CA4" w:rsidR="00316AA5" w:rsidRPr="002976DF" w:rsidRDefault="00316AA5"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 xml:space="preserve">Brachial plexus block is a popular and widely employed regional </w:t>
      </w:r>
      <w:proofErr w:type="spellStart"/>
      <w:r w:rsidRPr="00424EBD">
        <w:rPr>
          <w:rFonts w:ascii="Times New Roman" w:hAnsi="Times New Roman" w:cs="Times New Roman"/>
          <w:sz w:val="20"/>
          <w:szCs w:val="20"/>
        </w:rPr>
        <w:t>anaesthesia</w:t>
      </w:r>
      <w:proofErr w:type="spellEnd"/>
      <w:r w:rsidRPr="00424EBD">
        <w:rPr>
          <w:rFonts w:ascii="Times New Roman" w:hAnsi="Times New Roman" w:cs="Times New Roman"/>
          <w:sz w:val="20"/>
          <w:szCs w:val="20"/>
        </w:rPr>
        <w:t xml:space="preserve"> technique for upper limb surgery which avoids unwanted effect of general </w:t>
      </w:r>
      <w:proofErr w:type="spellStart"/>
      <w:r w:rsidRPr="00424EBD">
        <w:rPr>
          <w:rFonts w:ascii="Times New Roman" w:hAnsi="Times New Roman" w:cs="Times New Roman"/>
          <w:sz w:val="20"/>
          <w:szCs w:val="20"/>
        </w:rPr>
        <w:t>anaesthetic</w:t>
      </w:r>
      <w:proofErr w:type="spellEnd"/>
      <w:r w:rsidRPr="00424EBD">
        <w:rPr>
          <w:rFonts w:ascii="Times New Roman" w:hAnsi="Times New Roman" w:cs="Times New Roman"/>
          <w:sz w:val="20"/>
          <w:szCs w:val="20"/>
        </w:rPr>
        <w:t xml:space="preserve"> drugs, stress of laryngoscopy and tracheal intubation. It is an excellent alternative for hemodynamic compromised &amp; too ill patients.</w:t>
      </w:r>
      <w:r w:rsidR="002976DF">
        <w:rPr>
          <w:rFonts w:ascii="Times New Roman" w:hAnsi="Times New Roman" w:cs="Times New Roman"/>
          <w:sz w:val="20"/>
          <w:szCs w:val="20"/>
        </w:rPr>
        <w:t xml:space="preserve"> </w:t>
      </w:r>
      <w:r w:rsidRPr="00424EBD">
        <w:rPr>
          <w:rFonts w:ascii="Times New Roman" w:hAnsi="Times New Roman" w:cs="Times New Roman"/>
          <w:sz w:val="20"/>
          <w:szCs w:val="20"/>
        </w:rPr>
        <w:t>Supraclavicular Brachial plexus block is safe, time efficient, cost effective technique that provides satisfactory surgical condition like complete motor &amp; sensory block</w:t>
      </w:r>
      <w:r w:rsidR="004F0948" w:rsidRPr="00424EBD">
        <w:rPr>
          <w:rFonts w:ascii="Times New Roman" w:hAnsi="Times New Roman" w:cs="Times New Roman"/>
          <w:sz w:val="20"/>
          <w:szCs w:val="20"/>
          <w:vertAlign w:val="superscript"/>
        </w:rPr>
        <w:t>1</w:t>
      </w:r>
      <w:r w:rsidRPr="00424EBD">
        <w:rPr>
          <w:rFonts w:ascii="Times New Roman" w:hAnsi="Times New Roman" w:cs="Times New Roman"/>
          <w:sz w:val="20"/>
          <w:szCs w:val="20"/>
        </w:rPr>
        <w:t>.</w:t>
      </w:r>
      <w:r w:rsidR="002976DF">
        <w:rPr>
          <w:rFonts w:ascii="Times New Roman" w:hAnsi="Times New Roman" w:cs="Times New Roman"/>
          <w:sz w:val="20"/>
          <w:szCs w:val="20"/>
        </w:rPr>
        <w:t xml:space="preserve"> </w:t>
      </w:r>
      <w:r w:rsidRPr="00424EBD">
        <w:rPr>
          <w:rFonts w:ascii="Times New Roman" w:hAnsi="Times New Roman" w:cs="Times New Roman"/>
          <w:sz w:val="20"/>
          <w:szCs w:val="20"/>
        </w:rPr>
        <w:t xml:space="preserve">Besides all Local </w:t>
      </w:r>
      <w:proofErr w:type="spellStart"/>
      <w:r w:rsidRPr="00424EBD">
        <w:rPr>
          <w:rFonts w:ascii="Times New Roman" w:hAnsi="Times New Roman" w:cs="Times New Roman"/>
          <w:sz w:val="20"/>
          <w:szCs w:val="20"/>
        </w:rPr>
        <w:t>anaesthetics</w:t>
      </w:r>
      <w:proofErr w:type="spellEnd"/>
      <w:r w:rsidRPr="00424EBD">
        <w:rPr>
          <w:rFonts w:ascii="Times New Roman" w:hAnsi="Times New Roman" w:cs="Times New Roman"/>
          <w:sz w:val="20"/>
          <w:szCs w:val="20"/>
        </w:rPr>
        <w:t xml:space="preserve"> bupivacaine</w:t>
      </w:r>
      <w:r w:rsidR="004F0948" w:rsidRPr="00424EBD">
        <w:rPr>
          <w:rFonts w:ascii="Times New Roman" w:hAnsi="Times New Roman" w:cs="Times New Roman"/>
          <w:sz w:val="20"/>
          <w:szCs w:val="20"/>
          <w:vertAlign w:val="superscript"/>
        </w:rPr>
        <w:t>2</w:t>
      </w:r>
      <w:r w:rsidRPr="00424EBD">
        <w:rPr>
          <w:rFonts w:ascii="Times New Roman" w:hAnsi="Times New Roman" w:cs="Times New Roman"/>
          <w:sz w:val="20"/>
          <w:szCs w:val="20"/>
        </w:rPr>
        <w:t xml:space="preserve"> is more frequently used, because of its higher potency and prolonged duration of action. One of the </w:t>
      </w:r>
      <w:r w:rsidR="00A056F0" w:rsidRPr="00424EBD">
        <w:rPr>
          <w:rFonts w:ascii="Times New Roman" w:hAnsi="Times New Roman" w:cs="Times New Roman"/>
          <w:sz w:val="20"/>
          <w:szCs w:val="20"/>
        </w:rPr>
        <w:t>disadvantages</w:t>
      </w:r>
      <w:r w:rsidRPr="00424EBD">
        <w:rPr>
          <w:rFonts w:ascii="Times New Roman" w:hAnsi="Times New Roman" w:cs="Times New Roman"/>
          <w:sz w:val="20"/>
          <w:szCs w:val="20"/>
        </w:rPr>
        <w:t xml:space="preserve"> is its </w:t>
      </w:r>
      <w:proofErr w:type="spellStart"/>
      <w:r w:rsidRPr="00424EBD">
        <w:rPr>
          <w:rFonts w:ascii="Times New Roman" w:hAnsi="Times New Roman" w:cs="Times New Roman"/>
          <w:sz w:val="20"/>
          <w:szCs w:val="20"/>
        </w:rPr>
        <w:t>cardiotoxicity</w:t>
      </w:r>
      <w:proofErr w:type="spellEnd"/>
      <w:r w:rsidRPr="00424EBD">
        <w:rPr>
          <w:rFonts w:ascii="Times New Roman" w:hAnsi="Times New Roman" w:cs="Times New Roman"/>
          <w:sz w:val="20"/>
          <w:szCs w:val="20"/>
        </w:rPr>
        <w:t xml:space="preserve">, especially with inadvertent injection into </w:t>
      </w:r>
      <w:proofErr w:type="spellStart"/>
      <w:r w:rsidRPr="00424EBD">
        <w:rPr>
          <w:rFonts w:ascii="Times New Roman" w:hAnsi="Times New Roman" w:cs="Times New Roman"/>
          <w:sz w:val="20"/>
          <w:szCs w:val="20"/>
        </w:rPr>
        <w:t>subclavian</w:t>
      </w:r>
      <w:proofErr w:type="spellEnd"/>
      <w:r w:rsidRPr="00424EBD">
        <w:rPr>
          <w:rFonts w:ascii="Times New Roman" w:hAnsi="Times New Roman" w:cs="Times New Roman"/>
          <w:sz w:val="20"/>
          <w:szCs w:val="20"/>
        </w:rPr>
        <w:t xml:space="preserve"> artery. A long acting local </w:t>
      </w:r>
      <w:proofErr w:type="spellStart"/>
      <w:r w:rsidRPr="00424EBD">
        <w:rPr>
          <w:rFonts w:ascii="Times New Roman" w:hAnsi="Times New Roman" w:cs="Times New Roman"/>
          <w:sz w:val="20"/>
          <w:szCs w:val="20"/>
        </w:rPr>
        <w:t>anaesthetic</w:t>
      </w:r>
      <w:proofErr w:type="spellEnd"/>
      <w:r w:rsidRPr="00424EBD">
        <w:rPr>
          <w:rFonts w:ascii="Times New Roman" w:hAnsi="Times New Roman" w:cs="Times New Roman"/>
          <w:sz w:val="20"/>
          <w:szCs w:val="20"/>
        </w:rPr>
        <w:t xml:space="preserve"> drug, Ropivacaine</w:t>
      </w:r>
      <w:r w:rsidR="004F0948" w:rsidRPr="00424EBD">
        <w:rPr>
          <w:rFonts w:ascii="Times New Roman" w:hAnsi="Times New Roman" w:cs="Times New Roman"/>
          <w:sz w:val="20"/>
          <w:szCs w:val="20"/>
          <w:vertAlign w:val="superscript"/>
        </w:rPr>
        <w:t>3</w:t>
      </w:r>
      <w:r w:rsidRPr="00424EBD">
        <w:rPr>
          <w:rFonts w:ascii="Times New Roman" w:hAnsi="Times New Roman" w:cs="Times New Roman"/>
          <w:sz w:val="20"/>
          <w:szCs w:val="20"/>
        </w:rPr>
        <w:t xml:space="preserve"> was approved for clinical use in 1996. </w:t>
      </w:r>
      <w:r w:rsidR="002976DF">
        <w:rPr>
          <w:rFonts w:ascii="Times New Roman" w:hAnsi="Times New Roman" w:cs="Times New Roman"/>
          <w:sz w:val="20"/>
          <w:szCs w:val="20"/>
        </w:rPr>
        <w:t xml:space="preserve"> </w:t>
      </w:r>
      <w:proofErr w:type="spellStart"/>
      <w:r w:rsidRPr="00424EBD">
        <w:rPr>
          <w:rFonts w:ascii="Times New Roman" w:hAnsi="Times New Roman" w:cs="Times New Roman"/>
          <w:color w:val="000000"/>
          <w:sz w:val="20"/>
          <w:szCs w:val="20"/>
        </w:rPr>
        <w:lastRenderedPageBreak/>
        <w:t>Ropivacaine</w:t>
      </w:r>
      <w:proofErr w:type="spellEnd"/>
      <w:r w:rsidRPr="00424EBD">
        <w:rPr>
          <w:rFonts w:ascii="Times New Roman" w:hAnsi="Times New Roman" w:cs="Times New Roman"/>
          <w:color w:val="000000"/>
          <w:sz w:val="20"/>
          <w:szCs w:val="20"/>
        </w:rPr>
        <w:t xml:space="preserve"> is an amino-amide local </w:t>
      </w:r>
      <w:proofErr w:type="spellStart"/>
      <w:r w:rsidRPr="00424EBD">
        <w:rPr>
          <w:rFonts w:ascii="Times New Roman" w:hAnsi="Times New Roman" w:cs="Times New Roman"/>
          <w:color w:val="000000"/>
          <w:sz w:val="20"/>
          <w:szCs w:val="20"/>
        </w:rPr>
        <w:t>anaesthetic</w:t>
      </w:r>
      <w:proofErr w:type="spellEnd"/>
      <w:r w:rsidRPr="00424EBD">
        <w:rPr>
          <w:rFonts w:ascii="Times New Roman" w:hAnsi="Times New Roman" w:cs="Times New Roman"/>
          <w:color w:val="000000"/>
          <w:sz w:val="20"/>
          <w:szCs w:val="20"/>
        </w:rPr>
        <w:t xml:space="preserve"> (LA) effective for both intraoperative </w:t>
      </w:r>
      <w:proofErr w:type="spellStart"/>
      <w:r w:rsidRPr="00424EBD">
        <w:rPr>
          <w:rFonts w:ascii="Times New Roman" w:hAnsi="Times New Roman" w:cs="Times New Roman"/>
          <w:color w:val="000000"/>
          <w:sz w:val="20"/>
          <w:szCs w:val="20"/>
        </w:rPr>
        <w:t>anaesthesia</w:t>
      </w:r>
      <w:proofErr w:type="spellEnd"/>
      <w:r w:rsidRPr="00424EBD">
        <w:rPr>
          <w:rFonts w:ascii="Times New Roman" w:hAnsi="Times New Roman" w:cs="Times New Roman"/>
          <w:color w:val="000000"/>
          <w:sz w:val="20"/>
          <w:szCs w:val="20"/>
        </w:rPr>
        <w:t xml:space="preserve"> and post-operative analgesia. For peripheral nerve blockade,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is comparable to bupivacaine and levobupivacaine</w:t>
      </w:r>
      <w:r w:rsidR="004F0948" w:rsidRPr="00424EBD">
        <w:rPr>
          <w:rFonts w:ascii="Times New Roman" w:hAnsi="Times New Roman" w:cs="Times New Roman"/>
          <w:color w:val="000000"/>
          <w:sz w:val="20"/>
          <w:szCs w:val="20"/>
          <w:vertAlign w:val="superscript"/>
        </w:rPr>
        <w:t>4</w:t>
      </w:r>
      <w:r w:rsidRPr="00424EBD">
        <w:rPr>
          <w:rFonts w:ascii="Times New Roman" w:hAnsi="Times New Roman" w:cs="Times New Roman"/>
          <w:color w:val="000000"/>
          <w:sz w:val="20"/>
          <w:szCs w:val="20"/>
        </w:rPr>
        <w:t xml:space="preserve">. However, the lower lipid solubility of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gives away greater sensory and motor differential blockade and reduces the potential for CNS and </w:t>
      </w:r>
      <w:proofErr w:type="spellStart"/>
      <w:r w:rsidRPr="00424EBD">
        <w:rPr>
          <w:rFonts w:ascii="Times New Roman" w:hAnsi="Times New Roman" w:cs="Times New Roman"/>
          <w:color w:val="000000"/>
          <w:sz w:val="20"/>
          <w:szCs w:val="20"/>
        </w:rPr>
        <w:t>cardiotoxicity</w:t>
      </w:r>
      <w:proofErr w:type="spellEnd"/>
      <w:r w:rsidRPr="00424EBD">
        <w:rPr>
          <w:rFonts w:ascii="Times New Roman" w:hAnsi="Times New Roman" w:cs="Times New Roman"/>
          <w:color w:val="000000"/>
          <w:sz w:val="20"/>
          <w:szCs w:val="20"/>
        </w:rPr>
        <w:t>.</w:t>
      </w:r>
    </w:p>
    <w:p w14:paraId="04801A9F" w14:textId="2E542CCE" w:rsidR="00316AA5" w:rsidRPr="002976DF" w:rsidRDefault="00316AA5" w:rsidP="00424EBD">
      <w:pPr>
        <w:spacing w:after="0" w:line="360" w:lineRule="auto"/>
        <w:jc w:val="both"/>
        <w:rPr>
          <w:rFonts w:ascii="Times New Roman" w:hAnsi="Times New Roman" w:cs="Times New Roman"/>
          <w:color w:val="000000"/>
          <w:sz w:val="20"/>
          <w:szCs w:val="20"/>
        </w:rPr>
      </w:pPr>
      <w:r w:rsidRPr="00424EBD">
        <w:rPr>
          <w:rFonts w:ascii="Times New Roman" w:hAnsi="Times New Roman" w:cs="Times New Roman"/>
          <w:sz w:val="20"/>
          <w:szCs w:val="20"/>
        </w:rPr>
        <w:t>In order to avoid catheter complicacies, adding an adjuvant would be our choice for prolonging the duration of nerve block. The use of peripheral nerve stimulator for brachial plexus block is known to improve success rate.</w:t>
      </w:r>
      <w:r w:rsidR="002976DF">
        <w:rPr>
          <w:rFonts w:ascii="Times New Roman" w:hAnsi="Times New Roman" w:cs="Times New Roman"/>
          <w:color w:val="000000"/>
          <w:sz w:val="20"/>
          <w:szCs w:val="20"/>
        </w:rPr>
        <w:t xml:space="preserve"> </w:t>
      </w:r>
      <w:r w:rsidRPr="00424EBD">
        <w:rPr>
          <w:rFonts w:ascii="Times New Roman" w:hAnsi="Times New Roman" w:cs="Times New Roman"/>
          <w:sz w:val="20"/>
          <w:szCs w:val="20"/>
        </w:rPr>
        <w:t>Alpha-2-adrenergic</w:t>
      </w:r>
      <w:r w:rsidR="004F0948" w:rsidRPr="00424EBD">
        <w:rPr>
          <w:rFonts w:ascii="Times New Roman" w:hAnsi="Times New Roman" w:cs="Times New Roman"/>
          <w:sz w:val="20"/>
          <w:szCs w:val="20"/>
          <w:vertAlign w:val="superscript"/>
        </w:rPr>
        <w:t>5</w:t>
      </w:r>
      <w:r w:rsidRPr="00424EBD">
        <w:rPr>
          <w:rFonts w:ascii="Times New Roman" w:hAnsi="Times New Roman" w:cs="Times New Roman"/>
          <w:sz w:val="20"/>
          <w:szCs w:val="20"/>
        </w:rPr>
        <w:t xml:space="preserve"> agonists were chosen for their sedative, analgesic, antihypertensive and antiemetic properties along with decreased requirement of local </w:t>
      </w:r>
      <w:proofErr w:type="spellStart"/>
      <w:r w:rsidRPr="00424EBD">
        <w:rPr>
          <w:rFonts w:ascii="Times New Roman" w:hAnsi="Times New Roman" w:cs="Times New Roman"/>
          <w:sz w:val="20"/>
          <w:szCs w:val="20"/>
        </w:rPr>
        <w:t>anaesthetics</w:t>
      </w:r>
      <w:proofErr w:type="spellEnd"/>
      <w:r w:rsidRPr="00424EBD">
        <w:rPr>
          <w:rFonts w:ascii="Times New Roman" w:hAnsi="Times New Roman" w:cs="Times New Roman"/>
          <w:sz w:val="20"/>
          <w:szCs w:val="20"/>
        </w:rPr>
        <w:t xml:space="preserve"> drugs.</w:t>
      </w:r>
      <w:r w:rsidR="002976DF">
        <w:rPr>
          <w:rFonts w:ascii="Times New Roman" w:hAnsi="Times New Roman" w:cs="Times New Roman"/>
          <w:color w:val="000000"/>
          <w:sz w:val="20"/>
          <w:szCs w:val="20"/>
        </w:rPr>
        <w:t xml:space="preserve"> </w:t>
      </w:r>
      <w:r w:rsidRPr="00424EBD">
        <w:rPr>
          <w:rFonts w:ascii="Times New Roman" w:hAnsi="Times New Roman" w:cs="Times New Roman"/>
          <w:sz w:val="20"/>
          <w:szCs w:val="20"/>
        </w:rPr>
        <w:t>Clonidine</w:t>
      </w:r>
      <w:r w:rsidR="004F0948" w:rsidRPr="00424EBD">
        <w:rPr>
          <w:rFonts w:ascii="Times New Roman" w:hAnsi="Times New Roman" w:cs="Times New Roman"/>
          <w:sz w:val="20"/>
          <w:szCs w:val="20"/>
          <w:vertAlign w:val="superscript"/>
        </w:rPr>
        <w:t>6</w:t>
      </w:r>
      <w:r w:rsidRPr="00424EBD">
        <w:rPr>
          <w:rFonts w:ascii="Times New Roman" w:hAnsi="Times New Roman" w:cs="Times New Roman"/>
          <w:sz w:val="20"/>
          <w:szCs w:val="20"/>
        </w:rPr>
        <w:t xml:space="preserve"> a partial alpha-2 agonist has been shown to prolong the duration of </w:t>
      </w:r>
      <w:proofErr w:type="spellStart"/>
      <w:r w:rsidRPr="00424EBD">
        <w:rPr>
          <w:rFonts w:ascii="Times New Roman" w:hAnsi="Times New Roman" w:cs="Times New Roman"/>
          <w:sz w:val="20"/>
          <w:szCs w:val="20"/>
        </w:rPr>
        <w:t>anaesthesia</w:t>
      </w:r>
      <w:proofErr w:type="spellEnd"/>
      <w:r w:rsidRPr="00424EBD">
        <w:rPr>
          <w:rFonts w:ascii="Times New Roman" w:hAnsi="Times New Roman" w:cs="Times New Roman"/>
          <w:sz w:val="20"/>
          <w:szCs w:val="20"/>
        </w:rPr>
        <w:t xml:space="preserve"> and analgesia in peripheral nerve blocks.</w:t>
      </w:r>
      <w:r w:rsidR="002976DF">
        <w:rPr>
          <w:rFonts w:ascii="Times New Roman" w:hAnsi="Times New Roman" w:cs="Times New Roman"/>
          <w:color w:val="000000"/>
          <w:sz w:val="20"/>
          <w:szCs w:val="20"/>
        </w:rPr>
        <w:t xml:space="preserve"> </w:t>
      </w:r>
      <w:r w:rsidRPr="00424EBD">
        <w:rPr>
          <w:rFonts w:ascii="Times New Roman" w:hAnsi="Times New Roman" w:cs="Times New Roman"/>
          <w:sz w:val="20"/>
          <w:szCs w:val="20"/>
        </w:rPr>
        <w:t>Dexmedetomidine</w:t>
      </w:r>
      <w:r w:rsidR="004F0948" w:rsidRPr="00424EBD">
        <w:rPr>
          <w:rFonts w:ascii="Times New Roman" w:hAnsi="Times New Roman" w:cs="Times New Roman"/>
          <w:sz w:val="20"/>
          <w:szCs w:val="20"/>
          <w:vertAlign w:val="superscript"/>
        </w:rPr>
        <w:t>7</w:t>
      </w:r>
      <w:r w:rsidRPr="00424EBD">
        <w:rPr>
          <w:rFonts w:ascii="Times New Roman" w:hAnsi="Times New Roman" w:cs="Times New Roman"/>
          <w:sz w:val="20"/>
          <w:szCs w:val="20"/>
        </w:rPr>
        <w:t xml:space="preserve"> a selective alpha-2 agonist, with affinity eight times that of clonidine, also has been shown to prolong the sensory and motor duration when added as an adjuvant to local </w:t>
      </w:r>
      <w:proofErr w:type="spellStart"/>
      <w:r w:rsidRPr="00424EBD">
        <w:rPr>
          <w:rFonts w:ascii="Times New Roman" w:hAnsi="Times New Roman" w:cs="Times New Roman"/>
          <w:sz w:val="20"/>
          <w:szCs w:val="20"/>
        </w:rPr>
        <w:t>anaesthetic</w:t>
      </w:r>
      <w:proofErr w:type="spellEnd"/>
      <w:r w:rsidRPr="00424EBD">
        <w:rPr>
          <w:rFonts w:ascii="Times New Roman" w:hAnsi="Times New Roman" w:cs="Times New Roman"/>
          <w:sz w:val="20"/>
          <w:szCs w:val="20"/>
        </w:rPr>
        <w:t xml:space="preserve"> in peripheral nerve blocks. </w:t>
      </w:r>
      <w:r w:rsidR="00A056F0" w:rsidRPr="00424EBD">
        <w:rPr>
          <w:rFonts w:ascii="Times New Roman" w:hAnsi="Times New Roman" w:cs="Times New Roman"/>
          <w:sz w:val="20"/>
          <w:szCs w:val="20"/>
        </w:rPr>
        <w:t>Thus,</w:t>
      </w:r>
      <w:r w:rsidRPr="00424EBD">
        <w:rPr>
          <w:rFonts w:ascii="Times New Roman" w:hAnsi="Times New Roman" w:cs="Times New Roman"/>
          <w:sz w:val="20"/>
          <w:szCs w:val="20"/>
        </w:rPr>
        <w:t xml:space="preserve"> it is worthy to evaluate the effect of addition of </w:t>
      </w:r>
      <w:proofErr w:type="spellStart"/>
      <w:r w:rsidR="00A056F0"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and clonidine to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for supraclavicular brachial plexus block.</w:t>
      </w:r>
    </w:p>
    <w:p w14:paraId="4189F0FF" w14:textId="3C220B0C" w:rsidR="00316AA5" w:rsidRPr="00424EBD" w:rsidRDefault="00A056F0" w:rsidP="00424EBD">
      <w:pPr>
        <w:spacing w:after="0" w:line="360" w:lineRule="auto"/>
        <w:jc w:val="both"/>
        <w:rPr>
          <w:rFonts w:ascii="Times New Roman" w:hAnsi="Times New Roman" w:cs="Times New Roman"/>
          <w:b/>
          <w:sz w:val="20"/>
          <w:szCs w:val="20"/>
        </w:rPr>
      </w:pPr>
      <w:r w:rsidRPr="00424EBD">
        <w:rPr>
          <w:rFonts w:ascii="Times New Roman" w:hAnsi="Times New Roman" w:cs="Times New Roman"/>
          <w:b/>
          <w:sz w:val="20"/>
          <w:szCs w:val="20"/>
        </w:rPr>
        <w:t>MATERIALS &amp; METHODS</w:t>
      </w:r>
    </w:p>
    <w:p w14:paraId="63EF390E" w14:textId="77777777" w:rsidR="00316AA5" w:rsidRPr="00424EBD" w:rsidRDefault="00DB615F" w:rsidP="00424EBD">
      <w:pPr>
        <w:spacing w:after="0" w:line="360" w:lineRule="auto"/>
        <w:jc w:val="both"/>
        <w:rPr>
          <w:rFonts w:ascii="Times New Roman" w:hAnsi="Times New Roman" w:cs="Times New Roman"/>
          <w:sz w:val="20"/>
          <w:szCs w:val="20"/>
        </w:rPr>
      </w:pPr>
      <w:proofErr w:type="gramStart"/>
      <w:r w:rsidRPr="00424EBD">
        <w:rPr>
          <w:rFonts w:ascii="Times New Roman" w:hAnsi="Times New Roman" w:cs="Times New Roman"/>
          <w:sz w:val="20"/>
          <w:szCs w:val="20"/>
        </w:rPr>
        <w:t xml:space="preserve">An Observational Comparative study done on 60 patients in the Department of </w:t>
      </w:r>
      <w:proofErr w:type="spellStart"/>
      <w:r w:rsidRPr="00424EBD">
        <w:rPr>
          <w:rFonts w:ascii="Times New Roman" w:hAnsi="Times New Roman" w:cs="Times New Roman"/>
          <w:sz w:val="20"/>
          <w:szCs w:val="20"/>
        </w:rPr>
        <w:t>Anaesthesia</w:t>
      </w:r>
      <w:proofErr w:type="spellEnd"/>
      <w:r w:rsidRPr="00424EBD">
        <w:rPr>
          <w:rFonts w:ascii="Times New Roman" w:hAnsi="Times New Roman" w:cs="Times New Roman"/>
          <w:sz w:val="20"/>
          <w:szCs w:val="20"/>
        </w:rPr>
        <w:t xml:space="preserve">, </w:t>
      </w:r>
      <w:proofErr w:type="spellStart"/>
      <w:r w:rsidRPr="00424EBD">
        <w:rPr>
          <w:rFonts w:ascii="Times New Roman" w:hAnsi="Times New Roman" w:cs="Times New Roman"/>
          <w:sz w:val="20"/>
          <w:szCs w:val="20"/>
        </w:rPr>
        <w:t>Jawahar</w:t>
      </w:r>
      <w:proofErr w:type="spellEnd"/>
      <w:r w:rsidRPr="00424EBD">
        <w:rPr>
          <w:rFonts w:ascii="Times New Roman" w:hAnsi="Times New Roman" w:cs="Times New Roman"/>
          <w:sz w:val="20"/>
          <w:szCs w:val="20"/>
        </w:rPr>
        <w:t xml:space="preserve"> </w:t>
      </w:r>
      <w:proofErr w:type="spellStart"/>
      <w:r w:rsidRPr="00424EBD">
        <w:rPr>
          <w:rFonts w:ascii="Times New Roman" w:hAnsi="Times New Roman" w:cs="Times New Roman"/>
          <w:sz w:val="20"/>
          <w:szCs w:val="20"/>
        </w:rPr>
        <w:t>lal</w:t>
      </w:r>
      <w:proofErr w:type="spellEnd"/>
      <w:r w:rsidRPr="00424EBD">
        <w:rPr>
          <w:rFonts w:ascii="Times New Roman" w:hAnsi="Times New Roman" w:cs="Times New Roman"/>
          <w:sz w:val="20"/>
          <w:szCs w:val="20"/>
        </w:rPr>
        <w:t xml:space="preserve"> Nehru Medical College, Ajmer, Rajasthan.</w:t>
      </w:r>
      <w:proofErr w:type="gramEnd"/>
    </w:p>
    <w:p w14:paraId="6B6CC6CB" w14:textId="27F8DD51" w:rsidR="00DB615F" w:rsidRPr="00424EBD" w:rsidRDefault="00A056F0" w:rsidP="00424EBD">
      <w:pPr>
        <w:spacing w:after="0" w:line="360" w:lineRule="auto"/>
        <w:jc w:val="both"/>
        <w:rPr>
          <w:rFonts w:ascii="Times New Roman" w:hAnsi="Times New Roman" w:cs="Times New Roman"/>
          <w:b/>
          <w:color w:val="000000"/>
          <w:sz w:val="20"/>
          <w:szCs w:val="20"/>
          <w:shd w:val="clear" w:color="auto" w:fill="FFFFFF"/>
        </w:rPr>
      </w:pPr>
      <w:r w:rsidRPr="00424EBD">
        <w:rPr>
          <w:rFonts w:ascii="Times New Roman" w:hAnsi="Times New Roman" w:cs="Times New Roman"/>
          <w:b/>
          <w:color w:val="000000"/>
          <w:sz w:val="20"/>
          <w:szCs w:val="20"/>
          <w:shd w:val="clear" w:color="auto" w:fill="FFFFFF"/>
        </w:rPr>
        <w:t xml:space="preserve">Inclusion Criteria </w:t>
      </w:r>
    </w:p>
    <w:p w14:paraId="47134B7D" w14:textId="77777777" w:rsidR="00DB615F" w:rsidRPr="00424EBD" w:rsidRDefault="00DB615F" w:rsidP="00424EBD">
      <w:pPr>
        <w:pStyle w:val="ListParagraph"/>
        <w:numPr>
          <w:ilvl w:val="0"/>
          <w:numId w:val="3"/>
        </w:numPr>
        <w:spacing w:after="0" w:line="360" w:lineRule="auto"/>
        <w:ind w:left="0" w:firstLine="0"/>
        <w:jc w:val="both"/>
        <w:rPr>
          <w:rFonts w:ascii="Times New Roman" w:hAnsi="Times New Roman" w:cs="Times New Roman"/>
          <w:color w:val="000000"/>
          <w:sz w:val="20"/>
          <w:szCs w:val="20"/>
          <w:shd w:val="clear" w:color="auto" w:fill="FFFFFF"/>
        </w:rPr>
      </w:pPr>
      <w:r w:rsidRPr="00424EBD">
        <w:rPr>
          <w:rFonts w:ascii="Times New Roman" w:hAnsi="Times New Roman" w:cs="Times New Roman"/>
          <w:color w:val="000000"/>
          <w:sz w:val="20"/>
          <w:szCs w:val="20"/>
        </w:rPr>
        <w:t>ASA Grade I &amp; II,</w:t>
      </w:r>
    </w:p>
    <w:p w14:paraId="4A43CA0F" w14:textId="77777777" w:rsidR="00DB615F" w:rsidRPr="00424EBD" w:rsidRDefault="00DB615F" w:rsidP="00424EBD">
      <w:pPr>
        <w:pStyle w:val="ListParagraph"/>
        <w:numPr>
          <w:ilvl w:val="0"/>
          <w:numId w:val="3"/>
        </w:numPr>
        <w:spacing w:after="0" w:line="360" w:lineRule="auto"/>
        <w:ind w:left="0" w:firstLine="0"/>
        <w:jc w:val="both"/>
        <w:rPr>
          <w:rFonts w:ascii="Times New Roman" w:hAnsi="Times New Roman" w:cs="Times New Roman"/>
          <w:color w:val="000000"/>
          <w:sz w:val="20"/>
          <w:szCs w:val="20"/>
          <w:shd w:val="clear" w:color="auto" w:fill="FFFFFF"/>
        </w:rPr>
      </w:pPr>
      <w:r w:rsidRPr="00424EBD">
        <w:rPr>
          <w:rFonts w:ascii="Times New Roman" w:hAnsi="Times New Roman" w:cs="Times New Roman"/>
          <w:color w:val="000000"/>
          <w:sz w:val="20"/>
          <w:szCs w:val="20"/>
        </w:rPr>
        <w:t xml:space="preserve">Age 18-60 </w:t>
      </w:r>
      <w:proofErr w:type="spellStart"/>
      <w:r w:rsidRPr="00424EBD">
        <w:rPr>
          <w:rFonts w:ascii="Times New Roman" w:hAnsi="Times New Roman" w:cs="Times New Roman"/>
          <w:color w:val="000000"/>
          <w:sz w:val="20"/>
          <w:szCs w:val="20"/>
        </w:rPr>
        <w:t>yrs</w:t>
      </w:r>
      <w:proofErr w:type="spellEnd"/>
      <w:r w:rsidRPr="00424EBD">
        <w:rPr>
          <w:rFonts w:ascii="Times New Roman" w:hAnsi="Times New Roman" w:cs="Times New Roman"/>
          <w:color w:val="000000"/>
          <w:sz w:val="20"/>
          <w:szCs w:val="20"/>
        </w:rPr>
        <w:t>,</w:t>
      </w:r>
    </w:p>
    <w:p w14:paraId="25AB7E83" w14:textId="2595C66D" w:rsidR="00DB615F" w:rsidRPr="00424EBD" w:rsidRDefault="00A056F0" w:rsidP="00424EBD">
      <w:pPr>
        <w:spacing w:after="0" w:line="360" w:lineRule="auto"/>
        <w:jc w:val="both"/>
        <w:rPr>
          <w:rFonts w:ascii="Times New Roman" w:hAnsi="Times New Roman" w:cs="Times New Roman"/>
          <w:b/>
          <w:color w:val="000000"/>
          <w:sz w:val="20"/>
          <w:szCs w:val="20"/>
        </w:rPr>
      </w:pPr>
      <w:r w:rsidRPr="00424EBD">
        <w:rPr>
          <w:rFonts w:ascii="Times New Roman" w:hAnsi="Times New Roman" w:cs="Times New Roman"/>
          <w:b/>
          <w:color w:val="000000"/>
          <w:sz w:val="20"/>
          <w:szCs w:val="20"/>
        </w:rPr>
        <w:t>Exclusion Criteria</w:t>
      </w:r>
    </w:p>
    <w:p w14:paraId="3F2131FE" w14:textId="77777777" w:rsidR="00DB615F" w:rsidRPr="00424EBD" w:rsidRDefault="00DB615F" w:rsidP="00424EBD">
      <w:pPr>
        <w:pStyle w:val="ListParagraph"/>
        <w:numPr>
          <w:ilvl w:val="0"/>
          <w:numId w:val="4"/>
        </w:numPr>
        <w:spacing w:after="0" w:line="360" w:lineRule="auto"/>
        <w:ind w:left="0" w:firstLine="0"/>
        <w:jc w:val="both"/>
        <w:rPr>
          <w:rFonts w:ascii="Times New Roman" w:hAnsi="Times New Roman" w:cs="Times New Roman"/>
          <w:color w:val="000000"/>
          <w:sz w:val="20"/>
          <w:szCs w:val="20"/>
        </w:rPr>
      </w:pPr>
      <w:r w:rsidRPr="00424EBD">
        <w:rPr>
          <w:rFonts w:ascii="Times New Roman" w:hAnsi="Times New Roman" w:cs="Times New Roman"/>
          <w:color w:val="000000"/>
          <w:sz w:val="20"/>
          <w:szCs w:val="20"/>
        </w:rPr>
        <w:t>Patients allergic to the drugs used in the study.</w:t>
      </w:r>
    </w:p>
    <w:p w14:paraId="7787C545" w14:textId="77777777" w:rsidR="00DB615F" w:rsidRPr="00424EBD" w:rsidRDefault="00DB615F" w:rsidP="00424EBD">
      <w:pPr>
        <w:pStyle w:val="ListParagraph"/>
        <w:numPr>
          <w:ilvl w:val="0"/>
          <w:numId w:val="4"/>
        </w:numPr>
        <w:spacing w:after="0" w:line="360" w:lineRule="auto"/>
        <w:ind w:left="0" w:firstLine="0"/>
        <w:jc w:val="both"/>
        <w:rPr>
          <w:rFonts w:ascii="Times New Roman" w:hAnsi="Times New Roman" w:cs="Times New Roman"/>
          <w:color w:val="000000"/>
          <w:sz w:val="20"/>
          <w:szCs w:val="20"/>
        </w:rPr>
      </w:pPr>
      <w:r w:rsidRPr="00424EBD">
        <w:rPr>
          <w:rFonts w:ascii="Times New Roman" w:hAnsi="Times New Roman" w:cs="Times New Roman"/>
          <w:color w:val="000000"/>
          <w:sz w:val="20"/>
          <w:szCs w:val="20"/>
        </w:rPr>
        <w:t>Neuromuscular disorder.</w:t>
      </w:r>
    </w:p>
    <w:p w14:paraId="2EA7ECC4" w14:textId="77777777" w:rsidR="00DB615F" w:rsidRPr="00424EBD" w:rsidRDefault="00DB615F" w:rsidP="00424EBD">
      <w:pPr>
        <w:pStyle w:val="ListParagraph"/>
        <w:numPr>
          <w:ilvl w:val="0"/>
          <w:numId w:val="4"/>
        </w:numPr>
        <w:spacing w:after="0" w:line="360" w:lineRule="auto"/>
        <w:ind w:left="0" w:firstLine="0"/>
        <w:jc w:val="both"/>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History of hypertension, </w:t>
      </w:r>
      <w:proofErr w:type="spellStart"/>
      <w:r w:rsidRPr="00424EBD">
        <w:rPr>
          <w:rFonts w:ascii="Times New Roman" w:hAnsi="Times New Roman" w:cs="Times New Roman"/>
          <w:color w:val="000000"/>
          <w:sz w:val="20"/>
          <w:szCs w:val="20"/>
        </w:rPr>
        <w:t>hepatorenal</w:t>
      </w:r>
      <w:proofErr w:type="spellEnd"/>
      <w:r w:rsidRPr="00424EBD">
        <w:rPr>
          <w:rFonts w:ascii="Times New Roman" w:hAnsi="Times New Roman" w:cs="Times New Roman"/>
          <w:color w:val="000000"/>
          <w:sz w:val="20"/>
          <w:szCs w:val="20"/>
        </w:rPr>
        <w:t xml:space="preserve"> and metabolic disease.</w:t>
      </w:r>
    </w:p>
    <w:p w14:paraId="7B32E90D" w14:textId="77777777" w:rsidR="00DB615F" w:rsidRPr="00424EBD" w:rsidRDefault="00DB615F" w:rsidP="00424EBD">
      <w:pPr>
        <w:pStyle w:val="ListParagraph"/>
        <w:numPr>
          <w:ilvl w:val="0"/>
          <w:numId w:val="4"/>
        </w:numPr>
        <w:spacing w:after="0" w:line="360" w:lineRule="auto"/>
        <w:ind w:left="0" w:firstLine="0"/>
        <w:jc w:val="both"/>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Patient on anticoagulants</w:t>
      </w:r>
    </w:p>
    <w:p w14:paraId="6B238D5C" w14:textId="77777777" w:rsidR="00DB615F" w:rsidRPr="00424EBD" w:rsidRDefault="00DB615F" w:rsidP="00424EBD">
      <w:pPr>
        <w:pStyle w:val="ListParagraph"/>
        <w:numPr>
          <w:ilvl w:val="0"/>
          <w:numId w:val="4"/>
        </w:numPr>
        <w:spacing w:after="0" w:line="360" w:lineRule="auto"/>
        <w:ind w:left="0" w:firstLine="0"/>
        <w:jc w:val="both"/>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Pregnancy, </w:t>
      </w:r>
      <w:proofErr w:type="spellStart"/>
      <w:r w:rsidRPr="00424EBD">
        <w:rPr>
          <w:rFonts w:ascii="Times New Roman" w:hAnsi="Times New Roman" w:cs="Times New Roman"/>
          <w:color w:val="000000"/>
          <w:sz w:val="20"/>
          <w:szCs w:val="20"/>
        </w:rPr>
        <w:t>Lactational</w:t>
      </w:r>
      <w:proofErr w:type="spellEnd"/>
      <w:r w:rsidRPr="00424EBD">
        <w:rPr>
          <w:rFonts w:ascii="Times New Roman" w:hAnsi="Times New Roman" w:cs="Times New Roman"/>
          <w:color w:val="000000"/>
          <w:sz w:val="20"/>
          <w:szCs w:val="20"/>
        </w:rPr>
        <w:t xml:space="preserve"> Mother</w:t>
      </w:r>
    </w:p>
    <w:p w14:paraId="4DF2E327" w14:textId="77777777" w:rsidR="00DB615F" w:rsidRPr="00424EBD" w:rsidRDefault="00DB615F" w:rsidP="00424EBD">
      <w:pPr>
        <w:pStyle w:val="ListParagraph"/>
        <w:numPr>
          <w:ilvl w:val="0"/>
          <w:numId w:val="4"/>
        </w:numPr>
        <w:spacing w:after="0" w:line="360" w:lineRule="auto"/>
        <w:ind w:left="0" w:firstLine="0"/>
        <w:jc w:val="both"/>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Bleeding disorders</w:t>
      </w:r>
    </w:p>
    <w:p w14:paraId="7A013C2F" w14:textId="580BEF0B" w:rsidR="00DB615F" w:rsidRPr="00424EBD" w:rsidRDefault="00A056F0" w:rsidP="00424EBD">
      <w:pPr>
        <w:pStyle w:val="ListParagraph"/>
        <w:spacing w:after="0" w:line="360" w:lineRule="auto"/>
        <w:ind w:left="0"/>
        <w:jc w:val="both"/>
        <w:textAlignment w:val="baseline"/>
        <w:rPr>
          <w:rFonts w:ascii="Times New Roman" w:hAnsi="Times New Roman" w:cs="Times New Roman"/>
          <w:color w:val="000000"/>
          <w:sz w:val="20"/>
          <w:szCs w:val="20"/>
        </w:rPr>
      </w:pPr>
      <w:proofErr w:type="spellStart"/>
      <w:r w:rsidRPr="00424EBD">
        <w:rPr>
          <w:rFonts w:ascii="Times New Roman" w:hAnsi="Times New Roman" w:cs="Times New Roman"/>
          <w:b/>
          <w:color w:val="000000"/>
          <w:sz w:val="20"/>
          <w:szCs w:val="20"/>
        </w:rPr>
        <w:t>Preanaesthetic</w:t>
      </w:r>
      <w:proofErr w:type="spellEnd"/>
      <w:r w:rsidRPr="00424EBD">
        <w:rPr>
          <w:rFonts w:ascii="Times New Roman" w:hAnsi="Times New Roman" w:cs="Times New Roman"/>
          <w:b/>
          <w:color w:val="000000"/>
          <w:sz w:val="20"/>
          <w:szCs w:val="20"/>
        </w:rPr>
        <w:t xml:space="preserve"> Assessment</w:t>
      </w:r>
    </w:p>
    <w:p w14:paraId="1C6EE24B" w14:textId="77777777" w:rsidR="00DB615F" w:rsidRPr="00424EBD" w:rsidRDefault="00DB615F" w:rsidP="00424EBD">
      <w:pPr>
        <w:spacing w:after="0" w:line="360" w:lineRule="auto"/>
        <w:jc w:val="both"/>
        <w:rPr>
          <w:rFonts w:ascii="Times New Roman" w:hAnsi="Times New Roman" w:cs="Times New Roman"/>
          <w:color w:val="000000"/>
          <w:sz w:val="20"/>
          <w:szCs w:val="20"/>
        </w:rPr>
      </w:pPr>
      <w:r w:rsidRPr="00424EBD">
        <w:rPr>
          <w:rFonts w:ascii="Times New Roman" w:hAnsi="Times New Roman" w:cs="Times New Roman"/>
          <w:color w:val="000000"/>
          <w:sz w:val="20"/>
          <w:szCs w:val="20"/>
        </w:rPr>
        <w:t>On the day prior to surgery a thorough clinical examination of the patient was performed including general physical examination and systemic examination.</w:t>
      </w:r>
    </w:p>
    <w:p w14:paraId="64EC1D9A" w14:textId="5A477474" w:rsidR="00DB615F" w:rsidRPr="00424EBD" w:rsidRDefault="00A056F0" w:rsidP="00424EBD">
      <w:pPr>
        <w:spacing w:after="0" w:line="360" w:lineRule="auto"/>
        <w:jc w:val="both"/>
        <w:rPr>
          <w:rFonts w:ascii="Times New Roman" w:hAnsi="Times New Roman" w:cs="Times New Roman"/>
          <w:b/>
          <w:color w:val="000000"/>
          <w:sz w:val="20"/>
          <w:szCs w:val="20"/>
        </w:rPr>
      </w:pPr>
      <w:proofErr w:type="spellStart"/>
      <w:r w:rsidRPr="00424EBD">
        <w:rPr>
          <w:rFonts w:ascii="Times New Roman" w:hAnsi="Times New Roman" w:cs="Times New Roman"/>
          <w:b/>
          <w:color w:val="000000"/>
          <w:sz w:val="20"/>
          <w:szCs w:val="20"/>
        </w:rPr>
        <w:t>Anaesthetic</w:t>
      </w:r>
      <w:proofErr w:type="spellEnd"/>
      <w:r w:rsidRPr="00424EBD">
        <w:rPr>
          <w:rFonts w:ascii="Times New Roman" w:hAnsi="Times New Roman" w:cs="Times New Roman"/>
          <w:b/>
          <w:color w:val="000000"/>
          <w:sz w:val="20"/>
          <w:szCs w:val="20"/>
        </w:rPr>
        <w:t xml:space="preserve"> Technique </w:t>
      </w:r>
    </w:p>
    <w:p w14:paraId="51388C4A" w14:textId="024B69CD" w:rsidR="00DB615F" w:rsidRDefault="00DB615F" w:rsidP="00424EBD">
      <w:pPr>
        <w:spacing w:after="0" w:line="360" w:lineRule="auto"/>
        <w:jc w:val="both"/>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60 patients ASA grade </w:t>
      </w:r>
      <w:proofErr w:type="gramStart"/>
      <w:r w:rsidRPr="00424EBD">
        <w:rPr>
          <w:rFonts w:ascii="Times New Roman" w:hAnsi="Times New Roman" w:cs="Times New Roman"/>
          <w:color w:val="000000"/>
          <w:sz w:val="20"/>
          <w:szCs w:val="20"/>
        </w:rPr>
        <w:t>I</w:t>
      </w:r>
      <w:proofErr w:type="gramEnd"/>
      <w:r w:rsidRPr="00424EBD">
        <w:rPr>
          <w:rFonts w:ascii="Times New Roman" w:hAnsi="Times New Roman" w:cs="Times New Roman"/>
          <w:color w:val="000000"/>
          <w:sz w:val="20"/>
          <w:szCs w:val="20"/>
        </w:rPr>
        <w:t xml:space="preserve"> &amp; II were randomly divided into 3 group 20 patients in each. Before the procedure, visual analogue scale (VAS) on 0-10 cm was explained to the patient for the assessment of pain where 0 denotes no pain and 10 denotes worst pain.</w:t>
      </w:r>
    </w:p>
    <w:p w14:paraId="39597AD9" w14:textId="77777777" w:rsidR="002976DF" w:rsidRDefault="002976DF" w:rsidP="00424EBD">
      <w:pPr>
        <w:spacing w:after="0" w:line="360" w:lineRule="auto"/>
        <w:jc w:val="both"/>
        <w:rPr>
          <w:rFonts w:ascii="Times New Roman" w:hAnsi="Times New Roman" w:cs="Times New Roman"/>
          <w:color w:val="000000"/>
          <w:sz w:val="20"/>
          <w:szCs w:val="20"/>
        </w:rPr>
      </w:pPr>
    </w:p>
    <w:p w14:paraId="38CAA44F" w14:textId="77777777" w:rsidR="002976DF" w:rsidRDefault="002976DF" w:rsidP="00424EBD">
      <w:pPr>
        <w:spacing w:after="0" w:line="360" w:lineRule="auto"/>
        <w:jc w:val="both"/>
        <w:rPr>
          <w:rFonts w:ascii="Times New Roman" w:hAnsi="Times New Roman" w:cs="Times New Roman"/>
          <w:color w:val="000000"/>
          <w:sz w:val="20"/>
          <w:szCs w:val="20"/>
        </w:rPr>
      </w:pPr>
    </w:p>
    <w:p w14:paraId="510E3D7F" w14:textId="77777777" w:rsidR="002976DF" w:rsidRDefault="002976DF" w:rsidP="00424EBD">
      <w:pPr>
        <w:spacing w:after="0" w:line="360" w:lineRule="auto"/>
        <w:jc w:val="both"/>
        <w:rPr>
          <w:rFonts w:ascii="Times New Roman" w:hAnsi="Times New Roman" w:cs="Times New Roman"/>
          <w:color w:val="000000"/>
          <w:sz w:val="20"/>
          <w:szCs w:val="20"/>
        </w:rPr>
      </w:pPr>
    </w:p>
    <w:p w14:paraId="2A59FFF7" w14:textId="77777777" w:rsidR="002976DF" w:rsidRDefault="002976DF" w:rsidP="00424EBD">
      <w:pPr>
        <w:spacing w:after="0" w:line="360" w:lineRule="auto"/>
        <w:jc w:val="both"/>
        <w:rPr>
          <w:rFonts w:ascii="Times New Roman" w:hAnsi="Times New Roman" w:cs="Times New Roman"/>
          <w:color w:val="000000"/>
          <w:sz w:val="20"/>
          <w:szCs w:val="20"/>
        </w:rPr>
      </w:pPr>
    </w:p>
    <w:p w14:paraId="59BD5D80" w14:textId="77777777" w:rsidR="002976DF" w:rsidRDefault="002976DF" w:rsidP="00424EBD">
      <w:pPr>
        <w:spacing w:after="0" w:line="360" w:lineRule="auto"/>
        <w:jc w:val="both"/>
        <w:rPr>
          <w:rFonts w:ascii="Times New Roman" w:hAnsi="Times New Roman" w:cs="Times New Roman"/>
          <w:color w:val="000000"/>
          <w:sz w:val="20"/>
          <w:szCs w:val="20"/>
        </w:rPr>
      </w:pPr>
    </w:p>
    <w:p w14:paraId="50B8EF3C" w14:textId="77777777" w:rsidR="002976DF" w:rsidRPr="00424EBD" w:rsidRDefault="002976DF" w:rsidP="00424EBD">
      <w:pPr>
        <w:spacing w:after="0" w:line="360" w:lineRule="auto"/>
        <w:jc w:val="both"/>
        <w:rPr>
          <w:rFonts w:ascii="Times New Roman" w:hAnsi="Times New Roman" w:cs="Times New Roman"/>
          <w:color w:val="000000"/>
          <w:sz w:val="20"/>
          <w:szCs w:val="20"/>
        </w:rPr>
      </w:pPr>
    </w:p>
    <w:p w14:paraId="222680EA" w14:textId="77777777" w:rsidR="00A056F0" w:rsidRPr="00424EBD" w:rsidRDefault="00A056F0" w:rsidP="00424EBD">
      <w:pPr>
        <w:spacing w:after="0" w:line="360" w:lineRule="auto"/>
        <w:jc w:val="both"/>
        <w:rPr>
          <w:rFonts w:ascii="Times New Roman" w:hAnsi="Times New Roman" w:cs="Times New Roman"/>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3"/>
        <w:gridCol w:w="5021"/>
        <w:gridCol w:w="2028"/>
      </w:tblGrid>
      <w:tr w:rsidR="00DB615F" w:rsidRPr="00424EBD" w14:paraId="2B29A650" w14:textId="77777777" w:rsidTr="00A056F0">
        <w:trPr>
          <w:jc w:val="center"/>
        </w:trPr>
        <w:tc>
          <w:tcPr>
            <w:tcW w:w="1473" w:type="dxa"/>
          </w:tcPr>
          <w:p w14:paraId="016AC994" w14:textId="77777777" w:rsidR="00DB615F" w:rsidRPr="00424EBD" w:rsidRDefault="00DB615F" w:rsidP="00424EBD">
            <w:pPr>
              <w:spacing w:after="0" w:line="360" w:lineRule="auto"/>
              <w:jc w:val="both"/>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Groups</w:t>
            </w:r>
          </w:p>
        </w:tc>
        <w:tc>
          <w:tcPr>
            <w:tcW w:w="5021" w:type="dxa"/>
          </w:tcPr>
          <w:p w14:paraId="78C3EC4F" w14:textId="77777777" w:rsidR="00DB615F" w:rsidRPr="00424EBD" w:rsidRDefault="00DB615F" w:rsidP="00424EBD">
            <w:pPr>
              <w:spacing w:after="0" w:line="360" w:lineRule="auto"/>
              <w:jc w:val="center"/>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Drugs &amp; Doses</w:t>
            </w:r>
          </w:p>
        </w:tc>
        <w:tc>
          <w:tcPr>
            <w:tcW w:w="2028" w:type="dxa"/>
          </w:tcPr>
          <w:p w14:paraId="0F4D7FB9" w14:textId="77777777" w:rsidR="00DB615F" w:rsidRPr="00424EBD" w:rsidRDefault="00DB615F" w:rsidP="00424EBD">
            <w:pPr>
              <w:spacing w:after="0" w:line="360" w:lineRule="auto"/>
              <w:jc w:val="center"/>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No. of Patients</w:t>
            </w:r>
          </w:p>
        </w:tc>
      </w:tr>
      <w:tr w:rsidR="00DB615F" w:rsidRPr="00424EBD" w14:paraId="1D32F6E1" w14:textId="77777777" w:rsidTr="00A056F0">
        <w:trPr>
          <w:jc w:val="center"/>
        </w:trPr>
        <w:tc>
          <w:tcPr>
            <w:tcW w:w="1473" w:type="dxa"/>
          </w:tcPr>
          <w:p w14:paraId="77DE1730" w14:textId="77777777" w:rsidR="00DB615F" w:rsidRPr="00424EBD" w:rsidRDefault="00DB615F" w:rsidP="00424EBD">
            <w:pPr>
              <w:spacing w:after="0" w:line="360" w:lineRule="auto"/>
              <w:jc w:val="both"/>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I (R)</w:t>
            </w:r>
          </w:p>
        </w:tc>
        <w:tc>
          <w:tcPr>
            <w:tcW w:w="5021" w:type="dxa"/>
          </w:tcPr>
          <w:p w14:paraId="1E2C7B42"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0.75%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30 ml + 1ml NS</w:t>
            </w:r>
          </w:p>
        </w:tc>
        <w:tc>
          <w:tcPr>
            <w:tcW w:w="2028" w:type="dxa"/>
          </w:tcPr>
          <w:p w14:paraId="2B815F54"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20</w:t>
            </w:r>
          </w:p>
        </w:tc>
      </w:tr>
      <w:tr w:rsidR="00DB615F" w:rsidRPr="00424EBD" w14:paraId="4F3E2368" w14:textId="77777777" w:rsidTr="00A056F0">
        <w:trPr>
          <w:trHeight w:val="70"/>
          <w:jc w:val="center"/>
        </w:trPr>
        <w:tc>
          <w:tcPr>
            <w:tcW w:w="1473" w:type="dxa"/>
          </w:tcPr>
          <w:p w14:paraId="4735D5A7" w14:textId="77777777" w:rsidR="00DB615F" w:rsidRPr="00424EBD" w:rsidRDefault="00DB615F" w:rsidP="00424EBD">
            <w:pPr>
              <w:spacing w:after="0" w:line="360" w:lineRule="auto"/>
              <w:jc w:val="both"/>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II (RC)</w:t>
            </w:r>
          </w:p>
        </w:tc>
        <w:tc>
          <w:tcPr>
            <w:tcW w:w="5021" w:type="dxa"/>
          </w:tcPr>
          <w:p w14:paraId="77523F2E"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0.75%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30ml +1µgm/kg of clonidine</w:t>
            </w:r>
          </w:p>
        </w:tc>
        <w:tc>
          <w:tcPr>
            <w:tcW w:w="2028" w:type="dxa"/>
          </w:tcPr>
          <w:p w14:paraId="294ECDE9"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20</w:t>
            </w:r>
          </w:p>
        </w:tc>
      </w:tr>
      <w:tr w:rsidR="00DB615F" w:rsidRPr="00424EBD" w14:paraId="67BCA085" w14:textId="77777777" w:rsidTr="00A056F0">
        <w:trPr>
          <w:jc w:val="center"/>
        </w:trPr>
        <w:tc>
          <w:tcPr>
            <w:tcW w:w="1473" w:type="dxa"/>
          </w:tcPr>
          <w:p w14:paraId="1DE13CBA" w14:textId="77777777" w:rsidR="00DB615F" w:rsidRPr="00424EBD" w:rsidRDefault="00DB615F" w:rsidP="00424EBD">
            <w:pPr>
              <w:spacing w:after="0" w:line="360" w:lineRule="auto"/>
              <w:jc w:val="both"/>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III (RD)</w:t>
            </w:r>
          </w:p>
        </w:tc>
        <w:tc>
          <w:tcPr>
            <w:tcW w:w="5021" w:type="dxa"/>
          </w:tcPr>
          <w:p w14:paraId="64E36D48"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 xml:space="preserve">0.75%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30ml + 1µgm/kg of </w:t>
            </w:r>
            <w:proofErr w:type="spellStart"/>
            <w:r w:rsidRPr="00424EBD">
              <w:rPr>
                <w:rFonts w:ascii="Times New Roman" w:hAnsi="Times New Roman" w:cs="Times New Roman"/>
                <w:color w:val="000000"/>
                <w:sz w:val="20"/>
                <w:szCs w:val="20"/>
              </w:rPr>
              <w:t>Dexmedetomidine</w:t>
            </w:r>
            <w:proofErr w:type="spellEnd"/>
          </w:p>
        </w:tc>
        <w:tc>
          <w:tcPr>
            <w:tcW w:w="2028" w:type="dxa"/>
          </w:tcPr>
          <w:p w14:paraId="03E44877" w14:textId="77777777" w:rsidR="00DB615F" w:rsidRPr="00424EBD" w:rsidRDefault="00DB615F" w:rsidP="00424EBD">
            <w:pPr>
              <w:spacing w:after="0" w:line="360" w:lineRule="auto"/>
              <w:jc w:val="center"/>
              <w:rPr>
                <w:rFonts w:ascii="Times New Roman" w:hAnsi="Times New Roman" w:cs="Times New Roman"/>
                <w:color w:val="000000"/>
                <w:sz w:val="20"/>
                <w:szCs w:val="20"/>
              </w:rPr>
            </w:pPr>
            <w:r w:rsidRPr="00424EBD">
              <w:rPr>
                <w:rFonts w:ascii="Times New Roman" w:hAnsi="Times New Roman" w:cs="Times New Roman"/>
                <w:color w:val="000000"/>
                <w:sz w:val="20"/>
                <w:szCs w:val="20"/>
              </w:rPr>
              <w:t>20</w:t>
            </w:r>
          </w:p>
        </w:tc>
      </w:tr>
    </w:tbl>
    <w:p w14:paraId="4A66FD5C" w14:textId="77777777" w:rsidR="00DB615F" w:rsidRPr="00424EBD" w:rsidRDefault="00DB615F" w:rsidP="00424EBD">
      <w:pPr>
        <w:autoSpaceDE w:val="0"/>
        <w:autoSpaceDN w:val="0"/>
        <w:adjustRightInd w:val="0"/>
        <w:spacing w:after="0" w:line="360" w:lineRule="auto"/>
        <w:jc w:val="both"/>
        <w:rPr>
          <w:rFonts w:ascii="Times New Roman" w:hAnsi="Times New Roman" w:cs="Times New Roman"/>
          <w:color w:val="000000"/>
          <w:sz w:val="20"/>
          <w:szCs w:val="20"/>
        </w:rPr>
      </w:pPr>
    </w:p>
    <w:p w14:paraId="6C12939A" w14:textId="2A5990F1" w:rsidR="00DB615F" w:rsidRPr="00424EBD" w:rsidRDefault="00DB615F" w:rsidP="00424EBD">
      <w:pPr>
        <w:autoSpaceDE w:val="0"/>
        <w:autoSpaceDN w:val="0"/>
        <w:adjustRightInd w:val="0"/>
        <w:spacing w:after="0" w:line="360" w:lineRule="auto"/>
        <w:jc w:val="both"/>
        <w:rPr>
          <w:rFonts w:ascii="Times New Roman" w:hAnsi="Times New Roman" w:cs="Times New Roman"/>
          <w:sz w:val="20"/>
          <w:szCs w:val="20"/>
        </w:rPr>
      </w:pPr>
      <w:proofErr w:type="spellStart"/>
      <w:r w:rsidRPr="00424EBD">
        <w:rPr>
          <w:rFonts w:ascii="Times New Roman" w:hAnsi="Times New Roman" w:cs="Times New Roman"/>
          <w:sz w:val="20"/>
          <w:szCs w:val="20"/>
        </w:rPr>
        <w:t>Anaesthesia</w:t>
      </w:r>
      <w:proofErr w:type="spellEnd"/>
      <w:r w:rsidRPr="00424EBD">
        <w:rPr>
          <w:rFonts w:ascii="Times New Roman" w:hAnsi="Times New Roman" w:cs="Times New Roman"/>
          <w:sz w:val="20"/>
          <w:szCs w:val="20"/>
        </w:rPr>
        <w:t xml:space="preserve"> work station, equipment for peripheral nerve block and resuscitation were kept ready. After confirmation of fasting status patient was shifted to the operation room and attached to multipara monitor. Baseline heart rate, blood pressure and oxygen saturation were recorded and monitored throughout the procedure. An intravenous line </w:t>
      </w:r>
      <w:proofErr w:type="gramStart"/>
      <w:r w:rsidRPr="00424EBD">
        <w:rPr>
          <w:rFonts w:ascii="Times New Roman" w:hAnsi="Times New Roman" w:cs="Times New Roman"/>
          <w:sz w:val="20"/>
          <w:szCs w:val="20"/>
        </w:rPr>
        <w:t>with 18G cannula</w:t>
      </w:r>
      <w:proofErr w:type="gramEnd"/>
      <w:r w:rsidRPr="00424EBD">
        <w:rPr>
          <w:rFonts w:ascii="Times New Roman" w:hAnsi="Times New Roman" w:cs="Times New Roman"/>
          <w:sz w:val="20"/>
          <w:szCs w:val="20"/>
        </w:rPr>
        <w:t xml:space="preserve"> was secured in the </w:t>
      </w:r>
      <w:r w:rsidR="00A056F0" w:rsidRPr="00424EBD">
        <w:rPr>
          <w:rFonts w:ascii="Times New Roman" w:hAnsi="Times New Roman" w:cs="Times New Roman"/>
          <w:sz w:val="20"/>
          <w:szCs w:val="20"/>
        </w:rPr>
        <w:t>non-operating</w:t>
      </w:r>
      <w:r w:rsidRPr="00424EBD">
        <w:rPr>
          <w:rFonts w:ascii="Times New Roman" w:hAnsi="Times New Roman" w:cs="Times New Roman"/>
          <w:sz w:val="20"/>
          <w:szCs w:val="20"/>
        </w:rPr>
        <w:t xml:space="preserve"> limb and Ringer's lactate started @ rate 1ml/kg/hr. All the patients were given supraclavicular brachial plexus block using nerve locator (NERVE MAPPER-LOCATOR, NM-20, MFG </w:t>
      </w:r>
      <w:proofErr w:type="gramStart"/>
      <w:r w:rsidRPr="00424EBD">
        <w:rPr>
          <w:rFonts w:ascii="Times New Roman" w:hAnsi="Times New Roman" w:cs="Times New Roman"/>
          <w:sz w:val="20"/>
          <w:szCs w:val="20"/>
        </w:rPr>
        <w:t>By</w:t>
      </w:r>
      <w:proofErr w:type="gramEnd"/>
      <w:r w:rsidRPr="00424EBD">
        <w:rPr>
          <w:rFonts w:ascii="Times New Roman" w:hAnsi="Times New Roman" w:cs="Times New Roman"/>
          <w:sz w:val="20"/>
          <w:szCs w:val="20"/>
        </w:rPr>
        <w:t xml:space="preserve"> INMED EQUIPMENTS PVT-LTD). Following negative aspiration, 31mL of a solution containing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combined either with clonidine or </w:t>
      </w:r>
      <w:proofErr w:type="spellStart"/>
      <w:r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or normal saline was injected and 3-min massage was performed to facilitate an even drug distribution.</w:t>
      </w:r>
    </w:p>
    <w:p w14:paraId="0DE3ADC5" w14:textId="6C262F8E" w:rsidR="00DB615F" w:rsidRPr="00424EBD" w:rsidRDefault="00DB615F" w:rsidP="00424EBD">
      <w:pPr>
        <w:spacing w:after="0" w:line="360" w:lineRule="auto"/>
        <w:jc w:val="both"/>
        <w:textAlignment w:val="baseline"/>
        <w:rPr>
          <w:rFonts w:ascii="Times New Roman" w:hAnsi="Times New Roman" w:cs="Times New Roman"/>
          <w:sz w:val="20"/>
          <w:szCs w:val="20"/>
        </w:rPr>
      </w:pPr>
      <w:r w:rsidRPr="00424EBD">
        <w:rPr>
          <w:rFonts w:ascii="Times New Roman" w:hAnsi="Times New Roman" w:cs="Times New Roman"/>
          <w:color w:val="000000"/>
          <w:sz w:val="20"/>
          <w:szCs w:val="20"/>
        </w:rPr>
        <w:t xml:space="preserve">The duration of analgesia or first request for analgesic defined as the time to attain a Visual Analogue Score (VAS) of 3 or &gt;3 after </w:t>
      </w:r>
      <w:proofErr w:type="spellStart"/>
      <w:r w:rsidRPr="00424EBD">
        <w:rPr>
          <w:rFonts w:ascii="Times New Roman" w:hAnsi="Times New Roman" w:cs="Times New Roman"/>
          <w:color w:val="000000"/>
          <w:sz w:val="20"/>
          <w:szCs w:val="20"/>
        </w:rPr>
        <w:t>ropivacaine</w:t>
      </w:r>
      <w:proofErr w:type="spellEnd"/>
      <w:r w:rsidRPr="00424EBD">
        <w:rPr>
          <w:rFonts w:ascii="Times New Roman" w:hAnsi="Times New Roman" w:cs="Times New Roman"/>
          <w:color w:val="000000"/>
          <w:sz w:val="20"/>
          <w:szCs w:val="20"/>
        </w:rPr>
        <w:t xml:space="preserve"> administration.</w:t>
      </w:r>
      <w:r w:rsidRPr="00424EBD">
        <w:rPr>
          <w:rFonts w:ascii="Times New Roman" w:hAnsi="Times New Roman" w:cs="Times New Roman"/>
          <w:sz w:val="20"/>
          <w:szCs w:val="20"/>
        </w:rPr>
        <w:t xml:space="preserve"> The VAS was recorded post-operatively every 30min till the score of 3 or &gt;3. The rescue analgesia was given in the form of inj. IV </w:t>
      </w:r>
      <w:proofErr w:type="spellStart"/>
      <w:r w:rsidRPr="00424EBD">
        <w:rPr>
          <w:rFonts w:ascii="Times New Roman" w:hAnsi="Times New Roman" w:cs="Times New Roman"/>
          <w:sz w:val="20"/>
          <w:szCs w:val="20"/>
        </w:rPr>
        <w:t>Paracetamol</w:t>
      </w:r>
      <w:proofErr w:type="spellEnd"/>
      <w:r w:rsidRPr="00424EBD">
        <w:rPr>
          <w:rFonts w:ascii="Times New Roman" w:hAnsi="Times New Roman" w:cs="Times New Roman"/>
          <w:sz w:val="20"/>
          <w:szCs w:val="20"/>
        </w:rPr>
        <w:t xml:space="preserve"> at the visual analogue scale &gt;3 and the time of administration were noted.</w:t>
      </w:r>
      <w:r w:rsidR="002976DF">
        <w:rPr>
          <w:rFonts w:ascii="Times New Roman" w:hAnsi="Times New Roman" w:cs="Times New Roman"/>
          <w:sz w:val="20"/>
          <w:szCs w:val="20"/>
        </w:rPr>
        <w:t xml:space="preserve"> </w:t>
      </w:r>
      <w:r w:rsidRPr="00424EBD">
        <w:rPr>
          <w:rFonts w:ascii="Times New Roman" w:hAnsi="Times New Roman" w:cs="Times New Roman"/>
          <w:sz w:val="20"/>
          <w:szCs w:val="20"/>
        </w:rPr>
        <w:t xml:space="preserve">All patients </w:t>
      </w:r>
      <w:r w:rsidR="00A056F0" w:rsidRPr="00424EBD">
        <w:rPr>
          <w:rFonts w:ascii="Times New Roman" w:hAnsi="Times New Roman" w:cs="Times New Roman"/>
          <w:sz w:val="20"/>
          <w:szCs w:val="20"/>
        </w:rPr>
        <w:t>were</w:t>
      </w:r>
      <w:r w:rsidRPr="00424EBD">
        <w:rPr>
          <w:rFonts w:ascii="Times New Roman" w:hAnsi="Times New Roman" w:cs="Times New Roman"/>
          <w:sz w:val="20"/>
          <w:szCs w:val="20"/>
        </w:rPr>
        <w:t xml:space="preserve"> observed for any side-effects like nausea, vomiting, dryness of mouth and complications like pneumothorax, hematoma &amp;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toxicity and treated with appropriate measures.</w:t>
      </w:r>
    </w:p>
    <w:p w14:paraId="728E04C7" w14:textId="49C95049" w:rsidR="00B16B06" w:rsidRPr="00424EBD" w:rsidRDefault="00A056F0" w:rsidP="00424EBD">
      <w:pPr>
        <w:autoSpaceDE w:val="0"/>
        <w:autoSpaceDN w:val="0"/>
        <w:adjustRightInd w:val="0"/>
        <w:spacing w:after="0" w:line="360" w:lineRule="auto"/>
        <w:jc w:val="both"/>
        <w:rPr>
          <w:rFonts w:ascii="Times New Roman" w:hAnsi="Times New Roman" w:cs="Times New Roman"/>
          <w:b/>
          <w:bCs/>
          <w:sz w:val="20"/>
          <w:szCs w:val="20"/>
        </w:rPr>
      </w:pPr>
      <w:r w:rsidRPr="00424EBD">
        <w:rPr>
          <w:rFonts w:ascii="Times New Roman" w:hAnsi="Times New Roman" w:cs="Times New Roman"/>
          <w:b/>
          <w:bCs/>
          <w:sz w:val="20"/>
          <w:szCs w:val="20"/>
        </w:rPr>
        <w:t>Statistical Analysis</w:t>
      </w:r>
    </w:p>
    <w:p w14:paraId="4D5A388F" w14:textId="77777777" w:rsidR="00B16B06" w:rsidRPr="00424EBD" w:rsidRDefault="00B16B06" w:rsidP="00424EBD">
      <w:pPr>
        <w:autoSpaceDE w:val="0"/>
        <w:autoSpaceDN w:val="0"/>
        <w:adjustRightInd w:val="0"/>
        <w:spacing w:after="0" w:line="360" w:lineRule="auto"/>
        <w:jc w:val="both"/>
        <w:rPr>
          <w:rFonts w:ascii="Times New Roman" w:hAnsi="Times New Roman" w:cs="Times New Roman"/>
          <w:b/>
          <w:bCs/>
          <w:sz w:val="20"/>
          <w:szCs w:val="20"/>
        </w:rPr>
      </w:pPr>
      <w:r w:rsidRPr="00424EBD">
        <w:rPr>
          <w:rFonts w:ascii="Times New Roman" w:eastAsia="Times New Roman" w:hAnsi="Times New Roman" w:cs="Times New Roman"/>
          <w:color w:val="000000"/>
          <w:sz w:val="20"/>
          <w:szCs w:val="20"/>
        </w:rPr>
        <w:t xml:space="preserve">The obtained data was tabulated and analyzed using </w:t>
      </w:r>
      <w:r w:rsidRPr="00424EBD">
        <w:rPr>
          <w:rFonts w:ascii="Times New Roman" w:hAnsi="Times New Roman" w:cs="Times New Roman"/>
          <w:color w:val="000000"/>
          <w:sz w:val="20"/>
          <w:szCs w:val="20"/>
        </w:rPr>
        <w:t>one-way analysis of variance (ANOVA).</w:t>
      </w:r>
    </w:p>
    <w:p w14:paraId="19389FF1" w14:textId="7C6D0DF4" w:rsidR="00DB615F" w:rsidRPr="00424EBD" w:rsidRDefault="00A056F0" w:rsidP="00424EBD">
      <w:pPr>
        <w:pStyle w:val="ListParagraph"/>
        <w:spacing w:after="0" w:line="360" w:lineRule="auto"/>
        <w:ind w:left="0"/>
        <w:jc w:val="both"/>
        <w:textAlignment w:val="baseline"/>
        <w:rPr>
          <w:rFonts w:ascii="Times New Roman" w:hAnsi="Times New Roman" w:cs="Times New Roman"/>
          <w:b/>
          <w:color w:val="000000"/>
          <w:sz w:val="20"/>
          <w:szCs w:val="20"/>
        </w:rPr>
      </w:pPr>
      <w:r w:rsidRPr="00424EBD">
        <w:rPr>
          <w:rFonts w:ascii="Times New Roman" w:hAnsi="Times New Roman" w:cs="Times New Roman"/>
          <w:b/>
          <w:color w:val="000000"/>
          <w:sz w:val="20"/>
          <w:szCs w:val="20"/>
        </w:rPr>
        <w:t>RESULTS</w:t>
      </w:r>
    </w:p>
    <w:p w14:paraId="2C5C99CC" w14:textId="77777777" w:rsidR="000C34EA" w:rsidRPr="00424EBD" w:rsidRDefault="001D6F7F"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Our study showed that statistical analysis shows no significant difference in average taken for age and weight among three groups (table 1).</w:t>
      </w:r>
    </w:p>
    <w:p w14:paraId="7784F841" w14:textId="77777777" w:rsidR="000C34EA" w:rsidRPr="00424EBD" w:rsidRDefault="000C34EA"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The duration of sensory bock, motor block and duration of analgesia found to be longest in group RD and longer in Group RC as compare to Group R. Which is statistically significant (Difference of mean &gt; CD) (table 2).</w:t>
      </w:r>
    </w:p>
    <w:p w14:paraId="4334CAF3" w14:textId="77777777" w:rsidR="00CC13C1" w:rsidRPr="00424EBD" w:rsidRDefault="00246F55"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 xml:space="preserve">In group RD most patients scored grade 3 and grade </w:t>
      </w:r>
      <w:proofErr w:type="gramStart"/>
      <w:r w:rsidRPr="00424EBD">
        <w:rPr>
          <w:rFonts w:ascii="Times New Roman" w:hAnsi="Times New Roman" w:cs="Times New Roman"/>
          <w:sz w:val="20"/>
          <w:szCs w:val="20"/>
        </w:rPr>
        <w:t>4 sedation</w:t>
      </w:r>
      <w:proofErr w:type="gramEnd"/>
      <w:r w:rsidRPr="00424EBD">
        <w:rPr>
          <w:rFonts w:ascii="Times New Roman" w:hAnsi="Times New Roman" w:cs="Times New Roman"/>
          <w:sz w:val="20"/>
          <w:szCs w:val="20"/>
        </w:rPr>
        <w:t xml:space="preserve"> while 2 patients attained grade 5 sedation. In group RC most patients scored grade 3 &amp; grade 4 and 1 patient scored grade 5 sedation. None of the patients in group R attained grade 4 sedation (table 3).</w:t>
      </w:r>
    </w:p>
    <w:p w14:paraId="5B5AB780" w14:textId="77777777" w:rsidR="00CC13C1" w:rsidRPr="00424EBD" w:rsidRDefault="00CC13C1" w:rsidP="00424EBD">
      <w:pPr>
        <w:spacing w:after="0" w:line="360" w:lineRule="auto"/>
        <w:jc w:val="both"/>
        <w:rPr>
          <w:rFonts w:ascii="Times New Roman" w:hAnsi="Times New Roman" w:cs="Times New Roman"/>
          <w:sz w:val="20"/>
          <w:szCs w:val="20"/>
        </w:rPr>
      </w:pPr>
      <w:proofErr w:type="spellStart"/>
      <w:r w:rsidRPr="00424EBD">
        <w:rPr>
          <w:rFonts w:ascii="Times New Roman" w:hAnsi="Times New Roman" w:cs="Times New Roman"/>
          <w:sz w:val="20"/>
          <w:szCs w:val="20"/>
        </w:rPr>
        <w:t>Bradycardia</w:t>
      </w:r>
      <w:proofErr w:type="spellEnd"/>
      <w:r w:rsidRPr="00424EBD">
        <w:rPr>
          <w:rFonts w:ascii="Times New Roman" w:hAnsi="Times New Roman" w:cs="Times New Roman"/>
          <w:sz w:val="20"/>
          <w:szCs w:val="20"/>
        </w:rPr>
        <w:t xml:space="preserve"> seen in 1 patient in group RD. Pneumothorax occurred in 1 patient in group RC (table 4). </w:t>
      </w:r>
    </w:p>
    <w:p w14:paraId="3A3EECA9" w14:textId="77777777" w:rsidR="00424EBD" w:rsidRDefault="00424EBD" w:rsidP="00424EBD">
      <w:pPr>
        <w:spacing w:after="0" w:line="360" w:lineRule="auto"/>
        <w:jc w:val="both"/>
        <w:rPr>
          <w:rFonts w:ascii="Times New Roman" w:hAnsi="Times New Roman" w:cs="Times New Roman"/>
          <w:b/>
          <w:sz w:val="20"/>
          <w:szCs w:val="20"/>
        </w:rPr>
      </w:pPr>
    </w:p>
    <w:p w14:paraId="0FFB4B35" w14:textId="77777777" w:rsidR="002976DF" w:rsidRDefault="002976DF" w:rsidP="00424EBD">
      <w:pPr>
        <w:spacing w:after="0" w:line="360" w:lineRule="auto"/>
        <w:jc w:val="both"/>
        <w:rPr>
          <w:rFonts w:ascii="Times New Roman" w:hAnsi="Times New Roman" w:cs="Times New Roman"/>
          <w:b/>
          <w:sz w:val="20"/>
          <w:szCs w:val="20"/>
        </w:rPr>
      </w:pPr>
    </w:p>
    <w:p w14:paraId="3680E408" w14:textId="77777777" w:rsidR="002976DF" w:rsidRDefault="002976DF" w:rsidP="00424EBD">
      <w:pPr>
        <w:spacing w:after="0" w:line="360" w:lineRule="auto"/>
        <w:jc w:val="both"/>
        <w:rPr>
          <w:rFonts w:ascii="Times New Roman" w:hAnsi="Times New Roman" w:cs="Times New Roman"/>
          <w:b/>
          <w:sz w:val="20"/>
          <w:szCs w:val="20"/>
        </w:rPr>
      </w:pPr>
    </w:p>
    <w:p w14:paraId="09B8CE17" w14:textId="77777777" w:rsidR="002976DF" w:rsidRDefault="002976DF" w:rsidP="00424EBD">
      <w:pPr>
        <w:spacing w:after="0" w:line="360" w:lineRule="auto"/>
        <w:jc w:val="both"/>
        <w:rPr>
          <w:rFonts w:ascii="Times New Roman" w:hAnsi="Times New Roman" w:cs="Times New Roman"/>
          <w:b/>
          <w:sz w:val="20"/>
          <w:szCs w:val="20"/>
        </w:rPr>
      </w:pPr>
    </w:p>
    <w:p w14:paraId="11C71144" w14:textId="77777777" w:rsidR="002976DF" w:rsidRDefault="002976DF" w:rsidP="00424EBD">
      <w:pPr>
        <w:spacing w:after="0" w:line="360" w:lineRule="auto"/>
        <w:jc w:val="both"/>
        <w:rPr>
          <w:rFonts w:ascii="Times New Roman" w:hAnsi="Times New Roman" w:cs="Times New Roman"/>
          <w:b/>
          <w:sz w:val="20"/>
          <w:szCs w:val="20"/>
        </w:rPr>
      </w:pPr>
    </w:p>
    <w:p w14:paraId="1CEE0711" w14:textId="77777777" w:rsidR="002976DF" w:rsidRDefault="002976DF" w:rsidP="00424EBD">
      <w:pPr>
        <w:spacing w:after="0" w:line="360" w:lineRule="auto"/>
        <w:jc w:val="both"/>
        <w:rPr>
          <w:rFonts w:ascii="Times New Roman" w:hAnsi="Times New Roman" w:cs="Times New Roman"/>
          <w:b/>
          <w:sz w:val="20"/>
          <w:szCs w:val="20"/>
        </w:rPr>
      </w:pPr>
    </w:p>
    <w:p w14:paraId="67E7B1B0" w14:textId="77777777" w:rsidR="00424EBD" w:rsidRPr="00424EBD" w:rsidRDefault="00424EBD" w:rsidP="00424EBD">
      <w:pPr>
        <w:spacing w:after="0" w:line="360" w:lineRule="auto"/>
        <w:rPr>
          <w:rFonts w:ascii="Times New Roman" w:hAnsi="Times New Roman" w:cs="Times New Roman"/>
          <w:b/>
          <w:sz w:val="20"/>
          <w:szCs w:val="20"/>
        </w:rPr>
      </w:pPr>
      <w:r w:rsidRPr="00424EBD">
        <w:rPr>
          <w:rFonts w:ascii="Times New Roman" w:hAnsi="Times New Roman" w:cs="Times New Roman"/>
          <w:b/>
          <w:sz w:val="20"/>
          <w:szCs w:val="20"/>
        </w:rPr>
        <w:t>Table 1: Distribution of cases according to Age (</w:t>
      </w:r>
      <w:proofErr w:type="spellStart"/>
      <w:r w:rsidRPr="00424EBD">
        <w:rPr>
          <w:rFonts w:ascii="Times New Roman" w:hAnsi="Times New Roman" w:cs="Times New Roman"/>
          <w:b/>
          <w:sz w:val="20"/>
          <w:szCs w:val="20"/>
        </w:rPr>
        <w:t>yrs</w:t>
      </w:r>
      <w:proofErr w:type="spellEnd"/>
      <w:r w:rsidRPr="00424EBD">
        <w:rPr>
          <w:rFonts w:ascii="Times New Roman" w:hAnsi="Times New Roman" w:cs="Times New Roman"/>
          <w:b/>
          <w:sz w:val="20"/>
          <w:szCs w:val="20"/>
        </w:rPr>
        <w:t>) &amp; Weight (Kg)</w:t>
      </w:r>
    </w:p>
    <w:tbl>
      <w:tblPr>
        <w:tblStyle w:val="TableGrid"/>
        <w:tblW w:w="0" w:type="auto"/>
        <w:tblLook w:val="04A0" w:firstRow="1" w:lastRow="0" w:firstColumn="1" w:lastColumn="0" w:noHBand="0" w:noVBand="1"/>
      </w:tblPr>
      <w:tblGrid>
        <w:gridCol w:w="2660"/>
        <w:gridCol w:w="1701"/>
        <w:gridCol w:w="1559"/>
        <w:gridCol w:w="1843"/>
      </w:tblGrid>
      <w:tr w:rsidR="00424EBD" w:rsidRPr="00424EBD" w14:paraId="71F8C6E6" w14:textId="77777777" w:rsidTr="00611780">
        <w:tc>
          <w:tcPr>
            <w:tcW w:w="2660" w:type="dxa"/>
          </w:tcPr>
          <w:p w14:paraId="3E989803" w14:textId="77777777" w:rsidR="00424EBD" w:rsidRPr="00424EBD" w:rsidRDefault="00424EBD" w:rsidP="00611780">
            <w:pPr>
              <w:pStyle w:val="ListParagraph"/>
              <w:spacing w:line="360" w:lineRule="auto"/>
              <w:ind w:left="0"/>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Demographic profile</w:t>
            </w:r>
          </w:p>
        </w:tc>
        <w:tc>
          <w:tcPr>
            <w:tcW w:w="1701" w:type="dxa"/>
          </w:tcPr>
          <w:p w14:paraId="7F0C7437"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w:t>
            </w:r>
          </w:p>
        </w:tc>
        <w:tc>
          <w:tcPr>
            <w:tcW w:w="1559" w:type="dxa"/>
          </w:tcPr>
          <w:p w14:paraId="1BD36CFA"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RC</w:t>
            </w:r>
          </w:p>
        </w:tc>
        <w:tc>
          <w:tcPr>
            <w:tcW w:w="1843" w:type="dxa"/>
          </w:tcPr>
          <w:p w14:paraId="19086433"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RD</w:t>
            </w:r>
          </w:p>
        </w:tc>
      </w:tr>
      <w:tr w:rsidR="00424EBD" w:rsidRPr="00424EBD" w14:paraId="218C7B70" w14:textId="77777777" w:rsidTr="00611780">
        <w:tc>
          <w:tcPr>
            <w:tcW w:w="2660" w:type="dxa"/>
          </w:tcPr>
          <w:p w14:paraId="6FF3659B" w14:textId="77777777" w:rsidR="00424EBD" w:rsidRPr="00424EBD" w:rsidRDefault="00424EBD" w:rsidP="00611780">
            <w:pPr>
              <w:pStyle w:val="ListParagraph"/>
              <w:spacing w:line="360" w:lineRule="auto"/>
              <w:ind w:left="0"/>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Age (</w:t>
            </w:r>
            <w:proofErr w:type="spellStart"/>
            <w:r w:rsidRPr="00424EBD">
              <w:rPr>
                <w:rFonts w:ascii="Times New Roman" w:hAnsi="Times New Roman" w:cs="Times New Roman"/>
                <w:b/>
                <w:bCs/>
                <w:color w:val="000000"/>
                <w:sz w:val="20"/>
                <w:szCs w:val="20"/>
              </w:rPr>
              <w:t>yrs</w:t>
            </w:r>
            <w:proofErr w:type="spellEnd"/>
            <w:r w:rsidRPr="00424EBD">
              <w:rPr>
                <w:rFonts w:ascii="Times New Roman" w:hAnsi="Times New Roman" w:cs="Times New Roman"/>
                <w:b/>
                <w:bCs/>
                <w:color w:val="000000"/>
                <w:sz w:val="20"/>
                <w:szCs w:val="20"/>
              </w:rPr>
              <w:t>)</w:t>
            </w:r>
          </w:p>
        </w:tc>
        <w:tc>
          <w:tcPr>
            <w:tcW w:w="1701" w:type="dxa"/>
          </w:tcPr>
          <w:p w14:paraId="678DD57B"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35.79±11.23</w:t>
            </w:r>
          </w:p>
        </w:tc>
        <w:tc>
          <w:tcPr>
            <w:tcW w:w="1559" w:type="dxa"/>
          </w:tcPr>
          <w:p w14:paraId="4743B85C"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34.12±12.07</w:t>
            </w:r>
          </w:p>
        </w:tc>
        <w:tc>
          <w:tcPr>
            <w:tcW w:w="1843" w:type="dxa"/>
          </w:tcPr>
          <w:p w14:paraId="0C0471C0"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32.23±10.67</w:t>
            </w:r>
          </w:p>
        </w:tc>
      </w:tr>
      <w:tr w:rsidR="00424EBD" w:rsidRPr="00424EBD" w14:paraId="5AED2E2C" w14:textId="77777777" w:rsidTr="00611780">
        <w:tc>
          <w:tcPr>
            <w:tcW w:w="2660" w:type="dxa"/>
          </w:tcPr>
          <w:p w14:paraId="2568435E" w14:textId="77777777" w:rsidR="00424EBD" w:rsidRPr="00424EBD" w:rsidRDefault="00424EBD" w:rsidP="00611780">
            <w:pPr>
              <w:pStyle w:val="ListParagraph"/>
              <w:spacing w:line="360" w:lineRule="auto"/>
              <w:ind w:left="0"/>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Weight (kg)</w:t>
            </w:r>
          </w:p>
        </w:tc>
        <w:tc>
          <w:tcPr>
            <w:tcW w:w="1701" w:type="dxa"/>
          </w:tcPr>
          <w:p w14:paraId="2BED3229"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59.66±10.62</w:t>
            </w:r>
          </w:p>
        </w:tc>
        <w:tc>
          <w:tcPr>
            <w:tcW w:w="1559" w:type="dxa"/>
          </w:tcPr>
          <w:p w14:paraId="45AA0D89"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58.16±11.28</w:t>
            </w:r>
          </w:p>
        </w:tc>
        <w:tc>
          <w:tcPr>
            <w:tcW w:w="1843" w:type="dxa"/>
          </w:tcPr>
          <w:p w14:paraId="27D614EA"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57.36±10.56</w:t>
            </w:r>
          </w:p>
        </w:tc>
      </w:tr>
    </w:tbl>
    <w:p w14:paraId="58112DAB" w14:textId="77777777" w:rsidR="00424EBD" w:rsidRPr="00424EBD" w:rsidRDefault="00424EBD" w:rsidP="00424EBD">
      <w:pPr>
        <w:pStyle w:val="ListParagraph"/>
        <w:spacing w:after="0" w:line="360" w:lineRule="auto"/>
        <w:ind w:left="0"/>
        <w:textAlignment w:val="baseline"/>
        <w:rPr>
          <w:rFonts w:ascii="Times New Roman" w:hAnsi="Times New Roman" w:cs="Times New Roman"/>
          <w:color w:val="000000"/>
          <w:sz w:val="20"/>
          <w:szCs w:val="20"/>
        </w:rPr>
      </w:pPr>
    </w:p>
    <w:p w14:paraId="2611D13D" w14:textId="77777777" w:rsidR="00424EBD" w:rsidRPr="00424EBD" w:rsidRDefault="00424EBD" w:rsidP="00424EBD">
      <w:pPr>
        <w:spacing w:after="0" w:line="360" w:lineRule="auto"/>
        <w:rPr>
          <w:rFonts w:ascii="Times New Roman" w:hAnsi="Times New Roman" w:cs="Times New Roman"/>
          <w:b/>
          <w:sz w:val="20"/>
          <w:szCs w:val="20"/>
        </w:rPr>
      </w:pPr>
      <w:proofErr w:type="gramStart"/>
      <w:r w:rsidRPr="00424EBD">
        <w:rPr>
          <w:rFonts w:ascii="Times New Roman" w:hAnsi="Times New Roman" w:cs="Times New Roman"/>
          <w:b/>
          <w:sz w:val="20"/>
          <w:szCs w:val="20"/>
        </w:rPr>
        <w:t>Table 2: Comparison of duration of sensory &amp; motor block and analgesia in min.</w:t>
      </w:r>
      <w:proofErr w:type="gramEnd"/>
    </w:p>
    <w:tbl>
      <w:tblPr>
        <w:tblStyle w:val="TableGrid"/>
        <w:tblW w:w="0" w:type="auto"/>
        <w:tblLook w:val="04A0" w:firstRow="1" w:lastRow="0" w:firstColumn="1" w:lastColumn="0" w:noHBand="0" w:noVBand="1"/>
      </w:tblPr>
      <w:tblGrid>
        <w:gridCol w:w="2660"/>
        <w:gridCol w:w="1701"/>
        <w:gridCol w:w="1559"/>
        <w:gridCol w:w="1843"/>
      </w:tblGrid>
      <w:tr w:rsidR="00424EBD" w:rsidRPr="00424EBD" w14:paraId="0ACCE7E7" w14:textId="77777777" w:rsidTr="00611780">
        <w:tc>
          <w:tcPr>
            <w:tcW w:w="2660" w:type="dxa"/>
          </w:tcPr>
          <w:p w14:paraId="1494DC04" w14:textId="77777777" w:rsidR="00424EBD" w:rsidRPr="00424EBD" w:rsidRDefault="00424EBD" w:rsidP="00611780">
            <w:pPr>
              <w:pStyle w:val="ListParagraph"/>
              <w:spacing w:line="360" w:lineRule="auto"/>
              <w:ind w:left="0"/>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Effect</w:t>
            </w:r>
          </w:p>
        </w:tc>
        <w:tc>
          <w:tcPr>
            <w:tcW w:w="1701" w:type="dxa"/>
          </w:tcPr>
          <w:p w14:paraId="2DC94A8A"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w:t>
            </w:r>
          </w:p>
        </w:tc>
        <w:tc>
          <w:tcPr>
            <w:tcW w:w="1559" w:type="dxa"/>
          </w:tcPr>
          <w:p w14:paraId="1E3D55BE"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RC</w:t>
            </w:r>
          </w:p>
        </w:tc>
        <w:tc>
          <w:tcPr>
            <w:tcW w:w="1843" w:type="dxa"/>
          </w:tcPr>
          <w:p w14:paraId="320F2A0C"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b/>
                <w:bCs/>
                <w:color w:val="000000"/>
                <w:sz w:val="20"/>
                <w:szCs w:val="20"/>
              </w:rPr>
            </w:pPr>
            <w:r w:rsidRPr="00424EBD">
              <w:rPr>
                <w:rFonts w:ascii="Times New Roman" w:hAnsi="Times New Roman" w:cs="Times New Roman"/>
                <w:b/>
                <w:bCs/>
                <w:color w:val="000000"/>
                <w:sz w:val="20"/>
                <w:szCs w:val="20"/>
              </w:rPr>
              <w:t>Group RD</w:t>
            </w:r>
          </w:p>
        </w:tc>
      </w:tr>
      <w:tr w:rsidR="00424EBD" w:rsidRPr="00424EBD" w14:paraId="69EBBE7B" w14:textId="77777777" w:rsidTr="00611780">
        <w:tc>
          <w:tcPr>
            <w:tcW w:w="2660" w:type="dxa"/>
          </w:tcPr>
          <w:p w14:paraId="71E93EB7" w14:textId="77777777" w:rsidR="00424EBD" w:rsidRPr="00424EBD" w:rsidRDefault="00424EBD" w:rsidP="00611780">
            <w:pPr>
              <w:spacing w:line="360" w:lineRule="auto"/>
              <w:rPr>
                <w:rFonts w:ascii="Times New Roman" w:hAnsi="Times New Roman" w:cs="Times New Roman"/>
                <w:b/>
                <w:bCs/>
                <w:sz w:val="20"/>
                <w:szCs w:val="20"/>
              </w:rPr>
            </w:pPr>
            <w:r w:rsidRPr="00424EBD">
              <w:rPr>
                <w:rFonts w:ascii="Times New Roman" w:hAnsi="Times New Roman" w:cs="Times New Roman"/>
                <w:b/>
                <w:bCs/>
                <w:sz w:val="20"/>
                <w:szCs w:val="20"/>
              </w:rPr>
              <w:t>Duration of sensory block</w:t>
            </w:r>
          </w:p>
        </w:tc>
        <w:tc>
          <w:tcPr>
            <w:tcW w:w="1701" w:type="dxa"/>
          </w:tcPr>
          <w:p w14:paraId="1C17DC5B"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237.53±38.72</w:t>
            </w:r>
          </w:p>
        </w:tc>
        <w:tc>
          <w:tcPr>
            <w:tcW w:w="1559" w:type="dxa"/>
          </w:tcPr>
          <w:p w14:paraId="5A6D5BDC"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320.13±56.11</w:t>
            </w:r>
          </w:p>
        </w:tc>
        <w:tc>
          <w:tcPr>
            <w:tcW w:w="1843" w:type="dxa"/>
          </w:tcPr>
          <w:p w14:paraId="3069E7BB"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376.28±52.66</w:t>
            </w:r>
          </w:p>
        </w:tc>
      </w:tr>
      <w:tr w:rsidR="00424EBD" w:rsidRPr="00424EBD" w14:paraId="4CA139A7" w14:textId="77777777" w:rsidTr="00611780">
        <w:tc>
          <w:tcPr>
            <w:tcW w:w="2660" w:type="dxa"/>
          </w:tcPr>
          <w:p w14:paraId="13F774D0" w14:textId="77777777" w:rsidR="00424EBD" w:rsidRPr="00424EBD" w:rsidRDefault="00424EBD" w:rsidP="00611780">
            <w:pPr>
              <w:spacing w:line="360" w:lineRule="auto"/>
              <w:rPr>
                <w:rFonts w:ascii="Times New Roman" w:hAnsi="Times New Roman" w:cs="Times New Roman"/>
                <w:b/>
                <w:bCs/>
                <w:sz w:val="20"/>
                <w:szCs w:val="20"/>
              </w:rPr>
            </w:pPr>
            <w:r w:rsidRPr="00424EBD">
              <w:rPr>
                <w:rFonts w:ascii="Times New Roman" w:hAnsi="Times New Roman" w:cs="Times New Roman"/>
                <w:b/>
                <w:bCs/>
                <w:sz w:val="20"/>
                <w:szCs w:val="20"/>
              </w:rPr>
              <w:t>Duration of motor block</w:t>
            </w:r>
          </w:p>
        </w:tc>
        <w:tc>
          <w:tcPr>
            <w:tcW w:w="1701" w:type="dxa"/>
          </w:tcPr>
          <w:p w14:paraId="17491A45"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205.62±40.23</w:t>
            </w:r>
          </w:p>
        </w:tc>
        <w:tc>
          <w:tcPr>
            <w:tcW w:w="1559" w:type="dxa"/>
          </w:tcPr>
          <w:p w14:paraId="6A818036"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283.28±55.22</w:t>
            </w:r>
          </w:p>
        </w:tc>
        <w:tc>
          <w:tcPr>
            <w:tcW w:w="1843" w:type="dxa"/>
          </w:tcPr>
          <w:p w14:paraId="05208BD6"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330.88±56.14</w:t>
            </w:r>
          </w:p>
        </w:tc>
      </w:tr>
      <w:tr w:rsidR="00424EBD" w:rsidRPr="00424EBD" w14:paraId="727E630A" w14:textId="77777777" w:rsidTr="00611780">
        <w:tc>
          <w:tcPr>
            <w:tcW w:w="2660" w:type="dxa"/>
          </w:tcPr>
          <w:p w14:paraId="602D9C40" w14:textId="77777777" w:rsidR="00424EBD" w:rsidRPr="00424EBD" w:rsidRDefault="00424EBD" w:rsidP="00611780">
            <w:pPr>
              <w:spacing w:line="360" w:lineRule="auto"/>
              <w:rPr>
                <w:rFonts w:ascii="Times New Roman" w:hAnsi="Times New Roman" w:cs="Times New Roman"/>
                <w:b/>
                <w:bCs/>
                <w:sz w:val="20"/>
                <w:szCs w:val="20"/>
              </w:rPr>
            </w:pPr>
            <w:r w:rsidRPr="00424EBD">
              <w:rPr>
                <w:rFonts w:ascii="Times New Roman" w:hAnsi="Times New Roman" w:cs="Times New Roman"/>
                <w:b/>
                <w:bCs/>
                <w:sz w:val="20"/>
                <w:szCs w:val="20"/>
              </w:rPr>
              <w:t>Duration of Analgesia</w:t>
            </w:r>
          </w:p>
        </w:tc>
        <w:tc>
          <w:tcPr>
            <w:tcW w:w="1701" w:type="dxa"/>
          </w:tcPr>
          <w:p w14:paraId="50D02242"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278.23±41.66</w:t>
            </w:r>
          </w:p>
        </w:tc>
        <w:tc>
          <w:tcPr>
            <w:tcW w:w="1559" w:type="dxa"/>
          </w:tcPr>
          <w:p w14:paraId="5BBF241A"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356.32±54.25</w:t>
            </w:r>
          </w:p>
        </w:tc>
        <w:tc>
          <w:tcPr>
            <w:tcW w:w="1843" w:type="dxa"/>
          </w:tcPr>
          <w:p w14:paraId="4ED8E963" w14:textId="77777777" w:rsidR="00424EBD" w:rsidRPr="00424EBD" w:rsidRDefault="00424EBD" w:rsidP="00611780">
            <w:pPr>
              <w:pStyle w:val="ListParagraph"/>
              <w:spacing w:line="360" w:lineRule="auto"/>
              <w:ind w:left="0"/>
              <w:jc w:val="center"/>
              <w:textAlignment w:val="baseline"/>
              <w:rPr>
                <w:rFonts w:ascii="Times New Roman" w:hAnsi="Times New Roman" w:cs="Times New Roman"/>
                <w:color w:val="000000"/>
                <w:sz w:val="20"/>
                <w:szCs w:val="20"/>
              </w:rPr>
            </w:pPr>
            <w:r w:rsidRPr="00424EBD">
              <w:rPr>
                <w:rFonts w:ascii="Times New Roman" w:hAnsi="Times New Roman" w:cs="Times New Roman"/>
                <w:color w:val="000000"/>
                <w:sz w:val="20"/>
                <w:szCs w:val="20"/>
              </w:rPr>
              <w:t>410.36±49.77</w:t>
            </w:r>
          </w:p>
        </w:tc>
      </w:tr>
    </w:tbl>
    <w:p w14:paraId="75AA5BEF" w14:textId="77777777" w:rsidR="00424EBD" w:rsidRPr="00424EBD" w:rsidRDefault="00424EBD" w:rsidP="00424EBD">
      <w:pPr>
        <w:pStyle w:val="ListParagraph"/>
        <w:spacing w:after="0" w:line="360" w:lineRule="auto"/>
        <w:ind w:left="0"/>
        <w:textAlignment w:val="baseline"/>
        <w:rPr>
          <w:rFonts w:ascii="Times New Roman" w:hAnsi="Times New Roman" w:cs="Times New Roman"/>
          <w:color w:val="000000"/>
          <w:sz w:val="20"/>
          <w:szCs w:val="20"/>
        </w:rPr>
      </w:pPr>
    </w:p>
    <w:p w14:paraId="2395CFD8" w14:textId="77777777" w:rsidR="00424EBD" w:rsidRPr="00424EBD" w:rsidRDefault="00424EBD" w:rsidP="00424EBD">
      <w:pPr>
        <w:spacing w:after="0" w:line="360" w:lineRule="auto"/>
        <w:rPr>
          <w:rFonts w:ascii="Times New Roman" w:hAnsi="Times New Roman" w:cs="Times New Roman"/>
          <w:b/>
          <w:sz w:val="20"/>
          <w:szCs w:val="20"/>
        </w:rPr>
      </w:pPr>
      <w:r w:rsidRPr="00424EBD">
        <w:rPr>
          <w:rFonts w:ascii="Times New Roman" w:hAnsi="Times New Roman" w:cs="Times New Roman"/>
          <w:b/>
          <w:sz w:val="20"/>
          <w:szCs w:val="20"/>
        </w:rPr>
        <w:t>Table 3: Statistical analysis of Sedation score between three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559"/>
        <w:gridCol w:w="1843"/>
      </w:tblGrid>
      <w:tr w:rsidR="00424EBD" w:rsidRPr="00424EBD" w14:paraId="5BBBE310" w14:textId="77777777" w:rsidTr="00611780">
        <w:tc>
          <w:tcPr>
            <w:tcW w:w="2660" w:type="dxa"/>
          </w:tcPr>
          <w:p w14:paraId="45535A39"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 xml:space="preserve">Score </w:t>
            </w:r>
          </w:p>
        </w:tc>
        <w:tc>
          <w:tcPr>
            <w:tcW w:w="1701" w:type="dxa"/>
          </w:tcPr>
          <w:p w14:paraId="29B924DC"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w:t>
            </w:r>
          </w:p>
        </w:tc>
        <w:tc>
          <w:tcPr>
            <w:tcW w:w="1559" w:type="dxa"/>
          </w:tcPr>
          <w:p w14:paraId="3EC7D1D5"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RC</w:t>
            </w:r>
          </w:p>
        </w:tc>
        <w:tc>
          <w:tcPr>
            <w:tcW w:w="1843" w:type="dxa"/>
          </w:tcPr>
          <w:p w14:paraId="12C99DEA"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RD</w:t>
            </w:r>
          </w:p>
        </w:tc>
      </w:tr>
      <w:tr w:rsidR="00424EBD" w:rsidRPr="00424EBD" w14:paraId="4E7385DB" w14:textId="77777777" w:rsidTr="00611780">
        <w:tc>
          <w:tcPr>
            <w:tcW w:w="2660" w:type="dxa"/>
          </w:tcPr>
          <w:p w14:paraId="5202BA79"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1</w:t>
            </w:r>
          </w:p>
        </w:tc>
        <w:tc>
          <w:tcPr>
            <w:tcW w:w="1701" w:type="dxa"/>
          </w:tcPr>
          <w:p w14:paraId="4DB88FB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559" w:type="dxa"/>
          </w:tcPr>
          <w:p w14:paraId="3C6F596B"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843" w:type="dxa"/>
          </w:tcPr>
          <w:p w14:paraId="16C63F35"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r>
      <w:tr w:rsidR="00424EBD" w:rsidRPr="00424EBD" w14:paraId="001B689E" w14:textId="77777777" w:rsidTr="00611780">
        <w:tc>
          <w:tcPr>
            <w:tcW w:w="2660" w:type="dxa"/>
          </w:tcPr>
          <w:p w14:paraId="40E305D7"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2</w:t>
            </w:r>
          </w:p>
        </w:tc>
        <w:tc>
          <w:tcPr>
            <w:tcW w:w="1701" w:type="dxa"/>
          </w:tcPr>
          <w:p w14:paraId="6063D66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8 (40%)</w:t>
            </w:r>
          </w:p>
        </w:tc>
        <w:tc>
          <w:tcPr>
            <w:tcW w:w="1559" w:type="dxa"/>
          </w:tcPr>
          <w:p w14:paraId="7126252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5(25%)</w:t>
            </w:r>
          </w:p>
        </w:tc>
        <w:tc>
          <w:tcPr>
            <w:tcW w:w="1843" w:type="dxa"/>
          </w:tcPr>
          <w:p w14:paraId="5F6D5324"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3(15%)</w:t>
            </w:r>
          </w:p>
        </w:tc>
      </w:tr>
      <w:tr w:rsidR="00424EBD" w:rsidRPr="00424EBD" w14:paraId="697CB733" w14:textId="77777777" w:rsidTr="00611780">
        <w:tc>
          <w:tcPr>
            <w:tcW w:w="2660" w:type="dxa"/>
          </w:tcPr>
          <w:p w14:paraId="36893563"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3</w:t>
            </w:r>
          </w:p>
        </w:tc>
        <w:tc>
          <w:tcPr>
            <w:tcW w:w="1701" w:type="dxa"/>
          </w:tcPr>
          <w:p w14:paraId="48D1F573"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12 (60%)</w:t>
            </w:r>
          </w:p>
        </w:tc>
        <w:tc>
          <w:tcPr>
            <w:tcW w:w="1559" w:type="dxa"/>
          </w:tcPr>
          <w:p w14:paraId="39C226E0"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10(50%)</w:t>
            </w:r>
          </w:p>
        </w:tc>
        <w:tc>
          <w:tcPr>
            <w:tcW w:w="1843" w:type="dxa"/>
          </w:tcPr>
          <w:p w14:paraId="685A4101"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8(40%)</w:t>
            </w:r>
          </w:p>
        </w:tc>
      </w:tr>
      <w:tr w:rsidR="00424EBD" w:rsidRPr="00424EBD" w14:paraId="39233E8D" w14:textId="77777777" w:rsidTr="00611780">
        <w:tc>
          <w:tcPr>
            <w:tcW w:w="2660" w:type="dxa"/>
          </w:tcPr>
          <w:p w14:paraId="708D18AF"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4</w:t>
            </w:r>
          </w:p>
        </w:tc>
        <w:tc>
          <w:tcPr>
            <w:tcW w:w="1701" w:type="dxa"/>
          </w:tcPr>
          <w:p w14:paraId="6FF8E6C2"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559" w:type="dxa"/>
          </w:tcPr>
          <w:p w14:paraId="3AB9A3FA"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4(20%)</w:t>
            </w:r>
          </w:p>
        </w:tc>
        <w:tc>
          <w:tcPr>
            <w:tcW w:w="1843" w:type="dxa"/>
          </w:tcPr>
          <w:p w14:paraId="7ED47F44"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7(35%)</w:t>
            </w:r>
          </w:p>
        </w:tc>
      </w:tr>
      <w:tr w:rsidR="00424EBD" w:rsidRPr="00424EBD" w14:paraId="17C83531" w14:textId="77777777" w:rsidTr="00611780">
        <w:tc>
          <w:tcPr>
            <w:tcW w:w="2660" w:type="dxa"/>
          </w:tcPr>
          <w:p w14:paraId="182381F7"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5</w:t>
            </w:r>
          </w:p>
        </w:tc>
        <w:tc>
          <w:tcPr>
            <w:tcW w:w="1701" w:type="dxa"/>
          </w:tcPr>
          <w:p w14:paraId="253D92E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559" w:type="dxa"/>
          </w:tcPr>
          <w:p w14:paraId="463AA920"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1(5%)</w:t>
            </w:r>
          </w:p>
        </w:tc>
        <w:tc>
          <w:tcPr>
            <w:tcW w:w="1843" w:type="dxa"/>
          </w:tcPr>
          <w:p w14:paraId="53770358"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2(10%)</w:t>
            </w:r>
          </w:p>
        </w:tc>
      </w:tr>
      <w:tr w:rsidR="00424EBD" w:rsidRPr="00424EBD" w14:paraId="105CB8F5" w14:textId="77777777" w:rsidTr="00611780">
        <w:tc>
          <w:tcPr>
            <w:tcW w:w="2660" w:type="dxa"/>
          </w:tcPr>
          <w:p w14:paraId="76AD53B1"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6</w:t>
            </w:r>
          </w:p>
        </w:tc>
        <w:tc>
          <w:tcPr>
            <w:tcW w:w="1701" w:type="dxa"/>
          </w:tcPr>
          <w:p w14:paraId="7270A4A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559" w:type="dxa"/>
          </w:tcPr>
          <w:p w14:paraId="6669CED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1843" w:type="dxa"/>
          </w:tcPr>
          <w:p w14:paraId="04321503"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r>
    </w:tbl>
    <w:p w14:paraId="50305091" w14:textId="77777777" w:rsidR="00424EBD" w:rsidRPr="00424EBD" w:rsidRDefault="00424EBD" w:rsidP="00424EBD">
      <w:pPr>
        <w:pStyle w:val="ListParagraph"/>
        <w:spacing w:after="0" w:line="360" w:lineRule="auto"/>
        <w:ind w:left="0"/>
        <w:textAlignment w:val="baseline"/>
        <w:rPr>
          <w:rFonts w:ascii="Times New Roman" w:hAnsi="Times New Roman" w:cs="Times New Roman"/>
          <w:color w:val="000000"/>
          <w:sz w:val="20"/>
          <w:szCs w:val="20"/>
        </w:rPr>
      </w:pPr>
    </w:p>
    <w:p w14:paraId="688FA20A" w14:textId="77777777" w:rsidR="00424EBD" w:rsidRPr="00424EBD" w:rsidRDefault="00424EBD" w:rsidP="00424EBD">
      <w:pPr>
        <w:spacing w:after="0" w:line="360" w:lineRule="auto"/>
        <w:rPr>
          <w:rFonts w:ascii="Times New Roman" w:hAnsi="Times New Roman" w:cs="Times New Roman"/>
          <w:b/>
          <w:sz w:val="20"/>
          <w:szCs w:val="20"/>
        </w:rPr>
      </w:pPr>
      <w:r w:rsidRPr="00424EBD">
        <w:rPr>
          <w:rFonts w:ascii="Times New Roman" w:hAnsi="Times New Roman" w:cs="Times New Roman"/>
          <w:b/>
          <w:sz w:val="20"/>
          <w:szCs w:val="20"/>
        </w:rPr>
        <w:t>Table 4: Distribution of cases according to complications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709"/>
        <w:gridCol w:w="567"/>
        <w:gridCol w:w="583"/>
        <w:gridCol w:w="551"/>
        <w:gridCol w:w="709"/>
        <w:gridCol w:w="709"/>
        <w:gridCol w:w="992"/>
      </w:tblGrid>
      <w:tr w:rsidR="00424EBD" w:rsidRPr="00424EBD" w14:paraId="627253C7" w14:textId="77777777" w:rsidTr="00611780">
        <w:trPr>
          <w:trHeight w:val="229"/>
        </w:trPr>
        <w:tc>
          <w:tcPr>
            <w:tcW w:w="2376" w:type="dxa"/>
            <w:vMerge w:val="restart"/>
          </w:tcPr>
          <w:p w14:paraId="694851E4"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Complications</w:t>
            </w:r>
          </w:p>
        </w:tc>
        <w:tc>
          <w:tcPr>
            <w:tcW w:w="1276" w:type="dxa"/>
            <w:gridSpan w:val="2"/>
          </w:tcPr>
          <w:p w14:paraId="167A8620"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w:t>
            </w:r>
          </w:p>
        </w:tc>
        <w:tc>
          <w:tcPr>
            <w:tcW w:w="1150" w:type="dxa"/>
            <w:gridSpan w:val="2"/>
          </w:tcPr>
          <w:p w14:paraId="75783B7C"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RC</w:t>
            </w:r>
          </w:p>
        </w:tc>
        <w:tc>
          <w:tcPr>
            <w:tcW w:w="1260" w:type="dxa"/>
            <w:gridSpan w:val="2"/>
          </w:tcPr>
          <w:p w14:paraId="208EF74A"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Group RD</w:t>
            </w:r>
          </w:p>
        </w:tc>
        <w:tc>
          <w:tcPr>
            <w:tcW w:w="1701" w:type="dxa"/>
            <w:gridSpan w:val="2"/>
          </w:tcPr>
          <w:p w14:paraId="27B19372"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Total</w:t>
            </w:r>
          </w:p>
        </w:tc>
      </w:tr>
      <w:tr w:rsidR="00424EBD" w:rsidRPr="00424EBD" w14:paraId="6076A572" w14:textId="77777777" w:rsidTr="00611780">
        <w:trPr>
          <w:trHeight w:val="123"/>
        </w:trPr>
        <w:tc>
          <w:tcPr>
            <w:tcW w:w="2376" w:type="dxa"/>
            <w:vMerge/>
          </w:tcPr>
          <w:p w14:paraId="5704F18D" w14:textId="77777777" w:rsidR="00424EBD" w:rsidRPr="00424EBD" w:rsidRDefault="00424EBD" w:rsidP="00611780">
            <w:pPr>
              <w:spacing w:after="0" w:line="360" w:lineRule="auto"/>
              <w:rPr>
                <w:rFonts w:ascii="Times New Roman" w:hAnsi="Times New Roman" w:cs="Times New Roman"/>
                <w:b/>
                <w:bCs/>
                <w:sz w:val="20"/>
                <w:szCs w:val="20"/>
              </w:rPr>
            </w:pPr>
          </w:p>
        </w:tc>
        <w:tc>
          <w:tcPr>
            <w:tcW w:w="567" w:type="dxa"/>
          </w:tcPr>
          <w:p w14:paraId="73B39C84"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No.</w:t>
            </w:r>
          </w:p>
        </w:tc>
        <w:tc>
          <w:tcPr>
            <w:tcW w:w="709" w:type="dxa"/>
          </w:tcPr>
          <w:p w14:paraId="4C885C2E"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w:t>
            </w:r>
          </w:p>
        </w:tc>
        <w:tc>
          <w:tcPr>
            <w:tcW w:w="567" w:type="dxa"/>
          </w:tcPr>
          <w:p w14:paraId="26451DAA"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No.</w:t>
            </w:r>
          </w:p>
        </w:tc>
        <w:tc>
          <w:tcPr>
            <w:tcW w:w="583" w:type="dxa"/>
          </w:tcPr>
          <w:p w14:paraId="448FCB23"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w:t>
            </w:r>
          </w:p>
        </w:tc>
        <w:tc>
          <w:tcPr>
            <w:tcW w:w="551" w:type="dxa"/>
          </w:tcPr>
          <w:p w14:paraId="5B70E963"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No.</w:t>
            </w:r>
          </w:p>
        </w:tc>
        <w:tc>
          <w:tcPr>
            <w:tcW w:w="709" w:type="dxa"/>
          </w:tcPr>
          <w:p w14:paraId="15B6557B"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w:t>
            </w:r>
          </w:p>
        </w:tc>
        <w:tc>
          <w:tcPr>
            <w:tcW w:w="709" w:type="dxa"/>
          </w:tcPr>
          <w:p w14:paraId="0EFA1359"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No.</w:t>
            </w:r>
          </w:p>
        </w:tc>
        <w:tc>
          <w:tcPr>
            <w:tcW w:w="992" w:type="dxa"/>
          </w:tcPr>
          <w:p w14:paraId="2AC4F1A2" w14:textId="77777777" w:rsidR="00424EBD" w:rsidRPr="00424EBD" w:rsidRDefault="00424EBD" w:rsidP="00611780">
            <w:pPr>
              <w:spacing w:after="0" w:line="360" w:lineRule="auto"/>
              <w:jc w:val="center"/>
              <w:rPr>
                <w:rFonts w:ascii="Times New Roman" w:hAnsi="Times New Roman" w:cs="Times New Roman"/>
                <w:b/>
                <w:bCs/>
                <w:sz w:val="20"/>
                <w:szCs w:val="20"/>
              </w:rPr>
            </w:pPr>
            <w:r w:rsidRPr="00424EBD">
              <w:rPr>
                <w:rFonts w:ascii="Times New Roman" w:hAnsi="Times New Roman" w:cs="Times New Roman"/>
                <w:b/>
                <w:bCs/>
                <w:sz w:val="20"/>
                <w:szCs w:val="20"/>
              </w:rPr>
              <w:t>%</w:t>
            </w:r>
          </w:p>
        </w:tc>
      </w:tr>
      <w:tr w:rsidR="00424EBD" w:rsidRPr="00424EBD" w14:paraId="333E6709" w14:textId="77777777" w:rsidTr="00611780">
        <w:trPr>
          <w:trHeight w:val="229"/>
        </w:trPr>
        <w:tc>
          <w:tcPr>
            <w:tcW w:w="2376" w:type="dxa"/>
          </w:tcPr>
          <w:p w14:paraId="42B5FF33"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Nil</w:t>
            </w:r>
          </w:p>
        </w:tc>
        <w:tc>
          <w:tcPr>
            <w:tcW w:w="567" w:type="dxa"/>
          </w:tcPr>
          <w:p w14:paraId="5B0C19D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20</w:t>
            </w:r>
          </w:p>
        </w:tc>
        <w:tc>
          <w:tcPr>
            <w:tcW w:w="709" w:type="dxa"/>
          </w:tcPr>
          <w:p w14:paraId="7A4971C0"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100.0</w:t>
            </w:r>
          </w:p>
        </w:tc>
        <w:tc>
          <w:tcPr>
            <w:tcW w:w="567" w:type="dxa"/>
          </w:tcPr>
          <w:p w14:paraId="6E9DC89C"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19</w:t>
            </w:r>
          </w:p>
        </w:tc>
        <w:tc>
          <w:tcPr>
            <w:tcW w:w="583" w:type="dxa"/>
          </w:tcPr>
          <w:p w14:paraId="3625FE3C"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95%</w:t>
            </w:r>
          </w:p>
        </w:tc>
        <w:tc>
          <w:tcPr>
            <w:tcW w:w="551" w:type="dxa"/>
          </w:tcPr>
          <w:p w14:paraId="6A971D7C"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19</w:t>
            </w:r>
          </w:p>
        </w:tc>
        <w:tc>
          <w:tcPr>
            <w:tcW w:w="709" w:type="dxa"/>
          </w:tcPr>
          <w:p w14:paraId="42530825"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95%</w:t>
            </w:r>
          </w:p>
        </w:tc>
        <w:tc>
          <w:tcPr>
            <w:tcW w:w="709" w:type="dxa"/>
          </w:tcPr>
          <w:p w14:paraId="066C5514"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58</w:t>
            </w:r>
          </w:p>
        </w:tc>
        <w:tc>
          <w:tcPr>
            <w:tcW w:w="992" w:type="dxa"/>
          </w:tcPr>
          <w:p w14:paraId="05088762"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96.66%</w:t>
            </w:r>
          </w:p>
        </w:tc>
      </w:tr>
      <w:tr w:rsidR="00424EBD" w:rsidRPr="00424EBD" w14:paraId="31D06B63" w14:textId="77777777" w:rsidTr="00611780">
        <w:trPr>
          <w:trHeight w:val="229"/>
        </w:trPr>
        <w:tc>
          <w:tcPr>
            <w:tcW w:w="2376" w:type="dxa"/>
          </w:tcPr>
          <w:p w14:paraId="7C039317" w14:textId="77777777" w:rsidR="00424EBD" w:rsidRPr="00424EBD" w:rsidRDefault="00424EBD" w:rsidP="00611780">
            <w:pPr>
              <w:spacing w:after="0" w:line="360" w:lineRule="auto"/>
              <w:rPr>
                <w:rFonts w:ascii="Times New Roman" w:hAnsi="Times New Roman" w:cs="Times New Roman"/>
                <w:b/>
                <w:bCs/>
                <w:sz w:val="20"/>
                <w:szCs w:val="20"/>
              </w:rPr>
            </w:pPr>
            <w:proofErr w:type="spellStart"/>
            <w:r w:rsidRPr="00424EBD">
              <w:rPr>
                <w:rFonts w:ascii="Times New Roman" w:hAnsi="Times New Roman" w:cs="Times New Roman"/>
                <w:b/>
                <w:bCs/>
                <w:sz w:val="20"/>
                <w:szCs w:val="20"/>
              </w:rPr>
              <w:t>Bradycardia</w:t>
            </w:r>
            <w:proofErr w:type="spellEnd"/>
          </w:p>
        </w:tc>
        <w:tc>
          <w:tcPr>
            <w:tcW w:w="567" w:type="dxa"/>
          </w:tcPr>
          <w:p w14:paraId="302EDCDB"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0DB8F02"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67" w:type="dxa"/>
          </w:tcPr>
          <w:p w14:paraId="520A0436"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83" w:type="dxa"/>
          </w:tcPr>
          <w:p w14:paraId="65506634"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51" w:type="dxa"/>
          </w:tcPr>
          <w:p w14:paraId="586DC9E2"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w:t>
            </w:r>
          </w:p>
        </w:tc>
        <w:tc>
          <w:tcPr>
            <w:tcW w:w="709" w:type="dxa"/>
          </w:tcPr>
          <w:p w14:paraId="06E6B9A6"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5%</w:t>
            </w:r>
          </w:p>
        </w:tc>
        <w:tc>
          <w:tcPr>
            <w:tcW w:w="709" w:type="dxa"/>
          </w:tcPr>
          <w:p w14:paraId="5C6CC0E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w:t>
            </w:r>
          </w:p>
        </w:tc>
        <w:tc>
          <w:tcPr>
            <w:tcW w:w="992" w:type="dxa"/>
          </w:tcPr>
          <w:p w14:paraId="53319FE8"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1.66%</w:t>
            </w:r>
          </w:p>
        </w:tc>
      </w:tr>
      <w:tr w:rsidR="00424EBD" w:rsidRPr="00424EBD" w14:paraId="652E2F64" w14:textId="77777777" w:rsidTr="00611780">
        <w:trPr>
          <w:trHeight w:val="229"/>
        </w:trPr>
        <w:tc>
          <w:tcPr>
            <w:tcW w:w="2376" w:type="dxa"/>
          </w:tcPr>
          <w:p w14:paraId="23B48238" w14:textId="77777777" w:rsidR="00424EBD" w:rsidRPr="00424EBD" w:rsidRDefault="00424EBD" w:rsidP="00611780">
            <w:pPr>
              <w:spacing w:after="0" w:line="360" w:lineRule="auto"/>
              <w:rPr>
                <w:rFonts w:ascii="Times New Roman" w:hAnsi="Times New Roman" w:cs="Times New Roman"/>
                <w:b/>
                <w:bCs/>
                <w:sz w:val="20"/>
                <w:szCs w:val="20"/>
              </w:rPr>
            </w:pPr>
            <w:r w:rsidRPr="00424EBD">
              <w:rPr>
                <w:rFonts w:ascii="Times New Roman" w:hAnsi="Times New Roman" w:cs="Times New Roman"/>
                <w:b/>
                <w:bCs/>
                <w:sz w:val="20"/>
                <w:szCs w:val="20"/>
              </w:rPr>
              <w:t>Pneumothorax</w:t>
            </w:r>
          </w:p>
        </w:tc>
        <w:tc>
          <w:tcPr>
            <w:tcW w:w="567" w:type="dxa"/>
          </w:tcPr>
          <w:p w14:paraId="5EF45C3C"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5F8344FC"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67" w:type="dxa"/>
          </w:tcPr>
          <w:p w14:paraId="49FA538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w:t>
            </w:r>
          </w:p>
        </w:tc>
        <w:tc>
          <w:tcPr>
            <w:tcW w:w="583" w:type="dxa"/>
          </w:tcPr>
          <w:p w14:paraId="236470E3"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5%</w:t>
            </w:r>
          </w:p>
        </w:tc>
        <w:tc>
          <w:tcPr>
            <w:tcW w:w="551" w:type="dxa"/>
          </w:tcPr>
          <w:p w14:paraId="5F4B896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6FE4406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2287FB3A"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w:t>
            </w:r>
          </w:p>
        </w:tc>
        <w:tc>
          <w:tcPr>
            <w:tcW w:w="992" w:type="dxa"/>
          </w:tcPr>
          <w:p w14:paraId="55BD95F1"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1.66%</w:t>
            </w:r>
          </w:p>
        </w:tc>
      </w:tr>
      <w:tr w:rsidR="00424EBD" w:rsidRPr="00424EBD" w14:paraId="05EC5EA2" w14:textId="77777777" w:rsidTr="00611780">
        <w:trPr>
          <w:trHeight w:val="70"/>
        </w:trPr>
        <w:tc>
          <w:tcPr>
            <w:tcW w:w="2376" w:type="dxa"/>
            <w:vAlign w:val="center"/>
          </w:tcPr>
          <w:p w14:paraId="37DCFE4C" w14:textId="77777777" w:rsidR="00424EBD" w:rsidRPr="00424EBD" w:rsidRDefault="00424EBD" w:rsidP="00611780">
            <w:pPr>
              <w:pStyle w:val="NoSpacing"/>
              <w:spacing w:line="360" w:lineRule="auto"/>
              <w:rPr>
                <w:rFonts w:ascii="Times New Roman" w:eastAsia="Arial Unicode MS" w:hAnsi="Times New Roman" w:cs="Times New Roman"/>
                <w:b/>
                <w:bCs/>
                <w:sz w:val="20"/>
                <w:szCs w:val="20"/>
                <w:lang w:val="en-GB"/>
              </w:rPr>
            </w:pPr>
            <w:r w:rsidRPr="00424EBD">
              <w:rPr>
                <w:rFonts w:ascii="Times New Roman" w:eastAsia="Arial Unicode MS" w:hAnsi="Times New Roman" w:cs="Times New Roman"/>
                <w:b/>
                <w:bCs/>
                <w:sz w:val="20"/>
                <w:szCs w:val="20"/>
                <w:lang w:val="en-GB"/>
              </w:rPr>
              <w:t>Respiratory depression</w:t>
            </w:r>
          </w:p>
        </w:tc>
        <w:tc>
          <w:tcPr>
            <w:tcW w:w="567" w:type="dxa"/>
          </w:tcPr>
          <w:p w14:paraId="341483D3"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21203C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67" w:type="dxa"/>
          </w:tcPr>
          <w:p w14:paraId="5828BA9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83" w:type="dxa"/>
          </w:tcPr>
          <w:p w14:paraId="2D8C35DD"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51" w:type="dxa"/>
          </w:tcPr>
          <w:p w14:paraId="76FB196D"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A0B6901"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42C80F53"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992" w:type="dxa"/>
          </w:tcPr>
          <w:p w14:paraId="1000B354"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r>
      <w:tr w:rsidR="00424EBD" w:rsidRPr="00424EBD" w14:paraId="22C2E423" w14:textId="77777777" w:rsidTr="00611780">
        <w:trPr>
          <w:trHeight w:val="229"/>
        </w:trPr>
        <w:tc>
          <w:tcPr>
            <w:tcW w:w="2376" w:type="dxa"/>
            <w:vAlign w:val="center"/>
          </w:tcPr>
          <w:p w14:paraId="57F71A68" w14:textId="77777777" w:rsidR="00424EBD" w:rsidRPr="00424EBD" w:rsidRDefault="00424EBD" w:rsidP="00611780">
            <w:pPr>
              <w:pStyle w:val="NoSpacing"/>
              <w:spacing w:line="360" w:lineRule="auto"/>
              <w:rPr>
                <w:rFonts w:ascii="Times New Roman" w:eastAsia="Arial Unicode MS" w:hAnsi="Times New Roman" w:cs="Times New Roman"/>
                <w:b/>
                <w:bCs/>
                <w:sz w:val="20"/>
                <w:szCs w:val="20"/>
                <w:lang w:val="en-GB"/>
              </w:rPr>
            </w:pPr>
            <w:r w:rsidRPr="00424EBD">
              <w:rPr>
                <w:rFonts w:ascii="Times New Roman" w:eastAsia="Arial Unicode MS" w:hAnsi="Times New Roman" w:cs="Times New Roman"/>
                <w:b/>
                <w:bCs/>
                <w:sz w:val="20"/>
                <w:szCs w:val="20"/>
                <w:lang w:val="en-GB"/>
              </w:rPr>
              <w:t>Nausea /vomiting</w:t>
            </w:r>
          </w:p>
        </w:tc>
        <w:tc>
          <w:tcPr>
            <w:tcW w:w="567" w:type="dxa"/>
          </w:tcPr>
          <w:p w14:paraId="3DBCF268"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4AC4578"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67" w:type="dxa"/>
          </w:tcPr>
          <w:p w14:paraId="2FF1BD3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83" w:type="dxa"/>
          </w:tcPr>
          <w:p w14:paraId="67F50920"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51" w:type="dxa"/>
          </w:tcPr>
          <w:p w14:paraId="3E6BED2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4D76243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4859635F"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992" w:type="dxa"/>
          </w:tcPr>
          <w:p w14:paraId="28460F3A"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r>
      <w:tr w:rsidR="00424EBD" w:rsidRPr="00424EBD" w14:paraId="59FA004A" w14:textId="77777777" w:rsidTr="00611780">
        <w:trPr>
          <w:trHeight w:val="243"/>
        </w:trPr>
        <w:tc>
          <w:tcPr>
            <w:tcW w:w="2376" w:type="dxa"/>
            <w:vAlign w:val="center"/>
          </w:tcPr>
          <w:p w14:paraId="29B6D1CE" w14:textId="77777777" w:rsidR="00424EBD" w:rsidRPr="00424EBD" w:rsidRDefault="00424EBD" w:rsidP="00611780">
            <w:pPr>
              <w:pStyle w:val="NoSpacing"/>
              <w:spacing w:line="360" w:lineRule="auto"/>
              <w:rPr>
                <w:rFonts w:ascii="Times New Roman" w:eastAsia="Arial Unicode MS" w:hAnsi="Times New Roman" w:cs="Times New Roman"/>
                <w:b/>
                <w:bCs/>
                <w:sz w:val="20"/>
                <w:szCs w:val="20"/>
                <w:lang w:val="en-GB"/>
              </w:rPr>
            </w:pPr>
            <w:r w:rsidRPr="00424EBD">
              <w:rPr>
                <w:rFonts w:ascii="Times New Roman" w:eastAsia="Arial Unicode MS" w:hAnsi="Times New Roman" w:cs="Times New Roman"/>
                <w:b/>
                <w:bCs/>
                <w:sz w:val="20"/>
                <w:szCs w:val="20"/>
                <w:lang w:val="en-GB"/>
              </w:rPr>
              <w:t>Agitation</w:t>
            </w:r>
          </w:p>
        </w:tc>
        <w:tc>
          <w:tcPr>
            <w:tcW w:w="567" w:type="dxa"/>
          </w:tcPr>
          <w:p w14:paraId="659BA36D"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ED97367"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67" w:type="dxa"/>
          </w:tcPr>
          <w:p w14:paraId="172CF1FD"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83" w:type="dxa"/>
          </w:tcPr>
          <w:p w14:paraId="324C39E6"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551" w:type="dxa"/>
          </w:tcPr>
          <w:p w14:paraId="3155EEDE"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48B98AF9"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709" w:type="dxa"/>
          </w:tcPr>
          <w:p w14:paraId="11154182"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c>
          <w:tcPr>
            <w:tcW w:w="992" w:type="dxa"/>
          </w:tcPr>
          <w:p w14:paraId="777EE3E7" w14:textId="77777777" w:rsidR="00424EBD" w:rsidRPr="00424EBD" w:rsidRDefault="00424EBD" w:rsidP="00611780">
            <w:pPr>
              <w:spacing w:after="0" w:line="360" w:lineRule="auto"/>
              <w:jc w:val="center"/>
              <w:rPr>
                <w:rFonts w:ascii="Times New Roman" w:hAnsi="Times New Roman" w:cs="Times New Roman"/>
                <w:sz w:val="20"/>
                <w:szCs w:val="20"/>
              </w:rPr>
            </w:pPr>
            <w:r w:rsidRPr="00424EBD">
              <w:rPr>
                <w:rFonts w:ascii="Times New Roman" w:hAnsi="Times New Roman" w:cs="Times New Roman"/>
                <w:sz w:val="20"/>
                <w:szCs w:val="20"/>
              </w:rPr>
              <w:t>0%</w:t>
            </w:r>
          </w:p>
        </w:tc>
      </w:tr>
    </w:tbl>
    <w:p w14:paraId="66E9FBF6" w14:textId="77777777" w:rsidR="00424EBD" w:rsidRPr="00424EBD" w:rsidRDefault="00424EBD" w:rsidP="00424EBD">
      <w:pPr>
        <w:pStyle w:val="ListParagraph"/>
        <w:spacing w:after="0" w:line="360" w:lineRule="auto"/>
        <w:ind w:left="0"/>
        <w:textAlignment w:val="baseline"/>
        <w:rPr>
          <w:rFonts w:ascii="Times New Roman" w:hAnsi="Times New Roman" w:cs="Times New Roman"/>
          <w:color w:val="000000"/>
          <w:sz w:val="20"/>
          <w:szCs w:val="20"/>
        </w:rPr>
      </w:pPr>
    </w:p>
    <w:p w14:paraId="423E8091" w14:textId="0C0F475E" w:rsidR="00CC13C1" w:rsidRPr="00424EBD" w:rsidRDefault="00A056F0" w:rsidP="00424EBD">
      <w:pPr>
        <w:spacing w:after="0" w:line="360" w:lineRule="auto"/>
        <w:jc w:val="both"/>
        <w:rPr>
          <w:rFonts w:ascii="Times New Roman" w:hAnsi="Times New Roman" w:cs="Times New Roman"/>
          <w:b/>
          <w:sz w:val="20"/>
          <w:szCs w:val="20"/>
        </w:rPr>
      </w:pPr>
      <w:r w:rsidRPr="00424EBD">
        <w:rPr>
          <w:rFonts w:ascii="Times New Roman" w:hAnsi="Times New Roman" w:cs="Times New Roman"/>
          <w:b/>
          <w:sz w:val="20"/>
          <w:szCs w:val="20"/>
        </w:rPr>
        <w:t>DISCUSSION</w:t>
      </w:r>
    </w:p>
    <w:p w14:paraId="25566913" w14:textId="527E4F50" w:rsidR="00FA632D" w:rsidRPr="00424EBD" w:rsidRDefault="00FA632D"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 xml:space="preserve">Analgesia is an essential component of intra and </w:t>
      </w:r>
      <w:r w:rsidR="00A056F0" w:rsidRPr="00424EBD">
        <w:rPr>
          <w:rFonts w:ascii="Times New Roman" w:hAnsi="Times New Roman" w:cs="Times New Roman"/>
          <w:sz w:val="20"/>
          <w:szCs w:val="20"/>
        </w:rPr>
        <w:t>post-operative</w:t>
      </w:r>
      <w:r w:rsidRPr="00424EBD">
        <w:rPr>
          <w:rFonts w:ascii="Times New Roman" w:hAnsi="Times New Roman" w:cs="Times New Roman"/>
          <w:sz w:val="20"/>
          <w:szCs w:val="20"/>
        </w:rPr>
        <w:t xml:space="preserve"> period. Fear of pain increases anxiety and stress response resulting in increased level of corticosteroids and susceptibility to postoperative </w:t>
      </w:r>
      <w:proofErr w:type="spellStart"/>
      <w:r w:rsidRPr="00424EBD">
        <w:rPr>
          <w:rFonts w:ascii="Times New Roman" w:hAnsi="Times New Roman" w:cs="Times New Roman"/>
          <w:sz w:val="20"/>
          <w:szCs w:val="20"/>
        </w:rPr>
        <w:t>infection.One</w:t>
      </w:r>
      <w:proofErr w:type="spellEnd"/>
      <w:r w:rsidRPr="00424EBD">
        <w:rPr>
          <w:rFonts w:ascii="Times New Roman" w:hAnsi="Times New Roman" w:cs="Times New Roman"/>
          <w:sz w:val="20"/>
          <w:szCs w:val="20"/>
        </w:rPr>
        <w:t xml:space="preserve"> of the important roles of the </w:t>
      </w:r>
      <w:proofErr w:type="spellStart"/>
      <w:r w:rsidRPr="00424EBD">
        <w:rPr>
          <w:rFonts w:ascii="Times New Roman" w:hAnsi="Times New Roman" w:cs="Times New Roman"/>
          <w:sz w:val="20"/>
          <w:szCs w:val="20"/>
        </w:rPr>
        <w:t>anaesthesiologist</w:t>
      </w:r>
      <w:proofErr w:type="spellEnd"/>
      <w:r w:rsidRPr="00424EBD">
        <w:rPr>
          <w:rFonts w:ascii="Times New Roman" w:hAnsi="Times New Roman" w:cs="Times New Roman"/>
          <w:sz w:val="20"/>
          <w:szCs w:val="20"/>
        </w:rPr>
        <w:t xml:space="preserve"> is to provide analgesia during surgery as well as in the </w:t>
      </w:r>
      <w:r w:rsidR="00A056F0" w:rsidRPr="00424EBD">
        <w:rPr>
          <w:rFonts w:ascii="Times New Roman" w:hAnsi="Times New Roman" w:cs="Times New Roman"/>
          <w:sz w:val="20"/>
          <w:szCs w:val="20"/>
        </w:rPr>
        <w:t>post-operative</w:t>
      </w:r>
      <w:r w:rsidRPr="00424EBD">
        <w:rPr>
          <w:rFonts w:ascii="Times New Roman" w:hAnsi="Times New Roman" w:cs="Times New Roman"/>
          <w:sz w:val="20"/>
          <w:szCs w:val="20"/>
        </w:rPr>
        <w:t xml:space="preserve"> period. The effective management of postoperative pain is to ensure that patient gets relief at the appropriate time without </w:t>
      </w:r>
      <w:r w:rsidRPr="00424EBD">
        <w:rPr>
          <w:rFonts w:ascii="Times New Roman" w:hAnsi="Times New Roman" w:cs="Times New Roman"/>
          <w:sz w:val="20"/>
          <w:szCs w:val="20"/>
        </w:rPr>
        <w:lastRenderedPageBreak/>
        <w:t xml:space="preserve">any </w:t>
      </w:r>
      <w:proofErr w:type="spellStart"/>
      <w:r w:rsidRPr="00424EBD">
        <w:rPr>
          <w:rFonts w:ascii="Times New Roman" w:hAnsi="Times New Roman" w:cs="Times New Roman"/>
          <w:sz w:val="20"/>
          <w:szCs w:val="20"/>
        </w:rPr>
        <w:t>complication.The</w:t>
      </w:r>
      <w:proofErr w:type="spellEnd"/>
      <w:r w:rsidRPr="00424EBD">
        <w:rPr>
          <w:rFonts w:ascii="Times New Roman" w:hAnsi="Times New Roman" w:cs="Times New Roman"/>
          <w:sz w:val="20"/>
          <w:szCs w:val="20"/>
        </w:rPr>
        <w:t xml:space="preserve"> duration of sensory bock, motor block and duration of analgesia found to be longest in group RD and longer in Group RC as compare to Group R. Which is statistically significant (Difference of mean &gt; CD) in our </w:t>
      </w:r>
      <w:proofErr w:type="spellStart"/>
      <w:r w:rsidRPr="00424EBD">
        <w:rPr>
          <w:rFonts w:ascii="Times New Roman" w:hAnsi="Times New Roman" w:cs="Times New Roman"/>
          <w:sz w:val="20"/>
          <w:szCs w:val="20"/>
        </w:rPr>
        <w:t>study.</w:t>
      </w:r>
      <w:r w:rsidRPr="00424EBD">
        <w:rPr>
          <w:rFonts w:ascii="Times New Roman" w:eastAsia="Times New Roman" w:hAnsi="Times New Roman" w:cs="Times New Roman"/>
          <w:color w:val="000000"/>
          <w:sz w:val="20"/>
          <w:szCs w:val="20"/>
          <w:shd w:val="clear" w:color="auto" w:fill="FFFFFF"/>
        </w:rPr>
        <w:t>Bharti</w:t>
      </w:r>
      <w:proofErr w:type="spellEnd"/>
      <w:r w:rsidRPr="00424EBD">
        <w:rPr>
          <w:rFonts w:ascii="Times New Roman" w:eastAsia="Times New Roman" w:hAnsi="Times New Roman" w:cs="Times New Roman"/>
          <w:color w:val="000000"/>
          <w:sz w:val="20"/>
          <w:szCs w:val="20"/>
          <w:shd w:val="clear" w:color="auto" w:fill="FFFFFF"/>
        </w:rPr>
        <w:t xml:space="preserve"> N et al</w:t>
      </w:r>
      <w:r w:rsidR="004F0948" w:rsidRPr="00424EBD">
        <w:rPr>
          <w:rFonts w:ascii="Times New Roman" w:eastAsia="Times New Roman" w:hAnsi="Times New Roman" w:cs="Times New Roman"/>
          <w:color w:val="000000"/>
          <w:sz w:val="20"/>
          <w:szCs w:val="20"/>
          <w:shd w:val="clear" w:color="auto" w:fill="FFFFFF"/>
          <w:vertAlign w:val="superscript"/>
        </w:rPr>
        <w:t>8</w:t>
      </w:r>
      <w:r w:rsidRPr="00424EBD">
        <w:rPr>
          <w:rFonts w:ascii="Times New Roman" w:eastAsia="Times New Roman" w:hAnsi="Times New Roman" w:cs="Times New Roman"/>
          <w:color w:val="000000"/>
          <w:sz w:val="20"/>
          <w:szCs w:val="20"/>
          <w:shd w:val="clear" w:color="auto" w:fill="FFFFFF"/>
        </w:rPr>
        <w:t xml:space="preserve"> found</w:t>
      </w:r>
      <w:r w:rsidRPr="00424EBD">
        <w:rPr>
          <w:rFonts w:ascii="Times New Roman" w:eastAsia="Times New Roman" w:hAnsi="Times New Roman" w:cs="Times New Roman"/>
          <w:sz w:val="20"/>
          <w:szCs w:val="20"/>
        </w:rPr>
        <w:t xml:space="preserve"> addition of </w:t>
      </w:r>
      <w:proofErr w:type="spellStart"/>
      <w:r w:rsidRPr="00424EBD">
        <w:rPr>
          <w:rFonts w:ascii="Times New Roman" w:eastAsia="Times New Roman" w:hAnsi="Times New Roman" w:cs="Times New Roman"/>
          <w:sz w:val="20"/>
          <w:szCs w:val="20"/>
        </w:rPr>
        <w:t>dexmedetomidine</w:t>
      </w:r>
      <w:proofErr w:type="spellEnd"/>
      <w:r w:rsidRPr="00424EBD">
        <w:rPr>
          <w:rFonts w:ascii="Times New Roman" w:eastAsia="Times New Roman" w:hAnsi="Times New Roman" w:cs="Times New Roman"/>
          <w:sz w:val="20"/>
          <w:szCs w:val="20"/>
        </w:rPr>
        <w:t xml:space="preserve"> to </w:t>
      </w:r>
      <w:proofErr w:type="spellStart"/>
      <w:r w:rsidRPr="00424EBD">
        <w:rPr>
          <w:rFonts w:ascii="Times New Roman" w:eastAsia="Times New Roman" w:hAnsi="Times New Roman" w:cs="Times New Roman"/>
          <w:sz w:val="20"/>
          <w:szCs w:val="20"/>
        </w:rPr>
        <w:t>ropivacaine-lidocaine</w:t>
      </w:r>
      <w:proofErr w:type="spellEnd"/>
      <w:r w:rsidRPr="00424EBD">
        <w:rPr>
          <w:rFonts w:ascii="Times New Roman" w:eastAsia="Times New Roman" w:hAnsi="Times New Roman" w:cs="Times New Roman"/>
          <w:sz w:val="20"/>
          <w:szCs w:val="20"/>
        </w:rPr>
        <w:t xml:space="preserve"> prolonged the duration of supraclavicular brachial plexus block and improved postoperative analgesia without significant adverse effects.</w:t>
      </w:r>
    </w:p>
    <w:p w14:paraId="7F09C501" w14:textId="77777777" w:rsidR="00FA632D" w:rsidRPr="00424EBD" w:rsidRDefault="00FA632D" w:rsidP="00424EBD">
      <w:pPr>
        <w:shd w:val="clear" w:color="auto" w:fill="FFFFFF"/>
        <w:spacing w:after="0" w:line="360" w:lineRule="auto"/>
        <w:jc w:val="both"/>
        <w:rPr>
          <w:rFonts w:ascii="Times New Roman" w:eastAsia="Times New Roman" w:hAnsi="Times New Roman" w:cs="Times New Roman"/>
          <w:color w:val="000000"/>
          <w:sz w:val="20"/>
          <w:szCs w:val="20"/>
        </w:rPr>
      </w:pPr>
      <w:proofErr w:type="spellStart"/>
      <w:r w:rsidRPr="00424EBD">
        <w:rPr>
          <w:rFonts w:ascii="Times New Roman" w:eastAsia="Times New Roman" w:hAnsi="Times New Roman" w:cs="Times New Roman"/>
          <w:color w:val="000000"/>
          <w:sz w:val="20"/>
          <w:szCs w:val="20"/>
          <w:shd w:val="clear" w:color="auto" w:fill="FFFFFF"/>
        </w:rPr>
        <w:t>Patil</w:t>
      </w:r>
      <w:proofErr w:type="spellEnd"/>
      <w:r w:rsidRPr="00424EBD">
        <w:rPr>
          <w:rFonts w:ascii="Times New Roman" w:eastAsia="Times New Roman" w:hAnsi="Times New Roman" w:cs="Times New Roman"/>
          <w:color w:val="000000"/>
          <w:sz w:val="20"/>
          <w:szCs w:val="20"/>
          <w:shd w:val="clear" w:color="auto" w:fill="FFFFFF"/>
        </w:rPr>
        <w:t xml:space="preserve"> K.N. et al</w:t>
      </w:r>
      <w:r w:rsidR="004F0948" w:rsidRPr="00424EBD">
        <w:rPr>
          <w:rFonts w:ascii="Times New Roman" w:eastAsia="Times New Roman" w:hAnsi="Times New Roman" w:cs="Times New Roman"/>
          <w:color w:val="000000"/>
          <w:sz w:val="20"/>
          <w:szCs w:val="20"/>
          <w:shd w:val="clear" w:color="auto" w:fill="FFFFFF"/>
          <w:vertAlign w:val="superscript"/>
        </w:rPr>
        <w:t>9</w:t>
      </w:r>
      <w:r w:rsidRPr="00424EBD">
        <w:rPr>
          <w:rFonts w:ascii="Times New Roman" w:eastAsia="Times New Roman" w:hAnsi="Times New Roman" w:cs="Times New Roman"/>
          <w:color w:val="000000"/>
          <w:sz w:val="20"/>
          <w:szCs w:val="20"/>
          <w:shd w:val="clear" w:color="auto" w:fill="FFFFFF"/>
        </w:rPr>
        <w:t xml:space="preserve"> found</w:t>
      </w:r>
      <w:r w:rsidRPr="00424EBD">
        <w:rPr>
          <w:rFonts w:ascii="Times New Roman" w:eastAsia="Times New Roman" w:hAnsi="Times New Roman" w:cs="Times New Roman"/>
          <w:color w:val="000000"/>
          <w:sz w:val="20"/>
          <w:szCs w:val="20"/>
        </w:rPr>
        <w:t xml:space="preserve"> clonidine as an adjuvant to </w:t>
      </w:r>
      <w:proofErr w:type="spellStart"/>
      <w:r w:rsidRPr="00424EBD">
        <w:rPr>
          <w:rFonts w:ascii="Times New Roman" w:eastAsia="Times New Roman" w:hAnsi="Times New Roman" w:cs="Times New Roman"/>
          <w:color w:val="000000"/>
          <w:sz w:val="20"/>
          <w:szCs w:val="20"/>
        </w:rPr>
        <w:t>ropivacaine</w:t>
      </w:r>
      <w:proofErr w:type="spellEnd"/>
      <w:r w:rsidRPr="00424EBD">
        <w:rPr>
          <w:rFonts w:ascii="Times New Roman" w:eastAsia="Times New Roman" w:hAnsi="Times New Roman" w:cs="Times New Roman"/>
          <w:color w:val="000000"/>
          <w:sz w:val="20"/>
          <w:szCs w:val="20"/>
        </w:rPr>
        <w:t xml:space="preserve"> significantly enhances the quality of supraclavicular brachial plexus block by faster onset, prolonged duration of sensory and motor block and improved postoperative analgesia, without associated adverse effects.</w:t>
      </w:r>
    </w:p>
    <w:p w14:paraId="7AD89090" w14:textId="50E786F3" w:rsidR="00FA632D" w:rsidRPr="00424EBD" w:rsidRDefault="00FA632D" w:rsidP="00424EBD">
      <w:pPr>
        <w:spacing w:after="0" w:line="360" w:lineRule="auto"/>
        <w:jc w:val="both"/>
        <w:rPr>
          <w:rFonts w:ascii="Times New Roman" w:eastAsia="Times New Roman" w:hAnsi="Times New Roman" w:cs="Times New Roman"/>
          <w:sz w:val="20"/>
          <w:szCs w:val="20"/>
        </w:rPr>
      </w:pPr>
      <w:r w:rsidRPr="00424EBD">
        <w:rPr>
          <w:rFonts w:ascii="Times New Roman" w:hAnsi="Times New Roman" w:cs="Times New Roman"/>
          <w:sz w:val="20"/>
          <w:szCs w:val="20"/>
        </w:rPr>
        <w:t>Sebastian Don et al</w:t>
      </w:r>
      <w:r w:rsidR="004F0948" w:rsidRPr="00424EBD">
        <w:rPr>
          <w:rFonts w:ascii="Times New Roman" w:hAnsi="Times New Roman" w:cs="Times New Roman"/>
          <w:sz w:val="20"/>
          <w:szCs w:val="20"/>
          <w:vertAlign w:val="superscript"/>
        </w:rPr>
        <w:t>10</w:t>
      </w:r>
      <w:r w:rsidRPr="00424EBD">
        <w:rPr>
          <w:rFonts w:ascii="Times New Roman" w:hAnsi="Times New Roman" w:cs="Times New Roman"/>
          <w:sz w:val="20"/>
          <w:szCs w:val="20"/>
        </w:rPr>
        <w:t xml:space="preserve"> found as an adjuvant </w:t>
      </w:r>
      <w:proofErr w:type="spellStart"/>
      <w:r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to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has faster onset and prolonged duration of sensory block when compared with </w:t>
      </w:r>
      <w:proofErr w:type="spellStart"/>
      <w:r w:rsidRPr="00424EBD">
        <w:rPr>
          <w:rFonts w:ascii="Times New Roman" w:hAnsi="Times New Roman" w:cs="Times New Roman"/>
          <w:sz w:val="20"/>
          <w:szCs w:val="20"/>
        </w:rPr>
        <w:t>clonidine.Das</w:t>
      </w:r>
      <w:proofErr w:type="spellEnd"/>
      <w:r w:rsidRPr="00424EBD">
        <w:rPr>
          <w:rFonts w:ascii="Times New Roman" w:hAnsi="Times New Roman" w:cs="Times New Roman"/>
          <w:sz w:val="20"/>
          <w:szCs w:val="20"/>
        </w:rPr>
        <w:t xml:space="preserve"> A et al</w:t>
      </w:r>
      <w:r w:rsidR="004F0948" w:rsidRPr="00424EBD">
        <w:rPr>
          <w:rFonts w:ascii="Times New Roman" w:hAnsi="Times New Roman" w:cs="Times New Roman"/>
          <w:sz w:val="20"/>
          <w:szCs w:val="20"/>
          <w:vertAlign w:val="superscript"/>
        </w:rPr>
        <w:t>11</w:t>
      </w:r>
      <w:r w:rsidRPr="00424EBD">
        <w:rPr>
          <w:rFonts w:ascii="Times New Roman" w:hAnsi="Times New Roman" w:cs="Times New Roman"/>
          <w:sz w:val="20"/>
          <w:szCs w:val="20"/>
        </w:rPr>
        <w:t xml:space="preserve"> observed that </w:t>
      </w:r>
      <w:r w:rsidRPr="00424EBD">
        <w:rPr>
          <w:rFonts w:ascii="Times New Roman" w:eastAsia="Times New Roman" w:hAnsi="Times New Roman" w:cs="Times New Roman"/>
          <w:color w:val="000000"/>
          <w:sz w:val="20"/>
          <w:szCs w:val="20"/>
          <w:shd w:val="clear" w:color="auto" w:fill="FFFFFF"/>
        </w:rPr>
        <w:t xml:space="preserve">addition of 100 mcg </w:t>
      </w:r>
      <w:proofErr w:type="spellStart"/>
      <w:r w:rsidRPr="00424EBD">
        <w:rPr>
          <w:rFonts w:ascii="Times New Roman" w:eastAsia="Times New Roman" w:hAnsi="Times New Roman" w:cs="Times New Roman"/>
          <w:color w:val="000000"/>
          <w:sz w:val="20"/>
          <w:szCs w:val="20"/>
          <w:shd w:val="clear" w:color="auto" w:fill="FFFFFF"/>
        </w:rPr>
        <w:t>dexmedetomidine</w:t>
      </w:r>
      <w:proofErr w:type="spellEnd"/>
      <w:r w:rsidRPr="00424EBD">
        <w:rPr>
          <w:rFonts w:ascii="Times New Roman" w:eastAsia="Times New Roman" w:hAnsi="Times New Roman" w:cs="Times New Roman"/>
          <w:color w:val="000000"/>
          <w:sz w:val="20"/>
          <w:szCs w:val="20"/>
          <w:shd w:val="clear" w:color="auto" w:fill="FFFFFF"/>
        </w:rPr>
        <w:t xml:space="preserve"> to </w:t>
      </w:r>
      <w:proofErr w:type="spellStart"/>
      <w:r w:rsidRPr="00424EBD">
        <w:rPr>
          <w:rFonts w:ascii="Times New Roman" w:eastAsia="Times New Roman" w:hAnsi="Times New Roman" w:cs="Times New Roman"/>
          <w:color w:val="000000"/>
          <w:sz w:val="20"/>
          <w:szCs w:val="20"/>
          <w:shd w:val="clear" w:color="auto" w:fill="FFFFFF"/>
        </w:rPr>
        <w:t>ropivacaine</w:t>
      </w:r>
      <w:proofErr w:type="spellEnd"/>
      <w:r w:rsidRPr="00424EBD">
        <w:rPr>
          <w:rFonts w:ascii="Times New Roman" w:eastAsia="Times New Roman" w:hAnsi="Times New Roman" w:cs="Times New Roman"/>
          <w:color w:val="000000"/>
          <w:sz w:val="20"/>
          <w:szCs w:val="20"/>
          <w:shd w:val="clear" w:color="auto" w:fill="FFFFFF"/>
        </w:rPr>
        <w:t xml:space="preserve"> 0.50% solution prolongs the duration of sensory blockade, but has no appreciable effect on the onset time of sensory </w:t>
      </w:r>
      <w:proofErr w:type="spellStart"/>
      <w:r w:rsidRPr="00424EBD">
        <w:rPr>
          <w:rFonts w:ascii="Times New Roman" w:eastAsia="Times New Roman" w:hAnsi="Times New Roman" w:cs="Times New Roman"/>
          <w:color w:val="000000"/>
          <w:sz w:val="20"/>
          <w:szCs w:val="20"/>
          <w:shd w:val="clear" w:color="auto" w:fill="FFFFFF"/>
        </w:rPr>
        <w:t>block.</w:t>
      </w:r>
      <w:r w:rsidRPr="00424EBD">
        <w:rPr>
          <w:rFonts w:ascii="Times New Roman" w:hAnsi="Times New Roman" w:cs="Times New Roman"/>
          <w:sz w:val="20"/>
          <w:szCs w:val="20"/>
        </w:rPr>
        <w:t>Jaiswal</w:t>
      </w:r>
      <w:proofErr w:type="spellEnd"/>
      <w:r w:rsidRPr="00424EBD">
        <w:rPr>
          <w:rFonts w:ascii="Times New Roman" w:hAnsi="Times New Roman" w:cs="Times New Roman"/>
          <w:sz w:val="20"/>
          <w:szCs w:val="20"/>
        </w:rPr>
        <w:t xml:space="preserve"> R et al</w:t>
      </w:r>
      <w:r w:rsidR="004F0948" w:rsidRPr="00424EBD">
        <w:rPr>
          <w:rFonts w:ascii="Times New Roman" w:hAnsi="Times New Roman" w:cs="Times New Roman"/>
          <w:sz w:val="20"/>
          <w:szCs w:val="20"/>
          <w:vertAlign w:val="superscript"/>
        </w:rPr>
        <w:t>12</w:t>
      </w:r>
      <w:r w:rsidRPr="00424EBD">
        <w:rPr>
          <w:rFonts w:ascii="Times New Roman" w:hAnsi="Times New Roman" w:cs="Times New Roman"/>
          <w:sz w:val="20"/>
          <w:szCs w:val="20"/>
        </w:rPr>
        <w:t xml:space="preserve"> found addition of clonidine (150 microgram) is of no benefit in the onset and duration of block and suggests that pure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0.5% is sufficient for long lasting axillary block by single injection with peripheral nerve stimulator for performing elbow and below elbow surgery. Selective α2-adrenoceptor agonist like clonidine or </w:t>
      </w:r>
      <w:proofErr w:type="spellStart"/>
      <w:r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when added to </w:t>
      </w:r>
      <w:proofErr w:type="spellStart"/>
      <w:r w:rsidRPr="00424EBD">
        <w:rPr>
          <w:rFonts w:ascii="Times New Roman" w:hAnsi="Times New Roman" w:cs="Times New Roman"/>
          <w:sz w:val="20"/>
          <w:szCs w:val="20"/>
        </w:rPr>
        <w:t>ropivacaine</w:t>
      </w:r>
      <w:proofErr w:type="spellEnd"/>
      <w:r w:rsidRPr="00424EBD">
        <w:rPr>
          <w:rFonts w:ascii="Times New Roman" w:hAnsi="Times New Roman" w:cs="Times New Roman"/>
          <w:sz w:val="20"/>
          <w:szCs w:val="20"/>
        </w:rPr>
        <w:t xml:space="preserve"> in different peripheral nerve blocks potentiates the sensorimotor blockade. But the exact mechanism is not clear.</w:t>
      </w:r>
    </w:p>
    <w:p w14:paraId="612EE14B" w14:textId="18809BC3" w:rsidR="00FA632D" w:rsidRPr="00424EBD" w:rsidRDefault="00FA632D" w:rsidP="00424EBD">
      <w:pPr>
        <w:shd w:val="clear" w:color="auto" w:fill="FFFFFF"/>
        <w:spacing w:after="0" w:line="360" w:lineRule="auto"/>
        <w:jc w:val="both"/>
        <w:rPr>
          <w:rFonts w:ascii="Times New Roman" w:eastAsia="Times New Roman" w:hAnsi="Times New Roman" w:cs="Times New Roman"/>
          <w:color w:val="000000"/>
          <w:sz w:val="20"/>
          <w:szCs w:val="20"/>
          <w:vertAlign w:val="superscript"/>
        </w:rPr>
      </w:pPr>
      <w:r w:rsidRPr="00424EBD">
        <w:rPr>
          <w:rFonts w:ascii="Times New Roman" w:hAnsi="Times New Roman" w:cs="Times New Roman"/>
          <w:sz w:val="20"/>
          <w:szCs w:val="20"/>
        </w:rPr>
        <w:t xml:space="preserve">Probably peripherally, α2-agonists produce analgesia by reducing release of norepinephrine and causing α2-receptor-independent inhibitory effects on Nerve </w:t>
      </w:r>
      <w:proofErr w:type="spellStart"/>
      <w:r w:rsidRPr="00424EBD">
        <w:rPr>
          <w:rFonts w:ascii="Times New Roman" w:hAnsi="Times New Roman" w:cs="Times New Roman"/>
          <w:sz w:val="20"/>
          <w:szCs w:val="20"/>
        </w:rPr>
        <w:t>fibre</w:t>
      </w:r>
      <w:proofErr w:type="spellEnd"/>
      <w:r w:rsidRPr="00424EBD">
        <w:rPr>
          <w:rFonts w:ascii="Times New Roman" w:hAnsi="Times New Roman" w:cs="Times New Roman"/>
          <w:sz w:val="20"/>
          <w:szCs w:val="20"/>
        </w:rPr>
        <w:t xml:space="preserve"> action potentials.</w:t>
      </w:r>
      <w:r w:rsidRPr="00424EBD">
        <w:rPr>
          <w:rFonts w:ascii="Times New Roman" w:hAnsi="Times New Roman" w:cs="Times New Roman"/>
          <w:sz w:val="20"/>
          <w:szCs w:val="20"/>
          <w:vertAlign w:val="superscript"/>
        </w:rPr>
        <w:t>25</w:t>
      </w:r>
      <w:r w:rsidRPr="00424EBD">
        <w:rPr>
          <w:rFonts w:ascii="Times New Roman" w:eastAsia="Times New Roman" w:hAnsi="Times New Roman" w:cs="Times New Roman"/>
          <w:color w:val="000000"/>
          <w:sz w:val="20"/>
          <w:szCs w:val="20"/>
        </w:rPr>
        <w:t xml:space="preserve"> Experiments on </w:t>
      </w:r>
      <w:proofErr w:type="spellStart"/>
      <w:r w:rsidRPr="00424EBD">
        <w:rPr>
          <w:rFonts w:ascii="Times New Roman" w:eastAsia="Times New Roman" w:hAnsi="Times New Roman" w:cs="Times New Roman"/>
          <w:color w:val="000000"/>
          <w:sz w:val="20"/>
          <w:szCs w:val="20"/>
        </w:rPr>
        <w:t>dexmedetomidine</w:t>
      </w:r>
      <w:proofErr w:type="spellEnd"/>
      <w:r w:rsidRPr="00424EBD">
        <w:rPr>
          <w:rFonts w:ascii="Times New Roman" w:eastAsia="Times New Roman" w:hAnsi="Times New Roman" w:cs="Times New Roman"/>
          <w:color w:val="000000"/>
          <w:sz w:val="20"/>
          <w:szCs w:val="20"/>
        </w:rPr>
        <w:t xml:space="preserve"> as an adjuvant for nerve blocks have shown that the duration of analgesia is prolonged by block of the hyperpolarization-activated </w:t>
      </w:r>
      <w:proofErr w:type="spellStart"/>
      <w:r w:rsidRPr="00424EBD">
        <w:rPr>
          <w:rFonts w:ascii="Times New Roman" w:eastAsia="Times New Roman" w:hAnsi="Times New Roman" w:cs="Times New Roman"/>
          <w:color w:val="000000"/>
          <w:sz w:val="20"/>
          <w:szCs w:val="20"/>
        </w:rPr>
        <w:t>cation</w:t>
      </w:r>
      <w:proofErr w:type="spellEnd"/>
      <w:r w:rsidRPr="00424EBD">
        <w:rPr>
          <w:rFonts w:ascii="Times New Roman" w:eastAsia="Times New Roman" w:hAnsi="Times New Roman" w:cs="Times New Roman"/>
          <w:color w:val="000000"/>
          <w:sz w:val="20"/>
          <w:szCs w:val="20"/>
        </w:rPr>
        <w:t xml:space="preserve"> current (</w:t>
      </w:r>
      <w:proofErr w:type="spellStart"/>
      <w:r w:rsidRPr="00424EBD">
        <w:rPr>
          <w:rFonts w:ascii="Times New Roman" w:eastAsia="Times New Roman" w:hAnsi="Times New Roman" w:cs="Times New Roman"/>
          <w:i/>
          <w:iCs/>
          <w:color w:val="000000"/>
          <w:sz w:val="20"/>
          <w:szCs w:val="20"/>
        </w:rPr>
        <w:t>I</w:t>
      </w:r>
      <w:r w:rsidRPr="00424EBD">
        <w:rPr>
          <w:rFonts w:ascii="Times New Roman" w:eastAsia="Times New Roman" w:hAnsi="Times New Roman" w:cs="Times New Roman"/>
          <w:color w:val="000000"/>
          <w:sz w:val="20"/>
          <w:szCs w:val="20"/>
          <w:bdr w:val="none" w:sz="0" w:space="0" w:color="auto" w:frame="1"/>
          <w:vertAlign w:val="subscript"/>
        </w:rPr>
        <w:t>h</w:t>
      </w:r>
      <w:proofErr w:type="spellEnd"/>
      <w:r w:rsidRPr="00424EBD">
        <w:rPr>
          <w:rFonts w:ascii="Times New Roman" w:eastAsia="Times New Roman" w:hAnsi="Times New Roman" w:cs="Times New Roman"/>
          <w:color w:val="000000"/>
          <w:sz w:val="20"/>
          <w:szCs w:val="20"/>
        </w:rPr>
        <w:t> current). The </w:t>
      </w:r>
      <w:proofErr w:type="spellStart"/>
      <w:r w:rsidRPr="00424EBD">
        <w:rPr>
          <w:rFonts w:ascii="Times New Roman" w:eastAsia="Times New Roman" w:hAnsi="Times New Roman" w:cs="Times New Roman"/>
          <w:i/>
          <w:iCs/>
          <w:color w:val="000000"/>
          <w:sz w:val="20"/>
          <w:szCs w:val="20"/>
        </w:rPr>
        <w:t>I</w:t>
      </w:r>
      <w:r w:rsidRPr="00424EBD">
        <w:rPr>
          <w:rFonts w:ascii="Times New Roman" w:eastAsia="Times New Roman" w:hAnsi="Times New Roman" w:cs="Times New Roman"/>
          <w:color w:val="000000"/>
          <w:sz w:val="20"/>
          <w:szCs w:val="20"/>
          <w:bdr w:val="none" w:sz="0" w:space="0" w:color="auto" w:frame="1"/>
          <w:vertAlign w:val="subscript"/>
        </w:rPr>
        <w:t>h</w:t>
      </w:r>
      <w:proofErr w:type="spellEnd"/>
      <w:r w:rsidRPr="00424EBD">
        <w:rPr>
          <w:rFonts w:ascii="Times New Roman" w:eastAsia="Times New Roman" w:hAnsi="Times New Roman" w:cs="Times New Roman"/>
          <w:color w:val="000000"/>
          <w:sz w:val="20"/>
          <w:szCs w:val="20"/>
        </w:rPr>
        <w:t> current is important to bring a peripheral nerve back to the resting potential. Blocking the </w:t>
      </w:r>
      <w:proofErr w:type="spellStart"/>
      <w:r w:rsidRPr="00424EBD">
        <w:rPr>
          <w:rFonts w:ascii="Times New Roman" w:eastAsia="Times New Roman" w:hAnsi="Times New Roman" w:cs="Times New Roman"/>
          <w:i/>
          <w:iCs/>
          <w:color w:val="000000"/>
          <w:sz w:val="20"/>
          <w:szCs w:val="20"/>
        </w:rPr>
        <w:t>I</w:t>
      </w:r>
      <w:r w:rsidRPr="00424EBD">
        <w:rPr>
          <w:rFonts w:ascii="Times New Roman" w:eastAsia="Times New Roman" w:hAnsi="Times New Roman" w:cs="Times New Roman"/>
          <w:color w:val="000000"/>
          <w:sz w:val="20"/>
          <w:szCs w:val="20"/>
          <w:bdr w:val="none" w:sz="0" w:space="0" w:color="auto" w:frame="1"/>
          <w:vertAlign w:val="subscript"/>
        </w:rPr>
        <w:t>h</w:t>
      </w:r>
      <w:proofErr w:type="spellEnd"/>
      <w:r w:rsidRPr="00424EBD">
        <w:rPr>
          <w:rFonts w:ascii="Times New Roman" w:eastAsia="Times New Roman" w:hAnsi="Times New Roman" w:cs="Times New Roman"/>
          <w:color w:val="000000"/>
          <w:sz w:val="20"/>
          <w:szCs w:val="20"/>
        </w:rPr>
        <w:t xml:space="preserve"> current will result in prolonged hyperpolarization of the nerve, which seems to be more distinct in the </w:t>
      </w:r>
      <w:proofErr w:type="spellStart"/>
      <w:r w:rsidRPr="00424EBD">
        <w:rPr>
          <w:rFonts w:ascii="Times New Roman" w:eastAsia="Times New Roman" w:hAnsi="Times New Roman" w:cs="Times New Roman"/>
          <w:color w:val="000000"/>
          <w:sz w:val="20"/>
          <w:szCs w:val="20"/>
        </w:rPr>
        <w:t>unmyelinated</w:t>
      </w:r>
      <w:proofErr w:type="spellEnd"/>
      <w:r w:rsidRPr="00424EBD">
        <w:rPr>
          <w:rFonts w:ascii="Times New Roman" w:eastAsia="Times New Roman" w:hAnsi="Times New Roman" w:cs="Times New Roman"/>
          <w:color w:val="000000"/>
          <w:sz w:val="20"/>
          <w:szCs w:val="20"/>
        </w:rPr>
        <w:t xml:space="preserve"> C </w:t>
      </w:r>
      <w:proofErr w:type="spellStart"/>
      <w:r w:rsidRPr="00424EBD">
        <w:rPr>
          <w:rFonts w:ascii="Times New Roman" w:eastAsia="Times New Roman" w:hAnsi="Times New Roman" w:cs="Times New Roman"/>
          <w:color w:val="000000"/>
          <w:sz w:val="20"/>
          <w:szCs w:val="20"/>
        </w:rPr>
        <w:t>ﬁbres</w:t>
      </w:r>
      <w:proofErr w:type="spellEnd"/>
      <w:r w:rsidRPr="00424EBD">
        <w:rPr>
          <w:rFonts w:ascii="Times New Roman" w:eastAsia="Times New Roman" w:hAnsi="Times New Roman" w:cs="Times New Roman"/>
          <w:color w:val="000000"/>
          <w:sz w:val="20"/>
          <w:szCs w:val="20"/>
        </w:rPr>
        <w:t xml:space="preserve"> (pain) than in A α </w:t>
      </w:r>
      <w:proofErr w:type="spellStart"/>
      <w:r w:rsidRPr="00424EBD">
        <w:rPr>
          <w:rFonts w:ascii="Times New Roman" w:eastAsia="Times New Roman" w:hAnsi="Times New Roman" w:cs="Times New Roman"/>
          <w:color w:val="000000"/>
          <w:sz w:val="20"/>
          <w:szCs w:val="20"/>
        </w:rPr>
        <w:t>ﬁbres</w:t>
      </w:r>
      <w:proofErr w:type="spellEnd"/>
      <w:r w:rsidRPr="00424EBD">
        <w:rPr>
          <w:rFonts w:ascii="Times New Roman" w:eastAsia="Times New Roman" w:hAnsi="Times New Roman" w:cs="Times New Roman"/>
          <w:color w:val="000000"/>
          <w:sz w:val="20"/>
          <w:szCs w:val="20"/>
        </w:rPr>
        <w:t xml:space="preserve"> (motor). Therefore, blocking the </w:t>
      </w:r>
      <w:proofErr w:type="spellStart"/>
      <w:r w:rsidRPr="00424EBD">
        <w:rPr>
          <w:rFonts w:ascii="Times New Roman" w:eastAsia="Times New Roman" w:hAnsi="Times New Roman" w:cs="Times New Roman"/>
          <w:i/>
          <w:iCs/>
          <w:color w:val="000000"/>
          <w:sz w:val="20"/>
          <w:szCs w:val="20"/>
        </w:rPr>
        <w:t>I</w:t>
      </w:r>
      <w:r w:rsidRPr="00424EBD">
        <w:rPr>
          <w:rFonts w:ascii="Times New Roman" w:eastAsia="Times New Roman" w:hAnsi="Times New Roman" w:cs="Times New Roman"/>
          <w:color w:val="000000"/>
          <w:sz w:val="20"/>
          <w:szCs w:val="20"/>
          <w:bdr w:val="none" w:sz="0" w:space="0" w:color="auto" w:frame="1"/>
          <w:vertAlign w:val="subscript"/>
        </w:rPr>
        <w:t>h</w:t>
      </w:r>
      <w:proofErr w:type="spellEnd"/>
      <w:r w:rsidRPr="00424EBD">
        <w:rPr>
          <w:rFonts w:ascii="Times New Roman" w:eastAsia="Times New Roman" w:hAnsi="Times New Roman" w:cs="Times New Roman"/>
          <w:color w:val="000000"/>
          <w:sz w:val="20"/>
          <w:szCs w:val="20"/>
        </w:rPr>
        <w:t xml:space="preserve"> current may have a more pronounced effect on pain than on motor response other indirect actions of </w:t>
      </w:r>
      <w:proofErr w:type="spellStart"/>
      <w:r w:rsidRPr="00424EBD">
        <w:rPr>
          <w:rFonts w:ascii="Times New Roman" w:eastAsia="Times New Roman" w:hAnsi="Times New Roman" w:cs="Times New Roman"/>
          <w:color w:val="000000"/>
          <w:sz w:val="20"/>
          <w:szCs w:val="20"/>
        </w:rPr>
        <w:t>dexmedetomidine</w:t>
      </w:r>
      <w:proofErr w:type="spellEnd"/>
      <w:r w:rsidRPr="00424EBD">
        <w:rPr>
          <w:rFonts w:ascii="Times New Roman" w:eastAsia="Times New Roman" w:hAnsi="Times New Roman" w:cs="Times New Roman"/>
          <w:color w:val="000000"/>
          <w:sz w:val="20"/>
          <w:szCs w:val="20"/>
        </w:rPr>
        <w:t xml:space="preserve"> include central analgesia, vasodilatation and anti-inflammation properties.</w:t>
      </w:r>
      <w:r w:rsidR="004F0948" w:rsidRPr="00424EBD">
        <w:rPr>
          <w:rFonts w:ascii="Times New Roman" w:eastAsia="Times New Roman" w:hAnsi="Times New Roman" w:cs="Times New Roman"/>
          <w:color w:val="000000"/>
          <w:sz w:val="20"/>
          <w:szCs w:val="20"/>
          <w:vertAlign w:val="superscript"/>
        </w:rPr>
        <w:t>13</w:t>
      </w:r>
    </w:p>
    <w:p w14:paraId="0650BFCA" w14:textId="3CCD57A7" w:rsidR="00FA632D" w:rsidRPr="00424EBD" w:rsidRDefault="00FA632D" w:rsidP="00424EBD">
      <w:pPr>
        <w:autoSpaceDE w:val="0"/>
        <w:autoSpaceDN w:val="0"/>
        <w:adjustRightInd w:val="0"/>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 xml:space="preserve">Centrally, α2-agonists cause analgesia and sedation by inhibition of substance P release in the nociceptive pathway at the level of the dorsal root neuron and by activation of α2- </w:t>
      </w:r>
      <w:proofErr w:type="spellStart"/>
      <w:r w:rsidRPr="00424EBD">
        <w:rPr>
          <w:rFonts w:ascii="Times New Roman" w:hAnsi="Times New Roman" w:cs="Times New Roman"/>
          <w:sz w:val="20"/>
          <w:szCs w:val="20"/>
        </w:rPr>
        <w:t>adrenoceptors</w:t>
      </w:r>
      <w:proofErr w:type="spellEnd"/>
      <w:r w:rsidRPr="00424EBD">
        <w:rPr>
          <w:rFonts w:ascii="Times New Roman" w:hAnsi="Times New Roman" w:cs="Times New Roman"/>
          <w:sz w:val="20"/>
          <w:szCs w:val="20"/>
        </w:rPr>
        <w:t xml:space="preserve"> in locus </w:t>
      </w:r>
      <w:proofErr w:type="spellStart"/>
      <w:r w:rsidRPr="00424EBD">
        <w:rPr>
          <w:rFonts w:ascii="Times New Roman" w:hAnsi="Times New Roman" w:cs="Times New Roman"/>
          <w:sz w:val="20"/>
          <w:szCs w:val="20"/>
        </w:rPr>
        <w:t>coeruleus</w:t>
      </w:r>
      <w:proofErr w:type="spellEnd"/>
      <w:r w:rsidRPr="00424EBD">
        <w:rPr>
          <w:rFonts w:ascii="Times New Roman" w:hAnsi="Times New Roman" w:cs="Times New Roman"/>
          <w:sz w:val="20"/>
          <w:szCs w:val="20"/>
        </w:rPr>
        <w:t xml:space="preserve"> </w:t>
      </w:r>
      <w:r w:rsidR="004F0948" w:rsidRPr="00424EBD">
        <w:rPr>
          <w:rFonts w:ascii="Times New Roman" w:hAnsi="Times New Roman" w:cs="Times New Roman"/>
          <w:sz w:val="20"/>
          <w:szCs w:val="20"/>
          <w:vertAlign w:val="superscript"/>
        </w:rPr>
        <w:t>14</w:t>
      </w:r>
      <w:r w:rsidRPr="00424EBD">
        <w:rPr>
          <w:rFonts w:ascii="Times New Roman" w:hAnsi="Times New Roman" w:cs="Times New Roman"/>
          <w:sz w:val="20"/>
          <w:szCs w:val="20"/>
        </w:rPr>
        <w:t>.</w:t>
      </w:r>
      <w:r w:rsidR="00A056F0" w:rsidRPr="00424EBD">
        <w:rPr>
          <w:rFonts w:ascii="Times New Roman" w:hAnsi="Times New Roman" w:cs="Times New Roman"/>
          <w:sz w:val="20"/>
          <w:szCs w:val="20"/>
        </w:rPr>
        <w:t>So,</w:t>
      </w:r>
      <w:r w:rsidRPr="00424EBD">
        <w:rPr>
          <w:rFonts w:ascii="Times New Roman" w:hAnsi="Times New Roman" w:cs="Times New Roman"/>
          <w:sz w:val="20"/>
          <w:szCs w:val="20"/>
        </w:rPr>
        <w:t xml:space="preserve"> the action of </w:t>
      </w:r>
      <w:proofErr w:type="spellStart"/>
      <w:r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and clonidine would then more likely be via a synergistic mechanism of action in combination with the local </w:t>
      </w:r>
      <w:proofErr w:type="spellStart"/>
      <w:r w:rsidRPr="00424EBD">
        <w:rPr>
          <w:rFonts w:ascii="Times New Roman" w:hAnsi="Times New Roman" w:cs="Times New Roman"/>
          <w:sz w:val="20"/>
          <w:szCs w:val="20"/>
        </w:rPr>
        <w:t>anaesthetic</w:t>
      </w:r>
      <w:proofErr w:type="spellEnd"/>
      <w:r w:rsidRPr="00424EBD">
        <w:rPr>
          <w:rFonts w:ascii="Times New Roman" w:hAnsi="Times New Roman" w:cs="Times New Roman"/>
          <w:sz w:val="20"/>
          <w:szCs w:val="20"/>
        </w:rPr>
        <w:t xml:space="preserve"> resulting in the prolonged effect.</w:t>
      </w:r>
      <w:r w:rsidR="004F0948" w:rsidRPr="00424EBD">
        <w:rPr>
          <w:rFonts w:ascii="Times New Roman" w:hAnsi="Times New Roman" w:cs="Times New Roman"/>
          <w:sz w:val="20"/>
          <w:szCs w:val="20"/>
          <w:vertAlign w:val="superscript"/>
        </w:rPr>
        <w:t>15</w:t>
      </w:r>
      <w:r w:rsidRPr="00424EBD">
        <w:rPr>
          <w:rFonts w:ascii="Times New Roman" w:hAnsi="Times New Roman" w:cs="Times New Roman"/>
          <w:sz w:val="20"/>
          <w:szCs w:val="20"/>
        </w:rPr>
        <w:t>Singh AP et al</w:t>
      </w:r>
      <w:r w:rsidR="004F0948" w:rsidRPr="00424EBD">
        <w:rPr>
          <w:rFonts w:ascii="Times New Roman" w:hAnsi="Times New Roman" w:cs="Times New Roman"/>
          <w:sz w:val="20"/>
          <w:szCs w:val="20"/>
          <w:vertAlign w:val="superscript"/>
        </w:rPr>
        <w:t>16</w:t>
      </w:r>
      <w:r w:rsidRPr="00424EBD">
        <w:rPr>
          <w:rFonts w:ascii="Times New Roman" w:eastAsia="Times New Roman" w:hAnsi="Times New Roman" w:cs="Times New Roman"/>
          <w:color w:val="000000"/>
          <w:sz w:val="20"/>
          <w:szCs w:val="20"/>
        </w:rPr>
        <w:t xml:space="preserve"> found that </w:t>
      </w:r>
      <w:proofErr w:type="spellStart"/>
      <w:r w:rsidRPr="00424EBD">
        <w:rPr>
          <w:rFonts w:ascii="Times New Roman" w:eastAsia="Times New Roman" w:hAnsi="Times New Roman" w:cs="Times New Roman"/>
          <w:color w:val="000000"/>
          <w:sz w:val="20"/>
          <w:szCs w:val="20"/>
        </w:rPr>
        <w:t>dexmedetomidine</w:t>
      </w:r>
      <w:proofErr w:type="spellEnd"/>
      <w:r w:rsidRPr="00424EBD">
        <w:rPr>
          <w:rFonts w:ascii="Times New Roman" w:eastAsia="Times New Roman" w:hAnsi="Times New Roman" w:cs="Times New Roman"/>
          <w:color w:val="000000"/>
          <w:sz w:val="20"/>
          <w:szCs w:val="20"/>
        </w:rPr>
        <w:t xml:space="preserve">, when added to </w:t>
      </w:r>
      <w:proofErr w:type="spellStart"/>
      <w:r w:rsidRPr="00424EBD">
        <w:rPr>
          <w:rFonts w:ascii="Times New Roman" w:eastAsia="Times New Roman" w:hAnsi="Times New Roman" w:cs="Times New Roman"/>
          <w:color w:val="000000"/>
          <w:sz w:val="20"/>
          <w:szCs w:val="20"/>
        </w:rPr>
        <w:t>levobupivacaine</w:t>
      </w:r>
      <w:proofErr w:type="spellEnd"/>
      <w:r w:rsidRPr="00424EBD">
        <w:rPr>
          <w:rFonts w:ascii="Times New Roman" w:eastAsia="Times New Roman" w:hAnsi="Times New Roman" w:cs="Times New Roman"/>
          <w:color w:val="000000"/>
          <w:sz w:val="20"/>
          <w:szCs w:val="20"/>
        </w:rPr>
        <w:t xml:space="preserve"> significantly prolonged duration of analgesia that obviates the need for any additional analgesics. The added advantage of conscious sedation, hemodynamic stability and minimal side effects makes it a potential adjuvant for nerve blocks.</w:t>
      </w:r>
    </w:p>
    <w:p w14:paraId="1A32D1AE" w14:textId="071730D3" w:rsidR="00FA632D" w:rsidRPr="00424EBD" w:rsidRDefault="00FA632D" w:rsidP="00424EBD">
      <w:pPr>
        <w:shd w:val="clear" w:color="auto" w:fill="FFFFFF"/>
        <w:spacing w:after="0" w:line="360" w:lineRule="auto"/>
        <w:jc w:val="both"/>
        <w:rPr>
          <w:rFonts w:ascii="Times New Roman" w:eastAsia="Times New Roman" w:hAnsi="Times New Roman" w:cs="Times New Roman"/>
          <w:color w:val="000000"/>
          <w:sz w:val="20"/>
          <w:szCs w:val="20"/>
        </w:rPr>
      </w:pPr>
      <w:proofErr w:type="spellStart"/>
      <w:r w:rsidRPr="00424EBD">
        <w:rPr>
          <w:rFonts w:ascii="Times New Roman" w:eastAsia="Times New Roman" w:hAnsi="Times New Roman" w:cs="Times New Roman"/>
          <w:color w:val="000000"/>
          <w:sz w:val="20"/>
          <w:szCs w:val="20"/>
        </w:rPr>
        <w:t>Casati</w:t>
      </w:r>
      <w:proofErr w:type="spellEnd"/>
      <w:r w:rsidRPr="00424EBD">
        <w:rPr>
          <w:rFonts w:ascii="Times New Roman" w:eastAsia="Times New Roman" w:hAnsi="Times New Roman" w:cs="Times New Roman"/>
          <w:color w:val="000000"/>
          <w:sz w:val="20"/>
          <w:szCs w:val="20"/>
        </w:rPr>
        <w:t xml:space="preserve"> et al</w:t>
      </w:r>
      <w:r w:rsidRPr="00424EBD">
        <w:rPr>
          <w:rFonts w:ascii="Times New Roman" w:eastAsia="Times New Roman" w:hAnsi="Times New Roman" w:cs="Times New Roman"/>
          <w:color w:val="000000"/>
          <w:sz w:val="20"/>
          <w:szCs w:val="20"/>
          <w:vertAlign w:val="superscript"/>
        </w:rPr>
        <w:t>1</w:t>
      </w:r>
      <w:r w:rsidR="004F0948" w:rsidRPr="00424EBD">
        <w:rPr>
          <w:rFonts w:ascii="Times New Roman" w:eastAsia="Times New Roman" w:hAnsi="Times New Roman" w:cs="Times New Roman"/>
          <w:color w:val="000000"/>
          <w:sz w:val="20"/>
          <w:szCs w:val="20"/>
          <w:vertAlign w:val="superscript"/>
        </w:rPr>
        <w:t>7</w:t>
      </w:r>
      <w:r w:rsidRPr="00424EBD">
        <w:rPr>
          <w:rFonts w:ascii="Times New Roman" w:eastAsia="Times New Roman" w:hAnsi="Times New Roman" w:cs="Times New Roman"/>
          <w:color w:val="000000"/>
          <w:sz w:val="20"/>
          <w:szCs w:val="20"/>
        </w:rPr>
        <w:t xml:space="preserve"> found adding 1µg/kg clonidine to 20 ml of </w:t>
      </w:r>
      <w:proofErr w:type="spellStart"/>
      <w:r w:rsidRPr="00424EBD">
        <w:rPr>
          <w:rFonts w:ascii="Times New Roman" w:eastAsia="Times New Roman" w:hAnsi="Times New Roman" w:cs="Times New Roman"/>
          <w:color w:val="000000"/>
          <w:sz w:val="20"/>
          <w:szCs w:val="20"/>
        </w:rPr>
        <w:t>ropivacaine</w:t>
      </w:r>
      <w:proofErr w:type="spellEnd"/>
      <w:r w:rsidRPr="00424EBD">
        <w:rPr>
          <w:rFonts w:ascii="Times New Roman" w:eastAsia="Times New Roman" w:hAnsi="Times New Roman" w:cs="Times New Roman"/>
          <w:color w:val="000000"/>
          <w:sz w:val="20"/>
          <w:szCs w:val="20"/>
        </w:rPr>
        <w:t xml:space="preserve"> 0.75% for axillary brachial plexus anesthesia provided a 3 h delay in first analgesic request postoperatively, without clinically relevant effects on the degree of sedation and cardiovascular </w:t>
      </w:r>
      <w:proofErr w:type="spellStart"/>
      <w:r w:rsidRPr="00424EBD">
        <w:rPr>
          <w:rFonts w:ascii="Times New Roman" w:eastAsia="Times New Roman" w:hAnsi="Times New Roman" w:cs="Times New Roman"/>
          <w:color w:val="000000"/>
          <w:sz w:val="20"/>
          <w:szCs w:val="20"/>
        </w:rPr>
        <w:t>homeostasis.</w:t>
      </w:r>
      <w:r w:rsidRPr="00424EBD">
        <w:rPr>
          <w:rFonts w:ascii="Times New Roman" w:hAnsi="Times New Roman" w:cs="Times New Roman"/>
          <w:sz w:val="20"/>
          <w:szCs w:val="20"/>
        </w:rPr>
        <w:t>In</w:t>
      </w:r>
      <w:proofErr w:type="spellEnd"/>
      <w:r w:rsidRPr="00424EBD">
        <w:rPr>
          <w:rFonts w:ascii="Times New Roman" w:hAnsi="Times New Roman" w:cs="Times New Roman"/>
          <w:sz w:val="20"/>
          <w:szCs w:val="20"/>
        </w:rPr>
        <w:t xml:space="preserve"> our study only 1 patient had </w:t>
      </w:r>
      <w:proofErr w:type="spellStart"/>
      <w:r w:rsidRPr="00424EBD">
        <w:rPr>
          <w:rFonts w:ascii="Times New Roman" w:hAnsi="Times New Roman" w:cs="Times New Roman"/>
          <w:sz w:val="20"/>
          <w:szCs w:val="20"/>
        </w:rPr>
        <w:t>bradycardia</w:t>
      </w:r>
      <w:proofErr w:type="spellEnd"/>
      <w:r w:rsidRPr="00424EBD">
        <w:rPr>
          <w:rFonts w:ascii="Times New Roman" w:hAnsi="Times New Roman" w:cs="Times New Roman"/>
          <w:sz w:val="20"/>
          <w:szCs w:val="20"/>
        </w:rPr>
        <w:t xml:space="preserve"> in RD group, which was treated with appropriate dose of atropine. That was 3.33% in the group and 1.12% of total study patients.</w:t>
      </w:r>
      <w:r w:rsidR="00424EBD">
        <w:rPr>
          <w:rFonts w:ascii="Times New Roman" w:eastAsia="Times New Roman" w:hAnsi="Times New Roman" w:cs="Times New Roman"/>
          <w:color w:val="000000"/>
          <w:sz w:val="20"/>
          <w:szCs w:val="20"/>
        </w:rPr>
        <w:t xml:space="preserve"> </w:t>
      </w:r>
      <w:r w:rsidR="00A056F0" w:rsidRPr="00424EBD">
        <w:rPr>
          <w:rFonts w:ascii="Times New Roman" w:hAnsi="Times New Roman" w:cs="Times New Roman"/>
          <w:sz w:val="20"/>
          <w:szCs w:val="20"/>
        </w:rPr>
        <w:t>Pneumothorax</w:t>
      </w:r>
      <w:r w:rsidRPr="00424EBD">
        <w:rPr>
          <w:rFonts w:ascii="Times New Roman" w:hAnsi="Times New Roman" w:cs="Times New Roman"/>
          <w:sz w:val="20"/>
          <w:szCs w:val="20"/>
        </w:rPr>
        <w:t xml:space="preserve"> developed in 1 patient of group R, which is 3.33% in the group and 1.12% of total study patients. No other complications like nausea, vomiting, neurotoxicity, cardio toxicity were found in either group. </w:t>
      </w:r>
    </w:p>
    <w:p w14:paraId="7291D4D7" w14:textId="77777777" w:rsidR="002976DF" w:rsidRDefault="002976DF" w:rsidP="00424EBD">
      <w:pPr>
        <w:shd w:val="clear" w:color="auto" w:fill="FFFFFF"/>
        <w:spacing w:after="0" w:line="360" w:lineRule="auto"/>
        <w:jc w:val="both"/>
        <w:rPr>
          <w:rFonts w:ascii="Times New Roman" w:eastAsia="Times New Roman" w:hAnsi="Times New Roman" w:cs="Times New Roman"/>
          <w:b/>
          <w:color w:val="000000"/>
          <w:sz w:val="20"/>
          <w:szCs w:val="20"/>
        </w:rPr>
      </w:pPr>
    </w:p>
    <w:p w14:paraId="5F9F28C0" w14:textId="77777777" w:rsidR="002976DF" w:rsidRDefault="002976DF" w:rsidP="00424EBD">
      <w:pPr>
        <w:shd w:val="clear" w:color="auto" w:fill="FFFFFF"/>
        <w:spacing w:after="0" w:line="360" w:lineRule="auto"/>
        <w:jc w:val="both"/>
        <w:rPr>
          <w:rFonts w:ascii="Times New Roman" w:eastAsia="Times New Roman" w:hAnsi="Times New Roman" w:cs="Times New Roman"/>
          <w:b/>
          <w:color w:val="000000"/>
          <w:sz w:val="20"/>
          <w:szCs w:val="20"/>
        </w:rPr>
      </w:pPr>
    </w:p>
    <w:p w14:paraId="2AA2CC44" w14:textId="55917E5D" w:rsidR="00FA632D" w:rsidRPr="00424EBD" w:rsidRDefault="00A056F0" w:rsidP="00424EBD">
      <w:pPr>
        <w:shd w:val="clear" w:color="auto" w:fill="FFFFFF"/>
        <w:spacing w:after="0" w:line="360" w:lineRule="auto"/>
        <w:jc w:val="both"/>
        <w:rPr>
          <w:rFonts w:ascii="Times New Roman" w:eastAsia="Times New Roman" w:hAnsi="Times New Roman" w:cs="Times New Roman"/>
          <w:b/>
          <w:color w:val="000000"/>
          <w:sz w:val="20"/>
          <w:szCs w:val="20"/>
        </w:rPr>
      </w:pPr>
      <w:r w:rsidRPr="00424EBD">
        <w:rPr>
          <w:rFonts w:ascii="Times New Roman" w:eastAsia="Times New Roman" w:hAnsi="Times New Roman" w:cs="Times New Roman"/>
          <w:b/>
          <w:color w:val="000000"/>
          <w:sz w:val="20"/>
          <w:szCs w:val="20"/>
        </w:rPr>
        <w:t>CONCLUSION</w:t>
      </w:r>
    </w:p>
    <w:p w14:paraId="42830E31" w14:textId="77777777" w:rsidR="001243BC" w:rsidRPr="00424EBD" w:rsidRDefault="001243BC" w:rsidP="00424EBD">
      <w:pPr>
        <w:spacing w:after="0" w:line="360" w:lineRule="auto"/>
        <w:jc w:val="both"/>
        <w:rPr>
          <w:rFonts w:ascii="Times New Roman" w:hAnsi="Times New Roman" w:cs="Times New Roman"/>
          <w:sz w:val="20"/>
          <w:szCs w:val="20"/>
        </w:rPr>
      </w:pPr>
      <w:r w:rsidRPr="00424EBD">
        <w:rPr>
          <w:rFonts w:ascii="Times New Roman" w:hAnsi="Times New Roman" w:cs="Times New Roman"/>
          <w:sz w:val="20"/>
          <w:szCs w:val="20"/>
        </w:rPr>
        <w:t xml:space="preserve">We concluded that </w:t>
      </w:r>
      <w:proofErr w:type="spellStart"/>
      <w:r w:rsidRPr="00424EBD">
        <w:rPr>
          <w:rFonts w:ascii="Times New Roman" w:hAnsi="Times New Roman" w:cs="Times New Roman"/>
          <w:sz w:val="20"/>
          <w:szCs w:val="20"/>
        </w:rPr>
        <w:t>dexmedetomidine</w:t>
      </w:r>
      <w:proofErr w:type="spellEnd"/>
      <w:r w:rsidRPr="00424EBD">
        <w:rPr>
          <w:rFonts w:ascii="Times New Roman" w:hAnsi="Times New Roman" w:cs="Times New Roman"/>
          <w:sz w:val="20"/>
          <w:szCs w:val="20"/>
        </w:rPr>
        <w:t xml:space="preserve"> is better adjuvant than clonidine in supraclavicular brachial plexus block for upper limb surgeries.  </w:t>
      </w:r>
    </w:p>
    <w:p w14:paraId="70EC5DA3" w14:textId="77777777" w:rsidR="00A056F0" w:rsidRPr="00424EBD" w:rsidRDefault="00A056F0" w:rsidP="00424EBD">
      <w:pPr>
        <w:spacing w:after="0" w:line="360" w:lineRule="auto"/>
        <w:jc w:val="both"/>
        <w:rPr>
          <w:rFonts w:ascii="Times New Roman" w:hAnsi="Times New Roman" w:cs="Times New Roman"/>
          <w:b/>
          <w:sz w:val="20"/>
          <w:szCs w:val="20"/>
        </w:rPr>
      </w:pPr>
    </w:p>
    <w:p w14:paraId="38C43E33" w14:textId="07AD2DAC" w:rsidR="001243BC" w:rsidRPr="00424EBD" w:rsidRDefault="00A056F0" w:rsidP="00424EBD">
      <w:pPr>
        <w:spacing w:after="0" w:line="360" w:lineRule="auto"/>
        <w:jc w:val="both"/>
        <w:rPr>
          <w:rFonts w:ascii="Times New Roman" w:hAnsi="Times New Roman" w:cs="Times New Roman"/>
          <w:b/>
          <w:sz w:val="20"/>
          <w:szCs w:val="20"/>
        </w:rPr>
      </w:pPr>
      <w:r w:rsidRPr="00424EBD">
        <w:rPr>
          <w:rFonts w:ascii="Times New Roman" w:hAnsi="Times New Roman" w:cs="Times New Roman"/>
          <w:b/>
          <w:sz w:val="20"/>
          <w:szCs w:val="20"/>
        </w:rPr>
        <w:t>REFERENCES</w:t>
      </w:r>
    </w:p>
    <w:p w14:paraId="5B93008B" w14:textId="60E5EEE1" w:rsidR="001243BC" w:rsidRPr="00424EBD" w:rsidRDefault="001243BC" w:rsidP="00424EBD">
      <w:pPr>
        <w:pStyle w:val="Heading1"/>
        <w:keepNext w:val="0"/>
        <w:numPr>
          <w:ilvl w:val="0"/>
          <w:numId w:val="5"/>
        </w:numPr>
        <w:shd w:val="clear" w:color="auto" w:fill="FFFFFF"/>
        <w:spacing w:before="0" w:after="0" w:line="360" w:lineRule="auto"/>
        <w:ind w:left="0"/>
        <w:rPr>
          <w:rFonts w:ascii="Times New Roman" w:hAnsi="Times New Roman"/>
          <w:b w:val="0"/>
          <w:sz w:val="18"/>
          <w:szCs w:val="18"/>
        </w:rPr>
      </w:pPr>
      <w:r w:rsidRPr="00424EBD">
        <w:rPr>
          <w:rFonts w:ascii="Times New Roman" w:hAnsi="Times New Roman"/>
          <w:sz w:val="20"/>
          <w:szCs w:val="20"/>
        </w:rPr>
        <w:t xml:space="preserve"> </w:t>
      </w:r>
      <w:proofErr w:type="spellStart"/>
      <w:r w:rsidRPr="00424EBD">
        <w:rPr>
          <w:rFonts w:ascii="Times New Roman" w:hAnsi="Times New Roman"/>
          <w:b w:val="0"/>
          <w:sz w:val="18"/>
          <w:szCs w:val="18"/>
        </w:rPr>
        <w:t>Pathak</w:t>
      </w:r>
      <w:proofErr w:type="spellEnd"/>
      <w:r w:rsidRPr="00424EBD">
        <w:rPr>
          <w:rFonts w:ascii="Times New Roman" w:hAnsi="Times New Roman"/>
          <w:b w:val="0"/>
          <w:sz w:val="18"/>
          <w:szCs w:val="18"/>
        </w:rPr>
        <w:t xml:space="preserve"> R. G., </w:t>
      </w:r>
      <w:proofErr w:type="spellStart"/>
      <w:r w:rsidRPr="00424EBD">
        <w:rPr>
          <w:rFonts w:ascii="Times New Roman" w:hAnsi="Times New Roman"/>
          <w:b w:val="0"/>
          <w:sz w:val="18"/>
          <w:szCs w:val="18"/>
        </w:rPr>
        <w:t>Satkar</w:t>
      </w:r>
      <w:proofErr w:type="spellEnd"/>
      <w:r w:rsidRPr="00424EBD">
        <w:rPr>
          <w:rFonts w:ascii="Times New Roman" w:hAnsi="Times New Roman"/>
          <w:b w:val="0"/>
          <w:sz w:val="18"/>
          <w:szCs w:val="18"/>
        </w:rPr>
        <w:t xml:space="preserve"> AP., </w:t>
      </w:r>
      <w:proofErr w:type="spellStart"/>
      <w:r w:rsidRPr="00424EBD">
        <w:rPr>
          <w:rFonts w:ascii="Times New Roman" w:hAnsi="Times New Roman"/>
          <w:b w:val="0"/>
          <w:sz w:val="18"/>
          <w:szCs w:val="18"/>
        </w:rPr>
        <w:t>Khade</w:t>
      </w:r>
      <w:proofErr w:type="spellEnd"/>
      <w:r w:rsidRPr="00424EBD">
        <w:rPr>
          <w:rFonts w:ascii="Times New Roman" w:hAnsi="Times New Roman"/>
          <w:b w:val="0"/>
          <w:sz w:val="18"/>
          <w:szCs w:val="18"/>
        </w:rPr>
        <w:t xml:space="preserve"> RN. Supraclavicular brachial plexus block with and without Dexamethasone –A Comparative Study. </w:t>
      </w:r>
      <w:proofErr w:type="gramStart"/>
      <w:r w:rsidRPr="00424EBD">
        <w:rPr>
          <w:rFonts w:ascii="Times New Roman" w:hAnsi="Times New Roman"/>
          <w:b w:val="0"/>
          <w:sz w:val="18"/>
          <w:szCs w:val="18"/>
        </w:rPr>
        <w:t>International Journal of Scientific and Research Publications</w:t>
      </w:r>
      <w:r w:rsidR="00A056F0" w:rsidRPr="00424EBD">
        <w:rPr>
          <w:rFonts w:ascii="Times New Roman" w:hAnsi="Times New Roman"/>
          <w:b w:val="0"/>
          <w:sz w:val="18"/>
          <w:szCs w:val="18"/>
        </w:rPr>
        <w:t xml:space="preserve"> 2012 Dec;</w:t>
      </w:r>
      <w:r w:rsidRPr="00424EBD">
        <w:rPr>
          <w:rFonts w:ascii="Times New Roman" w:hAnsi="Times New Roman"/>
          <w:b w:val="0"/>
          <w:sz w:val="18"/>
          <w:szCs w:val="18"/>
        </w:rPr>
        <w:t xml:space="preserve"> 2</w:t>
      </w:r>
      <w:r w:rsidR="00A056F0" w:rsidRPr="00424EBD">
        <w:rPr>
          <w:rFonts w:ascii="Times New Roman" w:hAnsi="Times New Roman"/>
          <w:b w:val="0"/>
          <w:sz w:val="18"/>
          <w:szCs w:val="18"/>
        </w:rPr>
        <w:t>(</w:t>
      </w:r>
      <w:r w:rsidRPr="00424EBD">
        <w:rPr>
          <w:rFonts w:ascii="Times New Roman" w:hAnsi="Times New Roman"/>
          <w:b w:val="0"/>
          <w:sz w:val="18"/>
          <w:szCs w:val="18"/>
        </w:rPr>
        <w:t>12</w:t>
      </w:r>
      <w:r w:rsidR="00A056F0" w:rsidRPr="00424EBD">
        <w:rPr>
          <w:rFonts w:ascii="Times New Roman" w:hAnsi="Times New Roman"/>
          <w:b w:val="0"/>
          <w:sz w:val="18"/>
          <w:szCs w:val="18"/>
        </w:rPr>
        <w:t>)</w:t>
      </w:r>
      <w:r w:rsidRPr="00424EBD">
        <w:rPr>
          <w:rFonts w:ascii="Times New Roman" w:hAnsi="Times New Roman"/>
          <w:b w:val="0"/>
          <w:sz w:val="18"/>
          <w:szCs w:val="18"/>
        </w:rPr>
        <w:t>.</w:t>
      </w:r>
      <w:proofErr w:type="gramEnd"/>
    </w:p>
    <w:p w14:paraId="3188C26B" w14:textId="0874B23B" w:rsidR="001243BC" w:rsidRPr="00424EBD" w:rsidRDefault="001243BC" w:rsidP="00424EBD">
      <w:pPr>
        <w:pStyle w:val="ListParagraph"/>
        <w:numPr>
          <w:ilvl w:val="0"/>
          <w:numId w:val="5"/>
        </w:numPr>
        <w:shd w:val="clear" w:color="auto" w:fill="FFFFFF"/>
        <w:spacing w:after="0" w:line="360" w:lineRule="auto"/>
        <w:ind w:left="0"/>
        <w:textAlignment w:val="baseline"/>
        <w:outlineLvl w:val="0"/>
        <w:rPr>
          <w:rFonts w:ascii="Times New Roman" w:eastAsia="Times New Roman" w:hAnsi="Times New Roman" w:cs="Times New Roman"/>
          <w:bCs/>
          <w:kern w:val="36"/>
          <w:sz w:val="18"/>
          <w:szCs w:val="18"/>
        </w:rPr>
      </w:pPr>
      <w:r w:rsidRPr="00424EBD">
        <w:rPr>
          <w:rFonts w:ascii="Times New Roman" w:hAnsi="Times New Roman" w:cs="Times New Roman"/>
          <w:sz w:val="18"/>
          <w:szCs w:val="18"/>
        </w:rPr>
        <w:t xml:space="preserve">Scott </w:t>
      </w:r>
      <w:hyperlink r:id="rId8" w:history="1">
        <w:r w:rsidRPr="00424EBD">
          <w:rPr>
            <w:rFonts w:ascii="Times New Roman" w:eastAsia="Times New Roman" w:hAnsi="Times New Roman" w:cs="Times New Roman"/>
            <w:sz w:val="18"/>
            <w:szCs w:val="18"/>
          </w:rPr>
          <w:t>D. B.,</w:t>
        </w:r>
      </w:hyperlink>
      <w:r w:rsidRPr="00424EBD">
        <w:rPr>
          <w:rFonts w:ascii="Times New Roman" w:eastAsia="Times New Roman" w:hAnsi="Times New Roman" w:cs="Times New Roman"/>
          <w:sz w:val="18"/>
          <w:szCs w:val="18"/>
        </w:rPr>
        <w:t xml:space="preserve"> </w:t>
      </w:r>
      <w:proofErr w:type="spellStart"/>
      <w:r w:rsidRPr="00424EBD">
        <w:rPr>
          <w:rFonts w:ascii="Times New Roman" w:eastAsia="Times New Roman" w:hAnsi="Times New Roman" w:cs="Times New Roman"/>
          <w:sz w:val="18"/>
          <w:szCs w:val="18"/>
        </w:rPr>
        <w:t>Jebson</w:t>
      </w:r>
      <w:proofErr w:type="spellEnd"/>
      <w:r w:rsidRPr="00424EBD">
        <w:rPr>
          <w:rFonts w:ascii="Times New Roman" w:eastAsia="Times New Roman" w:hAnsi="Times New Roman" w:cs="Times New Roman"/>
          <w:sz w:val="18"/>
          <w:szCs w:val="18"/>
        </w:rPr>
        <w:t xml:space="preserve"> </w:t>
      </w:r>
      <w:hyperlink r:id="rId9" w:history="1">
        <w:r w:rsidRPr="00424EBD">
          <w:rPr>
            <w:rFonts w:ascii="Times New Roman" w:eastAsia="Times New Roman" w:hAnsi="Times New Roman" w:cs="Times New Roman"/>
            <w:sz w:val="18"/>
            <w:szCs w:val="18"/>
          </w:rPr>
          <w:t xml:space="preserve">P. J. R., </w:t>
        </w:r>
      </w:hyperlink>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Boyes</w:t>
      </w:r>
      <w:proofErr w:type="spellEnd"/>
      <w:r w:rsidRPr="00424EBD">
        <w:rPr>
          <w:rFonts w:ascii="Times New Roman" w:hAnsi="Times New Roman" w:cs="Times New Roman"/>
          <w:sz w:val="18"/>
          <w:szCs w:val="18"/>
        </w:rPr>
        <w:t xml:space="preserve"> </w:t>
      </w:r>
      <w:hyperlink r:id="rId10" w:history="1">
        <w:r w:rsidRPr="00424EBD">
          <w:rPr>
            <w:rFonts w:ascii="Times New Roman" w:eastAsia="Times New Roman" w:hAnsi="Times New Roman" w:cs="Times New Roman"/>
            <w:sz w:val="18"/>
            <w:szCs w:val="18"/>
          </w:rPr>
          <w:t>R. N.</w:t>
        </w:r>
      </w:hyperlink>
      <w:r w:rsidRPr="00424EBD">
        <w:rPr>
          <w:rFonts w:ascii="Times New Roman" w:eastAsia="Times New Roman" w:hAnsi="Times New Roman" w:cs="Times New Roman"/>
          <w:sz w:val="18"/>
          <w:szCs w:val="18"/>
        </w:rPr>
        <w:t xml:space="preserve"> </w:t>
      </w:r>
      <w:r w:rsidRPr="00424EBD">
        <w:rPr>
          <w:rFonts w:ascii="Times New Roman" w:eastAsia="Times New Roman" w:hAnsi="Times New Roman" w:cs="Times New Roman"/>
          <w:bCs/>
          <w:kern w:val="36"/>
          <w:sz w:val="18"/>
          <w:szCs w:val="18"/>
        </w:rPr>
        <w:t xml:space="preserve">Pharmacokinetic study of the local </w:t>
      </w:r>
      <w:proofErr w:type="spellStart"/>
      <w:r w:rsidRPr="00424EBD">
        <w:rPr>
          <w:rFonts w:ascii="Times New Roman" w:eastAsia="Times New Roman" w:hAnsi="Times New Roman" w:cs="Times New Roman"/>
          <w:bCs/>
          <w:kern w:val="36"/>
          <w:sz w:val="18"/>
          <w:szCs w:val="18"/>
        </w:rPr>
        <w:t>anaesthetics</w:t>
      </w:r>
      <w:proofErr w:type="spellEnd"/>
      <w:r w:rsidRPr="00424EBD">
        <w:rPr>
          <w:rFonts w:ascii="Times New Roman" w:eastAsia="Times New Roman" w:hAnsi="Times New Roman" w:cs="Times New Roman"/>
          <w:bCs/>
          <w:kern w:val="36"/>
          <w:sz w:val="18"/>
          <w:szCs w:val="18"/>
        </w:rPr>
        <w:t xml:space="preserve"> bupivacaine (</w:t>
      </w:r>
      <w:proofErr w:type="spellStart"/>
      <w:r w:rsidRPr="00424EBD">
        <w:rPr>
          <w:rFonts w:ascii="Times New Roman" w:eastAsia="Times New Roman" w:hAnsi="Times New Roman" w:cs="Times New Roman"/>
          <w:bCs/>
          <w:kern w:val="36"/>
          <w:sz w:val="18"/>
          <w:szCs w:val="18"/>
        </w:rPr>
        <w:t>marcain</w:t>
      </w:r>
      <w:proofErr w:type="spellEnd"/>
      <w:r w:rsidRPr="00424EBD">
        <w:rPr>
          <w:rFonts w:ascii="Times New Roman" w:eastAsia="Times New Roman" w:hAnsi="Times New Roman" w:cs="Times New Roman"/>
          <w:bCs/>
          <w:kern w:val="36"/>
          <w:sz w:val="18"/>
          <w:szCs w:val="18"/>
        </w:rPr>
        <w:t xml:space="preserve">) and </w:t>
      </w:r>
      <w:proofErr w:type="spellStart"/>
      <w:r w:rsidRPr="00424EBD">
        <w:rPr>
          <w:rFonts w:ascii="Times New Roman" w:eastAsia="Times New Roman" w:hAnsi="Times New Roman" w:cs="Times New Roman"/>
          <w:bCs/>
          <w:kern w:val="36"/>
          <w:sz w:val="18"/>
          <w:szCs w:val="18"/>
        </w:rPr>
        <w:t>etidocaine</w:t>
      </w:r>
      <w:proofErr w:type="spellEnd"/>
      <w:r w:rsidRPr="00424EBD">
        <w:rPr>
          <w:rFonts w:ascii="Times New Roman" w:eastAsia="Times New Roman" w:hAnsi="Times New Roman" w:cs="Times New Roman"/>
          <w:bCs/>
          <w:kern w:val="36"/>
          <w:sz w:val="18"/>
          <w:szCs w:val="18"/>
        </w:rPr>
        <w:t xml:space="preserve"> (</w:t>
      </w:r>
      <w:proofErr w:type="spellStart"/>
      <w:r w:rsidRPr="00424EBD">
        <w:rPr>
          <w:rFonts w:ascii="Times New Roman" w:eastAsia="Times New Roman" w:hAnsi="Times New Roman" w:cs="Times New Roman"/>
          <w:bCs/>
          <w:kern w:val="36"/>
          <w:sz w:val="18"/>
          <w:szCs w:val="18"/>
        </w:rPr>
        <w:t>duranest</w:t>
      </w:r>
      <w:proofErr w:type="spellEnd"/>
      <w:r w:rsidRPr="00424EBD">
        <w:rPr>
          <w:rFonts w:ascii="Times New Roman" w:eastAsia="Times New Roman" w:hAnsi="Times New Roman" w:cs="Times New Roman"/>
          <w:bCs/>
          <w:kern w:val="36"/>
          <w:sz w:val="18"/>
          <w:szCs w:val="18"/>
        </w:rPr>
        <w:t>) in man</w:t>
      </w:r>
      <w:r w:rsidR="00A056F0" w:rsidRPr="00424EBD">
        <w:rPr>
          <w:rFonts w:ascii="Times New Roman" w:eastAsia="Times New Roman" w:hAnsi="Times New Roman" w:cs="Times New Roman"/>
          <w:bCs/>
          <w:kern w:val="36"/>
          <w:sz w:val="18"/>
          <w:szCs w:val="18"/>
        </w:rPr>
        <w:t>.</w:t>
      </w:r>
      <w:r w:rsidRPr="00424EBD">
        <w:rPr>
          <w:rFonts w:ascii="Times New Roman" w:eastAsia="Times New Roman" w:hAnsi="Times New Roman" w:cs="Times New Roman"/>
          <w:bCs/>
          <w:kern w:val="36"/>
          <w:sz w:val="18"/>
          <w:szCs w:val="18"/>
        </w:rPr>
        <w:t> </w:t>
      </w:r>
      <w:r w:rsidRPr="00424EBD">
        <w:rPr>
          <w:rFonts w:ascii="Times New Roman" w:hAnsi="Times New Roman" w:cs="Times New Roman"/>
          <w:sz w:val="18"/>
          <w:szCs w:val="18"/>
          <w:shd w:val="clear" w:color="auto" w:fill="FFFFFF"/>
        </w:rPr>
        <w:t xml:space="preserve">Br J </w:t>
      </w:r>
      <w:proofErr w:type="spellStart"/>
      <w:r w:rsidRPr="00424EBD">
        <w:rPr>
          <w:rFonts w:ascii="Times New Roman" w:hAnsi="Times New Roman" w:cs="Times New Roman"/>
          <w:sz w:val="18"/>
          <w:szCs w:val="18"/>
          <w:shd w:val="clear" w:color="auto" w:fill="FFFFFF"/>
        </w:rPr>
        <w:t>Anaesth</w:t>
      </w:r>
      <w:proofErr w:type="spellEnd"/>
      <w:r w:rsidRPr="00424EBD">
        <w:rPr>
          <w:rFonts w:ascii="Times New Roman" w:hAnsi="Times New Roman" w:cs="Times New Roman"/>
          <w:sz w:val="18"/>
          <w:szCs w:val="18"/>
          <w:shd w:val="clear" w:color="auto" w:fill="FFFFFF"/>
        </w:rPr>
        <w:t xml:space="preserve"> 1973</w:t>
      </w:r>
      <w:r w:rsidR="00A056F0" w:rsidRPr="00424EBD">
        <w:rPr>
          <w:rFonts w:ascii="Times New Roman" w:hAnsi="Times New Roman" w:cs="Times New Roman"/>
          <w:sz w:val="18"/>
          <w:szCs w:val="18"/>
          <w:shd w:val="clear" w:color="auto" w:fill="FFFFFF"/>
        </w:rPr>
        <w:t>;</w:t>
      </w:r>
      <w:r w:rsidRPr="00424EBD">
        <w:rPr>
          <w:rFonts w:ascii="Times New Roman" w:hAnsi="Times New Roman" w:cs="Times New Roman"/>
          <w:sz w:val="18"/>
          <w:szCs w:val="18"/>
          <w:shd w:val="clear" w:color="auto" w:fill="FFFFFF"/>
        </w:rPr>
        <w:t xml:space="preserve"> 45(10): 1010-12.</w:t>
      </w:r>
    </w:p>
    <w:p w14:paraId="66974841" w14:textId="77777777" w:rsidR="001243BC" w:rsidRPr="00424EBD" w:rsidRDefault="001243BC" w:rsidP="00424EBD">
      <w:pPr>
        <w:pStyle w:val="ListParagraph"/>
        <w:numPr>
          <w:ilvl w:val="0"/>
          <w:numId w:val="5"/>
        </w:numPr>
        <w:shd w:val="clear" w:color="auto" w:fill="FFFFFF"/>
        <w:spacing w:after="0" w:line="360" w:lineRule="auto"/>
        <w:ind w:left="0"/>
        <w:textAlignment w:val="baseline"/>
        <w:outlineLvl w:val="0"/>
        <w:rPr>
          <w:rFonts w:ascii="Times New Roman" w:hAnsi="Times New Roman" w:cs="Times New Roman"/>
          <w:sz w:val="18"/>
          <w:szCs w:val="18"/>
        </w:rPr>
      </w:pPr>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Kuthiala</w:t>
      </w:r>
      <w:proofErr w:type="spellEnd"/>
      <w:r w:rsidRPr="00424EBD">
        <w:rPr>
          <w:rFonts w:ascii="Times New Roman" w:hAnsi="Times New Roman" w:cs="Times New Roman"/>
          <w:sz w:val="18"/>
          <w:szCs w:val="18"/>
        </w:rPr>
        <w:t xml:space="preserve"> </w:t>
      </w:r>
      <w:hyperlink r:id="rId11" w:history="1">
        <w:r w:rsidRPr="00424EBD">
          <w:rPr>
            <w:rFonts w:ascii="Times New Roman" w:hAnsi="Times New Roman" w:cs="Times New Roman"/>
            <w:sz w:val="18"/>
            <w:szCs w:val="18"/>
          </w:rPr>
          <w:t xml:space="preserve">G </w:t>
        </w:r>
      </w:hyperlink>
      <w:r w:rsidRPr="00424EBD">
        <w:rPr>
          <w:rFonts w:ascii="Times New Roman" w:eastAsia="Times New Roman" w:hAnsi="Times New Roman" w:cs="Times New Roman"/>
          <w:sz w:val="18"/>
          <w:szCs w:val="18"/>
        </w:rPr>
        <w:t>and</w:t>
      </w:r>
      <w:r w:rsidRPr="00424EBD">
        <w:rPr>
          <w:rFonts w:ascii="Times New Roman" w:hAnsi="Times New Roman" w:cs="Times New Roman"/>
          <w:sz w:val="18"/>
          <w:szCs w:val="18"/>
        </w:rPr>
        <w:t> </w:t>
      </w:r>
      <w:proofErr w:type="spellStart"/>
      <w:r w:rsidRPr="00424EBD">
        <w:rPr>
          <w:rFonts w:ascii="Times New Roman" w:hAnsi="Times New Roman" w:cs="Times New Roman"/>
          <w:sz w:val="18"/>
          <w:szCs w:val="18"/>
        </w:rPr>
        <w:t>Chaudhary</w:t>
      </w:r>
      <w:proofErr w:type="spellEnd"/>
      <w:r w:rsidRPr="00424EBD">
        <w:rPr>
          <w:rFonts w:ascii="Times New Roman" w:eastAsia="Times New Roman" w:hAnsi="Times New Roman" w:cs="Times New Roman"/>
          <w:bCs/>
          <w:kern w:val="36"/>
          <w:sz w:val="18"/>
          <w:szCs w:val="18"/>
        </w:rPr>
        <w:t xml:space="preserve"> </w:t>
      </w:r>
      <w:r w:rsidRPr="00424EBD">
        <w:rPr>
          <w:rFonts w:ascii="Times New Roman" w:hAnsi="Times New Roman" w:cs="Times New Roman"/>
          <w:sz w:val="18"/>
          <w:szCs w:val="18"/>
        </w:rPr>
        <w:t xml:space="preserve">G. </w:t>
      </w:r>
      <w:proofErr w:type="spellStart"/>
      <w:r w:rsidRPr="00424EBD">
        <w:rPr>
          <w:rFonts w:ascii="Times New Roman" w:eastAsia="Times New Roman" w:hAnsi="Times New Roman" w:cs="Times New Roman"/>
          <w:bCs/>
          <w:kern w:val="36"/>
          <w:sz w:val="18"/>
          <w:szCs w:val="18"/>
        </w:rPr>
        <w:t>Ropivacaine</w:t>
      </w:r>
      <w:proofErr w:type="spellEnd"/>
      <w:r w:rsidRPr="00424EBD">
        <w:rPr>
          <w:rFonts w:ascii="Times New Roman" w:eastAsia="Times New Roman" w:hAnsi="Times New Roman" w:cs="Times New Roman"/>
          <w:bCs/>
          <w:kern w:val="36"/>
          <w:sz w:val="18"/>
          <w:szCs w:val="18"/>
        </w:rPr>
        <w:t xml:space="preserve">: A review of its pharmacology and clinical use </w:t>
      </w:r>
      <w:hyperlink r:id="rId12" w:history="1">
        <w:r w:rsidRPr="00424EBD">
          <w:rPr>
            <w:rFonts w:ascii="Times New Roman" w:hAnsi="Times New Roman" w:cs="Times New Roman"/>
            <w:sz w:val="18"/>
            <w:szCs w:val="18"/>
          </w:rPr>
          <w:t xml:space="preserve">Indian J </w:t>
        </w:r>
        <w:proofErr w:type="spellStart"/>
        <w:r w:rsidRPr="00424EBD">
          <w:rPr>
            <w:rFonts w:ascii="Times New Roman" w:hAnsi="Times New Roman" w:cs="Times New Roman"/>
            <w:sz w:val="18"/>
            <w:szCs w:val="18"/>
          </w:rPr>
          <w:t>Anaesth</w:t>
        </w:r>
        <w:proofErr w:type="spellEnd"/>
      </w:hyperlink>
      <w:r w:rsidRPr="00424EBD">
        <w:rPr>
          <w:rFonts w:ascii="Times New Roman" w:eastAsia="Times New Roman" w:hAnsi="Times New Roman" w:cs="Times New Roman"/>
          <w:sz w:val="18"/>
          <w:szCs w:val="18"/>
        </w:rPr>
        <w:t xml:space="preserve">. 2011 Mar-Apr; 55(2): 104–110. </w:t>
      </w:r>
      <w:proofErr w:type="spellStart"/>
      <w:proofErr w:type="gramStart"/>
      <w:r w:rsidRPr="00424EBD">
        <w:rPr>
          <w:rFonts w:ascii="Times New Roman" w:eastAsia="Times New Roman" w:hAnsi="Times New Roman" w:cs="Times New Roman"/>
          <w:sz w:val="18"/>
          <w:szCs w:val="18"/>
        </w:rPr>
        <w:t>doi</w:t>
      </w:r>
      <w:proofErr w:type="spellEnd"/>
      <w:proofErr w:type="gramEnd"/>
      <w:r w:rsidRPr="00424EBD">
        <w:rPr>
          <w:rFonts w:ascii="Times New Roman" w:eastAsia="Times New Roman" w:hAnsi="Times New Roman" w:cs="Times New Roman"/>
          <w:sz w:val="18"/>
          <w:szCs w:val="18"/>
        </w:rPr>
        <w:t>:  </w:t>
      </w:r>
      <w:hyperlink r:id="rId13" w:tgtFrame="pmc_ext" w:history="1">
        <w:r w:rsidRPr="00424EBD">
          <w:rPr>
            <w:rFonts w:ascii="Times New Roman" w:hAnsi="Times New Roman" w:cs="Times New Roman"/>
            <w:sz w:val="18"/>
            <w:szCs w:val="18"/>
          </w:rPr>
          <w:t>10.4103/0019-5049.79875</w:t>
        </w:r>
      </w:hyperlink>
      <w:r w:rsidRPr="00424EBD">
        <w:rPr>
          <w:rFonts w:ascii="Times New Roman" w:hAnsi="Times New Roman" w:cs="Times New Roman"/>
          <w:sz w:val="18"/>
          <w:szCs w:val="18"/>
        </w:rPr>
        <w:t>.</w:t>
      </w:r>
    </w:p>
    <w:p w14:paraId="54BBC718" w14:textId="3FAD34E4" w:rsidR="001243BC" w:rsidRPr="00424EBD" w:rsidRDefault="001243BC" w:rsidP="00424EBD">
      <w:pPr>
        <w:pStyle w:val="ListParagraph"/>
        <w:numPr>
          <w:ilvl w:val="0"/>
          <w:numId w:val="5"/>
        </w:numPr>
        <w:shd w:val="clear" w:color="auto" w:fill="FFFFFF"/>
        <w:spacing w:after="0" w:line="360" w:lineRule="auto"/>
        <w:ind w:left="0"/>
        <w:textAlignment w:val="baseline"/>
        <w:outlineLvl w:val="0"/>
        <w:rPr>
          <w:rFonts w:ascii="Times New Roman" w:hAnsi="Times New Roman" w:cs="Times New Roman"/>
          <w:sz w:val="18"/>
          <w:szCs w:val="18"/>
        </w:rPr>
      </w:pPr>
      <w:proofErr w:type="spellStart"/>
      <w:r w:rsidRPr="00424EBD">
        <w:rPr>
          <w:rStyle w:val="Emphasis"/>
          <w:rFonts w:ascii="Times New Roman" w:hAnsi="Times New Roman" w:cs="Times New Roman"/>
          <w:i w:val="0"/>
          <w:sz w:val="18"/>
          <w:szCs w:val="18"/>
        </w:rPr>
        <w:t>Kulkarni</w:t>
      </w:r>
      <w:proofErr w:type="spellEnd"/>
      <w:r w:rsidRPr="00424EBD">
        <w:rPr>
          <w:rStyle w:val="Emphasis"/>
          <w:rFonts w:ascii="Times New Roman" w:hAnsi="Times New Roman" w:cs="Times New Roman"/>
          <w:i w:val="0"/>
          <w:sz w:val="18"/>
          <w:szCs w:val="18"/>
        </w:rPr>
        <w:t xml:space="preserve"> SB., </w:t>
      </w:r>
      <w:proofErr w:type="spellStart"/>
      <w:r w:rsidRPr="00424EBD">
        <w:rPr>
          <w:rStyle w:val="Emphasis"/>
          <w:rFonts w:ascii="Times New Roman" w:hAnsi="Times New Roman" w:cs="Times New Roman"/>
          <w:i w:val="0"/>
          <w:sz w:val="18"/>
          <w:szCs w:val="18"/>
        </w:rPr>
        <w:t>Pimpare</w:t>
      </w:r>
      <w:proofErr w:type="spellEnd"/>
      <w:r w:rsidRPr="00424EBD">
        <w:rPr>
          <w:rStyle w:val="Emphasis"/>
          <w:rFonts w:ascii="Times New Roman" w:hAnsi="Times New Roman" w:cs="Times New Roman"/>
          <w:i w:val="0"/>
          <w:sz w:val="18"/>
          <w:szCs w:val="18"/>
        </w:rPr>
        <w:t xml:space="preserve"> M, </w:t>
      </w:r>
      <w:proofErr w:type="spellStart"/>
      <w:r w:rsidRPr="00424EBD">
        <w:rPr>
          <w:rStyle w:val="Emphasis"/>
          <w:rFonts w:ascii="Times New Roman" w:hAnsi="Times New Roman" w:cs="Times New Roman"/>
          <w:i w:val="0"/>
          <w:sz w:val="18"/>
          <w:szCs w:val="18"/>
        </w:rPr>
        <w:t>Govardhane</w:t>
      </w:r>
      <w:proofErr w:type="spellEnd"/>
      <w:r w:rsidRPr="00424EBD">
        <w:rPr>
          <w:rStyle w:val="Emphasis"/>
          <w:rFonts w:ascii="Times New Roman" w:hAnsi="Times New Roman" w:cs="Times New Roman"/>
          <w:i w:val="0"/>
          <w:sz w:val="18"/>
          <w:szCs w:val="18"/>
        </w:rPr>
        <w:t xml:space="preserve"> BT. </w:t>
      </w:r>
      <w:r w:rsidRPr="00424EBD">
        <w:rPr>
          <w:rFonts w:ascii="Times New Roman" w:hAnsi="Times New Roman" w:cs="Times New Roman"/>
          <w:bCs/>
          <w:sz w:val="18"/>
          <w:szCs w:val="18"/>
        </w:rPr>
        <w:t xml:space="preserve">Comparison of </w:t>
      </w:r>
      <w:proofErr w:type="spellStart"/>
      <w:r w:rsidRPr="00424EBD">
        <w:rPr>
          <w:rFonts w:ascii="Times New Roman" w:hAnsi="Times New Roman" w:cs="Times New Roman"/>
          <w:bCs/>
          <w:sz w:val="18"/>
          <w:szCs w:val="18"/>
        </w:rPr>
        <w:t>levobupivacaine</w:t>
      </w:r>
      <w:proofErr w:type="spellEnd"/>
      <w:r w:rsidRPr="00424EBD">
        <w:rPr>
          <w:rFonts w:ascii="Times New Roman" w:hAnsi="Times New Roman" w:cs="Times New Roman"/>
          <w:bCs/>
          <w:sz w:val="18"/>
          <w:szCs w:val="18"/>
        </w:rPr>
        <w:t xml:space="preserve"> with </w:t>
      </w:r>
      <w:proofErr w:type="spellStart"/>
      <w:r w:rsidRPr="00424EBD">
        <w:rPr>
          <w:rFonts w:ascii="Times New Roman" w:hAnsi="Times New Roman" w:cs="Times New Roman"/>
          <w:bCs/>
          <w:sz w:val="18"/>
          <w:szCs w:val="18"/>
        </w:rPr>
        <w:t>ropivacaine</w:t>
      </w:r>
      <w:proofErr w:type="spellEnd"/>
      <w:r w:rsidRPr="00424EBD">
        <w:rPr>
          <w:rFonts w:ascii="Times New Roman" w:hAnsi="Times New Roman" w:cs="Times New Roman"/>
          <w:bCs/>
          <w:sz w:val="18"/>
          <w:szCs w:val="18"/>
        </w:rPr>
        <w:t xml:space="preserve"> for supraclavicular brachial plexus block.</w:t>
      </w:r>
      <w:r w:rsidR="00A056F0" w:rsidRPr="00424EBD">
        <w:rPr>
          <w:rFonts w:ascii="Times New Roman" w:hAnsi="Times New Roman" w:cs="Times New Roman"/>
          <w:bCs/>
          <w:sz w:val="18"/>
          <w:szCs w:val="18"/>
        </w:rPr>
        <w:t xml:space="preserve"> I</w:t>
      </w:r>
      <w:r w:rsidRPr="00424EBD">
        <w:rPr>
          <w:rFonts w:ascii="Times New Roman" w:hAnsi="Times New Roman" w:cs="Times New Roman"/>
          <w:bCs/>
          <w:sz w:val="18"/>
          <w:szCs w:val="18"/>
        </w:rPr>
        <w:t>nternational journal of research in medical sciences:</w:t>
      </w:r>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shd w:val="clear" w:color="auto" w:fill="FFFFFF"/>
        </w:rPr>
        <w:t>doi</w:t>
      </w:r>
      <w:proofErr w:type="spellEnd"/>
      <w:r w:rsidRPr="00424EBD">
        <w:rPr>
          <w:rFonts w:ascii="Times New Roman" w:hAnsi="Times New Roman" w:cs="Times New Roman"/>
          <w:sz w:val="18"/>
          <w:szCs w:val="18"/>
          <w:shd w:val="clear" w:color="auto" w:fill="FFFFFF"/>
        </w:rPr>
        <w:t>:</w:t>
      </w:r>
      <w:r w:rsidRPr="00424EBD">
        <w:rPr>
          <w:rStyle w:val="apple-converted-space"/>
          <w:rFonts w:ascii="Times New Roman" w:hAnsi="Times New Roman" w:cs="Times New Roman"/>
          <w:sz w:val="18"/>
          <w:szCs w:val="18"/>
          <w:shd w:val="clear" w:color="auto" w:fill="FFFFFF"/>
        </w:rPr>
        <w:t> </w:t>
      </w:r>
      <w:hyperlink r:id="rId14" w:history="1">
        <w:r w:rsidRPr="00424EBD">
          <w:rPr>
            <w:rFonts w:ascii="Times New Roman" w:hAnsi="Times New Roman" w:cs="Times New Roman"/>
            <w:sz w:val="18"/>
            <w:szCs w:val="18"/>
          </w:rPr>
          <w:t>http://dx.doi.org/10.18203/2320-6012.ijrms20162878</w:t>
        </w:r>
      </w:hyperlink>
      <w:r w:rsidRPr="00424EBD">
        <w:rPr>
          <w:rFonts w:ascii="Times New Roman" w:hAnsi="Times New Roman" w:cs="Times New Roman"/>
          <w:sz w:val="18"/>
          <w:szCs w:val="18"/>
          <w:shd w:val="clear" w:color="auto" w:fill="FFFFFF"/>
        </w:rPr>
        <w:t xml:space="preserve"> </w:t>
      </w:r>
    </w:p>
    <w:p w14:paraId="42D1C99F" w14:textId="77777777" w:rsidR="001243BC" w:rsidRPr="00424EBD" w:rsidRDefault="001243BC" w:rsidP="00424EBD">
      <w:pPr>
        <w:pStyle w:val="ListParagraph"/>
        <w:numPr>
          <w:ilvl w:val="0"/>
          <w:numId w:val="5"/>
        </w:numPr>
        <w:shd w:val="clear" w:color="auto" w:fill="FFFFFF"/>
        <w:spacing w:after="0" w:line="360" w:lineRule="auto"/>
        <w:ind w:left="0"/>
        <w:textAlignment w:val="top"/>
        <w:outlineLvl w:val="0"/>
        <w:rPr>
          <w:rFonts w:ascii="Times New Roman" w:hAnsi="Times New Roman" w:cs="Times New Roman"/>
          <w:sz w:val="18"/>
          <w:szCs w:val="18"/>
        </w:rPr>
      </w:pPr>
      <w:proofErr w:type="spellStart"/>
      <w:r w:rsidRPr="00424EBD">
        <w:rPr>
          <w:rFonts w:ascii="Times New Roman" w:hAnsi="Times New Roman" w:cs="Times New Roman"/>
          <w:sz w:val="18"/>
          <w:szCs w:val="18"/>
        </w:rPr>
        <w:t>Giovannitti</w:t>
      </w:r>
      <w:proofErr w:type="spellEnd"/>
      <w:r w:rsidRPr="00424EBD">
        <w:rPr>
          <w:rFonts w:ascii="Times New Roman" w:hAnsi="Times New Roman" w:cs="Times New Roman"/>
          <w:sz w:val="18"/>
          <w:szCs w:val="18"/>
        </w:rPr>
        <w:t xml:space="preserve"> </w:t>
      </w:r>
      <w:hyperlink r:id="rId15" w:history="1">
        <w:r w:rsidRPr="00424EBD">
          <w:rPr>
            <w:rFonts w:ascii="Times New Roman" w:hAnsi="Times New Roman" w:cs="Times New Roman"/>
            <w:sz w:val="18"/>
            <w:szCs w:val="18"/>
          </w:rPr>
          <w:t>J A.,</w:t>
        </w:r>
      </w:hyperlink>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Thoms</w:t>
      </w:r>
      <w:proofErr w:type="spellEnd"/>
      <w:r w:rsidRPr="00424EBD">
        <w:rPr>
          <w:rFonts w:ascii="Times New Roman" w:hAnsi="Times New Roman" w:cs="Times New Roman"/>
          <w:sz w:val="18"/>
          <w:szCs w:val="18"/>
        </w:rPr>
        <w:t xml:space="preserve"> </w:t>
      </w:r>
      <w:hyperlink r:id="rId16" w:history="1">
        <w:r w:rsidRPr="00424EBD">
          <w:rPr>
            <w:rFonts w:ascii="Times New Roman" w:hAnsi="Times New Roman" w:cs="Times New Roman"/>
            <w:sz w:val="18"/>
            <w:szCs w:val="18"/>
          </w:rPr>
          <w:t>Sean M.</w:t>
        </w:r>
      </w:hyperlink>
      <w:r w:rsidRPr="00424EBD">
        <w:rPr>
          <w:rFonts w:ascii="Times New Roman" w:hAnsi="Times New Roman" w:cs="Times New Roman"/>
          <w:sz w:val="18"/>
          <w:szCs w:val="18"/>
        </w:rPr>
        <w:t xml:space="preserve">, and Crawford </w:t>
      </w:r>
      <w:hyperlink r:id="rId17" w:history="1">
        <w:r w:rsidRPr="00424EBD">
          <w:rPr>
            <w:rFonts w:ascii="Times New Roman" w:hAnsi="Times New Roman" w:cs="Times New Roman"/>
            <w:sz w:val="18"/>
            <w:szCs w:val="18"/>
          </w:rPr>
          <w:t xml:space="preserve">JJ. </w:t>
        </w:r>
      </w:hyperlink>
      <w:r w:rsidRPr="00424EBD">
        <w:rPr>
          <w:rFonts w:ascii="Times New Roman" w:eastAsia="Times New Roman" w:hAnsi="Times New Roman" w:cs="Times New Roman"/>
          <w:sz w:val="18"/>
          <w:szCs w:val="18"/>
        </w:rPr>
        <w:t xml:space="preserve">. </w:t>
      </w:r>
      <w:r w:rsidRPr="00424EBD">
        <w:rPr>
          <w:rFonts w:ascii="Times New Roman" w:eastAsia="Times New Roman" w:hAnsi="Times New Roman" w:cs="Times New Roman"/>
          <w:bCs/>
          <w:kern w:val="36"/>
          <w:sz w:val="18"/>
          <w:szCs w:val="18"/>
        </w:rPr>
        <w:t xml:space="preserve">Alpha-2 Adrenergic Receptor Agonists: A Review of Current Clinical Applications </w:t>
      </w:r>
      <w:hyperlink r:id="rId18" w:history="1">
        <w:proofErr w:type="spellStart"/>
        <w:r w:rsidRPr="00424EBD">
          <w:rPr>
            <w:rFonts w:ascii="Times New Roman" w:hAnsi="Times New Roman" w:cs="Times New Roman"/>
            <w:sz w:val="18"/>
            <w:szCs w:val="18"/>
          </w:rPr>
          <w:t>Anesth</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Prog</w:t>
        </w:r>
        <w:proofErr w:type="spellEnd"/>
      </w:hyperlink>
      <w:r w:rsidRPr="00424EBD">
        <w:rPr>
          <w:rFonts w:ascii="Times New Roman" w:eastAsia="Times New Roman" w:hAnsi="Times New Roman" w:cs="Times New Roman"/>
          <w:sz w:val="18"/>
          <w:szCs w:val="18"/>
        </w:rPr>
        <w:t>. 2015 spring; 62(1): 31–38.</w:t>
      </w:r>
    </w:p>
    <w:p w14:paraId="0530B3CE" w14:textId="25D47C7B" w:rsidR="001243BC" w:rsidRPr="00424EBD" w:rsidRDefault="00D11CFC" w:rsidP="00424EBD">
      <w:pPr>
        <w:pStyle w:val="ListParagraph"/>
        <w:numPr>
          <w:ilvl w:val="0"/>
          <w:numId w:val="5"/>
        </w:numPr>
        <w:shd w:val="clear" w:color="auto" w:fill="FFFFFF"/>
        <w:spacing w:after="0" w:line="360" w:lineRule="auto"/>
        <w:ind w:left="0"/>
        <w:textAlignment w:val="top"/>
        <w:outlineLvl w:val="0"/>
        <w:rPr>
          <w:rFonts w:ascii="Times New Roman" w:eastAsia="Times New Roman" w:hAnsi="Times New Roman" w:cs="Times New Roman"/>
          <w:color w:val="000000"/>
          <w:sz w:val="18"/>
          <w:szCs w:val="18"/>
        </w:rPr>
      </w:pPr>
      <w:hyperlink r:id="rId19" w:history="1">
        <w:r w:rsidR="001243BC" w:rsidRPr="00424EBD">
          <w:rPr>
            <w:rFonts w:ascii="Times New Roman" w:hAnsi="Times New Roman" w:cs="Times New Roman"/>
            <w:sz w:val="18"/>
            <w:szCs w:val="18"/>
          </w:rPr>
          <w:t>Limon-Boulez</w:t>
        </w:r>
      </w:hyperlink>
      <w:r w:rsidR="001243BC" w:rsidRPr="00424EBD">
        <w:rPr>
          <w:rFonts w:ascii="Times New Roman" w:hAnsi="Times New Roman" w:cs="Times New Roman"/>
          <w:sz w:val="18"/>
          <w:szCs w:val="18"/>
        </w:rPr>
        <w:t>,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"https://www.ncbi.nlm.nih.gov/pubmed/?term=Bouet-Alard%20R%5BAuthor%5D&amp;cauthor=true&amp;cauthor_uid=11160870"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Bouet-Alard</w:t>
      </w:r>
      <w:proofErr w:type="spellEnd"/>
      <w:r w:rsidR="001243BC" w:rsidRPr="00424EBD">
        <w:rPr>
          <w:rFonts w:ascii="Times New Roman" w:hAnsi="Times New Roman" w:cs="Times New Roman"/>
          <w:sz w:val="18"/>
          <w:szCs w:val="18"/>
        </w:rPr>
        <w:t xml:space="preserve"> R</w:t>
      </w:r>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"https://www.ncbi.nlm.nih.gov/pubmed/?term=Gettys%20TW%5BAuthor%5D&amp;cauthor=true&amp;cauthor_uid=11160870"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Gettys</w:t>
      </w:r>
      <w:proofErr w:type="spellEnd"/>
      <w:r w:rsidR="001243BC" w:rsidRPr="00424EBD">
        <w:rPr>
          <w:rFonts w:ascii="Times New Roman" w:hAnsi="Times New Roman" w:cs="Times New Roman"/>
          <w:sz w:val="18"/>
          <w:szCs w:val="18"/>
        </w:rPr>
        <w:t xml:space="preserve"> TW</w:t>
      </w:r>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w:t>
      </w:r>
      <w:hyperlink r:id="rId20" w:history="1">
        <w:r w:rsidR="001243BC" w:rsidRPr="00424EBD">
          <w:rPr>
            <w:rFonts w:ascii="Times New Roman" w:hAnsi="Times New Roman" w:cs="Times New Roman"/>
            <w:sz w:val="18"/>
            <w:szCs w:val="18"/>
          </w:rPr>
          <w:t>Lanier SM</w:t>
        </w:r>
      </w:hyperlink>
      <w:r w:rsidR="001243BC" w:rsidRPr="00424EBD">
        <w:rPr>
          <w:rFonts w:ascii="Times New Roman" w:hAnsi="Times New Roman" w:cs="Times New Roman"/>
          <w:sz w:val="18"/>
          <w:szCs w:val="18"/>
        </w:rPr>
        <w:t>,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"https://www.ncbi.nlm.nih.gov/pubmed/?term=Maltier%20JP%5BAuthor%5D&amp;cauthor=true&amp;cauthor_uid=11160870"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Maltier</w:t>
      </w:r>
      <w:proofErr w:type="spellEnd"/>
      <w:r w:rsidR="001243BC" w:rsidRPr="00424EBD">
        <w:rPr>
          <w:rFonts w:ascii="Times New Roman" w:hAnsi="Times New Roman" w:cs="Times New Roman"/>
          <w:sz w:val="18"/>
          <w:szCs w:val="18"/>
        </w:rPr>
        <w:t xml:space="preserve"> JP</w:t>
      </w:r>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"https://www.ncbi.nlm.nih.gov/pubmed/?term=Legrand%20C%5BAuthor%5D&amp;cauthor=true&amp;cauthor_uid=11160870"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Legrand</w:t>
      </w:r>
      <w:proofErr w:type="spellEnd"/>
      <w:r w:rsidR="001243BC" w:rsidRPr="00424EBD">
        <w:rPr>
          <w:rFonts w:ascii="Times New Roman" w:hAnsi="Times New Roman" w:cs="Times New Roman"/>
          <w:sz w:val="18"/>
          <w:szCs w:val="18"/>
        </w:rPr>
        <w:t xml:space="preserve"> C</w:t>
      </w:r>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xml:space="preserve">. </w:t>
      </w:r>
      <w:r w:rsidR="001243BC" w:rsidRPr="00424EBD">
        <w:rPr>
          <w:rFonts w:ascii="Times New Roman" w:eastAsia="Times New Roman" w:hAnsi="Times New Roman" w:cs="Times New Roman"/>
          <w:kern w:val="36"/>
          <w:sz w:val="18"/>
          <w:szCs w:val="18"/>
        </w:rPr>
        <w:t>Partial agonist clonidine mediates alpha</w:t>
      </w:r>
      <w:r w:rsidR="00A056F0" w:rsidRPr="00424EBD">
        <w:rPr>
          <w:rFonts w:ascii="Times New Roman" w:eastAsia="Times New Roman" w:hAnsi="Times New Roman" w:cs="Times New Roman"/>
          <w:kern w:val="36"/>
          <w:sz w:val="18"/>
          <w:szCs w:val="18"/>
        </w:rPr>
        <w:t xml:space="preserve"> </w:t>
      </w:r>
      <w:r w:rsidR="001243BC" w:rsidRPr="00424EBD">
        <w:rPr>
          <w:rFonts w:ascii="Times New Roman" w:eastAsia="Times New Roman" w:hAnsi="Times New Roman" w:cs="Times New Roman"/>
          <w:kern w:val="36"/>
          <w:sz w:val="18"/>
          <w:szCs w:val="18"/>
        </w:rPr>
        <w:t xml:space="preserve">(2)-AR subtypes specific regulation of </w:t>
      </w:r>
      <w:proofErr w:type="spellStart"/>
      <w:r w:rsidR="001243BC" w:rsidRPr="00424EBD">
        <w:rPr>
          <w:rFonts w:ascii="Times New Roman" w:eastAsia="Times New Roman" w:hAnsi="Times New Roman" w:cs="Times New Roman"/>
          <w:kern w:val="36"/>
          <w:sz w:val="18"/>
          <w:szCs w:val="18"/>
        </w:rPr>
        <w:t>cAMP</w:t>
      </w:r>
      <w:proofErr w:type="spellEnd"/>
      <w:r w:rsidR="001243BC" w:rsidRPr="00424EBD">
        <w:rPr>
          <w:rFonts w:ascii="Times New Roman" w:eastAsia="Times New Roman" w:hAnsi="Times New Roman" w:cs="Times New Roman"/>
          <w:kern w:val="36"/>
          <w:sz w:val="18"/>
          <w:szCs w:val="18"/>
        </w:rPr>
        <w:t xml:space="preserve"> accumulation in adenylyl </w:t>
      </w:r>
      <w:proofErr w:type="spellStart"/>
      <w:r w:rsidR="001243BC" w:rsidRPr="00424EBD">
        <w:rPr>
          <w:rFonts w:ascii="Times New Roman" w:eastAsia="Times New Roman" w:hAnsi="Times New Roman" w:cs="Times New Roman"/>
          <w:kern w:val="36"/>
          <w:sz w:val="18"/>
          <w:szCs w:val="18"/>
        </w:rPr>
        <w:t>cyclase</w:t>
      </w:r>
      <w:proofErr w:type="spellEnd"/>
      <w:r w:rsidR="001243BC" w:rsidRPr="00424EBD">
        <w:rPr>
          <w:rFonts w:ascii="Times New Roman" w:eastAsia="Times New Roman" w:hAnsi="Times New Roman" w:cs="Times New Roman"/>
          <w:kern w:val="36"/>
          <w:sz w:val="18"/>
          <w:szCs w:val="18"/>
        </w:rPr>
        <w:t xml:space="preserve"> II transfected </w:t>
      </w:r>
      <w:r w:rsidR="001243BC" w:rsidRPr="00424EBD">
        <w:rPr>
          <w:rFonts w:ascii="Times New Roman" w:hAnsi="Times New Roman" w:cs="Times New Roman"/>
          <w:sz w:val="18"/>
          <w:szCs w:val="18"/>
        </w:rPr>
        <w:t>DDT1-MF2 cells;</w:t>
      </w:r>
      <w:r w:rsidR="001243BC" w:rsidRPr="00424EBD">
        <w:rPr>
          <w:rFonts w:ascii="Times New Roman" w:eastAsia="Times New Roman" w:hAnsi="Times New Roman" w:cs="Times New Roman"/>
          <w:sz w:val="18"/>
          <w:szCs w:val="18"/>
        </w:rPr>
        <w:t xml:space="preserve"> </w:t>
      </w:r>
      <w:proofErr w:type="spellStart"/>
      <w:r w:rsidR="001243BC" w:rsidRPr="00424EBD">
        <w:rPr>
          <w:rFonts w:ascii="Times New Roman" w:eastAsia="Times New Roman" w:hAnsi="Times New Roman" w:cs="Times New Roman"/>
          <w:sz w:val="18"/>
          <w:szCs w:val="18"/>
        </w:rPr>
        <w:t>Mol</w:t>
      </w:r>
      <w:proofErr w:type="spellEnd"/>
      <w:r w:rsidR="001243BC" w:rsidRPr="00424EBD">
        <w:rPr>
          <w:rFonts w:ascii="Times New Roman" w:eastAsia="Times New Roman" w:hAnsi="Times New Roman" w:cs="Times New Roman"/>
          <w:sz w:val="18"/>
          <w:szCs w:val="18"/>
        </w:rPr>
        <w:t xml:space="preserve"> </w:t>
      </w:r>
      <w:proofErr w:type="spellStart"/>
      <w:r w:rsidR="001243BC" w:rsidRPr="00424EBD">
        <w:rPr>
          <w:rFonts w:ascii="Times New Roman" w:eastAsia="Times New Roman" w:hAnsi="Times New Roman" w:cs="Times New Roman"/>
          <w:sz w:val="18"/>
          <w:szCs w:val="18"/>
        </w:rPr>
        <w:t>Pharmacol</w:t>
      </w:r>
      <w:proofErr w:type="spellEnd"/>
      <w:r w:rsidR="001243BC" w:rsidRPr="00424EBD">
        <w:rPr>
          <w:rFonts w:ascii="Times New Roman" w:eastAsia="Times New Roman" w:hAnsi="Times New Roman" w:cs="Times New Roman"/>
          <w:sz w:val="18"/>
          <w:szCs w:val="18"/>
        </w:rPr>
        <w:t>.</w:t>
      </w:r>
      <w:r w:rsidR="001243BC" w:rsidRPr="00424EBD">
        <w:rPr>
          <w:rFonts w:ascii="Times New Roman" w:eastAsia="Times New Roman" w:hAnsi="Times New Roman" w:cs="Times New Roman"/>
          <w:color w:val="000000"/>
          <w:sz w:val="18"/>
          <w:szCs w:val="18"/>
        </w:rPr>
        <w:t> 2001 Feb</w:t>
      </w:r>
      <w:proofErr w:type="gramStart"/>
      <w:r w:rsidR="001243BC" w:rsidRPr="00424EBD">
        <w:rPr>
          <w:rFonts w:ascii="Times New Roman" w:eastAsia="Times New Roman" w:hAnsi="Times New Roman" w:cs="Times New Roman"/>
          <w:color w:val="000000"/>
          <w:sz w:val="18"/>
          <w:szCs w:val="18"/>
        </w:rPr>
        <w:t>;59</w:t>
      </w:r>
      <w:proofErr w:type="gramEnd"/>
      <w:r w:rsidR="001243BC" w:rsidRPr="00424EBD">
        <w:rPr>
          <w:rFonts w:ascii="Times New Roman" w:eastAsia="Times New Roman" w:hAnsi="Times New Roman" w:cs="Times New Roman"/>
          <w:color w:val="000000"/>
          <w:sz w:val="18"/>
          <w:szCs w:val="18"/>
        </w:rPr>
        <w:t>(2):331-8.</w:t>
      </w:r>
      <w:r w:rsidR="001243BC" w:rsidRPr="00424EBD">
        <w:rPr>
          <w:rFonts w:ascii="Times New Roman" w:hAnsi="Times New Roman" w:cs="Times New Roman"/>
          <w:sz w:val="18"/>
          <w:szCs w:val="18"/>
        </w:rPr>
        <w:t xml:space="preserve"> </w:t>
      </w:r>
    </w:p>
    <w:p w14:paraId="386E8D8C" w14:textId="2C9043E7" w:rsidR="001243BC" w:rsidRPr="00424EBD" w:rsidRDefault="00D11CFC" w:rsidP="00424EBD">
      <w:pPr>
        <w:pStyle w:val="ListParagraph"/>
        <w:numPr>
          <w:ilvl w:val="0"/>
          <w:numId w:val="5"/>
        </w:numPr>
        <w:shd w:val="clear" w:color="auto" w:fill="FFFFFF"/>
        <w:spacing w:after="0" w:line="360" w:lineRule="auto"/>
        <w:ind w:left="0"/>
        <w:textAlignment w:val="top"/>
        <w:outlineLvl w:val="0"/>
        <w:rPr>
          <w:rFonts w:ascii="Times New Roman" w:eastAsia="Times New Roman" w:hAnsi="Times New Roman" w:cs="Times New Roman"/>
          <w:sz w:val="18"/>
          <w:szCs w:val="18"/>
        </w:rPr>
      </w:pPr>
      <w:hyperlink r:id="rId21" w:history="1">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Gertler</w:t>
        </w:r>
        <w:proofErr w:type="spellEnd"/>
      </w:hyperlink>
      <w:r w:rsidR="001243BC" w:rsidRPr="00424EBD">
        <w:rPr>
          <w:rFonts w:ascii="Times New Roman" w:hAnsi="Times New Roman" w:cs="Times New Roman"/>
          <w:sz w:val="18"/>
          <w:szCs w:val="18"/>
        </w:rPr>
        <w:t xml:space="preserve"> R</w:t>
      </w:r>
      <w:proofErr w:type="gramStart"/>
      <w:r w:rsidR="001243BC" w:rsidRPr="00424EBD">
        <w:rPr>
          <w:rFonts w:ascii="Times New Roman" w:hAnsi="Times New Roman" w:cs="Times New Roman"/>
          <w:sz w:val="18"/>
          <w:szCs w:val="18"/>
        </w:rPr>
        <w:t xml:space="preserve">,  </w:t>
      </w:r>
      <w:proofErr w:type="gramEnd"/>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"https://www.ncbi.nlm.nih.gov/pubmed/?term=Brown%20HC%5BAuthor%5D&amp;cauthor=true&amp;cauthor_uid=16369581"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 xml:space="preserve">H. </w:t>
      </w:r>
      <w:proofErr w:type="spellStart"/>
      <w:r w:rsidR="001243BC" w:rsidRPr="00424EBD">
        <w:rPr>
          <w:rFonts w:ascii="Times New Roman" w:hAnsi="Times New Roman" w:cs="Times New Roman"/>
          <w:sz w:val="18"/>
          <w:szCs w:val="18"/>
        </w:rPr>
        <w:t>Cleighton</w:t>
      </w:r>
      <w:proofErr w:type="spellEnd"/>
      <w:r w:rsidR="001243BC" w:rsidRPr="00424EBD">
        <w:rPr>
          <w:rFonts w:ascii="Times New Roman" w:hAnsi="Times New Roman" w:cs="Times New Roman"/>
          <w:sz w:val="18"/>
          <w:szCs w:val="18"/>
        </w:rPr>
        <w:t xml:space="preserve"> Brown</w:t>
      </w:r>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xml:space="preserve">,  Mitchell </w:t>
      </w:r>
      <w:hyperlink r:id="rId22" w:history="1">
        <w:r w:rsidR="001243BC" w:rsidRPr="00424EBD">
          <w:rPr>
            <w:rFonts w:ascii="Times New Roman" w:hAnsi="Times New Roman" w:cs="Times New Roman"/>
            <w:sz w:val="18"/>
            <w:szCs w:val="18"/>
          </w:rPr>
          <w:t xml:space="preserve">DH. </w:t>
        </w:r>
      </w:hyperlink>
      <w:r w:rsidR="001243BC" w:rsidRPr="00424EBD">
        <w:rPr>
          <w:rFonts w:ascii="Times New Roman" w:hAnsi="Times New Roman" w:cs="Times New Roman"/>
          <w:sz w:val="18"/>
          <w:szCs w:val="18"/>
        </w:rPr>
        <w:t>, and </w:t>
      </w:r>
      <w:hyperlink r:id="rId23" w:history="1">
        <w:r w:rsidR="001243BC" w:rsidRPr="00424EBD">
          <w:rPr>
            <w:rFonts w:ascii="Times New Roman" w:hAnsi="Times New Roman" w:cs="Times New Roman"/>
            <w:sz w:val="18"/>
            <w:szCs w:val="18"/>
          </w:rPr>
          <w:t xml:space="preserve">Erin N. </w:t>
        </w:r>
        <w:proofErr w:type="spellStart"/>
        <w:r w:rsidR="001243BC" w:rsidRPr="00424EBD">
          <w:rPr>
            <w:rFonts w:ascii="Times New Roman" w:hAnsi="Times New Roman" w:cs="Times New Roman"/>
            <w:sz w:val="18"/>
            <w:szCs w:val="18"/>
          </w:rPr>
          <w:t>Silvius</w:t>
        </w:r>
        <w:proofErr w:type="spellEnd"/>
      </w:hyperlink>
      <w:r w:rsidR="001243BC" w:rsidRPr="00424EBD">
        <w:rPr>
          <w:rFonts w:ascii="Times New Roman" w:hAnsi="Times New Roman" w:cs="Times New Roman"/>
          <w:sz w:val="18"/>
          <w:szCs w:val="18"/>
        </w:rPr>
        <w:t>,</w:t>
      </w:r>
      <w:r w:rsidR="001243BC" w:rsidRPr="00424EBD">
        <w:rPr>
          <w:rFonts w:ascii="Times New Roman" w:eastAsia="Times New Roman" w:hAnsi="Times New Roman" w:cs="Times New Roman"/>
          <w:bCs/>
          <w:color w:val="000000"/>
          <w:kern w:val="36"/>
          <w:sz w:val="18"/>
          <w:szCs w:val="18"/>
        </w:rPr>
        <w:t xml:space="preserve"> </w:t>
      </w:r>
      <w:proofErr w:type="spellStart"/>
      <w:r w:rsidR="001243BC" w:rsidRPr="00424EBD">
        <w:rPr>
          <w:rFonts w:ascii="Times New Roman" w:eastAsia="Times New Roman" w:hAnsi="Times New Roman" w:cs="Times New Roman"/>
          <w:bCs/>
          <w:color w:val="000000"/>
          <w:kern w:val="36"/>
          <w:sz w:val="18"/>
          <w:szCs w:val="18"/>
        </w:rPr>
        <w:t>Dexmedetomidine</w:t>
      </w:r>
      <w:proofErr w:type="spellEnd"/>
      <w:r w:rsidR="001243BC" w:rsidRPr="00424EBD">
        <w:rPr>
          <w:rFonts w:ascii="Times New Roman" w:eastAsia="Times New Roman" w:hAnsi="Times New Roman" w:cs="Times New Roman"/>
          <w:bCs/>
          <w:color w:val="000000"/>
          <w:kern w:val="36"/>
          <w:sz w:val="18"/>
          <w:szCs w:val="18"/>
        </w:rPr>
        <w:t>: a novel sedative-analgesic agent;</w:t>
      </w:r>
      <w:r w:rsidR="00A056F0" w:rsidRPr="00424EBD">
        <w:rPr>
          <w:rFonts w:ascii="Times New Roman" w:eastAsia="Times New Roman" w:hAnsi="Times New Roman" w:cs="Times New Roman"/>
          <w:bCs/>
          <w:color w:val="000000"/>
          <w:kern w:val="36"/>
          <w:sz w:val="18"/>
          <w:szCs w:val="18"/>
        </w:rPr>
        <w:t xml:space="preserve"> </w:t>
      </w:r>
      <w:hyperlink r:id="rId24" w:history="1">
        <w:proofErr w:type="spellStart"/>
        <w:r w:rsidR="001243BC" w:rsidRPr="00424EBD">
          <w:rPr>
            <w:rFonts w:ascii="Times New Roman" w:hAnsi="Times New Roman" w:cs="Times New Roman"/>
            <w:sz w:val="18"/>
            <w:szCs w:val="18"/>
          </w:rPr>
          <w:t>Proc</w:t>
        </w:r>
        <w:proofErr w:type="spellEnd"/>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Bayl</w:t>
        </w:r>
        <w:proofErr w:type="spellEnd"/>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Univ</w:t>
        </w:r>
        <w:proofErr w:type="spellEnd"/>
        <w:r w:rsidR="001243BC" w:rsidRPr="00424EBD">
          <w:rPr>
            <w:rFonts w:ascii="Times New Roman" w:hAnsi="Times New Roman" w:cs="Times New Roman"/>
            <w:sz w:val="18"/>
            <w:szCs w:val="18"/>
          </w:rPr>
          <w:t xml:space="preserve"> Med Cent)</w:t>
        </w:r>
      </w:hyperlink>
      <w:r w:rsidR="001243BC" w:rsidRPr="00424EBD">
        <w:rPr>
          <w:rFonts w:ascii="Times New Roman" w:hAnsi="Times New Roman" w:cs="Times New Roman"/>
          <w:sz w:val="18"/>
          <w:szCs w:val="18"/>
        </w:rPr>
        <w:t>.</w:t>
      </w:r>
      <w:r w:rsidR="001243BC" w:rsidRPr="00424EBD">
        <w:rPr>
          <w:rFonts w:ascii="Times New Roman" w:eastAsia="Times New Roman" w:hAnsi="Times New Roman" w:cs="Times New Roman"/>
          <w:sz w:val="18"/>
          <w:szCs w:val="18"/>
        </w:rPr>
        <w:t xml:space="preserve"> 2001 Jan; 14(1): 13–21.</w:t>
      </w:r>
    </w:p>
    <w:p w14:paraId="0439180B" w14:textId="019A27FE" w:rsidR="001243BC" w:rsidRPr="00424EBD" w:rsidRDefault="001243BC" w:rsidP="00424EBD">
      <w:pPr>
        <w:pStyle w:val="ListParagraph"/>
        <w:numPr>
          <w:ilvl w:val="0"/>
          <w:numId w:val="5"/>
        </w:numPr>
        <w:spacing w:after="0" w:line="360" w:lineRule="auto"/>
        <w:ind w:left="0"/>
        <w:rPr>
          <w:rFonts w:ascii="Times New Roman" w:hAnsi="Times New Roman" w:cs="Times New Roman"/>
          <w:sz w:val="18"/>
          <w:szCs w:val="18"/>
        </w:rPr>
      </w:pPr>
      <w:proofErr w:type="spellStart"/>
      <w:r w:rsidRPr="00424EBD">
        <w:rPr>
          <w:rFonts w:ascii="Times New Roman" w:hAnsi="Times New Roman" w:cs="Times New Roman"/>
          <w:sz w:val="18"/>
          <w:szCs w:val="18"/>
        </w:rPr>
        <w:t>Bharti</w:t>
      </w:r>
      <w:proofErr w:type="spellEnd"/>
      <w:r w:rsidRPr="00424EBD">
        <w:rPr>
          <w:rFonts w:ascii="Times New Roman" w:hAnsi="Times New Roman" w:cs="Times New Roman"/>
          <w:sz w:val="18"/>
          <w:szCs w:val="18"/>
        </w:rPr>
        <w:t xml:space="preserve"> N, </w:t>
      </w:r>
      <w:proofErr w:type="spellStart"/>
      <w:r w:rsidRPr="00424EBD">
        <w:rPr>
          <w:rFonts w:ascii="Times New Roman" w:hAnsi="Times New Roman" w:cs="Times New Roman"/>
          <w:sz w:val="18"/>
          <w:szCs w:val="18"/>
        </w:rPr>
        <w:t>Sardana</w:t>
      </w:r>
      <w:proofErr w:type="spellEnd"/>
      <w:r w:rsidRPr="00424EBD">
        <w:rPr>
          <w:rFonts w:ascii="Times New Roman" w:hAnsi="Times New Roman" w:cs="Times New Roman"/>
          <w:sz w:val="18"/>
          <w:szCs w:val="18"/>
        </w:rPr>
        <w:t xml:space="preserve"> DK, </w:t>
      </w:r>
      <w:proofErr w:type="spellStart"/>
      <w:r w:rsidRPr="00424EBD">
        <w:rPr>
          <w:rFonts w:ascii="Times New Roman" w:hAnsi="Times New Roman" w:cs="Times New Roman"/>
          <w:sz w:val="18"/>
          <w:szCs w:val="18"/>
        </w:rPr>
        <w:t>Bala</w:t>
      </w:r>
      <w:proofErr w:type="spellEnd"/>
      <w:r w:rsidRPr="00424EBD">
        <w:rPr>
          <w:rFonts w:ascii="Times New Roman" w:hAnsi="Times New Roman" w:cs="Times New Roman"/>
          <w:sz w:val="18"/>
          <w:szCs w:val="18"/>
        </w:rPr>
        <w:t xml:space="preserve"> I. The Analgesic Efficacy of </w:t>
      </w:r>
      <w:proofErr w:type="spellStart"/>
      <w:r w:rsidRPr="00424EBD">
        <w:rPr>
          <w:rFonts w:ascii="Times New Roman" w:hAnsi="Times New Roman" w:cs="Times New Roman"/>
          <w:sz w:val="18"/>
          <w:szCs w:val="18"/>
        </w:rPr>
        <w:t>Dexmedetomidine</w:t>
      </w:r>
      <w:proofErr w:type="spellEnd"/>
      <w:r w:rsidRPr="00424EBD">
        <w:rPr>
          <w:rFonts w:ascii="Times New Roman" w:hAnsi="Times New Roman" w:cs="Times New Roman"/>
          <w:sz w:val="18"/>
          <w:szCs w:val="18"/>
        </w:rPr>
        <w:t xml:space="preserve"> as an Adjunct to Local Anesthetics in Supraclavicular Brachial Plexus Block: A Randomized Controlled Trial. </w:t>
      </w:r>
      <w:proofErr w:type="spellStart"/>
      <w:r w:rsidRPr="00424EBD">
        <w:rPr>
          <w:rFonts w:ascii="Times New Roman" w:hAnsi="Times New Roman" w:cs="Times New Roman"/>
          <w:sz w:val="18"/>
          <w:szCs w:val="18"/>
        </w:rPr>
        <w:t>Anesth</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Analg</w:t>
      </w:r>
      <w:proofErr w:type="spellEnd"/>
      <w:r w:rsidRPr="00424EBD">
        <w:rPr>
          <w:rFonts w:ascii="Times New Roman" w:hAnsi="Times New Roman" w:cs="Times New Roman"/>
          <w:sz w:val="18"/>
          <w:szCs w:val="18"/>
        </w:rPr>
        <w:t>. 2015; 121(6):1655-60.</w:t>
      </w:r>
    </w:p>
    <w:p w14:paraId="1D5C0BDB" w14:textId="77777777" w:rsidR="001243BC" w:rsidRPr="00424EBD" w:rsidRDefault="001243BC" w:rsidP="00424EBD">
      <w:pPr>
        <w:pStyle w:val="ListParagraph"/>
        <w:numPr>
          <w:ilvl w:val="0"/>
          <w:numId w:val="5"/>
        </w:numPr>
        <w:shd w:val="clear" w:color="auto" w:fill="FFFFFF"/>
        <w:autoSpaceDE w:val="0"/>
        <w:autoSpaceDN w:val="0"/>
        <w:adjustRightInd w:val="0"/>
        <w:spacing w:after="0" w:line="360" w:lineRule="auto"/>
        <w:ind w:left="0"/>
        <w:outlineLvl w:val="0"/>
        <w:rPr>
          <w:rFonts w:ascii="Times New Roman" w:hAnsi="Times New Roman" w:cs="Times New Roman"/>
          <w:sz w:val="18"/>
          <w:szCs w:val="18"/>
        </w:rPr>
      </w:pPr>
      <w:proofErr w:type="spellStart"/>
      <w:r w:rsidRPr="00424EBD">
        <w:rPr>
          <w:rFonts w:ascii="Times New Roman" w:hAnsi="Times New Roman" w:cs="Times New Roman"/>
          <w:sz w:val="18"/>
          <w:szCs w:val="18"/>
        </w:rPr>
        <w:t>Patil</w:t>
      </w:r>
      <w:proofErr w:type="spellEnd"/>
      <w:r w:rsidRPr="00424EBD">
        <w:rPr>
          <w:rFonts w:ascii="Times New Roman" w:hAnsi="Times New Roman" w:cs="Times New Roman"/>
          <w:sz w:val="18"/>
          <w:szCs w:val="18"/>
        </w:rPr>
        <w:t xml:space="preserve"> KN, Singh ND. Clonidine as an adjuvant to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-induced supraclavicular brachial plexus block for upper limb surgeries. J </w:t>
      </w:r>
      <w:proofErr w:type="spellStart"/>
      <w:r w:rsidRPr="00424EBD">
        <w:rPr>
          <w:rFonts w:ascii="Times New Roman" w:hAnsi="Times New Roman" w:cs="Times New Roman"/>
          <w:sz w:val="18"/>
          <w:szCs w:val="18"/>
        </w:rPr>
        <w:t>Anaesthesiol</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Clin</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Pharmacol</w:t>
      </w:r>
      <w:proofErr w:type="spellEnd"/>
      <w:r w:rsidRPr="00424EBD">
        <w:rPr>
          <w:rFonts w:ascii="Times New Roman" w:hAnsi="Times New Roman" w:cs="Times New Roman"/>
          <w:sz w:val="18"/>
          <w:szCs w:val="18"/>
        </w:rPr>
        <w:t>. 2015; 31(3):365-9.</w:t>
      </w:r>
    </w:p>
    <w:p w14:paraId="6F3F8A53" w14:textId="77777777" w:rsidR="001243BC" w:rsidRPr="00424EBD" w:rsidRDefault="001243BC" w:rsidP="00424EBD">
      <w:pPr>
        <w:pStyle w:val="ListParagraph"/>
        <w:numPr>
          <w:ilvl w:val="0"/>
          <w:numId w:val="5"/>
        </w:numPr>
        <w:shd w:val="clear" w:color="auto" w:fill="FFFFFF"/>
        <w:autoSpaceDE w:val="0"/>
        <w:autoSpaceDN w:val="0"/>
        <w:adjustRightInd w:val="0"/>
        <w:spacing w:after="0" w:line="360" w:lineRule="auto"/>
        <w:ind w:left="0"/>
        <w:outlineLvl w:val="0"/>
        <w:rPr>
          <w:rFonts w:ascii="Times New Roman" w:hAnsi="Times New Roman" w:cs="Times New Roman"/>
          <w:sz w:val="18"/>
          <w:szCs w:val="18"/>
        </w:rPr>
      </w:pPr>
      <w:r w:rsidRPr="00424EBD">
        <w:rPr>
          <w:rStyle w:val="FontStyle13"/>
          <w:sz w:val="18"/>
          <w:szCs w:val="18"/>
        </w:rPr>
        <w:t xml:space="preserve">Sebastian D, Ravi M, Dinesh K, </w:t>
      </w:r>
      <w:proofErr w:type="spellStart"/>
      <w:r w:rsidRPr="00424EBD">
        <w:rPr>
          <w:rStyle w:val="FontStyle13"/>
          <w:sz w:val="18"/>
          <w:szCs w:val="18"/>
        </w:rPr>
        <w:t>Somasekharam</w:t>
      </w:r>
      <w:proofErr w:type="spellEnd"/>
      <w:r w:rsidRPr="00424EBD">
        <w:rPr>
          <w:rStyle w:val="FontStyle13"/>
          <w:sz w:val="18"/>
          <w:szCs w:val="18"/>
        </w:rPr>
        <w:t xml:space="preserve"> P. Comparison of </w:t>
      </w:r>
      <w:proofErr w:type="spellStart"/>
      <w:r w:rsidRPr="00424EBD">
        <w:rPr>
          <w:rStyle w:val="FontStyle13"/>
          <w:sz w:val="18"/>
          <w:szCs w:val="18"/>
        </w:rPr>
        <w:t>dexmedetomidine</w:t>
      </w:r>
      <w:proofErr w:type="spellEnd"/>
      <w:r w:rsidRPr="00424EBD">
        <w:rPr>
          <w:rStyle w:val="FontStyle13"/>
          <w:sz w:val="18"/>
          <w:szCs w:val="18"/>
        </w:rPr>
        <w:t xml:space="preserve"> and clonidine as adjuvant to </w:t>
      </w:r>
      <w:proofErr w:type="spellStart"/>
      <w:r w:rsidRPr="00424EBD">
        <w:rPr>
          <w:rStyle w:val="FontStyle13"/>
          <w:sz w:val="18"/>
          <w:szCs w:val="18"/>
        </w:rPr>
        <w:t>Ropivacaine</w:t>
      </w:r>
      <w:proofErr w:type="spellEnd"/>
      <w:r w:rsidRPr="00424EBD">
        <w:rPr>
          <w:rStyle w:val="FontStyle13"/>
          <w:sz w:val="18"/>
          <w:szCs w:val="18"/>
        </w:rPr>
        <w:t xml:space="preserve"> in supraclavicular brachial plexus nerve block. IOSR-JDMS 2015; 14(3):91-97.</w:t>
      </w:r>
    </w:p>
    <w:p w14:paraId="73AA9413" w14:textId="11FCDAE5" w:rsidR="001243BC" w:rsidRPr="00424EBD" w:rsidRDefault="00D11CFC" w:rsidP="00424EBD">
      <w:pPr>
        <w:pStyle w:val="ListParagraph"/>
        <w:numPr>
          <w:ilvl w:val="0"/>
          <w:numId w:val="5"/>
        </w:numPr>
        <w:autoSpaceDE w:val="0"/>
        <w:autoSpaceDN w:val="0"/>
        <w:adjustRightInd w:val="0"/>
        <w:spacing w:after="0" w:line="360" w:lineRule="auto"/>
        <w:ind w:left="0"/>
        <w:rPr>
          <w:rFonts w:ascii="Times New Roman" w:hAnsi="Times New Roman" w:cs="Times New Roman"/>
          <w:sz w:val="18"/>
          <w:szCs w:val="18"/>
        </w:rPr>
      </w:pPr>
      <w:hyperlink r:id="rId25" w:tgtFrame="_blank" w:history="1">
        <w:r w:rsidR="001243BC" w:rsidRPr="00424EBD">
          <w:rPr>
            <w:rFonts w:ascii="Times New Roman" w:hAnsi="Times New Roman" w:cs="Times New Roman"/>
            <w:sz w:val="18"/>
            <w:szCs w:val="18"/>
          </w:rPr>
          <w:t xml:space="preserve"> Das</w:t>
        </w:r>
      </w:hyperlink>
      <w:r w:rsidR="001243BC" w:rsidRPr="00424EBD">
        <w:rPr>
          <w:rFonts w:ascii="Times New Roman" w:hAnsi="Times New Roman" w:cs="Times New Roman"/>
          <w:sz w:val="18"/>
          <w:szCs w:val="18"/>
        </w:rPr>
        <w:t xml:space="preserve"> A,</w:t>
      </w:r>
      <w:hyperlink r:id="rId26" w:tgtFrame="_blank" w:history="1">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Majumdar</w:t>
        </w:r>
        <w:proofErr w:type="spellEnd"/>
      </w:hyperlink>
      <w:r w:rsidR="001243BC" w:rsidRPr="00424EBD">
        <w:rPr>
          <w:rFonts w:ascii="Times New Roman" w:hAnsi="Times New Roman" w:cs="Times New Roman"/>
          <w:sz w:val="18"/>
          <w:szCs w:val="18"/>
        </w:rPr>
        <w:t xml:space="preserve"> S,  </w:t>
      </w:r>
      <w:proofErr w:type="spellStart"/>
      <w:r w:rsidR="001243BC" w:rsidRPr="00424EBD">
        <w:rPr>
          <w:rFonts w:ascii="Times New Roman" w:hAnsi="Times New Roman" w:cs="Times New Roman"/>
          <w:sz w:val="18"/>
          <w:szCs w:val="18"/>
        </w:rPr>
        <w:t>Halder</w:t>
      </w:r>
      <w:proofErr w:type="spellEnd"/>
      <w:r w:rsidR="001243BC" w:rsidRPr="00424EBD">
        <w:rPr>
          <w:rFonts w:ascii="Times New Roman" w:hAnsi="Times New Roman" w:cs="Times New Roman"/>
          <w:sz w:val="18"/>
          <w:szCs w:val="18"/>
        </w:rPr>
        <w:t xml:space="preserve"> </w:t>
      </w:r>
      <w:hyperlink r:id="rId27" w:tgtFrame="_blank" w:history="1">
        <w:r w:rsidR="001243BC" w:rsidRPr="00424EBD">
          <w:rPr>
            <w:rFonts w:ascii="Times New Roman" w:hAnsi="Times New Roman" w:cs="Times New Roman"/>
            <w:sz w:val="18"/>
            <w:szCs w:val="18"/>
          </w:rPr>
          <w:t>S</w:t>
        </w:r>
      </w:hyperlink>
      <w:r w:rsidR="001243BC" w:rsidRPr="00424EBD">
        <w:rPr>
          <w:rFonts w:ascii="Times New Roman" w:hAnsi="Times New Roman" w:cs="Times New Roman"/>
          <w:sz w:val="18"/>
          <w:szCs w:val="18"/>
        </w:rPr>
        <w:t>,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"http://saudija.org/searchresult.asp?search=&amp;author=Surajit+Chattopadhyay&amp;journal=Y&amp;but_search=Search&amp;entries=10&amp;pg=1&amp;s=0" \t "_blank" </w:instrText>
      </w:r>
      <w:r w:rsidR="00424EBD" w:rsidRPr="00424EBD">
        <w:rPr>
          <w:rFonts w:ascii="Times New Roman" w:hAnsi="Times New Roman" w:cs="Times New Roman"/>
          <w:sz w:val="18"/>
          <w:szCs w:val="18"/>
        </w:rPr>
        <w:fldChar w:fldCharType="separate"/>
      </w:r>
      <w:r w:rsidR="001243BC" w:rsidRPr="00424EBD">
        <w:rPr>
          <w:rFonts w:ascii="Times New Roman" w:hAnsi="Times New Roman" w:cs="Times New Roman"/>
          <w:sz w:val="18"/>
          <w:szCs w:val="18"/>
        </w:rPr>
        <w:t>Chattopadhyay</w:t>
      </w:r>
      <w:proofErr w:type="spellEnd"/>
      <w:r w:rsidR="00424EBD" w:rsidRPr="00424EBD">
        <w:rPr>
          <w:rFonts w:ascii="Times New Roman" w:hAnsi="Times New Roman" w:cs="Times New Roman"/>
          <w:sz w:val="18"/>
          <w:szCs w:val="18"/>
        </w:rPr>
        <w:fldChar w:fldCharType="end"/>
      </w:r>
      <w:r w:rsidR="001243BC" w:rsidRPr="00424EBD">
        <w:rPr>
          <w:rFonts w:ascii="Times New Roman" w:hAnsi="Times New Roman" w:cs="Times New Roman"/>
          <w:sz w:val="18"/>
          <w:szCs w:val="18"/>
        </w:rPr>
        <w:t xml:space="preserve"> S, Pal </w:t>
      </w:r>
      <w:hyperlink r:id="rId28" w:tgtFrame="_blank" w:history="1">
        <w:r w:rsidR="001243BC" w:rsidRPr="00424EBD">
          <w:rPr>
            <w:rFonts w:ascii="Times New Roman" w:hAnsi="Times New Roman" w:cs="Times New Roman"/>
            <w:sz w:val="18"/>
            <w:szCs w:val="18"/>
          </w:rPr>
          <w:t>S</w:t>
        </w:r>
      </w:hyperlink>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Kundu</w:t>
      </w:r>
      <w:proofErr w:type="spellEnd"/>
      <w:r w:rsidR="001243BC" w:rsidRPr="00424EBD">
        <w:rPr>
          <w:rFonts w:ascii="Times New Roman" w:hAnsi="Times New Roman" w:cs="Times New Roman"/>
          <w:sz w:val="18"/>
          <w:szCs w:val="18"/>
        </w:rPr>
        <w:t> </w:t>
      </w:r>
      <w:hyperlink r:id="rId29" w:tgtFrame="_blank" w:history="1">
        <w:r w:rsidR="001243BC" w:rsidRPr="00424EBD">
          <w:rPr>
            <w:rFonts w:ascii="Times New Roman" w:hAnsi="Times New Roman" w:cs="Times New Roman"/>
            <w:sz w:val="18"/>
            <w:szCs w:val="18"/>
          </w:rPr>
          <w:t>R</w:t>
        </w:r>
      </w:hyperlink>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Mandal</w:t>
      </w:r>
      <w:proofErr w:type="spellEnd"/>
      <w:r w:rsidR="001243BC" w:rsidRPr="00424EBD">
        <w:rPr>
          <w:rFonts w:ascii="Times New Roman" w:hAnsi="Times New Roman" w:cs="Times New Roman"/>
          <w:sz w:val="18"/>
          <w:szCs w:val="18"/>
        </w:rPr>
        <w:t> </w:t>
      </w:r>
      <w:hyperlink r:id="rId30" w:tgtFrame="_blank" w:history="1">
        <w:r w:rsidR="001243BC" w:rsidRPr="00424EBD">
          <w:rPr>
            <w:rFonts w:ascii="Times New Roman" w:hAnsi="Times New Roman" w:cs="Times New Roman"/>
            <w:sz w:val="18"/>
            <w:szCs w:val="18"/>
          </w:rPr>
          <w:t>S K</w:t>
        </w:r>
      </w:hyperlink>
      <w:r w:rsidR="001243BC" w:rsidRPr="00424EBD">
        <w:rPr>
          <w:rFonts w:ascii="Times New Roman" w:hAnsi="Times New Roman" w:cs="Times New Roman"/>
          <w:sz w:val="18"/>
          <w:szCs w:val="18"/>
        </w:rPr>
        <w:t>, </w:t>
      </w:r>
      <w:hyperlink r:id="rId31" w:tgtFrame="_blank" w:history="1">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Chattopadhyay</w:t>
        </w:r>
        <w:proofErr w:type="spellEnd"/>
      </w:hyperlink>
      <w:r w:rsidR="001243BC" w:rsidRPr="00424EBD">
        <w:rPr>
          <w:rFonts w:ascii="Times New Roman" w:hAnsi="Times New Roman" w:cs="Times New Roman"/>
          <w:sz w:val="18"/>
          <w:szCs w:val="18"/>
        </w:rPr>
        <w:t xml:space="preserve"> S. </w:t>
      </w:r>
      <w:r w:rsidR="001243BC" w:rsidRPr="00424EBD">
        <w:rPr>
          <w:rFonts w:ascii="Times New Roman" w:eastAsia="Times New Roman" w:hAnsi="Times New Roman" w:cs="Times New Roman"/>
          <w:bCs/>
          <w:color w:val="000000"/>
          <w:sz w:val="18"/>
          <w:szCs w:val="18"/>
        </w:rPr>
        <w:t xml:space="preserve">Effect of </w:t>
      </w:r>
      <w:proofErr w:type="spellStart"/>
      <w:r w:rsidR="001243BC" w:rsidRPr="00424EBD">
        <w:rPr>
          <w:rFonts w:ascii="Times New Roman" w:eastAsia="Times New Roman" w:hAnsi="Times New Roman" w:cs="Times New Roman"/>
          <w:bCs/>
          <w:color w:val="000000"/>
          <w:sz w:val="18"/>
          <w:szCs w:val="18"/>
        </w:rPr>
        <w:t>dexmedetomidine</w:t>
      </w:r>
      <w:proofErr w:type="spellEnd"/>
      <w:r w:rsidR="001243BC" w:rsidRPr="00424EBD">
        <w:rPr>
          <w:rFonts w:ascii="Times New Roman" w:eastAsia="Times New Roman" w:hAnsi="Times New Roman" w:cs="Times New Roman"/>
          <w:bCs/>
          <w:color w:val="000000"/>
          <w:sz w:val="18"/>
          <w:szCs w:val="18"/>
        </w:rPr>
        <w:t xml:space="preserve"> as adjuvant in </w:t>
      </w:r>
      <w:proofErr w:type="spellStart"/>
      <w:r w:rsidR="001243BC" w:rsidRPr="00424EBD">
        <w:rPr>
          <w:rFonts w:ascii="Times New Roman" w:eastAsia="Times New Roman" w:hAnsi="Times New Roman" w:cs="Times New Roman"/>
          <w:bCs/>
          <w:color w:val="000000"/>
          <w:sz w:val="18"/>
          <w:szCs w:val="18"/>
        </w:rPr>
        <w:t>ropivacaine</w:t>
      </w:r>
      <w:proofErr w:type="spellEnd"/>
      <w:r w:rsidR="001243BC" w:rsidRPr="00424EBD">
        <w:rPr>
          <w:rFonts w:ascii="Times New Roman" w:eastAsia="Times New Roman" w:hAnsi="Times New Roman" w:cs="Times New Roman"/>
          <w:bCs/>
          <w:color w:val="000000"/>
          <w:sz w:val="18"/>
          <w:szCs w:val="18"/>
        </w:rPr>
        <w:t>-induced supraclavicular brachial plexus block: A prospective, double-blinded and randomized controlled study</w:t>
      </w:r>
      <w:r w:rsidR="001243BC" w:rsidRPr="00424EBD">
        <w:rPr>
          <w:rFonts w:ascii="Times New Roman" w:eastAsia="Times New Roman" w:hAnsi="Times New Roman" w:cs="Times New Roman"/>
          <w:sz w:val="18"/>
          <w:szCs w:val="18"/>
        </w:rPr>
        <w:t xml:space="preserve"> 2014;8(5):72-7.</w:t>
      </w:r>
    </w:p>
    <w:p w14:paraId="71FF9BE7" w14:textId="6C0C3019" w:rsidR="001243BC" w:rsidRPr="00424EBD" w:rsidRDefault="001243BC" w:rsidP="00424EBD">
      <w:pPr>
        <w:pStyle w:val="NoSpacing"/>
        <w:numPr>
          <w:ilvl w:val="0"/>
          <w:numId w:val="5"/>
        </w:numPr>
        <w:autoSpaceDE w:val="0"/>
        <w:autoSpaceDN w:val="0"/>
        <w:adjustRightInd w:val="0"/>
        <w:spacing w:line="360" w:lineRule="auto"/>
        <w:ind w:left="0"/>
        <w:rPr>
          <w:rFonts w:ascii="Times New Roman" w:hAnsi="Times New Roman" w:cs="Times New Roman"/>
          <w:color w:val="000000"/>
          <w:sz w:val="18"/>
          <w:szCs w:val="18"/>
        </w:rPr>
      </w:pPr>
      <w:proofErr w:type="spellStart"/>
      <w:r w:rsidRPr="00424EBD">
        <w:rPr>
          <w:rFonts w:ascii="Times New Roman" w:hAnsi="Times New Roman" w:cs="Times New Roman"/>
          <w:bCs/>
          <w:color w:val="000000"/>
          <w:sz w:val="18"/>
          <w:szCs w:val="18"/>
        </w:rPr>
        <w:t>Jaiswal</w:t>
      </w:r>
      <w:proofErr w:type="spellEnd"/>
      <w:r w:rsidRPr="00424EBD">
        <w:rPr>
          <w:rFonts w:ascii="Times New Roman" w:hAnsi="Times New Roman" w:cs="Times New Roman"/>
          <w:bCs/>
          <w:color w:val="000000"/>
          <w:sz w:val="18"/>
          <w:szCs w:val="18"/>
        </w:rPr>
        <w:t xml:space="preserve"> R , </w:t>
      </w:r>
      <w:proofErr w:type="spellStart"/>
      <w:r w:rsidRPr="00424EBD">
        <w:rPr>
          <w:rFonts w:ascii="Times New Roman" w:hAnsi="Times New Roman" w:cs="Times New Roman"/>
          <w:bCs/>
          <w:color w:val="000000"/>
          <w:sz w:val="18"/>
          <w:szCs w:val="18"/>
        </w:rPr>
        <w:t>Bansal</w:t>
      </w:r>
      <w:proofErr w:type="spellEnd"/>
      <w:r w:rsidRPr="00424EBD">
        <w:rPr>
          <w:rFonts w:ascii="Times New Roman" w:hAnsi="Times New Roman" w:cs="Times New Roman"/>
          <w:bCs/>
          <w:color w:val="000000"/>
          <w:sz w:val="18"/>
          <w:szCs w:val="18"/>
        </w:rPr>
        <w:t xml:space="preserve"> T , Mehta S , </w:t>
      </w:r>
      <w:proofErr w:type="spellStart"/>
      <w:r w:rsidRPr="00424EBD">
        <w:rPr>
          <w:rFonts w:ascii="Times New Roman" w:hAnsi="Times New Roman" w:cs="Times New Roman"/>
          <w:bCs/>
          <w:color w:val="000000"/>
          <w:sz w:val="18"/>
          <w:szCs w:val="18"/>
        </w:rPr>
        <w:t>Ahlawat</w:t>
      </w:r>
      <w:proofErr w:type="spellEnd"/>
      <w:r w:rsidRPr="00424EBD">
        <w:rPr>
          <w:rFonts w:ascii="Times New Roman" w:hAnsi="Times New Roman" w:cs="Times New Roman"/>
          <w:bCs/>
          <w:color w:val="000000"/>
          <w:sz w:val="18"/>
          <w:szCs w:val="18"/>
        </w:rPr>
        <w:t xml:space="preserve"> G;</w:t>
      </w:r>
      <w:r w:rsidRPr="00424EBD">
        <w:rPr>
          <w:rFonts w:ascii="Times New Roman" w:hAnsi="Times New Roman" w:cs="Times New Roman"/>
          <w:sz w:val="18"/>
          <w:szCs w:val="18"/>
        </w:rPr>
        <w:t xml:space="preserve"> </w:t>
      </w:r>
      <w:r w:rsidRPr="00424EBD">
        <w:rPr>
          <w:rFonts w:ascii="Times New Roman" w:hAnsi="Times New Roman" w:cs="Times New Roman"/>
          <w:bCs/>
          <w:sz w:val="18"/>
          <w:szCs w:val="18"/>
        </w:rPr>
        <w:t xml:space="preserve">A study to evaluate the effect of adding clonidine to </w:t>
      </w:r>
      <w:proofErr w:type="spellStart"/>
      <w:r w:rsidRPr="00424EBD">
        <w:rPr>
          <w:rFonts w:ascii="Times New Roman" w:hAnsi="Times New Roman" w:cs="Times New Roman"/>
          <w:bCs/>
          <w:sz w:val="18"/>
          <w:szCs w:val="18"/>
        </w:rPr>
        <w:t>ropivacaine</w:t>
      </w:r>
      <w:proofErr w:type="spellEnd"/>
      <w:r w:rsidRPr="00424EBD">
        <w:rPr>
          <w:rFonts w:ascii="Times New Roman" w:hAnsi="Times New Roman" w:cs="Times New Roman"/>
          <w:bCs/>
          <w:sz w:val="18"/>
          <w:szCs w:val="18"/>
        </w:rPr>
        <w:t xml:space="preserve"> for axillary plexus blockade </w:t>
      </w:r>
      <w:r w:rsidRPr="00424EBD">
        <w:rPr>
          <w:rFonts w:ascii="Times New Roman" w:hAnsi="Times New Roman" w:cs="Times New Roman"/>
          <w:sz w:val="18"/>
          <w:szCs w:val="18"/>
        </w:rPr>
        <w:t xml:space="preserve"> Asian journal of pharmaceutical and research </w:t>
      </w:r>
      <w:r w:rsidRPr="00424EBD">
        <w:rPr>
          <w:rFonts w:ascii="Times New Roman" w:hAnsi="Times New Roman" w:cs="Times New Roman"/>
          <w:bCs/>
          <w:sz w:val="18"/>
          <w:szCs w:val="18"/>
        </w:rPr>
        <w:t xml:space="preserve">28 </w:t>
      </w:r>
      <w:r w:rsidR="00A056F0" w:rsidRPr="00424EBD">
        <w:rPr>
          <w:rFonts w:ascii="Times New Roman" w:hAnsi="Times New Roman" w:cs="Times New Roman"/>
          <w:bCs/>
          <w:sz w:val="18"/>
          <w:szCs w:val="18"/>
        </w:rPr>
        <w:t>June</w:t>
      </w:r>
      <w:r w:rsidRPr="00424EBD">
        <w:rPr>
          <w:rFonts w:ascii="Times New Roman" w:hAnsi="Times New Roman" w:cs="Times New Roman"/>
          <w:bCs/>
          <w:sz w:val="18"/>
          <w:szCs w:val="18"/>
        </w:rPr>
        <w:t xml:space="preserve"> 2013;</w:t>
      </w:r>
      <w:r w:rsidRPr="00424EBD">
        <w:rPr>
          <w:rFonts w:ascii="Times New Roman" w:hAnsi="Times New Roman" w:cs="Times New Roman"/>
          <w:sz w:val="18"/>
          <w:szCs w:val="18"/>
        </w:rPr>
        <w:t>6(3):26-30.</w:t>
      </w:r>
    </w:p>
    <w:p w14:paraId="760CE89F" w14:textId="2A9E1BC4" w:rsidR="001243BC" w:rsidRPr="00424EBD" w:rsidRDefault="001243BC" w:rsidP="00424EBD">
      <w:pPr>
        <w:pStyle w:val="NoSpacing"/>
        <w:numPr>
          <w:ilvl w:val="0"/>
          <w:numId w:val="5"/>
        </w:numPr>
        <w:spacing w:line="360" w:lineRule="auto"/>
        <w:ind w:left="0"/>
        <w:rPr>
          <w:rFonts w:ascii="Times New Roman" w:hAnsi="Times New Roman" w:cs="Times New Roman"/>
          <w:sz w:val="18"/>
          <w:szCs w:val="18"/>
        </w:rPr>
      </w:pPr>
      <w:r w:rsidRPr="00424EBD">
        <w:rPr>
          <w:rFonts w:ascii="Times New Roman" w:hAnsi="Times New Roman" w:cs="Times New Roman"/>
          <w:sz w:val="18"/>
          <w:szCs w:val="18"/>
        </w:rPr>
        <w:t xml:space="preserve">Sharma </w:t>
      </w:r>
      <w:hyperlink r:id="rId32" w:tgtFrame="_blank" w:history="1">
        <w:r w:rsidRPr="00424EBD">
          <w:rPr>
            <w:rFonts w:ascii="Times New Roman" w:hAnsi="Times New Roman" w:cs="Times New Roman"/>
            <w:sz w:val="18"/>
            <w:szCs w:val="18"/>
          </w:rPr>
          <w:t>B</w:t>
        </w:r>
      </w:hyperlink>
      <w:r w:rsidRPr="00424EBD">
        <w:rPr>
          <w:rFonts w:ascii="Times New Roman" w:hAnsi="Times New Roman" w:cs="Times New Roman"/>
          <w:sz w:val="18"/>
          <w:szCs w:val="18"/>
        </w:rPr>
        <w:t>, </w:t>
      </w:r>
      <w:hyperlink r:id="rId33" w:tgtFrame="_blank" w:history="1">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Rupal</w:t>
        </w:r>
        <w:proofErr w:type="spellEnd"/>
      </w:hyperlink>
      <w:r w:rsidRPr="00424EBD">
        <w:rPr>
          <w:rFonts w:ascii="Times New Roman" w:hAnsi="Times New Roman" w:cs="Times New Roman"/>
          <w:sz w:val="18"/>
          <w:szCs w:val="18"/>
        </w:rPr>
        <w:t xml:space="preserve"> Sunny, </w:t>
      </w:r>
      <w:hyperlink r:id="rId34" w:tgtFrame="_blank" w:history="1">
        <w:r w:rsidRPr="00424EBD">
          <w:rPr>
            <w:rFonts w:ascii="Times New Roman" w:hAnsi="Times New Roman" w:cs="Times New Roman"/>
            <w:sz w:val="18"/>
            <w:szCs w:val="18"/>
          </w:rPr>
          <w:t xml:space="preserve"> Swami</w:t>
        </w:r>
      </w:hyperlink>
      <w:r w:rsidRPr="00424EBD">
        <w:rPr>
          <w:rFonts w:ascii="Times New Roman" w:hAnsi="Times New Roman" w:cs="Times New Roman"/>
          <w:sz w:val="18"/>
          <w:szCs w:val="18"/>
        </w:rPr>
        <w:t xml:space="preserve"> A C, </w:t>
      </w:r>
      <w:proofErr w:type="spellStart"/>
      <w:r w:rsidR="00424EBD" w:rsidRPr="00424EBD">
        <w:rPr>
          <w:rFonts w:ascii="Times New Roman" w:hAnsi="Times New Roman" w:cs="Times New Roman"/>
          <w:sz w:val="18"/>
          <w:szCs w:val="18"/>
        </w:rPr>
        <w:fldChar w:fldCharType="begin"/>
      </w:r>
      <w:r w:rsidR="00424EBD" w:rsidRPr="00424EBD">
        <w:rPr>
          <w:rFonts w:ascii="Times New Roman" w:hAnsi="Times New Roman" w:cs="Times New Roman"/>
          <w:sz w:val="18"/>
          <w:szCs w:val="18"/>
        </w:rPr>
        <w:instrText xml:space="preserve"> HYPERLINK "http://www.ijaweb.org/searchresult.asp?search=&amp;author=Sneh+Lata&amp;journal=Y&amp;but_search=Search&amp;entries=10&amp;pg=1&amp;s=0" \t "_blank" </w:instrText>
      </w:r>
      <w:r w:rsidR="00424EBD" w:rsidRPr="00424EBD">
        <w:rPr>
          <w:rFonts w:ascii="Times New Roman" w:hAnsi="Times New Roman" w:cs="Times New Roman"/>
          <w:sz w:val="18"/>
          <w:szCs w:val="18"/>
        </w:rPr>
        <w:fldChar w:fldCharType="separate"/>
      </w:r>
      <w:r w:rsidRPr="00424EBD">
        <w:rPr>
          <w:rFonts w:ascii="Times New Roman" w:hAnsi="Times New Roman" w:cs="Times New Roman"/>
          <w:sz w:val="18"/>
          <w:szCs w:val="18"/>
        </w:rPr>
        <w:t>Sneh</w:t>
      </w:r>
      <w:proofErr w:type="spellEnd"/>
      <w:r w:rsidRPr="00424EBD">
        <w:rPr>
          <w:rFonts w:ascii="Times New Roman" w:hAnsi="Times New Roman" w:cs="Times New Roman"/>
          <w:sz w:val="18"/>
          <w:szCs w:val="18"/>
        </w:rPr>
        <w:t xml:space="preserve"> </w:t>
      </w:r>
      <w:proofErr w:type="spellStart"/>
      <w:r w:rsidRPr="00424EBD">
        <w:rPr>
          <w:rFonts w:ascii="Times New Roman" w:hAnsi="Times New Roman" w:cs="Times New Roman"/>
          <w:sz w:val="18"/>
          <w:szCs w:val="18"/>
        </w:rPr>
        <w:t>Lata</w:t>
      </w:r>
      <w:proofErr w:type="spellEnd"/>
      <w:r w:rsidR="00424EBD" w:rsidRPr="00424EBD">
        <w:rPr>
          <w:rFonts w:ascii="Times New Roman" w:hAnsi="Times New Roman" w:cs="Times New Roman"/>
          <w:sz w:val="18"/>
          <w:szCs w:val="18"/>
        </w:rPr>
        <w:fldChar w:fldCharType="end"/>
      </w:r>
      <w:r w:rsidRPr="00424EBD">
        <w:rPr>
          <w:rFonts w:ascii="Times New Roman" w:hAnsi="Times New Roman" w:cs="Times New Roman"/>
          <w:sz w:val="18"/>
          <w:szCs w:val="18"/>
        </w:rPr>
        <w:t xml:space="preserve">. Effect of addition of </w:t>
      </w:r>
      <w:proofErr w:type="spellStart"/>
      <w:r w:rsidRPr="00424EBD">
        <w:rPr>
          <w:rFonts w:ascii="Times New Roman" w:hAnsi="Times New Roman" w:cs="Times New Roman"/>
          <w:sz w:val="18"/>
          <w:szCs w:val="18"/>
        </w:rPr>
        <w:t>dexmedetomidine</w:t>
      </w:r>
      <w:proofErr w:type="spellEnd"/>
      <w:r w:rsidRPr="00424EBD">
        <w:rPr>
          <w:rFonts w:ascii="Times New Roman" w:hAnsi="Times New Roman" w:cs="Times New Roman"/>
          <w:sz w:val="18"/>
          <w:szCs w:val="18"/>
        </w:rPr>
        <w:t xml:space="preserve"> to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 0.2% for femoral nerve block in patients undergoing unilateral total knee replacement: A randomised double-blind study; 2016</w:t>
      </w:r>
      <w:proofErr w:type="gramStart"/>
      <w:r w:rsidRPr="00424EBD">
        <w:rPr>
          <w:rFonts w:ascii="Times New Roman" w:hAnsi="Times New Roman" w:cs="Times New Roman"/>
          <w:sz w:val="18"/>
          <w:szCs w:val="18"/>
        </w:rPr>
        <w:t>;60</w:t>
      </w:r>
      <w:proofErr w:type="gramEnd"/>
      <w:r w:rsidRPr="00424EBD">
        <w:rPr>
          <w:rFonts w:ascii="Times New Roman" w:hAnsi="Times New Roman" w:cs="Times New Roman"/>
          <w:sz w:val="18"/>
          <w:szCs w:val="18"/>
        </w:rPr>
        <w:t>(6):403-8</w:t>
      </w:r>
      <w:r w:rsidR="00A056F0" w:rsidRPr="00424EBD">
        <w:rPr>
          <w:rFonts w:ascii="Times New Roman" w:hAnsi="Times New Roman" w:cs="Times New Roman"/>
          <w:sz w:val="18"/>
          <w:szCs w:val="18"/>
        </w:rPr>
        <w:t>.</w:t>
      </w:r>
    </w:p>
    <w:p w14:paraId="684517C4" w14:textId="77777777" w:rsidR="001243BC" w:rsidRPr="00424EBD" w:rsidRDefault="00D11CFC" w:rsidP="00424EBD">
      <w:pPr>
        <w:pStyle w:val="NoSpacing"/>
        <w:numPr>
          <w:ilvl w:val="0"/>
          <w:numId w:val="5"/>
        </w:numPr>
        <w:shd w:val="clear" w:color="auto" w:fill="FFFFFF"/>
        <w:autoSpaceDE w:val="0"/>
        <w:autoSpaceDN w:val="0"/>
        <w:adjustRightInd w:val="0"/>
        <w:spacing w:line="360" w:lineRule="auto"/>
        <w:ind w:left="0"/>
        <w:rPr>
          <w:rFonts w:ascii="Times New Roman" w:hAnsi="Times New Roman" w:cs="Times New Roman"/>
          <w:color w:val="000000"/>
          <w:sz w:val="18"/>
          <w:szCs w:val="18"/>
        </w:rPr>
      </w:pPr>
      <w:hyperlink r:id="rId35" w:tgtFrame="_blank" w:history="1">
        <w:r w:rsidR="001243BC" w:rsidRPr="00424EBD">
          <w:rPr>
            <w:rFonts w:ascii="Times New Roman" w:hAnsi="Times New Roman" w:cs="Times New Roman"/>
            <w:sz w:val="18"/>
            <w:szCs w:val="18"/>
          </w:rPr>
          <w:t xml:space="preserve"> Gupta</w:t>
        </w:r>
      </w:hyperlink>
      <w:r w:rsidR="001243BC" w:rsidRPr="00424EBD">
        <w:rPr>
          <w:rFonts w:ascii="Times New Roman" w:hAnsi="Times New Roman" w:cs="Times New Roman"/>
          <w:sz w:val="18"/>
          <w:szCs w:val="18"/>
        </w:rPr>
        <w:t xml:space="preserve"> K, </w:t>
      </w:r>
      <w:hyperlink r:id="rId36" w:tgtFrame="_blank" w:history="1">
        <w:proofErr w:type="spellStart"/>
        <w:r w:rsidR="001243BC" w:rsidRPr="00424EBD">
          <w:rPr>
            <w:rFonts w:ascii="Times New Roman" w:hAnsi="Times New Roman" w:cs="Times New Roman"/>
            <w:sz w:val="18"/>
            <w:szCs w:val="18"/>
          </w:rPr>
          <w:t>Tiwari</w:t>
        </w:r>
        <w:proofErr w:type="spellEnd"/>
      </w:hyperlink>
      <w:r w:rsidR="001243BC" w:rsidRPr="00424EBD">
        <w:rPr>
          <w:rFonts w:ascii="Times New Roman" w:hAnsi="Times New Roman" w:cs="Times New Roman"/>
          <w:sz w:val="18"/>
          <w:szCs w:val="18"/>
        </w:rPr>
        <w:t xml:space="preserve"> V, Gupta </w:t>
      </w:r>
      <w:hyperlink r:id="rId37" w:tgtFrame="_blank" w:history="1">
        <w:r w:rsidR="001243BC" w:rsidRPr="00424EBD">
          <w:rPr>
            <w:rFonts w:ascii="Times New Roman" w:hAnsi="Times New Roman" w:cs="Times New Roman"/>
            <w:sz w:val="18"/>
            <w:szCs w:val="18"/>
          </w:rPr>
          <w:t xml:space="preserve">P K </w:t>
        </w:r>
      </w:hyperlink>
      <w:r w:rsidR="001243BC" w:rsidRPr="00424EBD">
        <w:rPr>
          <w:rFonts w:ascii="Times New Roman" w:hAnsi="Times New Roman" w:cs="Times New Roman"/>
          <w:sz w:val="18"/>
          <w:szCs w:val="18"/>
        </w:rPr>
        <w:t xml:space="preserve">, </w:t>
      </w:r>
      <w:proofErr w:type="spellStart"/>
      <w:r w:rsidR="001243BC" w:rsidRPr="00424EBD">
        <w:rPr>
          <w:rFonts w:ascii="Times New Roman" w:hAnsi="Times New Roman" w:cs="Times New Roman"/>
          <w:sz w:val="18"/>
          <w:szCs w:val="18"/>
        </w:rPr>
        <w:t>Pandey</w:t>
      </w:r>
      <w:proofErr w:type="spellEnd"/>
      <w:r w:rsidR="001243BC" w:rsidRPr="00424EBD">
        <w:rPr>
          <w:rFonts w:ascii="Times New Roman" w:hAnsi="Times New Roman" w:cs="Times New Roman"/>
          <w:sz w:val="18"/>
          <w:szCs w:val="18"/>
        </w:rPr>
        <w:t> </w:t>
      </w:r>
      <w:hyperlink r:id="rId38" w:tgtFrame="_blank" w:history="1">
        <w:r w:rsidR="001243BC" w:rsidRPr="00424EBD">
          <w:rPr>
            <w:rFonts w:ascii="Times New Roman" w:hAnsi="Times New Roman" w:cs="Times New Roman"/>
            <w:sz w:val="18"/>
            <w:szCs w:val="18"/>
          </w:rPr>
          <w:t>M N</w:t>
        </w:r>
      </w:hyperlink>
      <w:r w:rsidR="001243BC" w:rsidRPr="00424EBD">
        <w:rPr>
          <w:rFonts w:ascii="Times New Roman" w:hAnsi="Times New Roman" w:cs="Times New Roman"/>
          <w:sz w:val="18"/>
          <w:szCs w:val="18"/>
        </w:rPr>
        <w:t>, </w:t>
      </w:r>
      <w:proofErr w:type="spellStart"/>
      <w:r w:rsidR="001243BC" w:rsidRPr="00424EBD">
        <w:rPr>
          <w:rFonts w:ascii="Times New Roman" w:hAnsi="Times New Roman" w:cs="Times New Roman"/>
          <w:sz w:val="18"/>
          <w:szCs w:val="18"/>
        </w:rPr>
        <w:t>Singhal</w:t>
      </w:r>
      <w:proofErr w:type="spellEnd"/>
      <w:r w:rsidR="001243BC" w:rsidRPr="00424EBD">
        <w:rPr>
          <w:rFonts w:ascii="Times New Roman" w:hAnsi="Times New Roman" w:cs="Times New Roman"/>
          <w:sz w:val="18"/>
          <w:szCs w:val="18"/>
        </w:rPr>
        <w:t xml:space="preserve"> </w:t>
      </w:r>
      <w:hyperlink r:id="rId39" w:tgtFrame="_blank" w:history="1">
        <w:r w:rsidR="001243BC" w:rsidRPr="00424EBD">
          <w:rPr>
            <w:rFonts w:ascii="Times New Roman" w:hAnsi="Times New Roman" w:cs="Times New Roman"/>
            <w:sz w:val="18"/>
            <w:szCs w:val="18"/>
          </w:rPr>
          <w:t>A B</w:t>
        </w:r>
      </w:hyperlink>
      <w:r w:rsidR="001243BC" w:rsidRPr="00424EBD">
        <w:rPr>
          <w:rFonts w:ascii="Times New Roman" w:hAnsi="Times New Roman" w:cs="Times New Roman"/>
          <w:sz w:val="18"/>
          <w:szCs w:val="18"/>
        </w:rPr>
        <w:t xml:space="preserve">, </w:t>
      </w:r>
      <w:hyperlink r:id="rId40" w:tgtFrame="_blank" w:history="1">
        <w:proofErr w:type="spellStart"/>
        <w:r w:rsidR="001243BC" w:rsidRPr="00424EBD">
          <w:rPr>
            <w:rFonts w:ascii="Times New Roman" w:hAnsi="Times New Roman" w:cs="Times New Roman"/>
            <w:sz w:val="18"/>
            <w:szCs w:val="18"/>
          </w:rPr>
          <w:t>Garg</w:t>
        </w:r>
        <w:proofErr w:type="spellEnd"/>
        <w:r w:rsidR="001243BC" w:rsidRPr="00424EBD">
          <w:rPr>
            <w:rFonts w:ascii="Times New Roman" w:hAnsi="Times New Roman" w:cs="Times New Roman"/>
            <w:sz w:val="18"/>
            <w:szCs w:val="18"/>
          </w:rPr>
          <w:t xml:space="preserve"> S</w:t>
        </w:r>
      </w:hyperlink>
      <w:r w:rsidR="001243BC" w:rsidRPr="00424EBD">
        <w:rPr>
          <w:rFonts w:ascii="Times New Roman" w:hAnsi="Times New Roman" w:cs="Times New Roman"/>
          <w:sz w:val="18"/>
          <w:szCs w:val="18"/>
        </w:rPr>
        <w:t>.</w:t>
      </w:r>
      <w:r w:rsidR="001243BC" w:rsidRPr="00424EBD">
        <w:rPr>
          <w:rFonts w:ascii="Times New Roman" w:hAnsi="Times New Roman" w:cs="Times New Roman"/>
          <w:sz w:val="18"/>
          <w:szCs w:val="18"/>
        </w:rPr>
        <w:br/>
      </w:r>
      <w:r w:rsidR="001243BC" w:rsidRPr="00424EBD">
        <w:rPr>
          <w:rFonts w:ascii="Times New Roman" w:eastAsia="Times New Roman" w:hAnsi="Times New Roman" w:cs="Times New Roman"/>
          <w:bCs/>
          <w:color w:val="000000"/>
          <w:sz w:val="18"/>
          <w:szCs w:val="18"/>
        </w:rPr>
        <w:t xml:space="preserve">Clonidine as an adjuvant for ultrasound guided supraclavicular brachial plexus block for upper extremity surgeries under tourniquet: A clinical study, </w:t>
      </w:r>
      <w:r w:rsidR="001243BC" w:rsidRPr="00424EBD">
        <w:rPr>
          <w:rFonts w:ascii="Times New Roman" w:eastAsia="Times New Roman" w:hAnsi="Times New Roman" w:cs="Times New Roman"/>
          <w:sz w:val="18"/>
          <w:szCs w:val="18"/>
        </w:rPr>
        <w:t>2014</w:t>
      </w:r>
      <w:proofErr w:type="gramStart"/>
      <w:r w:rsidR="001243BC" w:rsidRPr="00424EBD">
        <w:rPr>
          <w:rFonts w:ascii="Times New Roman" w:eastAsia="Times New Roman" w:hAnsi="Times New Roman" w:cs="Times New Roman"/>
          <w:sz w:val="18"/>
          <w:szCs w:val="18"/>
        </w:rPr>
        <w:t>;30</w:t>
      </w:r>
      <w:proofErr w:type="gramEnd"/>
      <w:r w:rsidR="001243BC" w:rsidRPr="00424EBD">
        <w:rPr>
          <w:rFonts w:ascii="Times New Roman" w:eastAsia="Times New Roman" w:hAnsi="Times New Roman" w:cs="Times New Roman"/>
          <w:sz w:val="18"/>
          <w:szCs w:val="18"/>
        </w:rPr>
        <w:t>(4):533-37.</w:t>
      </w:r>
    </w:p>
    <w:p w14:paraId="3DADABB8" w14:textId="0E9C06FF" w:rsidR="001243BC" w:rsidRPr="00424EBD" w:rsidRDefault="001243BC" w:rsidP="00424EBD">
      <w:pPr>
        <w:pStyle w:val="ListParagraph"/>
        <w:numPr>
          <w:ilvl w:val="0"/>
          <w:numId w:val="5"/>
        </w:numPr>
        <w:spacing w:after="0" w:line="360" w:lineRule="auto"/>
        <w:ind w:left="0"/>
        <w:rPr>
          <w:rFonts w:ascii="Times New Roman" w:eastAsia="Times New Roman" w:hAnsi="Times New Roman" w:cs="Times New Roman"/>
          <w:sz w:val="18"/>
          <w:szCs w:val="18"/>
        </w:rPr>
      </w:pPr>
      <w:proofErr w:type="spellStart"/>
      <w:r w:rsidRPr="00424EBD">
        <w:rPr>
          <w:rFonts w:ascii="Times New Roman" w:hAnsi="Times New Roman" w:cs="Times New Roman"/>
          <w:sz w:val="18"/>
          <w:szCs w:val="18"/>
        </w:rPr>
        <w:t>Routray</w:t>
      </w:r>
      <w:proofErr w:type="spellEnd"/>
      <w:r w:rsidRPr="00424EBD">
        <w:rPr>
          <w:rFonts w:ascii="Times New Roman" w:hAnsi="Times New Roman" w:cs="Times New Roman"/>
          <w:sz w:val="18"/>
          <w:szCs w:val="18"/>
        </w:rPr>
        <w:t xml:space="preserve"> SS, </w:t>
      </w:r>
      <w:proofErr w:type="spellStart"/>
      <w:r w:rsidRPr="00424EBD">
        <w:rPr>
          <w:rFonts w:ascii="Times New Roman" w:hAnsi="Times New Roman" w:cs="Times New Roman"/>
          <w:sz w:val="18"/>
          <w:szCs w:val="18"/>
        </w:rPr>
        <w:t>Biswal</w:t>
      </w:r>
      <w:proofErr w:type="spellEnd"/>
      <w:r w:rsidRPr="00424EBD">
        <w:rPr>
          <w:rFonts w:ascii="Times New Roman" w:hAnsi="Times New Roman" w:cs="Times New Roman"/>
          <w:sz w:val="18"/>
          <w:szCs w:val="18"/>
        </w:rPr>
        <w:t xml:space="preserve"> D, </w:t>
      </w:r>
      <w:proofErr w:type="spellStart"/>
      <w:r w:rsidRPr="00424EBD">
        <w:rPr>
          <w:rFonts w:ascii="Times New Roman" w:hAnsi="Times New Roman" w:cs="Times New Roman"/>
          <w:sz w:val="18"/>
          <w:szCs w:val="18"/>
        </w:rPr>
        <w:t>Raut</w:t>
      </w:r>
      <w:proofErr w:type="spellEnd"/>
      <w:r w:rsidRPr="00424EBD">
        <w:rPr>
          <w:rFonts w:ascii="Times New Roman" w:hAnsi="Times New Roman" w:cs="Times New Roman"/>
          <w:sz w:val="18"/>
          <w:szCs w:val="18"/>
        </w:rPr>
        <w:t xml:space="preserve"> K, Mishra D. The effect of clonidine on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 in supraclavicular brachial plexus; </w:t>
      </w:r>
      <w:proofErr w:type="spellStart"/>
      <w:r w:rsidRPr="00424EBD">
        <w:rPr>
          <w:rFonts w:ascii="Times New Roman" w:hAnsi="Times New Roman" w:cs="Times New Roman"/>
          <w:sz w:val="18"/>
          <w:szCs w:val="18"/>
        </w:rPr>
        <w:t>Sch</w:t>
      </w:r>
      <w:proofErr w:type="spellEnd"/>
      <w:r w:rsidRPr="00424EBD">
        <w:rPr>
          <w:rFonts w:ascii="Times New Roman" w:hAnsi="Times New Roman" w:cs="Times New Roman"/>
          <w:sz w:val="18"/>
          <w:szCs w:val="18"/>
        </w:rPr>
        <w:t xml:space="preserve"> J App Med </w:t>
      </w:r>
      <w:proofErr w:type="spellStart"/>
      <w:r w:rsidRPr="00424EBD">
        <w:rPr>
          <w:rFonts w:ascii="Times New Roman" w:hAnsi="Times New Roman" w:cs="Times New Roman"/>
          <w:sz w:val="18"/>
          <w:szCs w:val="18"/>
        </w:rPr>
        <w:t>Sci</w:t>
      </w:r>
      <w:proofErr w:type="spellEnd"/>
      <w:r w:rsidRPr="00424EBD">
        <w:rPr>
          <w:rFonts w:ascii="Times New Roman" w:hAnsi="Times New Roman" w:cs="Times New Roman"/>
          <w:sz w:val="18"/>
          <w:szCs w:val="18"/>
        </w:rPr>
        <w:t xml:space="preserve"> 2013</w:t>
      </w:r>
      <w:proofErr w:type="gramStart"/>
      <w:r w:rsidRPr="00424EBD">
        <w:rPr>
          <w:rFonts w:ascii="Times New Roman" w:hAnsi="Times New Roman" w:cs="Times New Roman"/>
          <w:sz w:val="18"/>
          <w:szCs w:val="18"/>
        </w:rPr>
        <w:t>;19</w:t>
      </w:r>
      <w:proofErr w:type="gramEnd"/>
      <w:r w:rsidRPr="00424EBD">
        <w:rPr>
          <w:rFonts w:ascii="Times New Roman" w:hAnsi="Times New Roman" w:cs="Times New Roman"/>
          <w:sz w:val="18"/>
          <w:szCs w:val="18"/>
        </w:rPr>
        <w:t>(6):887-93.</w:t>
      </w:r>
    </w:p>
    <w:p w14:paraId="4AA192CD" w14:textId="77777777" w:rsidR="001243BC" w:rsidRPr="00424EBD" w:rsidRDefault="001243BC" w:rsidP="00424EBD">
      <w:pPr>
        <w:pStyle w:val="NoSpacing"/>
        <w:numPr>
          <w:ilvl w:val="0"/>
          <w:numId w:val="5"/>
        </w:numPr>
        <w:spacing w:line="360" w:lineRule="auto"/>
        <w:ind w:left="0"/>
        <w:rPr>
          <w:rFonts w:ascii="Times New Roman" w:hAnsi="Times New Roman" w:cs="Times New Roman"/>
          <w:sz w:val="18"/>
          <w:szCs w:val="18"/>
        </w:rPr>
      </w:pPr>
      <w:r w:rsidRPr="00424EBD">
        <w:rPr>
          <w:rFonts w:ascii="Times New Roman" w:hAnsi="Times New Roman" w:cs="Times New Roman"/>
          <w:sz w:val="18"/>
          <w:szCs w:val="18"/>
        </w:rPr>
        <w:t xml:space="preserve">Singh </w:t>
      </w:r>
      <w:hyperlink r:id="rId41" w:history="1">
        <w:r w:rsidRPr="00424EBD">
          <w:rPr>
            <w:rFonts w:ascii="Times New Roman" w:hAnsi="Times New Roman" w:cs="Times New Roman"/>
            <w:sz w:val="18"/>
            <w:szCs w:val="18"/>
          </w:rPr>
          <w:t>A P</w:t>
        </w:r>
      </w:hyperlink>
      <w:r w:rsidRPr="00424EBD">
        <w:rPr>
          <w:rFonts w:ascii="Times New Roman" w:hAnsi="Times New Roman" w:cs="Times New Roman"/>
          <w:sz w:val="18"/>
          <w:szCs w:val="18"/>
        </w:rPr>
        <w:t>, </w:t>
      </w:r>
      <w:hyperlink r:id="rId42" w:history="1">
        <w:r w:rsidRPr="00424EBD">
          <w:rPr>
            <w:rFonts w:ascii="Times New Roman" w:hAnsi="Times New Roman" w:cs="Times New Roman"/>
            <w:sz w:val="18"/>
            <w:szCs w:val="18"/>
          </w:rPr>
          <w:t>Mahindra</w:t>
        </w:r>
      </w:hyperlink>
      <w:r w:rsidRPr="00424EBD">
        <w:rPr>
          <w:rFonts w:ascii="Times New Roman" w:hAnsi="Times New Roman" w:cs="Times New Roman"/>
          <w:sz w:val="18"/>
          <w:szCs w:val="18"/>
        </w:rPr>
        <w:t xml:space="preserve"> M, </w:t>
      </w:r>
      <w:hyperlink r:id="rId43" w:history="1">
        <w:r w:rsidRPr="00424EBD">
          <w:rPr>
            <w:rFonts w:ascii="Times New Roman" w:hAnsi="Times New Roman" w:cs="Times New Roman"/>
            <w:sz w:val="18"/>
            <w:szCs w:val="18"/>
          </w:rPr>
          <w:t xml:space="preserve"> Gupta</w:t>
        </w:r>
      </w:hyperlink>
      <w:r w:rsidRPr="00424EBD">
        <w:rPr>
          <w:rFonts w:ascii="Times New Roman" w:hAnsi="Times New Roman" w:cs="Times New Roman"/>
          <w:sz w:val="18"/>
          <w:szCs w:val="18"/>
        </w:rPr>
        <w:t xml:space="preserve"> R, and </w:t>
      </w:r>
      <w:proofErr w:type="spellStart"/>
      <w:r w:rsidRPr="00424EBD">
        <w:rPr>
          <w:rFonts w:ascii="Times New Roman" w:hAnsi="Times New Roman" w:cs="Times New Roman"/>
          <w:sz w:val="18"/>
          <w:szCs w:val="18"/>
        </w:rPr>
        <w:t>Bajwa</w:t>
      </w:r>
      <w:proofErr w:type="spellEnd"/>
      <w:r w:rsidRPr="00424EBD">
        <w:rPr>
          <w:rFonts w:ascii="Times New Roman" w:hAnsi="Times New Roman" w:cs="Times New Roman"/>
          <w:sz w:val="18"/>
          <w:szCs w:val="18"/>
        </w:rPr>
        <w:t xml:space="preserve"> </w:t>
      </w:r>
      <w:hyperlink r:id="rId44" w:history="1">
        <w:r w:rsidRPr="00424EBD">
          <w:rPr>
            <w:rFonts w:ascii="Times New Roman" w:hAnsi="Times New Roman" w:cs="Times New Roman"/>
            <w:sz w:val="18"/>
            <w:szCs w:val="18"/>
          </w:rPr>
          <w:t xml:space="preserve">S </w:t>
        </w:r>
        <w:proofErr w:type="spellStart"/>
        <w:r w:rsidRPr="00424EBD">
          <w:rPr>
            <w:rFonts w:ascii="Times New Roman" w:hAnsi="Times New Roman" w:cs="Times New Roman"/>
            <w:sz w:val="18"/>
            <w:szCs w:val="18"/>
          </w:rPr>
          <w:t>S</w:t>
        </w:r>
        <w:proofErr w:type="spellEnd"/>
        <w:r w:rsidRPr="00424EBD">
          <w:rPr>
            <w:rFonts w:ascii="Times New Roman" w:hAnsi="Times New Roman" w:cs="Times New Roman"/>
            <w:sz w:val="18"/>
            <w:szCs w:val="18"/>
          </w:rPr>
          <w:t>.</w:t>
        </w:r>
      </w:hyperlink>
      <w:r w:rsidRPr="00424EBD">
        <w:rPr>
          <w:rFonts w:ascii="Times New Roman" w:hAnsi="Times New Roman" w:cs="Times New Roman"/>
          <w:sz w:val="18"/>
          <w:szCs w:val="18"/>
        </w:rPr>
        <w:t xml:space="preserve"> </w:t>
      </w:r>
      <w:proofErr w:type="spellStart"/>
      <w:r w:rsidRPr="00424EBD">
        <w:rPr>
          <w:rFonts w:ascii="Times New Roman" w:hAnsi="Times New Roman" w:cs="Times New Roman"/>
          <w:color w:val="000000"/>
          <w:sz w:val="18"/>
          <w:szCs w:val="18"/>
        </w:rPr>
        <w:t>Dexmedetomidine</w:t>
      </w:r>
      <w:proofErr w:type="spellEnd"/>
      <w:r w:rsidRPr="00424EBD">
        <w:rPr>
          <w:rFonts w:ascii="Times New Roman" w:hAnsi="Times New Roman" w:cs="Times New Roman"/>
          <w:color w:val="000000"/>
          <w:sz w:val="18"/>
          <w:szCs w:val="18"/>
        </w:rPr>
        <w:t xml:space="preserve"> as an adjuvant to </w:t>
      </w:r>
      <w:proofErr w:type="spellStart"/>
      <w:r w:rsidRPr="00424EBD">
        <w:rPr>
          <w:rFonts w:ascii="Times New Roman" w:hAnsi="Times New Roman" w:cs="Times New Roman"/>
          <w:color w:val="000000"/>
          <w:sz w:val="18"/>
          <w:szCs w:val="18"/>
        </w:rPr>
        <w:t>levobupivacaine</w:t>
      </w:r>
      <w:proofErr w:type="spellEnd"/>
      <w:r w:rsidRPr="00424EBD">
        <w:rPr>
          <w:rFonts w:ascii="Times New Roman" w:hAnsi="Times New Roman" w:cs="Times New Roman"/>
          <w:color w:val="000000"/>
          <w:sz w:val="18"/>
          <w:szCs w:val="18"/>
        </w:rPr>
        <w:t xml:space="preserve"> in supraclavicular brachial plexus block: A novel </w:t>
      </w:r>
      <w:proofErr w:type="spellStart"/>
      <w:r w:rsidRPr="00424EBD">
        <w:rPr>
          <w:rFonts w:ascii="Times New Roman" w:hAnsi="Times New Roman" w:cs="Times New Roman"/>
          <w:color w:val="000000"/>
          <w:sz w:val="18"/>
          <w:szCs w:val="18"/>
        </w:rPr>
        <w:t>anesthetic</w:t>
      </w:r>
      <w:proofErr w:type="spellEnd"/>
      <w:r w:rsidRPr="00424EBD">
        <w:rPr>
          <w:rFonts w:ascii="Times New Roman" w:hAnsi="Times New Roman" w:cs="Times New Roman"/>
          <w:color w:val="000000"/>
          <w:sz w:val="18"/>
          <w:szCs w:val="18"/>
        </w:rPr>
        <w:t xml:space="preserve"> approach; </w:t>
      </w:r>
      <w:proofErr w:type="spellStart"/>
      <w:r w:rsidRPr="00424EBD">
        <w:rPr>
          <w:rFonts w:ascii="Times New Roman" w:hAnsi="Times New Roman" w:cs="Times New Roman"/>
          <w:sz w:val="18"/>
          <w:szCs w:val="18"/>
        </w:rPr>
        <w:t>Anesth</w:t>
      </w:r>
      <w:proofErr w:type="spellEnd"/>
      <w:r w:rsidRPr="00424EBD">
        <w:rPr>
          <w:rFonts w:ascii="Times New Roman" w:hAnsi="Times New Roman" w:cs="Times New Roman"/>
          <w:sz w:val="18"/>
          <w:szCs w:val="18"/>
        </w:rPr>
        <w:t xml:space="preserve"> Essays Res</w:t>
      </w:r>
      <w:r w:rsidRPr="00424EBD">
        <w:rPr>
          <w:rStyle w:val="cit"/>
          <w:rFonts w:ascii="Times New Roman" w:hAnsi="Times New Roman" w:cs="Times New Roman"/>
          <w:sz w:val="18"/>
          <w:szCs w:val="18"/>
        </w:rPr>
        <w:t>. 2016 Sep-Dec;10(3):414–19.</w:t>
      </w:r>
    </w:p>
    <w:p w14:paraId="33899DF6" w14:textId="77777777" w:rsidR="001243BC" w:rsidRPr="00424EBD" w:rsidRDefault="001243BC" w:rsidP="00424EBD">
      <w:pPr>
        <w:pStyle w:val="ListParagraph"/>
        <w:numPr>
          <w:ilvl w:val="0"/>
          <w:numId w:val="5"/>
        </w:numPr>
        <w:shd w:val="clear" w:color="auto" w:fill="FFFFFF"/>
        <w:spacing w:after="0" w:line="360" w:lineRule="auto"/>
        <w:ind w:left="0"/>
        <w:textAlignment w:val="top"/>
        <w:outlineLvl w:val="0"/>
        <w:rPr>
          <w:rFonts w:ascii="Times New Roman" w:hAnsi="Times New Roman" w:cs="Times New Roman"/>
          <w:sz w:val="18"/>
          <w:szCs w:val="18"/>
        </w:rPr>
      </w:pPr>
      <w:r w:rsidRPr="00424EBD">
        <w:rPr>
          <w:rFonts w:ascii="Times New Roman" w:hAnsi="Times New Roman" w:cs="Times New Roman"/>
          <w:sz w:val="18"/>
          <w:szCs w:val="18"/>
          <w:lang w:val="it-IT"/>
        </w:rPr>
        <w:lastRenderedPageBreak/>
        <w:t xml:space="preserve">Casati A, Fanelli G, Albertin A, Deni F, Anelati D, et al.  </w:t>
      </w:r>
      <w:proofErr w:type="spellStart"/>
      <w:r w:rsidRPr="00424EBD">
        <w:rPr>
          <w:rFonts w:ascii="Times New Roman" w:hAnsi="Times New Roman" w:cs="Times New Roman"/>
          <w:sz w:val="18"/>
          <w:szCs w:val="18"/>
        </w:rPr>
        <w:t>Interscalene</w:t>
      </w:r>
      <w:proofErr w:type="spellEnd"/>
      <w:r w:rsidRPr="00424EBD">
        <w:rPr>
          <w:rFonts w:ascii="Times New Roman" w:hAnsi="Times New Roman" w:cs="Times New Roman"/>
          <w:sz w:val="18"/>
          <w:szCs w:val="18"/>
        </w:rPr>
        <w:t xml:space="preserve"> brachial plexus anesthesia with either 0.5% </w:t>
      </w:r>
      <w:proofErr w:type="spellStart"/>
      <w:r w:rsidRPr="00424EBD">
        <w:rPr>
          <w:rFonts w:ascii="Times New Roman" w:hAnsi="Times New Roman" w:cs="Times New Roman"/>
          <w:sz w:val="18"/>
          <w:szCs w:val="18"/>
        </w:rPr>
        <w:t>ropivacaine</w:t>
      </w:r>
      <w:proofErr w:type="spellEnd"/>
      <w:r w:rsidRPr="00424EBD">
        <w:rPr>
          <w:rFonts w:ascii="Times New Roman" w:hAnsi="Times New Roman" w:cs="Times New Roman"/>
          <w:sz w:val="18"/>
          <w:szCs w:val="18"/>
        </w:rPr>
        <w:t xml:space="preserve"> or 0.5% bupivacaine. Minerva </w:t>
      </w:r>
      <w:proofErr w:type="spellStart"/>
      <w:r w:rsidRPr="00424EBD">
        <w:rPr>
          <w:rFonts w:ascii="Times New Roman" w:hAnsi="Times New Roman" w:cs="Times New Roman"/>
          <w:sz w:val="18"/>
          <w:szCs w:val="18"/>
        </w:rPr>
        <w:t>Anestesiol</w:t>
      </w:r>
      <w:proofErr w:type="spellEnd"/>
      <w:r w:rsidRPr="00424EBD">
        <w:rPr>
          <w:rFonts w:ascii="Times New Roman" w:hAnsi="Times New Roman" w:cs="Times New Roman"/>
          <w:sz w:val="18"/>
          <w:szCs w:val="18"/>
        </w:rPr>
        <w:t>. 2000</w:t>
      </w:r>
      <w:proofErr w:type="gramStart"/>
      <w:r w:rsidRPr="00424EBD">
        <w:rPr>
          <w:rFonts w:ascii="Times New Roman" w:hAnsi="Times New Roman" w:cs="Times New Roman"/>
          <w:sz w:val="18"/>
          <w:szCs w:val="18"/>
        </w:rPr>
        <w:t>;66</w:t>
      </w:r>
      <w:proofErr w:type="gramEnd"/>
      <w:r w:rsidRPr="00424EBD">
        <w:rPr>
          <w:rFonts w:ascii="Times New Roman" w:hAnsi="Times New Roman" w:cs="Times New Roman"/>
          <w:sz w:val="18"/>
          <w:szCs w:val="18"/>
        </w:rPr>
        <w:t>(1-2):39-44.</w:t>
      </w:r>
    </w:p>
    <w:p w14:paraId="417DB7E4" w14:textId="77777777" w:rsidR="001243BC" w:rsidRPr="00424EBD" w:rsidRDefault="001243BC" w:rsidP="00424EBD">
      <w:pPr>
        <w:pStyle w:val="ListParagraph"/>
        <w:autoSpaceDE w:val="0"/>
        <w:autoSpaceDN w:val="0"/>
        <w:adjustRightInd w:val="0"/>
        <w:spacing w:after="0" w:line="360" w:lineRule="auto"/>
        <w:ind w:left="0"/>
        <w:jc w:val="both"/>
        <w:rPr>
          <w:rFonts w:ascii="Times New Roman" w:hAnsi="Times New Roman" w:cs="Times New Roman"/>
          <w:sz w:val="20"/>
          <w:szCs w:val="20"/>
        </w:rPr>
      </w:pPr>
    </w:p>
    <w:p w14:paraId="0F047149" w14:textId="77777777" w:rsidR="001243BC" w:rsidRPr="00424EBD" w:rsidRDefault="001243BC" w:rsidP="00424EBD">
      <w:pPr>
        <w:spacing w:after="0" w:line="360" w:lineRule="auto"/>
        <w:jc w:val="both"/>
        <w:rPr>
          <w:rFonts w:ascii="Times New Roman" w:hAnsi="Times New Roman" w:cs="Times New Roman"/>
          <w:sz w:val="20"/>
          <w:szCs w:val="20"/>
        </w:rPr>
      </w:pPr>
    </w:p>
    <w:p w14:paraId="32EA4F39"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Pr>
          <w:rFonts w:ascii="Cambria" w:eastAsia="Times New Roman" w:hAnsi="Cambria" w:cs="Shruti"/>
          <w:sz w:val="18"/>
          <w:szCs w:val="18"/>
          <w:lang w:val="en-GB" w:eastAsia="en-GB"/>
        </w:rPr>
        <w:t xml:space="preserve">Date of Submission:  21 October </w:t>
      </w:r>
      <w:r w:rsidRPr="00A07F15">
        <w:rPr>
          <w:rFonts w:ascii="Cambria" w:eastAsia="Times New Roman" w:hAnsi="Cambria" w:cs="Shruti"/>
          <w:sz w:val="18"/>
          <w:szCs w:val="18"/>
          <w:lang w:val="en-GB" w:eastAsia="en-GB"/>
        </w:rPr>
        <w:t xml:space="preserve">2020             </w:t>
      </w:r>
    </w:p>
    <w:p w14:paraId="61EE1273" w14:textId="7BDA4F91"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Acceptance:  </w:t>
      </w:r>
      <w:r>
        <w:rPr>
          <w:rFonts w:ascii="Cambria" w:eastAsia="Times New Roman" w:hAnsi="Cambria" w:cs="Shruti"/>
          <w:sz w:val="18"/>
          <w:szCs w:val="18"/>
          <w:lang w:val="en-GB" w:eastAsia="en-GB"/>
        </w:rPr>
        <w:t>29</w:t>
      </w:r>
      <w:r>
        <w:rPr>
          <w:rFonts w:ascii="Cambria" w:eastAsia="Times New Roman" w:hAnsi="Cambria" w:cs="Shruti"/>
          <w:sz w:val="18"/>
          <w:szCs w:val="18"/>
          <w:lang w:val="en-GB" w:eastAsia="en-GB"/>
        </w:rPr>
        <w:t xml:space="preserve"> November </w:t>
      </w:r>
      <w:r w:rsidRPr="00A07F15">
        <w:rPr>
          <w:rFonts w:ascii="Cambria" w:eastAsia="Times New Roman" w:hAnsi="Cambria" w:cs="Shruti"/>
          <w:sz w:val="18"/>
          <w:szCs w:val="18"/>
          <w:lang w:val="en-GB" w:eastAsia="en-GB"/>
        </w:rPr>
        <w:t xml:space="preserve">2020                   </w:t>
      </w:r>
    </w:p>
    <w:p w14:paraId="0546B054"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Publishing:  15 December 2020 </w:t>
      </w:r>
    </w:p>
    <w:p w14:paraId="03E7453C"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Author Declaration:  Source of support: Nil, Conflict of interest: Nil </w:t>
      </w:r>
    </w:p>
    <w:p w14:paraId="5A57C38C"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Ethics Committee Approval obtained for this study? YES</w:t>
      </w:r>
    </w:p>
    <w:p w14:paraId="73F5A6E6"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Was informed consent obtained from the subjects involved in the study?  YES</w:t>
      </w:r>
    </w:p>
    <w:p w14:paraId="3210CBFA"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Plagiarism Checked: </w:t>
      </w:r>
      <w:proofErr w:type="spellStart"/>
      <w:r w:rsidRPr="00A07F15">
        <w:rPr>
          <w:rFonts w:ascii="Cambria" w:eastAsia="Times New Roman" w:hAnsi="Cambria" w:cs="Shruti"/>
          <w:sz w:val="18"/>
          <w:szCs w:val="18"/>
          <w:lang w:val="en-GB" w:eastAsia="en-GB"/>
        </w:rPr>
        <w:t>Urkund</w:t>
      </w:r>
      <w:proofErr w:type="spellEnd"/>
      <w:r w:rsidRPr="00A07F15">
        <w:rPr>
          <w:rFonts w:ascii="Cambria" w:eastAsia="Times New Roman" w:hAnsi="Cambria" w:cs="Shruti"/>
          <w:sz w:val="18"/>
          <w:szCs w:val="18"/>
          <w:lang w:val="en-GB" w:eastAsia="en-GB"/>
        </w:rPr>
        <w:t xml:space="preserve"> Software </w:t>
      </w:r>
    </w:p>
    <w:p w14:paraId="496E0A90"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Author work published under a Creative Commons Attribution 4.0 International License</w:t>
      </w:r>
    </w:p>
    <w:p w14:paraId="1D9820DD" w14:textId="77777777" w:rsidR="002976DF" w:rsidRPr="00A07F15" w:rsidRDefault="002976DF" w:rsidP="002976DF">
      <w:pPr>
        <w:spacing w:after="0" w:line="360" w:lineRule="auto"/>
        <w:ind w:right="170"/>
        <w:rPr>
          <w:rFonts w:ascii="Cambria" w:eastAsia="Times New Roman" w:hAnsi="Cambria" w:cs="Shruti"/>
          <w:sz w:val="18"/>
          <w:szCs w:val="18"/>
          <w:lang w:val="en-GB" w:eastAsia="en-GB"/>
        </w:rPr>
      </w:pPr>
      <w:r w:rsidRPr="00A07F15">
        <w:rPr>
          <w:rFonts w:ascii="Cambria" w:eastAsia="Times New Roman" w:hAnsi="Cambria" w:cs="Shruti"/>
          <w:noProof/>
          <w:sz w:val="18"/>
          <w:szCs w:val="18"/>
          <w:lang w:eastAsia="en-IN"/>
        </w:rPr>
        <w:drawing>
          <wp:anchor distT="0" distB="0" distL="114300" distR="114300" simplePos="0" relativeHeight="251659264" behindDoc="0" locked="0" layoutInCell="1" allowOverlap="1" wp14:anchorId="6195D53F" wp14:editId="30A0A484">
            <wp:simplePos x="0" y="0"/>
            <wp:positionH relativeFrom="column">
              <wp:posOffset>7620</wp:posOffset>
            </wp:positionH>
            <wp:positionV relativeFrom="paragraph">
              <wp:posOffset>20320</wp:posOffset>
            </wp:positionV>
            <wp:extent cx="701040" cy="523875"/>
            <wp:effectExtent l="0" t="0" r="3810" b="9525"/>
            <wp:wrapSquare wrapText="bothSides"/>
            <wp:docPr id="10" name="Picture 10"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317CFF" w14:textId="77777777" w:rsidR="002976DF" w:rsidRPr="00A07F15" w:rsidRDefault="002976DF" w:rsidP="002976DF">
      <w:pPr>
        <w:spacing w:after="0" w:line="360" w:lineRule="auto"/>
        <w:ind w:right="170"/>
        <w:rPr>
          <w:rFonts w:ascii="Cambria" w:eastAsia="Times New Roman" w:hAnsi="Cambria" w:cs="Calibri Light"/>
          <w:bCs/>
          <w:sz w:val="18"/>
          <w:szCs w:val="18"/>
          <w:shd w:val="clear" w:color="auto" w:fill="FFFFFF"/>
          <w:lang w:eastAsia="en-GB"/>
        </w:rPr>
      </w:pPr>
      <w:r w:rsidRPr="00A07F15">
        <w:rPr>
          <w:rFonts w:ascii="Cambria" w:eastAsia="Times New Roman" w:hAnsi="Cambria" w:cs="Calibri Light"/>
          <w:bCs/>
          <w:sz w:val="18"/>
          <w:szCs w:val="18"/>
          <w:shd w:val="clear" w:color="auto" w:fill="FFFFFF"/>
          <w:lang w:eastAsia="en-GB"/>
        </w:rPr>
        <w:t xml:space="preserve">                         </w:t>
      </w:r>
    </w:p>
    <w:p w14:paraId="3595441D" w14:textId="77777777" w:rsidR="002976DF" w:rsidRPr="00A07F15" w:rsidRDefault="002976DF" w:rsidP="002976DF">
      <w:pPr>
        <w:spacing w:after="0" w:line="360" w:lineRule="auto"/>
        <w:ind w:right="170"/>
        <w:rPr>
          <w:rFonts w:ascii="Cambria" w:eastAsia="Times New Roman" w:hAnsi="Cambria" w:cs="Calibri Light"/>
          <w:bCs/>
          <w:sz w:val="18"/>
          <w:szCs w:val="18"/>
          <w:shd w:val="clear" w:color="auto" w:fill="FFFFFF"/>
          <w:lang w:eastAsia="en-GB"/>
        </w:rPr>
      </w:pPr>
    </w:p>
    <w:p w14:paraId="3A62E194" w14:textId="77777777" w:rsidR="002976DF" w:rsidRPr="00A07F15" w:rsidRDefault="002976DF" w:rsidP="002976DF">
      <w:pPr>
        <w:spacing w:after="0" w:line="360" w:lineRule="auto"/>
        <w:ind w:right="170"/>
        <w:rPr>
          <w:rFonts w:ascii="Cambria" w:eastAsia="Times New Roman" w:hAnsi="Cambria" w:cs="Calibri Light"/>
          <w:bCs/>
          <w:sz w:val="18"/>
          <w:szCs w:val="18"/>
          <w:shd w:val="clear" w:color="auto" w:fill="FFFFFF"/>
          <w:lang w:eastAsia="en-GB"/>
        </w:rPr>
      </w:pPr>
    </w:p>
    <w:p w14:paraId="7E74CAD2" w14:textId="5BDBA4A5" w:rsidR="002976DF" w:rsidRDefault="002976DF" w:rsidP="002976DF">
      <w:pPr>
        <w:spacing w:after="0" w:line="360" w:lineRule="auto"/>
        <w:ind w:right="170"/>
      </w:pPr>
      <w:r w:rsidRPr="00A07F15">
        <w:rPr>
          <w:rFonts w:ascii="Cambria" w:eastAsia="Times New Roman" w:hAnsi="Cambria" w:cs="Calibri Light"/>
          <w:bCs/>
          <w:sz w:val="18"/>
          <w:szCs w:val="18"/>
          <w:shd w:val="clear" w:color="auto" w:fill="FFFFFF"/>
          <w:lang w:eastAsia="en-GB"/>
        </w:rPr>
        <w:t xml:space="preserve">DOI: </w:t>
      </w:r>
      <w:r>
        <w:rPr>
          <w:rFonts w:ascii="Cambria" w:eastAsia="Times New Roman" w:hAnsi="Cambria" w:cs="Calibri Light"/>
          <w:bCs/>
          <w:sz w:val="18"/>
          <w:szCs w:val="18"/>
          <w:shd w:val="clear" w:color="auto" w:fill="FFFFFF"/>
          <w:lang w:eastAsia="en-GB"/>
        </w:rPr>
        <w:t>10.36848/IJBAMR/2020/16215.55720</w:t>
      </w:r>
    </w:p>
    <w:p w14:paraId="387AADA0" w14:textId="77777777" w:rsidR="001243BC" w:rsidRPr="00424EBD" w:rsidRDefault="001243BC" w:rsidP="00424EBD">
      <w:pPr>
        <w:shd w:val="clear" w:color="auto" w:fill="FFFFFF"/>
        <w:spacing w:after="0" w:line="360" w:lineRule="auto"/>
        <w:jc w:val="both"/>
        <w:rPr>
          <w:rFonts w:ascii="Times New Roman" w:eastAsia="Times New Roman" w:hAnsi="Times New Roman" w:cs="Times New Roman"/>
          <w:color w:val="000000"/>
          <w:sz w:val="20"/>
          <w:szCs w:val="20"/>
        </w:rPr>
      </w:pPr>
    </w:p>
    <w:p w14:paraId="55639E21" w14:textId="77777777" w:rsidR="00246F55" w:rsidRPr="00424EBD" w:rsidRDefault="00246F55" w:rsidP="00424EBD">
      <w:pPr>
        <w:spacing w:after="0" w:line="360" w:lineRule="auto"/>
        <w:jc w:val="both"/>
        <w:rPr>
          <w:rFonts w:ascii="Times New Roman" w:hAnsi="Times New Roman" w:cs="Times New Roman"/>
          <w:sz w:val="20"/>
          <w:szCs w:val="20"/>
        </w:rPr>
      </w:pPr>
    </w:p>
    <w:p w14:paraId="69B62B02" w14:textId="77777777" w:rsidR="001D6F7F" w:rsidRPr="00424EBD" w:rsidRDefault="001D6F7F" w:rsidP="00424EBD">
      <w:pPr>
        <w:spacing w:after="0" w:line="360" w:lineRule="auto"/>
        <w:jc w:val="both"/>
        <w:rPr>
          <w:rFonts w:ascii="Times New Roman" w:hAnsi="Times New Roman" w:cs="Times New Roman"/>
          <w:sz w:val="20"/>
          <w:szCs w:val="20"/>
        </w:rPr>
      </w:pPr>
    </w:p>
    <w:p w14:paraId="0C9CCF76" w14:textId="77777777" w:rsidR="001D6F7F" w:rsidRPr="00424EBD" w:rsidRDefault="001D6F7F" w:rsidP="00424EBD">
      <w:pPr>
        <w:pStyle w:val="ListParagraph"/>
        <w:spacing w:after="0" w:line="360" w:lineRule="auto"/>
        <w:ind w:left="0"/>
        <w:jc w:val="both"/>
        <w:textAlignment w:val="baseline"/>
        <w:rPr>
          <w:rFonts w:ascii="Times New Roman" w:hAnsi="Times New Roman" w:cs="Times New Roman"/>
          <w:b/>
          <w:color w:val="000000"/>
          <w:sz w:val="20"/>
          <w:szCs w:val="20"/>
        </w:rPr>
      </w:pPr>
    </w:p>
    <w:sectPr w:rsidR="001D6F7F" w:rsidRPr="00424EBD" w:rsidSect="002976DF">
      <w:headerReference w:type="default" r:id="rId46"/>
      <w:footerReference w:type="default" r:id="rId47"/>
      <w:pgSz w:w="12240" w:h="15840"/>
      <w:pgMar w:top="1440" w:right="1440" w:bottom="1440" w:left="1440" w:header="720" w:footer="720" w:gutter="0"/>
      <w:pgNumType w:start="2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1699" w14:textId="77777777" w:rsidR="00D11CFC" w:rsidRDefault="00D11CFC" w:rsidP="002976DF">
      <w:pPr>
        <w:spacing w:after="0" w:line="240" w:lineRule="auto"/>
      </w:pPr>
      <w:r>
        <w:separator/>
      </w:r>
    </w:p>
  </w:endnote>
  <w:endnote w:type="continuationSeparator" w:id="0">
    <w:p w14:paraId="094CE604" w14:textId="77777777" w:rsidR="00D11CFC" w:rsidRDefault="00D11CFC" w:rsidP="0029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976DF" w14:paraId="15215324" w14:textId="77777777">
      <w:trPr>
        <w:trHeight w:val="360"/>
      </w:trPr>
      <w:tc>
        <w:tcPr>
          <w:tcW w:w="3500" w:type="pct"/>
        </w:tcPr>
        <w:p w14:paraId="787A43D9" w14:textId="3A7F3D88" w:rsidR="002976DF" w:rsidRDefault="002976DF">
          <w:pPr>
            <w:pStyle w:val="Footer"/>
            <w:jc w:val="right"/>
          </w:pPr>
          <w:r w:rsidRPr="0072222C">
            <w:t>www.ijbamr.com   P ISSN: 2250-284X, E ISSN: 2250-2858</w:t>
          </w:r>
        </w:p>
      </w:tc>
      <w:tc>
        <w:tcPr>
          <w:tcW w:w="1500" w:type="pct"/>
          <w:shd w:val="clear" w:color="auto" w:fill="8064A2" w:themeFill="accent4"/>
        </w:tcPr>
        <w:p w14:paraId="0589DE49" w14:textId="77777777" w:rsidR="002976DF" w:rsidRDefault="002976DF">
          <w:pPr>
            <w:pStyle w:val="Footer"/>
            <w:jc w:val="right"/>
            <w:rPr>
              <w:color w:val="FFFFFF" w:themeColor="background1"/>
            </w:rPr>
          </w:pPr>
          <w:r>
            <w:fldChar w:fldCharType="begin"/>
          </w:r>
          <w:r>
            <w:instrText xml:space="preserve"> PAGE    \* MERGEFORMAT </w:instrText>
          </w:r>
          <w:r>
            <w:fldChar w:fldCharType="separate"/>
          </w:r>
          <w:r w:rsidRPr="002976DF">
            <w:rPr>
              <w:noProof/>
              <w:color w:val="FFFFFF" w:themeColor="background1"/>
            </w:rPr>
            <w:t>229</w:t>
          </w:r>
          <w:r>
            <w:rPr>
              <w:noProof/>
              <w:color w:val="FFFFFF" w:themeColor="background1"/>
            </w:rPr>
            <w:fldChar w:fldCharType="end"/>
          </w:r>
        </w:p>
      </w:tc>
    </w:tr>
  </w:tbl>
  <w:p w14:paraId="2A60AFDD" w14:textId="77777777" w:rsidR="002976DF" w:rsidRDefault="00297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EFC7" w14:textId="77777777" w:rsidR="00D11CFC" w:rsidRDefault="00D11CFC" w:rsidP="002976DF">
      <w:pPr>
        <w:spacing w:after="0" w:line="240" w:lineRule="auto"/>
      </w:pPr>
      <w:r>
        <w:separator/>
      </w:r>
    </w:p>
  </w:footnote>
  <w:footnote w:type="continuationSeparator" w:id="0">
    <w:p w14:paraId="09792C11" w14:textId="77777777" w:rsidR="00D11CFC" w:rsidRDefault="00D11CFC" w:rsidP="0029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B419" w14:textId="1D3C8AFF" w:rsidR="002976DF" w:rsidRPr="00B1753F" w:rsidRDefault="002976DF" w:rsidP="002976DF">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223-229</w:t>
    </w:r>
  </w:p>
  <w:p w14:paraId="7D3BFCB1" w14:textId="5BDE9F0E" w:rsidR="002976DF" w:rsidRPr="00B1753F" w:rsidRDefault="002976DF" w:rsidP="002976DF">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10.36848/IJBAMR/2020/16215.55720</w:t>
    </w:r>
  </w:p>
  <w:p w14:paraId="0A6E6767" w14:textId="77777777" w:rsidR="002976DF" w:rsidRDefault="00297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9D8"/>
    <w:multiLevelType w:val="hybridMultilevel"/>
    <w:tmpl w:val="155CD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6054AE"/>
    <w:multiLevelType w:val="hybridMultilevel"/>
    <w:tmpl w:val="E6D2CC0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332A0C93"/>
    <w:multiLevelType w:val="hybridMultilevel"/>
    <w:tmpl w:val="20F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0C8C"/>
    <w:multiLevelType w:val="hybridMultilevel"/>
    <w:tmpl w:val="61D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75A5B"/>
    <w:multiLevelType w:val="hybridMultilevel"/>
    <w:tmpl w:val="59F8097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60"/>
    <w:rsid w:val="00051BFB"/>
    <w:rsid w:val="00081E36"/>
    <w:rsid w:val="000B0733"/>
    <w:rsid w:val="000C34EA"/>
    <w:rsid w:val="001243BC"/>
    <w:rsid w:val="001C0B21"/>
    <w:rsid w:val="001D6F7F"/>
    <w:rsid w:val="001E3118"/>
    <w:rsid w:val="00246F55"/>
    <w:rsid w:val="002976DF"/>
    <w:rsid w:val="003044E6"/>
    <w:rsid w:val="00316AA5"/>
    <w:rsid w:val="003E6A60"/>
    <w:rsid w:val="00424EBD"/>
    <w:rsid w:val="004F0948"/>
    <w:rsid w:val="008E06C6"/>
    <w:rsid w:val="00A02E40"/>
    <w:rsid w:val="00A056F0"/>
    <w:rsid w:val="00B15D89"/>
    <w:rsid w:val="00B16B06"/>
    <w:rsid w:val="00BA6318"/>
    <w:rsid w:val="00BB5C3C"/>
    <w:rsid w:val="00C808E1"/>
    <w:rsid w:val="00CC13C1"/>
    <w:rsid w:val="00D11CFC"/>
    <w:rsid w:val="00DB615F"/>
    <w:rsid w:val="00EA1CCF"/>
    <w:rsid w:val="00FA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8"/>
  </w:style>
  <w:style w:type="paragraph" w:styleId="Heading1">
    <w:name w:val="heading 1"/>
    <w:basedOn w:val="Normal"/>
    <w:next w:val="Normal"/>
    <w:link w:val="Heading1Char"/>
    <w:uiPriority w:val="99"/>
    <w:qFormat/>
    <w:rsid w:val="001243BC"/>
    <w:pPr>
      <w:keepNext/>
      <w:spacing w:before="240" w:after="60"/>
      <w:outlineLvl w:val="0"/>
    </w:pPr>
    <w:rPr>
      <w:rFonts w:ascii="Cambria" w:eastAsia="Times New Roman" w:hAnsi="Cambria" w:cs="Times New Roman"/>
      <w:b/>
      <w:bCs/>
      <w:kern w:val="32"/>
      <w:sz w:val="32"/>
      <w:szCs w:val="3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60"/>
    <w:pPr>
      <w:ind w:left="720"/>
      <w:contextualSpacing/>
    </w:pPr>
  </w:style>
  <w:style w:type="table" w:styleId="TableGrid">
    <w:name w:val="Table Grid"/>
    <w:basedOn w:val="TableNormal"/>
    <w:uiPriority w:val="59"/>
    <w:rsid w:val="001D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13C1"/>
    <w:pPr>
      <w:spacing w:after="0" w:line="240" w:lineRule="auto"/>
    </w:pPr>
    <w:rPr>
      <w:lang w:val="en-IN" w:eastAsia="en-IN"/>
    </w:rPr>
  </w:style>
  <w:style w:type="character" w:customStyle="1" w:styleId="Heading1Char">
    <w:name w:val="Heading 1 Char"/>
    <w:basedOn w:val="DefaultParagraphFont"/>
    <w:link w:val="Heading1"/>
    <w:uiPriority w:val="99"/>
    <w:rsid w:val="001243BC"/>
    <w:rPr>
      <w:rFonts w:ascii="Cambria" w:eastAsia="Times New Roman" w:hAnsi="Cambria" w:cs="Times New Roman"/>
      <w:b/>
      <w:bCs/>
      <w:kern w:val="32"/>
      <w:sz w:val="32"/>
      <w:szCs w:val="32"/>
      <w:lang w:val="en-IN" w:eastAsia="en-IN"/>
    </w:rPr>
  </w:style>
  <w:style w:type="character" w:customStyle="1" w:styleId="apple-converted-space">
    <w:name w:val="apple-converted-space"/>
    <w:basedOn w:val="DefaultParagraphFont"/>
    <w:rsid w:val="001243BC"/>
  </w:style>
  <w:style w:type="character" w:styleId="Emphasis">
    <w:name w:val="Emphasis"/>
    <w:basedOn w:val="DefaultParagraphFont"/>
    <w:uiPriority w:val="20"/>
    <w:qFormat/>
    <w:rsid w:val="001243BC"/>
    <w:rPr>
      <w:i/>
      <w:iCs/>
    </w:rPr>
  </w:style>
  <w:style w:type="character" w:customStyle="1" w:styleId="FontStyle13">
    <w:name w:val="Font Style13"/>
    <w:basedOn w:val="DefaultParagraphFont"/>
    <w:uiPriority w:val="99"/>
    <w:rsid w:val="001243BC"/>
    <w:rPr>
      <w:rFonts w:ascii="Times New Roman" w:hAnsi="Times New Roman" w:cs="Times New Roman"/>
      <w:sz w:val="26"/>
      <w:szCs w:val="26"/>
    </w:rPr>
  </w:style>
  <w:style w:type="character" w:customStyle="1" w:styleId="cit">
    <w:name w:val="cit"/>
    <w:basedOn w:val="DefaultParagraphFont"/>
    <w:rsid w:val="001243BC"/>
  </w:style>
  <w:style w:type="paragraph" w:styleId="Header">
    <w:name w:val="header"/>
    <w:basedOn w:val="Normal"/>
    <w:link w:val="HeaderChar"/>
    <w:uiPriority w:val="99"/>
    <w:unhideWhenUsed/>
    <w:rsid w:val="00297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6DF"/>
  </w:style>
  <w:style w:type="paragraph" w:styleId="Footer">
    <w:name w:val="footer"/>
    <w:basedOn w:val="Normal"/>
    <w:link w:val="FooterChar"/>
    <w:uiPriority w:val="99"/>
    <w:unhideWhenUsed/>
    <w:rsid w:val="00297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6DF"/>
  </w:style>
  <w:style w:type="paragraph" w:styleId="BalloonText">
    <w:name w:val="Balloon Text"/>
    <w:basedOn w:val="Normal"/>
    <w:link w:val="BalloonTextChar"/>
    <w:uiPriority w:val="99"/>
    <w:semiHidden/>
    <w:unhideWhenUsed/>
    <w:rsid w:val="0029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8"/>
  </w:style>
  <w:style w:type="paragraph" w:styleId="Heading1">
    <w:name w:val="heading 1"/>
    <w:basedOn w:val="Normal"/>
    <w:next w:val="Normal"/>
    <w:link w:val="Heading1Char"/>
    <w:uiPriority w:val="99"/>
    <w:qFormat/>
    <w:rsid w:val="001243BC"/>
    <w:pPr>
      <w:keepNext/>
      <w:spacing w:before="240" w:after="60"/>
      <w:outlineLvl w:val="0"/>
    </w:pPr>
    <w:rPr>
      <w:rFonts w:ascii="Cambria" w:eastAsia="Times New Roman" w:hAnsi="Cambria" w:cs="Times New Roman"/>
      <w:b/>
      <w:bCs/>
      <w:kern w:val="32"/>
      <w:sz w:val="32"/>
      <w:szCs w:val="3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60"/>
    <w:pPr>
      <w:ind w:left="720"/>
      <w:contextualSpacing/>
    </w:pPr>
  </w:style>
  <w:style w:type="table" w:styleId="TableGrid">
    <w:name w:val="Table Grid"/>
    <w:basedOn w:val="TableNormal"/>
    <w:uiPriority w:val="59"/>
    <w:rsid w:val="001D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13C1"/>
    <w:pPr>
      <w:spacing w:after="0" w:line="240" w:lineRule="auto"/>
    </w:pPr>
    <w:rPr>
      <w:lang w:val="en-IN" w:eastAsia="en-IN"/>
    </w:rPr>
  </w:style>
  <w:style w:type="character" w:customStyle="1" w:styleId="Heading1Char">
    <w:name w:val="Heading 1 Char"/>
    <w:basedOn w:val="DefaultParagraphFont"/>
    <w:link w:val="Heading1"/>
    <w:uiPriority w:val="99"/>
    <w:rsid w:val="001243BC"/>
    <w:rPr>
      <w:rFonts w:ascii="Cambria" w:eastAsia="Times New Roman" w:hAnsi="Cambria" w:cs="Times New Roman"/>
      <w:b/>
      <w:bCs/>
      <w:kern w:val="32"/>
      <w:sz w:val="32"/>
      <w:szCs w:val="32"/>
      <w:lang w:val="en-IN" w:eastAsia="en-IN"/>
    </w:rPr>
  </w:style>
  <w:style w:type="character" w:customStyle="1" w:styleId="apple-converted-space">
    <w:name w:val="apple-converted-space"/>
    <w:basedOn w:val="DefaultParagraphFont"/>
    <w:rsid w:val="001243BC"/>
  </w:style>
  <w:style w:type="character" w:styleId="Emphasis">
    <w:name w:val="Emphasis"/>
    <w:basedOn w:val="DefaultParagraphFont"/>
    <w:uiPriority w:val="20"/>
    <w:qFormat/>
    <w:rsid w:val="001243BC"/>
    <w:rPr>
      <w:i/>
      <w:iCs/>
    </w:rPr>
  </w:style>
  <w:style w:type="character" w:customStyle="1" w:styleId="FontStyle13">
    <w:name w:val="Font Style13"/>
    <w:basedOn w:val="DefaultParagraphFont"/>
    <w:uiPriority w:val="99"/>
    <w:rsid w:val="001243BC"/>
    <w:rPr>
      <w:rFonts w:ascii="Times New Roman" w:hAnsi="Times New Roman" w:cs="Times New Roman"/>
      <w:sz w:val="26"/>
      <w:szCs w:val="26"/>
    </w:rPr>
  </w:style>
  <w:style w:type="character" w:customStyle="1" w:styleId="cit">
    <w:name w:val="cit"/>
    <w:basedOn w:val="DefaultParagraphFont"/>
    <w:rsid w:val="001243BC"/>
  </w:style>
  <w:style w:type="paragraph" w:styleId="Header">
    <w:name w:val="header"/>
    <w:basedOn w:val="Normal"/>
    <w:link w:val="HeaderChar"/>
    <w:uiPriority w:val="99"/>
    <w:unhideWhenUsed/>
    <w:rsid w:val="00297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6DF"/>
  </w:style>
  <w:style w:type="paragraph" w:styleId="Footer">
    <w:name w:val="footer"/>
    <w:basedOn w:val="Normal"/>
    <w:link w:val="FooterChar"/>
    <w:uiPriority w:val="99"/>
    <w:unhideWhenUsed/>
    <w:rsid w:val="00297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6DF"/>
  </w:style>
  <w:style w:type="paragraph" w:styleId="BalloonText">
    <w:name w:val="Balloon Text"/>
    <w:basedOn w:val="Normal"/>
    <w:link w:val="BalloonTextChar"/>
    <w:uiPriority w:val="99"/>
    <w:semiHidden/>
    <w:unhideWhenUsed/>
    <w:rsid w:val="0029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4103%2F0019-5049.79875" TargetMode="External"/><Relationship Id="rId18" Type="http://schemas.openxmlformats.org/officeDocument/2006/relationships/hyperlink" Target="https://www.ncbi.nlm.nih.gov/pmc/articles/PMC4389556/" TargetMode="External"/><Relationship Id="rId26" Type="http://schemas.openxmlformats.org/officeDocument/2006/relationships/hyperlink" Target="http://saudija.org/searchresult.asp?search=&amp;author=Saikat+Majumdar&amp;journal=Y&amp;but_search=Search&amp;entries=10&amp;pg=1&amp;s=0" TargetMode="External"/><Relationship Id="rId39" Type="http://schemas.openxmlformats.org/officeDocument/2006/relationships/hyperlink" Target="http://www.joacp.org/searchresult.asp?search=&amp;author=Apoorva+B+Singhal&amp;journal=Y&amp;but_search=Search&amp;entries=10&amp;pg=1&amp;s=0" TargetMode="External"/><Relationship Id="rId3" Type="http://schemas.microsoft.com/office/2007/relationships/stylesWithEffects" Target="stylesWithEffects.xml"/><Relationship Id="rId21" Type="http://schemas.openxmlformats.org/officeDocument/2006/relationships/hyperlink" Target="https://www.ncbi.nlm.nih.gov/pubmed/?term=Gertler%20R%5BAuthor%5D&amp;cauthor=true&amp;cauthor_uid=16369581" TargetMode="External"/><Relationship Id="rId34" Type="http://schemas.openxmlformats.org/officeDocument/2006/relationships/hyperlink" Target="http://www.ijaweb.org/searchresult.asp?search=&amp;author=Adarsh+Chandra+Swami&amp;journal=Y&amp;but_search=Search&amp;entries=10&amp;pg=1&amp;s=0" TargetMode="External"/><Relationship Id="rId42" Type="http://schemas.openxmlformats.org/officeDocument/2006/relationships/hyperlink" Target="https://www.ncbi.nlm.nih.gov/pubmed/?term=Mahindra%20M%5BAuthor%5D&amp;cauthor=true&amp;cauthor_uid=2774652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mc/articles/PMC3106379/" TargetMode="External"/><Relationship Id="rId17" Type="http://schemas.openxmlformats.org/officeDocument/2006/relationships/hyperlink" Target="https://www.ncbi.nlm.nih.gov/pubmed/?term=Crawford%20JJ%5BAuthor%5D&amp;cauthor=true&amp;cauthor_uid=25849473" TargetMode="External"/><Relationship Id="rId25" Type="http://schemas.openxmlformats.org/officeDocument/2006/relationships/hyperlink" Target="http://saudija.org/searchresult.asp?search=&amp;author=Anjan+Das&amp;journal=Y&amp;but_search=Search&amp;entries=10&amp;pg=1&amp;s=0" TargetMode="External"/><Relationship Id="rId33" Type="http://schemas.openxmlformats.org/officeDocument/2006/relationships/hyperlink" Target="http://www.ijaweb.org/searchresult.asp?search=&amp;author=Sunny+Rupal&amp;journal=Y&amp;but_search=Search&amp;entries=10&amp;pg=1&amp;s=0" TargetMode="External"/><Relationship Id="rId38" Type="http://schemas.openxmlformats.org/officeDocument/2006/relationships/hyperlink" Target="http://www.joacp.org/searchresult.asp?search=&amp;author=Mahesh+Narayan+Pandey&amp;journal=Y&amp;but_search=Search&amp;entries=10&amp;pg=1&amp;s=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term=Thoms%20SM%5BAuthor%5D&amp;cauthor=true&amp;cauthor_uid=25849473" TargetMode="External"/><Relationship Id="rId20" Type="http://schemas.openxmlformats.org/officeDocument/2006/relationships/hyperlink" Target="https://www.ncbi.nlm.nih.gov/pubmed/?term=Lanier%20SM%5BAuthor%5D&amp;cauthor=true&amp;cauthor_uid=11160870" TargetMode="External"/><Relationship Id="rId29" Type="http://schemas.openxmlformats.org/officeDocument/2006/relationships/hyperlink" Target="http://saudija.org/searchresult.asp?search=&amp;author=Ratul+Kundu&amp;journal=Y&amp;but_search=Search&amp;entries=10&amp;pg=1&amp;s=0" TargetMode="External"/><Relationship Id="rId41" Type="http://schemas.openxmlformats.org/officeDocument/2006/relationships/hyperlink" Target="https://www.ncbi.nlm.nih.gov/pubmed/?term=Singh%20AP%5BAuthor%5D&amp;cauthor=true&amp;cauthor_uid=277465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Kuthiala%20G%5BAuthor%5D&amp;cauthor=true&amp;cauthor_uid=21712863" TargetMode="External"/><Relationship Id="rId24" Type="http://schemas.openxmlformats.org/officeDocument/2006/relationships/hyperlink" Target="https://www.ncbi.nlm.nih.gov/pmc/articles/PMC1291306/" TargetMode="External"/><Relationship Id="rId32" Type="http://schemas.openxmlformats.org/officeDocument/2006/relationships/hyperlink" Target="http://www.ijaweb.org/searchresult.asp?search=&amp;author=Bhawana+Sharma&amp;journal=Y&amp;but_search=Search&amp;entries=10&amp;pg=1&amp;s=0" TargetMode="External"/><Relationship Id="rId37" Type="http://schemas.openxmlformats.org/officeDocument/2006/relationships/hyperlink" Target="http://www.joacp.org/searchresult.asp?search=&amp;author=Prashant+K+Gupta&amp;journal=Y&amp;but_search=Search&amp;entries=10&amp;pg=1&amp;s=0" TargetMode="External"/><Relationship Id="rId40" Type="http://schemas.openxmlformats.org/officeDocument/2006/relationships/hyperlink" Target="http://www.joacp.org/searchresult.asp?search=&amp;author=Garg+Shubham&amp;journal=Y&amp;but_search=Search&amp;entries=10&amp;pg=1&amp;s=0"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cbi.nlm.nih.gov/pubmed/?term=Giovannitti%20JA%5BAuthor%5D&amp;cauthor=true&amp;cauthor_uid=25849473" TargetMode="External"/><Relationship Id="rId23" Type="http://schemas.openxmlformats.org/officeDocument/2006/relationships/hyperlink" Target="https://www.ncbi.nlm.nih.gov/pubmed/?term=Silvius%20EN%5BAuthor%5D&amp;cauthor=true&amp;cauthor_uid=16369581" TargetMode="External"/><Relationship Id="rId28" Type="http://schemas.openxmlformats.org/officeDocument/2006/relationships/hyperlink" Target="http://saudija.org/searchresult.asp?search=&amp;author=Saswati+Pal&amp;journal=Y&amp;but_search=Search&amp;entries=10&amp;pg=1&amp;s=0" TargetMode="External"/><Relationship Id="rId36" Type="http://schemas.openxmlformats.org/officeDocument/2006/relationships/hyperlink" Target="http://www.joacp.org/searchresult.asp?search=&amp;author=Vaibhav+Tiwari&amp;journal=Y&amp;but_search=Search&amp;entries=10&amp;pg=1&amp;s=0" TargetMode="External"/><Relationship Id="rId49"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www.ncbi.nlm.nih.gov/pubmed/?term=Limon-Boulez%20I%5BAuthor%5D&amp;cauthor=true&amp;cauthor_uid=11160870" TargetMode="External"/><Relationship Id="rId31" Type="http://schemas.openxmlformats.org/officeDocument/2006/relationships/hyperlink" Target="http://saudija.org/searchresult.asp?search=&amp;author=Sandip+Chattopadhyay&amp;journal=Y&amp;but_search=Search&amp;entries=10&amp;pg=1&amp;s=0" TargetMode="External"/><Relationship Id="rId44" Type="http://schemas.openxmlformats.org/officeDocument/2006/relationships/hyperlink" Target="https://www.ncbi.nlm.nih.gov/pubmed/?term=Bajwa%20SJ%5BAuthor%5D&amp;cauthor=true&amp;cauthor_uid=27746525"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dx.doi.org/10.18203/2320-6012.ijrms20162878" TargetMode="External"/><Relationship Id="rId22" Type="http://schemas.openxmlformats.org/officeDocument/2006/relationships/hyperlink" Target="https://www.ncbi.nlm.nih.gov/pubmed/?term=Mitchell%20DH%5BAuthor%5D&amp;cauthor=true&amp;cauthor_uid=16369581" TargetMode="External"/><Relationship Id="rId27" Type="http://schemas.openxmlformats.org/officeDocument/2006/relationships/hyperlink" Target="http://saudija.org/searchresult.asp?search=&amp;author=Susanta+Halder&amp;journal=Y&amp;but_search=Search&amp;entries=10&amp;pg=1&amp;s=0" TargetMode="External"/><Relationship Id="rId30" Type="http://schemas.openxmlformats.org/officeDocument/2006/relationships/hyperlink" Target="http://saudija.org/searchresult.asp?search=&amp;author=Subrata+Kumar+Mandal&amp;journal=Y&amp;but_search=Search&amp;entries=10&amp;pg=1&amp;s=0" TargetMode="External"/><Relationship Id="rId35" Type="http://schemas.openxmlformats.org/officeDocument/2006/relationships/hyperlink" Target="http://www.joacp.org/searchresult.asp?search=&amp;author=Kumkum+Gupta&amp;journal=Y&amp;but_search=Search&amp;entries=10&amp;pg=1&amp;s=0" TargetMode="External"/><Relationship Id="rId43" Type="http://schemas.openxmlformats.org/officeDocument/2006/relationships/hyperlink" Target="https://www.ncbi.nlm.nih.gov/pubmed/?term=Gupta%20R%5BAuthor%5D&amp;cauthor=true&amp;cauthor_uid=27746525" TargetMode="External"/><Relationship Id="rId48" Type="http://schemas.openxmlformats.org/officeDocument/2006/relationships/fontTable" Target="fontTable.xm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RDRL</cp:lastModifiedBy>
  <cp:revision>5</cp:revision>
  <cp:lastPrinted>2021-01-15T04:28:00Z</cp:lastPrinted>
  <dcterms:created xsi:type="dcterms:W3CDTF">2021-01-15T04:14:00Z</dcterms:created>
  <dcterms:modified xsi:type="dcterms:W3CDTF">2021-01-15T04:28:00Z</dcterms:modified>
</cp:coreProperties>
</file>