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D3" w:rsidRPr="00906CD3" w:rsidRDefault="00906CD3" w:rsidP="00906CD3">
      <w:pPr>
        <w:spacing w:after="0" w:line="360" w:lineRule="auto"/>
        <w:jc w:val="both"/>
        <w:rPr>
          <w:b/>
          <w:sz w:val="24"/>
          <w:szCs w:val="24"/>
        </w:rPr>
      </w:pPr>
      <w:r w:rsidRPr="00906CD3">
        <w:rPr>
          <w:b/>
          <w:sz w:val="24"/>
          <w:szCs w:val="24"/>
          <w:highlight w:val="lightGray"/>
        </w:rPr>
        <w:t>Original article:</w:t>
      </w:r>
    </w:p>
    <w:p w:rsidR="003F60E2" w:rsidRPr="00906CD3" w:rsidRDefault="00A14741" w:rsidP="00906CD3">
      <w:pPr>
        <w:spacing w:after="0" w:line="360" w:lineRule="auto"/>
        <w:rPr>
          <w:rFonts w:ascii="Times New Roman" w:hAnsi="Times New Roman" w:cs="Times New Roman"/>
          <w:b/>
          <w:color w:val="0070C0"/>
          <w:sz w:val="28"/>
          <w:szCs w:val="28"/>
        </w:rPr>
      </w:pPr>
      <w:r w:rsidRPr="00906CD3">
        <w:rPr>
          <w:rFonts w:ascii="Times New Roman" w:hAnsi="Times New Roman" w:cs="Times New Roman"/>
          <w:b/>
          <w:color w:val="0070C0"/>
          <w:sz w:val="28"/>
          <w:szCs w:val="28"/>
        </w:rPr>
        <w:t>Latencies and Inter</w:t>
      </w:r>
      <w:r w:rsidR="006F1AF0" w:rsidRPr="00906CD3">
        <w:rPr>
          <w:rFonts w:ascii="Times New Roman" w:hAnsi="Times New Roman" w:cs="Times New Roman"/>
          <w:b/>
          <w:color w:val="0070C0"/>
          <w:sz w:val="28"/>
          <w:szCs w:val="28"/>
        </w:rPr>
        <w:t>-</w:t>
      </w:r>
      <w:r w:rsidRPr="00906CD3">
        <w:rPr>
          <w:rFonts w:ascii="Times New Roman" w:hAnsi="Times New Roman" w:cs="Times New Roman"/>
          <w:b/>
          <w:color w:val="0070C0"/>
          <w:sz w:val="28"/>
          <w:szCs w:val="28"/>
        </w:rPr>
        <w:t>peak Latencies of Auditory</w:t>
      </w:r>
      <w:r w:rsidR="0081210F" w:rsidRPr="00906CD3">
        <w:rPr>
          <w:rFonts w:ascii="Times New Roman" w:hAnsi="Times New Roman" w:cs="Times New Roman"/>
          <w:b/>
          <w:color w:val="0070C0"/>
          <w:sz w:val="28"/>
          <w:szCs w:val="28"/>
        </w:rPr>
        <w:t xml:space="preserve"> Evoked</w:t>
      </w:r>
      <w:r w:rsidR="00906CD3" w:rsidRPr="00906CD3">
        <w:rPr>
          <w:rFonts w:ascii="Times New Roman" w:hAnsi="Times New Roman" w:cs="Times New Roman"/>
          <w:b/>
          <w:color w:val="0070C0"/>
          <w:sz w:val="28"/>
          <w:szCs w:val="28"/>
        </w:rPr>
        <w:t xml:space="preserve"> </w:t>
      </w:r>
      <w:r w:rsidR="0081210F" w:rsidRPr="00906CD3">
        <w:rPr>
          <w:rFonts w:ascii="Times New Roman" w:hAnsi="Times New Roman" w:cs="Times New Roman"/>
          <w:b/>
          <w:color w:val="0070C0"/>
          <w:sz w:val="28"/>
          <w:szCs w:val="28"/>
        </w:rPr>
        <w:t>Potential</w:t>
      </w:r>
      <w:r w:rsidRPr="00906CD3">
        <w:rPr>
          <w:rFonts w:ascii="Times New Roman" w:hAnsi="Times New Roman" w:cs="Times New Roman"/>
          <w:b/>
          <w:color w:val="0070C0"/>
          <w:sz w:val="28"/>
          <w:szCs w:val="28"/>
        </w:rPr>
        <w:t>s</w:t>
      </w:r>
      <w:r w:rsidR="0081210F" w:rsidRPr="00906CD3">
        <w:rPr>
          <w:rFonts w:ascii="Times New Roman" w:hAnsi="Times New Roman" w:cs="Times New Roman"/>
          <w:b/>
          <w:color w:val="0070C0"/>
          <w:sz w:val="28"/>
          <w:szCs w:val="28"/>
        </w:rPr>
        <w:t xml:space="preserve"> in Young Obese and Normal Subjects</w:t>
      </w:r>
      <w:r w:rsidR="00630780" w:rsidRPr="00906CD3">
        <w:rPr>
          <w:rFonts w:ascii="Times New Roman" w:hAnsi="Times New Roman" w:cs="Times New Roman"/>
          <w:b/>
          <w:color w:val="0070C0"/>
          <w:sz w:val="28"/>
          <w:szCs w:val="28"/>
        </w:rPr>
        <w:t xml:space="preserve"> </w:t>
      </w:r>
      <w:r w:rsidR="00BB017B" w:rsidRPr="00906CD3">
        <w:rPr>
          <w:rFonts w:ascii="Times New Roman" w:hAnsi="Times New Roman" w:cs="Times New Roman"/>
          <w:b/>
          <w:color w:val="0070C0"/>
          <w:sz w:val="28"/>
          <w:szCs w:val="28"/>
        </w:rPr>
        <w:t>–</w:t>
      </w:r>
      <w:r w:rsidR="00906CD3" w:rsidRPr="00906CD3">
        <w:rPr>
          <w:rFonts w:ascii="Times New Roman" w:hAnsi="Times New Roman" w:cs="Times New Roman"/>
          <w:b/>
          <w:color w:val="0070C0"/>
          <w:sz w:val="28"/>
          <w:szCs w:val="28"/>
        </w:rPr>
        <w:t xml:space="preserve"> </w:t>
      </w:r>
      <w:r w:rsidRPr="00906CD3">
        <w:rPr>
          <w:rFonts w:ascii="Times New Roman" w:hAnsi="Times New Roman" w:cs="Times New Roman"/>
          <w:b/>
          <w:color w:val="0070C0"/>
          <w:sz w:val="28"/>
          <w:szCs w:val="28"/>
        </w:rPr>
        <w:t>A</w:t>
      </w:r>
      <w:r w:rsidR="00BB017B" w:rsidRPr="00906CD3">
        <w:rPr>
          <w:rFonts w:ascii="Times New Roman" w:hAnsi="Times New Roman" w:cs="Times New Roman"/>
          <w:b/>
          <w:color w:val="0070C0"/>
          <w:sz w:val="28"/>
          <w:szCs w:val="28"/>
        </w:rPr>
        <w:t xml:space="preserve"> Comparative study</w:t>
      </w:r>
    </w:p>
    <w:p w:rsidR="00000B2F" w:rsidRPr="00000B2F" w:rsidRDefault="00D113AF" w:rsidP="00000B2F">
      <w:pPr>
        <w:shd w:val="clear" w:color="auto" w:fill="FFFFFF"/>
        <w:spacing w:after="0" w:line="360" w:lineRule="auto"/>
        <w:jc w:val="both"/>
        <w:rPr>
          <w:rFonts w:ascii="Times New Roman" w:eastAsia="Times New Roman" w:hAnsi="Times New Roman" w:cs="Times New Roman"/>
          <w:color w:val="222222"/>
          <w:sz w:val="20"/>
          <w:szCs w:val="20"/>
        </w:rPr>
      </w:pPr>
      <w:r w:rsidRPr="00906CD3">
        <w:rPr>
          <w:rFonts w:ascii="Times New Roman" w:eastAsia="Times New Roman" w:hAnsi="Times New Roman" w:cs="Times New Roman"/>
          <w:color w:val="222222"/>
          <w:sz w:val="20"/>
          <w:szCs w:val="20"/>
        </w:rPr>
        <w:t> </w:t>
      </w:r>
      <w:r w:rsidR="00000B2F">
        <w:rPr>
          <w:rFonts w:ascii="Times New Roman" w:eastAsia="Times New Roman" w:hAnsi="Times New Roman" w:cs="Times New Roman"/>
          <w:b/>
          <w:color w:val="222222"/>
          <w:sz w:val="20"/>
          <w:szCs w:val="20"/>
          <w:vertAlign w:val="superscript"/>
          <w:lang w:val="en-US" w:eastAsia="en-US"/>
        </w:rPr>
        <w:t>1</w:t>
      </w:r>
      <w:r w:rsidR="00000B2F" w:rsidRPr="00000B2F">
        <w:rPr>
          <w:rFonts w:ascii="Times New Roman" w:eastAsia="Times New Roman" w:hAnsi="Times New Roman" w:cs="Times New Roman"/>
          <w:b/>
          <w:color w:val="222222"/>
          <w:sz w:val="20"/>
          <w:szCs w:val="20"/>
          <w:lang w:val="en-US" w:eastAsia="en-US"/>
        </w:rPr>
        <w:t xml:space="preserve">Dr </w:t>
      </w:r>
      <w:proofErr w:type="spellStart"/>
      <w:r w:rsidR="00000B2F" w:rsidRPr="00000B2F">
        <w:rPr>
          <w:rFonts w:ascii="Times New Roman" w:eastAsia="Times New Roman" w:hAnsi="Times New Roman" w:cs="Times New Roman"/>
          <w:b/>
          <w:color w:val="222222"/>
          <w:sz w:val="20"/>
          <w:szCs w:val="20"/>
          <w:lang w:val="en-US" w:eastAsia="en-US"/>
        </w:rPr>
        <w:t>K.Aananda</w:t>
      </w:r>
      <w:proofErr w:type="spellEnd"/>
      <w:r w:rsidR="00000B2F" w:rsidRPr="00000B2F">
        <w:rPr>
          <w:rFonts w:ascii="Times New Roman" w:eastAsia="Times New Roman" w:hAnsi="Times New Roman" w:cs="Times New Roman"/>
          <w:b/>
          <w:color w:val="222222"/>
          <w:sz w:val="20"/>
          <w:szCs w:val="20"/>
          <w:lang w:val="en-US" w:eastAsia="en-US"/>
        </w:rPr>
        <w:t xml:space="preserve"> </w:t>
      </w:r>
      <w:proofErr w:type="spellStart"/>
      <w:proofErr w:type="gramStart"/>
      <w:r w:rsidR="00000B2F" w:rsidRPr="00000B2F">
        <w:rPr>
          <w:rFonts w:ascii="Times New Roman" w:eastAsia="Times New Roman" w:hAnsi="Times New Roman" w:cs="Times New Roman"/>
          <w:b/>
          <w:color w:val="222222"/>
          <w:sz w:val="20"/>
          <w:szCs w:val="20"/>
          <w:lang w:val="en-US" w:eastAsia="en-US"/>
        </w:rPr>
        <w:t>Subramaniam</w:t>
      </w:r>
      <w:proofErr w:type="spellEnd"/>
      <w:r w:rsidR="00000B2F" w:rsidRPr="00000B2F">
        <w:rPr>
          <w:rFonts w:ascii="Times New Roman" w:eastAsia="Times New Roman" w:hAnsi="Times New Roman" w:cs="Times New Roman"/>
          <w:b/>
          <w:color w:val="222222"/>
          <w:sz w:val="20"/>
          <w:szCs w:val="20"/>
          <w:lang w:val="en-US" w:eastAsia="en-US"/>
        </w:rPr>
        <w:t xml:space="preserve"> </w:t>
      </w:r>
      <w:r w:rsidR="00000B2F" w:rsidRPr="00000B2F">
        <w:rPr>
          <w:rFonts w:ascii="Times New Roman" w:hAnsi="Times New Roman" w:cs="Times New Roman"/>
          <w:b/>
          <w:sz w:val="20"/>
          <w:szCs w:val="20"/>
        </w:rPr>
        <w:t>,</w:t>
      </w:r>
      <w:proofErr w:type="gramEnd"/>
      <w:r w:rsidR="00000B2F" w:rsidRPr="00000B2F">
        <w:rPr>
          <w:rFonts w:ascii="Times New Roman" w:hAnsi="Times New Roman" w:cs="Times New Roman"/>
          <w:b/>
          <w:sz w:val="20"/>
          <w:szCs w:val="20"/>
          <w:vertAlign w:val="superscript"/>
        </w:rPr>
        <w:t xml:space="preserve"> </w:t>
      </w:r>
      <w:r w:rsidR="00000B2F">
        <w:rPr>
          <w:rFonts w:ascii="Times New Roman" w:hAnsi="Times New Roman" w:cs="Times New Roman"/>
          <w:b/>
          <w:sz w:val="20"/>
          <w:szCs w:val="20"/>
          <w:vertAlign w:val="superscript"/>
        </w:rPr>
        <w:t>2</w:t>
      </w:r>
      <w:r w:rsidR="00000B2F" w:rsidRPr="00000B2F">
        <w:rPr>
          <w:rFonts w:ascii="Times New Roman" w:hAnsi="Times New Roman" w:cs="Times New Roman"/>
          <w:b/>
          <w:sz w:val="20"/>
          <w:szCs w:val="20"/>
        </w:rPr>
        <w:t xml:space="preserve">Dr.Selvakumar </w:t>
      </w:r>
      <w:proofErr w:type="spellStart"/>
      <w:r w:rsidR="00000B2F" w:rsidRPr="00000B2F">
        <w:rPr>
          <w:rFonts w:ascii="Times New Roman" w:hAnsi="Times New Roman" w:cs="Times New Roman"/>
          <w:b/>
          <w:sz w:val="20"/>
          <w:szCs w:val="20"/>
        </w:rPr>
        <w:t>Jagannathan</w:t>
      </w:r>
      <w:proofErr w:type="spellEnd"/>
      <w:r w:rsidR="00000B2F">
        <w:rPr>
          <w:rFonts w:ascii="Times New Roman" w:eastAsia="Times New Roman" w:hAnsi="Times New Roman" w:cs="Times New Roman"/>
          <w:color w:val="222222"/>
          <w:sz w:val="20"/>
          <w:szCs w:val="20"/>
        </w:rPr>
        <w:t xml:space="preserve">, </w:t>
      </w:r>
      <w:r w:rsidR="00000B2F">
        <w:rPr>
          <w:rFonts w:ascii="Times New Roman" w:eastAsia="Times New Roman" w:hAnsi="Times New Roman" w:cs="Times New Roman"/>
          <w:b/>
          <w:color w:val="222222"/>
          <w:sz w:val="20"/>
          <w:szCs w:val="20"/>
          <w:shd w:val="clear" w:color="auto" w:fill="FFFFFF"/>
          <w:vertAlign w:val="superscript"/>
        </w:rPr>
        <w:t>3</w:t>
      </w:r>
      <w:r w:rsidR="00000B2F" w:rsidRPr="00000B2F">
        <w:rPr>
          <w:rFonts w:ascii="Times New Roman" w:eastAsia="Times New Roman" w:hAnsi="Times New Roman" w:cs="Times New Roman"/>
          <w:b/>
          <w:color w:val="222222"/>
          <w:sz w:val="20"/>
          <w:szCs w:val="20"/>
        </w:rPr>
        <w:t xml:space="preserve">Dr R </w:t>
      </w:r>
      <w:proofErr w:type="spellStart"/>
      <w:r w:rsidR="00000B2F" w:rsidRPr="00000B2F">
        <w:rPr>
          <w:rFonts w:ascii="Times New Roman" w:eastAsia="Times New Roman" w:hAnsi="Times New Roman" w:cs="Times New Roman"/>
          <w:b/>
          <w:color w:val="222222"/>
          <w:sz w:val="20"/>
          <w:szCs w:val="20"/>
        </w:rPr>
        <w:t>Kannan</w:t>
      </w:r>
      <w:proofErr w:type="spellEnd"/>
      <w:r w:rsidR="00000B2F">
        <w:rPr>
          <w:rFonts w:ascii="Times New Roman" w:eastAsia="Times New Roman" w:hAnsi="Times New Roman" w:cs="Times New Roman"/>
          <w:b/>
          <w:color w:val="222222"/>
          <w:sz w:val="20"/>
          <w:szCs w:val="20"/>
        </w:rPr>
        <w:t>*</w:t>
      </w:r>
    </w:p>
    <w:p w:rsidR="00000B2F" w:rsidRDefault="00000B2F" w:rsidP="00000B2F">
      <w:pPr>
        <w:shd w:val="clear" w:color="auto" w:fill="FFFFFF"/>
        <w:spacing w:after="0" w:line="360" w:lineRule="auto"/>
        <w:jc w:val="both"/>
        <w:rPr>
          <w:rFonts w:ascii="Times New Roman" w:eastAsia="Times New Roman" w:hAnsi="Times New Roman" w:cs="Times New Roman"/>
          <w:color w:val="222222"/>
          <w:sz w:val="18"/>
          <w:szCs w:val="18"/>
          <w:vertAlign w:val="superscript"/>
        </w:rPr>
      </w:pPr>
    </w:p>
    <w:p w:rsidR="00000B2F" w:rsidRPr="00000B2F" w:rsidRDefault="00000B2F" w:rsidP="00000B2F">
      <w:pPr>
        <w:shd w:val="clear" w:color="auto" w:fill="FFFFFF"/>
        <w:spacing w:after="0" w:line="360" w:lineRule="auto"/>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vertAlign w:val="superscript"/>
        </w:rPr>
        <w:t>1</w:t>
      </w:r>
      <w:r w:rsidRPr="00000B2F">
        <w:rPr>
          <w:rFonts w:ascii="Times New Roman" w:eastAsia="Times New Roman" w:hAnsi="Times New Roman" w:cs="Times New Roman"/>
          <w:color w:val="222222"/>
          <w:sz w:val="18"/>
          <w:szCs w:val="18"/>
        </w:rPr>
        <w:t>Assistant Professor, Physiology Department, Institute of Physiology and Experimental Medicine, Madras Medical College, Chennai</w:t>
      </w:r>
    </w:p>
    <w:p w:rsidR="00000B2F" w:rsidRPr="00000B2F" w:rsidRDefault="00000B2F" w:rsidP="00000B2F">
      <w:pPr>
        <w:shd w:val="clear" w:color="auto" w:fill="FFFFFF"/>
        <w:spacing w:after="0" w:line="360" w:lineRule="auto"/>
        <w:jc w:val="both"/>
        <w:rPr>
          <w:rFonts w:ascii="Times New Roman" w:eastAsia="Times New Roman" w:hAnsi="Times New Roman" w:cs="Times New Roman"/>
          <w:color w:val="222222"/>
          <w:sz w:val="18"/>
          <w:szCs w:val="18"/>
        </w:rPr>
      </w:pPr>
      <w:r>
        <w:rPr>
          <w:rFonts w:ascii="Times New Roman" w:hAnsi="Times New Roman" w:cs="Times New Roman"/>
          <w:sz w:val="18"/>
          <w:szCs w:val="18"/>
          <w:vertAlign w:val="superscript"/>
        </w:rPr>
        <w:t>2</w:t>
      </w:r>
      <w:r w:rsidRPr="00000B2F">
        <w:rPr>
          <w:rFonts w:ascii="Times New Roman" w:eastAsia="Times New Roman" w:hAnsi="Times New Roman" w:cs="Times New Roman"/>
          <w:color w:val="222222"/>
          <w:sz w:val="18"/>
          <w:szCs w:val="18"/>
        </w:rPr>
        <w:t xml:space="preserve">AssociateProfessor, Department of Physiology, Sri </w:t>
      </w:r>
      <w:proofErr w:type="spellStart"/>
      <w:r w:rsidRPr="00000B2F">
        <w:rPr>
          <w:rFonts w:ascii="Times New Roman" w:eastAsia="Times New Roman" w:hAnsi="Times New Roman" w:cs="Times New Roman"/>
          <w:color w:val="222222"/>
          <w:sz w:val="18"/>
          <w:szCs w:val="18"/>
        </w:rPr>
        <w:t>Muthukumaran</w:t>
      </w:r>
      <w:proofErr w:type="spellEnd"/>
      <w:r w:rsidRPr="00000B2F">
        <w:rPr>
          <w:rFonts w:ascii="Times New Roman" w:eastAsia="Times New Roman" w:hAnsi="Times New Roman" w:cs="Times New Roman"/>
          <w:color w:val="222222"/>
          <w:sz w:val="18"/>
          <w:szCs w:val="18"/>
        </w:rPr>
        <w:t xml:space="preserve"> Medical College Hospital &amp; Research Institute, Chennai </w:t>
      </w:r>
    </w:p>
    <w:p w:rsidR="00000B2F" w:rsidRPr="00000B2F" w:rsidRDefault="00000B2F" w:rsidP="00000B2F">
      <w:pPr>
        <w:shd w:val="clear" w:color="auto" w:fill="FFFFFF"/>
        <w:spacing w:after="0" w:line="360" w:lineRule="auto"/>
        <w:jc w:val="both"/>
        <w:rPr>
          <w:rFonts w:ascii="Times New Roman" w:eastAsia="Times New Roman" w:hAnsi="Times New Roman" w:cs="Times New Roman"/>
          <w:color w:val="222222"/>
          <w:sz w:val="18"/>
          <w:szCs w:val="18"/>
        </w:rPr>
      </w:pPr>
      <w:r>
        <w:rPr>
          <w:rFonts w:ascii="Times New Roman" w:eastAsia="Times New Roman" w:hAnsi="Times New Roman" w:cs="Times New Roman"/>
          <w:color w:val="222222"/>
          <w:sz w:val="18"/>
          <w:szCs w:val="18"/>
          <w:vertAlign w:val="superscript"/>
        </w:rPr>
        <w:t>3</w:t>
      </w:r>
      <w:r w:rsidRPr="00000B2F">
        <w:rPr>
          <w:rFonts w:ascii="Times New Roman" w:eastAsia="Times New Roman" w:hAnsi="Times New Roman" w:cs="Times New Roman"/>
          <w:color w:val="222222"/>
          <w:sz w:val="18"/>
          <w:szCs w:val="18"/>
        </w:rPr>
        <w:t>Associate Professor of Physiology, Institute of Physiology and Experimental Medicine, Madras Medical College, Chennai</w:t>
      </w:r>
    </w:p>
    <w:p w:rsidR="00000B2F" w:rsidRPr="00000B2F" w:rsidRDefault="00000B2F" w:rsidP="00000B2F">
      <w:pPr>
        <w:shd w:val="clear" w:color="auto" w:fill="FFFFFF"/>
        <w:spacing w:after="0" w:line="360" w:lineRule="auto"/>
        <w:jc w:val="both"/>
        <w:rPr>
          <w:rFonts w:ascii="Times New Roman" w:hAnsi="Times New Roman" w:cs="Times New Roman"/>
          <w:sz w:val="18"/>
          <w:szCs w:val="18"/>
        </w:rPr>
      </w:pPr>
      <w:r w:rsidRPr="00000B2F">
        <w:rPr>
          <w:rFonts w:ascii="Times New Roman" w:eastAsia="Times New Roman" w:hAnsi="Times New Roman" w:cs="Times New Roman"/>
          <w:color w:val="222222"/>
          <w:sz w:val="18"/>
          <w:szCs w:val="18"/>
        </w:rPr>
        <w:t>Corresponding author</w:t>
      </w:r>
      <w:r>
        <w:rPr>
          <w:rFonts w:ascii="Times New Roman" w:eastAsia="Times New Roman" w:hAnsi="Times New Roman" w:cs="Times New Roman"/>
          <w:color w:val="222222"/>
          <w:sz w:val="18"/>
          <w:szCs w:val="18"/>
        </w:rPr>
        <w:t>*</w:t>
      </w:r>
    </w:p>
    <w:p w:rsidR="00000B2F" w:rsidRDefault="00AF7F11" w:rsidP="00906CD3">
      <w:pPr>
        <w:shd w:val="clear" w:color="auto" w:fill="FFFFFF"/>
        <w:spacing w:after="0" w:line="360" w:lineRule="auto"/>
        <w:jc w:val="both"/>
        <w:rPr>
          <w:rFonts w:ascii="Times New Roman" w:eastAsia="Times New Roman" w:hAnsi="Times New Roman" w:cs="Times New Roman"/>
          <w:color w:val="222222"/>
          <w:sz w:val="20"/>
          <w:szCs w:val="20"/>
        </w:rPr>
      </w:pPr>
      <w:r>
        <w:rPr>
          <w:rFonts w:ascii="Cambria" w:hAnsi="Cambria"/>
          <w:bCs/>
          <w:noProof/>
          <w:sz w:val="18"/>
          <w:szCs w:val="18"/>
        </w:rPr>
        <w:drawing>
          <wp:anchor distT="0" distB="0" distL="114300" distR="114300" simplePos="0" relativeHeight="251659264" behindDoc="0" locked="0" layoutInCell="1" allowOverlap="1" wp14:anchorId="47593830" wp14:editId="44CD65AD">
            <wp:simplePos x="0" y="0"/>
            <wp:positionH relativeFrom="column">
              <wp:posOffset>-8255</wp:posOffset>
            </wp:positionH>
            <wp:positionV relativeFrom="paragraph">
              <wp:posOffset>7620</wp:posOffset>
            </wp:positionV>
            <wp:extent cx="909955" cy="681355"/>
            <wp:effectExtent l="0" t="0" r="4445" b="4445"/>
            <wp:wrapSquare wrapText="bothSides"/>
            <wp:docPr id="1"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7" cstate="email"/>
                    <a:srcRect/>
                    <a:stretch>
                      <a:fillRect/>
                    </a:stretch>
                  </pic:blipFill>
                  <pic:spPr bwMode="auto">
                    <a:xfrm>
                      <a:off x="0" y="0"/>
                      <a:ext cx="909955" cy="681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F7F11" w:rsidRDefault="00AF7F11" w:rsidP="00906CD3">
      <w:pPr>
        <w:shd w:val="clear" w:color="auto" w:fill="FFFFFF"/>
        <w:spacing w:after="0" w:line="360" w:lineRule="auto"/>
        <w:jc w:val="both"/>
        <w:rPr>
          <w:rFonts w:ascii="Times New Roman" w:eastAsia="Times New Roman" w:hAnsi="Times New Roman" w:cs="Times New Roman"/>
          <w:color w:val="222222"/>
          <w:sz w:val="20"/>
          <w:szCs w:val="20"/>
        </w:rPr>
      </w:pPr>
      <w:bookmarkStart w:id="0" w:name="_GoBack"/>
      <w:bookmarkEnd w:id="0"/>
    </w:p>
    <w:p w:rsidR="00AF7F11" w:rsidRDefault="00AF7F11" w:rsidP="00906CD3">
      <w:pPr>
        <w:shd w:val="clear" w:color="auto" w:fill="FFFFFF"/>
        <w:spacing w:after="0" w:line="360" w:lineRule="auto"/>
        <w:jc w:val="both"/>
        <w:rPr>
          <w:rFonts w:ascii="Times New Roman" w:eastAsia="Times New Roman" w:hAnsi="Times New Roman" w:cs="Times New Roman"/>
          <w:color w:val="222222"/>
          <w:sz w:val="20"/>
          <w:szCs w:val="20"/>
        </w:rPr>
      </w:pPr>
    </w:p>
    <w:p w:rsidR="00AF7F11" w:rsidRDefault="00AF7F11" w:rsidP="00906CD3">
      <w:pPr>
        <w:shd w:val="clear" w:color="auto" w:fill="FFFFFF"/>
        <w:spacing w:after="0" w:line="360" w:lineRule="auto"/>
        <w:jc w:val="both"/>
        <w:rPr>
          <w:rFonts w:ascii="Times New Roman" w:eastAsia="Times New Roman" w:hAnsi="Times New Roman" w:cs="Times New Roman"/>
          <w:color w:val="222222"/>
          <w:sz w:val="20"/>
          <w:szCs w:val="20"/>
        </w:rPr>
      </w:pPr>
    </w:p>
    <w:p w:rsidR="00CE7A80" w:rsidRPr="00906CD3" w:rsidRDefault="00CE7A80" w:rsidP="00906CD3">
      <w:pPr>
        <w:spacing w:after="0" w:line="360" w:lineRule="auto"/>
        <w:jc w:val="both"/>
        <w:rPr>
          <w:rFonts w:ascii="Times New Roman" w:hAnsi="Times New Roman" w:cs="Times New Roman"/>
          <w:b/>
          <w:sz w:val="20"/>
          <w:szCs w:val="20"/>
        </w:rPr>
      </w:pPr>
      <w:r w:rsidRPr="00906CD3">
        <w:rPr>
          <w:rFonts w:ascii="Times New Roman" w:hAnsi="Times New Roman" w:cs="Times New Roman"/>
          <w:b/>
          <w:sz w:val="20"/>
          <w:szCs w:val="20"/>
        </w:rPr>
        <w:t xml:space="preserve">Abstract  </w:t>
      </w:r>
    </w:p>
    <w:p w:rsidR="00CE7A80" w:rsidRPr="00906CD3" w:rsidRDefault="00CE7A80"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Obesity is a metabolic syndrome associated with many established neurological conditions like </w:t>
      </w:r>
      <w:proofErr w:type="spellStart"/>
      <w:r w:rsidRPr="00906CD3">
        <w:rPr>
          <w:rFonts w:ascii="Times New Roman" w:hAnsi="Times New Roman" w:cs="Times New Roman"/>
          <w:sz w:val="18"/>
          <w:szCs w:val="18"/>
        </w:rPr>
        <w:t>meralgia</w:t>
      </w:r>
      <w:proofErr w:type="spellEnd"/>
      <w:r w:rsidRPr="00906CD3">
        <w:rPr>
          <w:rFonts w:ascii="Times New Roman" w:hAnsi="Times New Roman" w:cs="Times New Roman"/>
          <w:sz w:val="18"/>
          <w:szCs w:val="18"/>
        </w:rPr>
        <w:t xml:space="preserve"> </w:t>
      </w:r>
      <w:proofErr w:type="spellStart"/>
      <w:r w:rsidRPr="00906CD3">
        <w:rPr>
          <w:rFonts w:ascii="Times New Roman" w:hAnsi="Times New Roman" w:cs="Times New Roman"/>
          <w:sz w:val="18"/>
          <w:szCs w:val="18"/>
        </w:rPr>
        <w:t>paresthetica</w:t>
      </w:r>
      <w:proofErr w:type="spellEnd"/>
      <w:r w:rsidRPr="00906CD3">
        <w:rPr>
          <w:rFonts w:ascii="Times New Roman" w:hAnsi="Times New Roman" w:cs="Times New Roman"/>
          <w:sz w:val="18"/>
          <w:szCs w:val="18"/>
        </w:rPr>
        <w:t xml:space="preserve">, migraine, carpal tunnel syndrome. Well documented defects in nerve conduction, dysfunction involving both peripheral motor and sensory nerves is observed in obese individuals. There is no documented study of cranial nerve involvement in obese individuals. Hence this study was performed to assess the Auditory nerve by auditory evoked potential in young obese Indian adult individuals. Auditory evoked potentials of young obese adults aged between 15 and 30 years were compared with normal. The study recruited 60 age and sex matched normal hearing (confirmed by Pure Tone Audiometry) obese and control subjects. One way ANOVA test was used for the inferential statistics. A significant (P&gt;0.05) increase in the latencies of auditory evoked potential waves I, III, V and no significant change in the inter peak latencies of waves I-III, III-V and I-V were observed in both ears of obese individuals compared with normal subjects. This study demonstrates that the obese individuals are prone to develop early conduction defect to auditory nerve. </w:t>
      </w:r>
    </w:p>
    <w:p w:rsidR="00CE7A80" w:rsidRDefault="00CE7A80" w:rsidP="00906CD3">
      <w:pPr>
        <w:spacing w:after="0" w:line="360" w:lineRule="auto"/>
        <w:jc w:val="both"/>
        <w:rPr>
          <w:rFonts w:ascii="Times New Roman" w:hAnsi="Times New Roman" w:cs="Times New Roman"/>
          <w:sz w:val="18"/>
          <w:szCs w:val="18"/>
        </w:rPr>
      </w:pPr>
      <w:r w:rsidRPr="00AF7F11">
        <w:rPr>
          <w:rFonts w:ascii="Times New Roman" w:hAnsi="Times New Roman" w:cs="Times New Roman"/>
          <w:b/>
          <w:sz w:val="18"/>
          <w:szCs w:val="18"/>
        </w:rPr>
        <w:t xml:space="preserve"> Keywords</w:t>
      </w:r>
      <w:r w:rsidRPr="00906CD3">
        <w:rPr>
          <w:rFonts w:ascii="Times New Roman" w:hAnsi="Times New Roman" w:cs="Times New Roman"/>
          <w:sz w:val="18"/>
          <w:szCs w:val="18"/>
        </w:rPr>
        <w:t xml:space="preserve">: Obesity, Auditory evoked potential. </w:t>
      </w:r>
    </w:p>
    <w:p w:rsidR="00906CD3" w:rsidRPr="00906CD3" w:rsidRDefault="00906CD3" w:rsidP="00906CD3">
      <w:pPr>
        <w:spacing w:after="0" w:line="360" w:lineRule="auto"/>
        <w:jc w:val="both"/>
        <w:rPr>
          <w:rFonts w:ascii="Times New Roman" w:hAnsi="Times New Roman" w:cs="Times New Roman"/>
          <w:sz w:val="18"/>
          <w:szCs w:val="18"/>
        </w:rPr>
      </w:pPr>
    </w:p>
    <w:p w:rsidR="00F64FF7" w:rsidRPr="00906CD3" w:rsidRDefault="00F64FF7" w:rsidP="00906CD3">
      <w:pPr>
        <w:spacing w:after="0" w:line="360" w:lineRule="auto"/>
        <w:jc w:val="both"/>
        <w:rPr>
          <w:rFonts w:ascii="Times New Roman" w:hAnsi="Times New Roman" w:cs="Times New Roman"/>
          <w:b/>
          <w:sz w:val="20"/>
          <w:szCs w:val="20"/>
        </w:rPr>
      </w:pPr>
      <w:r w:rsidRPr="00906CD3">
        <w:rPr>
          <w:rFonts w:ascii="Times New Roman" w:hAnsi="Times New Roman" w:cs="Times New Roman"/>
          <w:b/>
          <w:sz w:val="20"/>
          <w:szCs w:val="20"/>
        </w:rPr>
        <w:t xml:space="preserve">Introduction  </w:t>
      </w:r>
    </w:p>
    <w:p w:rsidR="00CE7A80" w:rsidRPr="00906CD3" w:rsidRDefault="00F64FF7" w:rsidP="00906CD3">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Obesity is a globally faced major health problem, growing as an epidemic in many nations like India, affecting wide spectrum of age groups, from young to elderly1-3. A BMI exceeding 30 kg/</w:t>
      </w:r>
      <w:proofErr w:type="spellStart"/>
      <w:r w:rsidRPr="00906CD3">
        <w:rPr>
          <w:rFonts w:ascii="Times New Roman" w:hAnsi="Times New Roman" w:cs="Times New Roman"/>
          <w:sz w:val="20"/>
          <w:szCs w:val="20"/>
        </w:rPr>
        <w:t>sq.m</w:t>
      </w:r>
      <w:proofErr w:type="spellEnd"/>
      <w:r w:rsidRPr="00906CD3">
        <w:rPr>
          <w:rFonts w:ascii="Times New Roman" w:hAnsi="Times New Roman" w:cs="Times New Roman"/>
          <w:sz w:val="20"/>
          <w:szCs w:val="20"/>
        </w:rPr>
        <w:t xml:space="preserve"> is considered as obese4. In urban North Indian population, prevalence of obesity is 5.5% in males and 12.6% in females5. Obesity is one of the leading avoidable causes of death worldwide6-9. The life expectancy of obese individuals reduces by two to four years with BMI 30-35 kg/sq. m. and ten years with BMI 40 kg/sq. m10. Many medical consequences occur as a result of obesity. It is an established risk factor for many diseases like ischemic heart disease, stroke, Type 2 Diabetes mellitus, hypertension, </w:t>
      </w:r>
      <w:proofErr w:type="spellStart"/>
      <w:r w:rsidRPr="00906CD3">
        <w:rPr>
          <w:rFonts w:ascii="Times New Roman" w:hAnsi="Times New Roman" w:cs="Times New Roman"/>
          <w:sz w:val="20"/>
          <w:szCs w:val="20"/>
        </w:rPr>
        <w:t>dyslipidemia</w:t>
      </w:r>
      <w:proofErr w:type="spellEnd"/>
      <w:r w:rsidRPr="00906CD3">
        <w:rPr>
          <w:rFonts w:ascii="Times New Roman" w:hAnsi="Times New Roman" w:cs="Times New Roman"/>
          <w:sz w:val="20"/>
          <w:szCs w:val="20"/>
        </w:rPr>
        <w:t>, and steoarthritis11</w:t>
      </w:r>
      <w:proofErr w:type="gramStart"/>
      <w:r w:rsidRPr="00906CD3">
        <w:rPr>
          <w:rFonts w:ascii="Times New Roman" w:hAnsi="Times New Roman" w:cs="Times New Roman"/>
          <w:sz w:val="20"/>
          <w:szCs w:val="20"/>
        </w:rPr>
        <w:t>,12</w:t>
      </w:r>
      <w:proofErr w:type="gramEnd"/>
      <w:r w:rsidRPr="00906CD3">
        <w:rPr>
          <w:rFonts w:ascii="Times New Roman" w:hAnsi="Times New Roman" w:cs="Times New Roman"/>
          <w:sz w:val="20"/>
          <w:szCs w:val="20"/>
        </w:rPr>
        <w:t xml:space="preserve">. Obesity is associated with many established neurological conditions like </w:t>
      </w:r>
      <w:proofErr w:type="spellStart"/>
      <w:r w:rsidRPr="00906CD3">
        <w:rPr>
          <w:rFonts w:ascii="Times New Roman" w:hAnsi="Times New Roman" w:cs="Times New Roman"/>
          <w:sz w:val="20"/>
          <w:szCs w:val="20"/>
        </w:rPr>
        <w:t>meralgia</w:t>
      </w:r>
      <w:proofErr w:type="spellEnd"/>
      <w:r w:rsidRPr="00906CD3">
        <w:rPr>
          <w:rFonts w:ascii="Times New Roman" w:hAnsi="Times New Roman" w:cs="Times New Roman"/>
          <w:sz w:val="20"/>
          <w:szCs w:val="20"/>
        </w:rPr>
        <w:t xml:space="preserve"> </w:t>
      </w:r>
      <w:proofErr w:type="spellStart"/>
      <w:r w:rsidRPr="00906CD3">
        <w:rPr>
          <w:rFonts w:ascii="Times New Roman" w:hAnsi="Times New Roman" w:cs="Times New Roman"/>
          <w:sz w:val="20"/>
          <w:szCs w:val="20"/>
        </w:rPr>
        <w:t>paresthetica</w:t>
      </w:r>
      <w:proofErr w:type="spellEnd"/>
      <w:r w:rsidRPr="00906CD3">
        <w:rPr>
          <w:rFonts w:ascii="Times New Roman" w:hAnsi="Times New Roman" w:cs="Times New Roman"/>
          <w:sz w:val="20"/>
          <w:szCs w:val="20"/>
        </w:rPr>
        <w:t>, migraine, carpal tunnel syndrome, dementia, idiopathic intracranial hypertension and learning impairment1318.Obesity is also an inflammatory disease associated with excess production of oxygen free radicals, which causes damage to lipid membranes, proteins, deoxyribonucleic acid (DNA) and other cellular components19,20. This may contribute to the pathogenesis of metabolic syndrome and various co morbid conditions like aging, Alzheimer's disease, kidney disease, neurodegenerative disorders and cancer21</w:t>
      </w:r>
      <w:proofErr w:type="gramStart"/>
      <w:r w:rsidRPr="00906CD3">
        <w:rPr>
          <w:rFonts w:ascii="Times New Roman" w:hAnsi="Times New Roman" w:cs="Times New Roman"/>
          <w:sz w:val="20"/>
          <w:szCs w:val="20"/>
        </w:rPr>
        <w:t>,22</w:t>
      </w:r>
      <w:proofErr w:type="gramEnd"/>
      <w:r w:rsidRPr="00906CD3">
        <w:rPr>
          <w:rFonts w:ascii="Times New Roman" w:hAnsi="Times New Roman" w:cs="Times New Roman"/>
          <w:sz w:val="20"/>
          <w:szCs w:val="20"/>
        </w:rPr>
        <w:t xml:space="preserve">. There is a documented defect in nerve conduction, dysfunction in both peripheral motor and </w:t>
      </w:r>
      <w:r w:rsidRPr="00906CD3">
        <w:rPr>
          <w:rFonts w:ascii="Times New Roman" w:hAnsi="Times New Roman" w:cs="Times New Roman"/>
          <w:sz w:val="20"/>
          <w:szCs w:val="20"/>
        </w:rPr>
        <w:lastRenderedPageBreak/>
        <w:t>sensory nerves by various nerve</w:t>
      </w:r>
      <w:r w:rsidR="00380B0E" w:rsidRPr="00906CD3">
        <w:rPr>
          <w:rFonts w:ascii="Times New Roman" w:hAnsi="Times New Roman" w:cs="Times New Roman"/>
          <w:sz w:val="20"/>
          <w:szCs w:val="20"/>
        </w:rPr>
        <w:t xml:space="preserve"> conduction studies23</w:t>
      </w:r>
      <w:proofErr w:type="gramStart"/>
      <w:r w:rsidR="00380B0E" w:rsidRPr="00906CD3">
        <w:rPr>
          <w:rFonts w:ascii="Times New Roman" w:hAnsi="Times New Roman" w:cs="Times New Roman"/>
          <w:sz w:val="20"/>
          <w:szCs w:val="20"/>
        </w:rPr>
        <w:t>,24</w:t>
      </w:r>
      <w:proofErr w:type="gramEnd"/>
      <w:r w:rsidR="00380B0E" w:rsidRPr="00906CD3">
        <w:rPr>
          <w:rFonts w:ascii="Times New Roman" w:hAnsi="Times New Roman" w:cs="Times New Roman"/>
          <w:sz w:val="20"/>
          <w:szCs w:val="20"/>
        </w:rPr>
        <w:t>. There is no documented study in Indians to assess the cranial nerve involvement in obese individuals. Hence in this study the auditory nerve was assessed by Brain Stem Evoked Response Audiometry (BERA) in young obese and compared with normal healthy individuals.</w:t>
      </w:r>
    </w:p>
    <w:p w:rsidR="00380B0E" w:rsidRPr="00906CD3" w:rsidRDefault="00380B0E" w:rsidP="00906CD3">
      <w:pPr>
        <w:spacing w:after="0" w:line="360" w:lineRule="auto"/>
        <w:jc w:val="both"/>
        <w:rPr>
          <w:rFonts w:ascii="Times New Roman" w:hAnsi="Times New Roman" w:cs="Times New Roman"/>
          <w:b/>
          <w:sz w:val="20"/>
          <w:szCs w:val="20"/>
        </w:rPr>
      </w:pPr>
      <w:r w:rsidRPr="00906CD3">
        <w:rPr>
          <w:rFonts w:ascii="Times New Roman" w:hAnsi="Times New Roman" w:cs="Times New Roman"/>
          <w:b/>
          <w:sz w:val="20"/>
          <w:szCs w:val="20"/>
        </w:rPr>
        <w:t xml:space="preserve">Material and Methods  </w:t>
      </w:r>
    </w:p>
    <w:p w:rsidR="00000B2F" w:rsidRDefault="00380B0E" w:rsidP="00906CD3">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Proper ethical clearance was obtained from the Institutional Ethical Committee before the commencement of the procedures. Thirty normal hearing obese outpatients (BMI &gt; 30Kg/</w:t>
      </w:r>
      <w:proofErr w:type="spellStart"/>
      <w:r w:rsidRPr="00906CD3">
        <w:rPr>
          <w:rFonts w:ascii="Times New Roman" w:hAnsi="Times New Roman" w:cs="Times New Roman"/>
          <w:sz w:val="20"/>
          <w:szCs w:val="20"/>
        </w:rPr>
        <w:t>sq.m</w:t>
      </w:r>
      <w:proofErr w:type="spellEnd"/>
      <w:r w:rsidRPr="00906CD3">
        <w:rPr>
          <w:rFonts w:ascii="Times New Roman" w:hAnsi="Times New Roman" w:cs="Times New Roman"/>
          <w:sz w:val="20"/>
          <w:szCs w:val="20"/>
        </w:rPr>
        <w:t>) from the Institute of Endocrinology and Medicine, Madras Medical College and 30 normal individuals aged between 15 and 30 years were included in the study. Case and control subjects with endocrine disorders, auditory defects like external/ middle/ inner ear pathology, diabetes mellitus, long duration of anaemia, history of taking long term ototoxic drugs, mental retardation and other neurological disorders were excluded from the study. Both the case and control groups were subjected to Brain Stem Evoked Response Audiometry (BERA). The apparatus for BERA used in our study is RMS EMG EP MARK II, India. The apparatus was set as per the recommended standard for the clinical apparatus for practice of evoked potentials25.  The three recording electrodes were placed on the scalp following the international electrode placement system on vertex (</w:t>
      </w:r>
      <w:proofErr w:type="spellStart"/>
      <w:proofErr w:type="gramStart"/>
      <w:r w:rsidRPr="00906CD3">
        <w:rPr>
          <w:rFonts w:ascii="Times New Roman" w:hAnsi="Times New Roman" w:cs="Times New Roman"/>
          <w:sz w:val="20"/>
          <w:szCs w:val="20"/>
        </w:rPr>
        <w:t>cz</w:t>
      </w:r>
      <w:proofErr w:type="spellEnd"/>
      <w:proofErr w:type="gramEnd"/>
      <w:r w:rsidRPr="00906CD3">
        <w:rPr>
          <w:rFonts w:ascii="Times New Roman" w:hAnsi="Times New Roman" w:cs="Times New Roman"/>
          <w:sz w:val="20"/>
          <w:szCs w:val="20"/>
        </w:rPr>
        <w:t>), right (A1) and left (A2) mastoid processes, with the reference electrode over fore head. The low filter set at 3Hz and high filter</w:t>
      </w:r>
      <w:r w:rsidR="00F0777A" w:rsidRPr="00906CD3">
        <w:rPr>
          <w:rFonts w:ascii="Times New Roman" w:hAnsi="Times New Roman" w:cs="Times New Roman"/>
          <w:sz w:val="20"/>
          <w:szCs w:val="20"/>
        </w:rPr>
        <w:t xml:space="preserve"> 150 Hz. A click sound of 80 dB intensity and 100 micro second duration was given as stimuli and white noise of 40-60 dB is used as masking to the subject’s ear. A 1500 click with two repetitions was recorded in each subject. Statistical analysis: The latencies and inter peak latencies of AEP waves I, III, V and waves I-III, III-V, I-V respectively, of two groups were compared by one way analysis of variance. </w:t>
      </w:r>
      <w:proofErr w:type="gramStart"/>
      <w:r w:rsidR="00F0777A" w:rsidRPr="00906CD3">
        <w:rPr>
          <w:rFonts w:ascii="Times New Roman" w:hAnsi="Times New Roman" w:cs="Times New Roman"/>
          <w:sz w:val="20"/>
          <w:szCs w:val="20"/>
        </w:rPr>
        <w:t>p</w:t>
      </w:r>
      <w:proofErr w:type="gramEnd"/>
      <w:r w:rsidR="00F0777A" w:rsidRPr="00906CD3">
        <w:rPr>
          <w:rFonts w:ascii="Times New Roman" w:hAnsi="Times New Roman" w:cs="Times New Roman"/>
          <w:sz w:val="20"/>
          <w:szCs w:val="20"/>
        </w:rPr>
        <w:t xml:space="preserve"> value less than 0.05 was considered significant</w:t>
      </w:r>
    </w:p>
    <w:p w:rsidR="00AF7F11" w:rsidRPr="00AF7F11" w:rsidRDefault="00AF7F11" w:rsidP="00AF7F11">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Results</w:t>
      </w:r>
    </w:p>
    <w:p w:rsidR="00AF7F11" w:rsidRPr="00906CD3" w:rsidRDefault="00AF7F11" w:rsidP="00AF7F11">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Table-1 Latencies of AEP waves in test and control groups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 xml:space="preserve">Latencies AEP waves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Control Right ear (</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Test Right ear(</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Control Left ear(</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Test Left ear(</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 xml:space="preserve">F value </w:t>
            </w:r>
          </w:p>
        </w:tc>
      </w:tr>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I</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1.20 ± 0.06</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1.69 ± 0.13</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1.21 ± 0.07</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1.66 ± 0.13</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201.79</w:t>
            </w:r>
          </w:p>
        </w:tc>
      </w:tr>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III</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3.26 ± 0.11</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3.61  ± 0.14</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3.23 ± 0.07</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3.61  ± 0.14</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95.03 ⃰</w:t>
            </w:r>
          </w:p>
        </w:tc>
      </w:tr>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V</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5.23  ± 0.06</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5.68 ± 0.14</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5.21  ± 0.06</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5.64 ± 0.12</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189.40  ⃰</w:t>
            </w:r>
          </w:p>
        </w:tc>
      </w:tr>
    </w:tbl>
    <w:p w:rsidR="00AF7F11" w:rsidRPr="00906CD3" w:rsidRDefault="00AF7F11" w:rsidP="00AF7F11">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A significant increase in latencies of AEP waves was observed in test group in comparison with normal subjects in both ears.</w:t>
      </w:r>
    </w:p>
    <w:p w:rsidR="00AF7F11" w:rsidRPr="00906CD3" w:rsidRDefault="00AF7F11" w:rsidP="00AF7F11">
      <w:pPr>
        <w:spacing w:after="0" w:line="360" w:lineRule="auto"/>
        <w:jc w:val="both"/>
        <w:rPr>
          <w:rFonts w:ascii="Times New Roman" w:hAnsi="Times New Roman" w:cs="Times New Roman"/>
          <w:sz w:val="20"/>
          <w:szCs w:val="20"/>
        </w:rPr>
      </w:pPr>
    </w:p>
    <w:p w:rsidR="00AF7F11" w:rsidRPr="00906CD3" w:rsidRDefault="00AF7F11" w:rsidP="00AF7F11">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 xml:space="preserve">Table-2 </w:t>
      </w:r>
      <w:proofErr w:type="spellStart"/>
      <w:r w:rsidRPr="00906CD3">
        <w:rPr>
          <w:rFonts w:ascii="Times New Roman" w:hAnsi="Times New Roman" w:cs="Times New Roman"/>
          <w:sz w:val="20"/>
          <w:szCs w:val="20"/>
        </w:rPr>
        <w:t>Interpeak</w:t>
      </w:r>
      <w:proofErr w:type="spellEnd"/>
      <w:r w:rsidRPr="00906CD3">
        <w:rPr>
          <w:rFonts w:ascii="Times New Roman" w:hAnsi="Times New Roman" w:cs="Times New Roman"/>
          <w:sz w:val="20"/>
          <w:szCs w:val="20"/>
        </w:rPr>
        <w:t xml:space="preserve"> Latencies of AEP waves in test and control groups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proofErr w:type="spellStart"/>
            <w:r w:rsidRPr="00906CD3">
              <w:rPr>
                <w:rFonts w:ascii="Times New Roman" w:hAnsi="Times New Roman" w:cs="Times New Roman"/>
                <w:sz w:val="20"/>
                <w:szCs w:val="20"/>
              </w:rPr>
              <w:t>Interpeak</w:t>
            </w:r>
            <w:proofErr w:type="spellEnd"/>
            <w:r w:rsidRPr="00906CD3">
              <w:rPr>
                <w:rFonts w:ascii="Times New Roman" w:hAnsi="Times New Roman" w:cs="Times New Roman"/>
                <w:sz w:val="20"/>
                <w:szCs w:val="20"/>
              </w:rPr>
              <w:t xml:space="preserve"> Latencies AEP waves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Control Right ear (</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Test Right ear (</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Control Left ear (</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Test Left ear (</w:t>
            </w:r>
            <w:proofErr w:type="spellStart"/>
            <w:r w:rsidRPr="00906CD3">
              <w:rPr>
                <w:rFonts w:ascii="Times New Roman" w:hAnsi="Times New Roman" w:cs="Times New Roman"/>
                <w:sz w:val="20"/>
                <w:szCs w:val="20"/>
              </w:rPr>
              <w:t>ms</w:t>
            </w:r>
            <w:proofErr w:type="spellEnd"/>
            <w:r w:rsidRPr="00906CD3">
              <w:rPr>
                <w:rFonts w:ascii="Times New Roman" w:hAnsi="Times New Roman" w:cs="Times New Roman"/>
                <w:sz w:val="20"/>
                <w:szCs w:val="20"/>
              </w:rPr>
              <w:t xml:space="preserve">) </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 xml:space="preserve">F value </w:t>
            </w:r>
          </w:p>
        </w:tc>
      </w:tr>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I – III</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2.06 ± 0.12</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1.93 ± 0.11</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2.00 ± 0.15</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1.97 ± 0.11</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5.78</w:t>
            </w:r>
          </w:p>
        </w:tc>
      </w:tr>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III - V</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1.97 ± 0.13</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2.05 ± 0.12</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2.00 ± 0.15</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1.97 ± 0.11</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2.80</w:t>
            </w:r>
          </w:p>
        </w:tc>
      </w:tr>
      <w:tr w:rsidR="00AF7F11" w:rsidRPr="00906CD3" w:rsidTr="00D64721">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I – V</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4.03 ± 0.08</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3.98 ± 0.11</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4.00 ± 0.09</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3.98 ± 0.08</w:t>
            </w:r>
          </w:p>
        </w:tc>
        <w:tc>
          <w:tcPr>
            <w:tcW w:w="1596" w:type="dxa"/>
          </w:tcPr>
          <w:p w:rsidR="00AF7F11" w:rsidRPr="00906CD3" w:rsidRDefault="00AF7F11" w:rsidP="00D64721">
            <w:pPr>
              <w:spacing w:line="360" w:lineRule="auto"/>
              <w:jc w:val="both"/>
              <w:rPr>
                <w:rFonts w:ascii="Times New Roman" w:hAnsi="Times New Roman" w:cs="Times New Roman"/>
                <w:sz w:val="20"/>
                <w:szCs w:val="20"/>
              </w:rPr>
            </w:pPr>
            <w:r w:rsidRPr="00906CD3">
              <w:rPr>
                <w:rFonts w:ascii="Times New Roman" w:hAnsi="Times New Roman" w:cs="Times New Roman"/>
                <w:sz w:val="20"/>
                <w:szCs w:val="20"/>
              </w:rPr>
              <w:t>2.12</w:t>
            </w:r>
          </w:p>
        </w:tc>
      </w:tr>
    </w:tbl>
    <w:p w:rsidR="00AF7F11" w:rsidRPr="00906CD3" w:rsidRDefault="00AF7F11" w:rsidP="00AF7F11">
      <w:pPr>
        <w:spacing w:after="0" w:line="360" w:lineRule="auto"/>
        <w:jc w:val="both"/>
        <w:rPr>
          <w:rFonts w:ascii="Times New Roman" w:hAnsi="Times New Roman" w:cs="Times New Roman"/>
          <w:b/>
          <w:sz w:val="20"/>
          <w:szCs w:val="20"/>
        </w:rPr>
      </w:pPr>
      <w:r w:rsidRPr="00906CD3">
        <w:rPr>
          <w:rFonts w:ascii="Times New Roman" w:hAnsi="Times New Roman" w:cs="Times New Roman"/>
          <w:sz w:val="20"/>
          <w:szCs w:val="20"/>
        </w:rPr>
        <w:t xml:space="preserve">No significant change was observed in </w:t>
      </w:r>
      <w:proofErr w:type="spellStart"/>
      <w:r w:rsidRPr="00906CD3">
        <w:rPr>
          <w:rFonts w:ascii="Times New Roman" w:hAnsi="Times New Roman" w:cs="Times New Roman"/>
          <w:sz w:val="20"/>
          <w:szCs w:val="20"/>
        </w:rPr>
        <w:t>interpeak</w:t>
      </w:r>
      <w:proofErr w:type="spellEnd"/>
      <w:r w:rsidRPr="00906CD3">
        <w:rPr>
          <w:rFonts w:ascii="Times New Roman" w:hAnsi="Times New Roman" w:cs="Times New Roman"/>
          <w:sz w:val="20"/>
          <w:szCs w:val="20"/>
        </w:rPr>
        <w:t xml:space="preserve"> latencies of AEP waves in test group in comparison with normal subjects in </w:t>
      </w:r>
      <w:r w:rsidRPr="00AF7F11">
        <w:rPr>
          <w:rFonts w:ascii="Times New Roman" w:hAnsi="Times New Roman" w:cs="Times New Roman"/>
          <w:sz w:val="20"/>
          <w:szCs w:val="20"/>
        </w:rPr>
        <w:t>both ears.</w:t>
      </w:r>
    </w:p>
    <w:p w:rsidR="00AF7F11" w:rsidRDefault="00AF7F11" w:rsidP="00906CD3">
      <w:pPr>
        <w:spacing w:after="0" w:line="360" w:lineRule="auto"/>
        <w:jc w:val="both"/>
        <w:rPr>
          <w:rFonts w:ascii="Times New Roman" w:hAnsi="Times New Roman" w:cs="Times New Roman"/>
          <w:b/>
          <w:sz w:val="20"/>
          <w:szCs w:val="20"/>
        </w:rPr>
      </w:pPr>
    </w:p>
    <w:p w:rsidR="00BC1C9F" w:rsidRPr="00000B2F" w:rsidRDefault="00BC1C9F" w:rsidP="00906CD3">
      <w:pPr>
        <w:spacing w:after="0" w:line="360" w:lineRule="auto"/>
        <w:jc w:val="both"/>
        <w:rPr>
          <w:rFonts w:ascii="Times New Roman" w:hAnsi="Times New Roman" w:cs="Times New Roman"/>
          <w:b/>
          <w:sz w:val="20"/>
          <w:szCs w:val="20"/>
        </w:rPr>
      </w:pPr>
      <w:r w:rsidRPr="00000B2F">
        <w:rPr>
          <w:rFonts w:ascii="Times New Roman" w:hAnsi="Times New Roman" w:cs="Times New Roman"/>
          <w:b/>
          <w:sz w:val="20"/>
          <w:szCs w:val="20"/>
        </w:rPr>
        <w:lastRenderedPageBreak/>
        <w:t xml:space="preserve">Discussion </w:t>
      </w:r>
    </w:p>
    <w:p w:rsidR="00380B0E" w:rsidRDefault="00BC1C9F" w:rsidP="00906CD3">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 xml:space="preserve">The latencies of waves I, III, V of BERA showed a significantly prolongation in both ears of obese individuals in comparison with normal. </w:t>
      </w:r>
      <w:proofErr w:type="spellStart"/>
      <w:r w:rsidRPr="00906CD3">
        <w:rPr>
          <w:rFonts w:ascii="Times New Roman" w:hAnsi="Times New Roman" w:cs="Times New Roman"/>
          <w:sz w:val="20"/>
          <w:szCs w:val="20"/>
        </w:rPr>
        <w:t>Where as</w:t>
      </w:r>
      <w:proofErr w:type="spellEnd"/>
      <w:r w:rsidRPr="00906CD3">
        <w:rPr>
          <w:rFonts w:ascii="Times New Roman" w:hAnsi="Times New Roman" w:cs="Times New Roman"/>
          <w:sz w:val="20"/>
          <w:szCs w:val="20"/>
        </w:rPr>
        <w:t xml:space="preserve"> inter-peak latencies I-III, I-V and III-V waves of both ears doesn’t show statistically significant change in obese with normal control. Prolonged latencies of waves I, III, V of BERA and normal inter peak latencies I-III, I-V and III-V waves of both ears suggests the conduction damage to auditory nerve. This damage could be explained by the following facts in obesity, the expanding adipose tissue mass with fat well in advance of angiogenesis, results in hypoxia. This hypoxia results in recruitment of transcription factor, hypoxia-inducible factor-1, which induces infiltration with inflammatory cell particularly macrophages and results in local and systemic inflammation26</w:t>
      </w:r>
      <w:proofErr w:type="gramStart"/>
      <w:r w:rsidRPr="00906CD3">
        <w:rPr>
          <w:rFonts w:ascii="Times New Roman" w:hAnsi="Times New Roman" w:cs="Times New Roman"/>
          <w:sz w:val="20"/>
          <w:szCs w:val="20"/>
        </w:rPr>
        <w:t>,27,28</w:t>
      </w:r>
      <w:proofErr w:type="gramEnd"/>
      <w:r w:rsidRPr="00906CD3">
        <w:rPr>
          <w:rFonts w:ascii="Times New Roman" w:hAnsi="Times New Roman" w:cs="Times New Roman"/>
          <w:sz w:val="20"/>
          <w:szCs w:val="20"/>
        </w:rPr>
        <w:t xml:space="preserve">. More than 50 different </w:t>
      </w:r>
      <w:proofErr w:type="spellStart"/>
      <w:r w:rsidRPr="00906CD3">
        <w:rPr>
          <w:rFonts w:ascii="Times New Roman" w:hAnsi="Times New Roman" w:cs="Times New Roman"/>
          <w:sz w:val="20"/>
          <w:szCs w:val="20"/>
        </w:rPr>
        <w:t>adipokines</w:t>
      </w:r>
      <w:proofErr w:type="spellEnd"/>
      <w:r w:rsidRPr="00906CD3">
        <w:rPr>
          <w:rFonts w:ascii="Times New Roman" w:hAnsi="Times New Roman" w:cs="Times New Roman"/>
          <w:sz w:val="20"/>
          <w:szCs w:val="20"/>
        </w:rPr>
        <w:t xml:space="preserve"> like tumour </w:t>
      </w:r>
      <w:proofErr w:type="spellStart"/>
      <w:r w:rsidRPr="00906CD3">
        <w:rPr>
          <w:rFonts w:ascii="Times New Roman" w:hAnsi="Times New Roman" w:cs="Times New Roman"/>
          <w:sz w:val="20"/>
          <w:szCs w:val="20"/>
        </w:rPr>
        <w:t>necrosing</w:t>
      </w:r>
      <w:proofErr w:type="spellEnd"/>
      <w:r w:rsidRPr="00906CD3">
        <w:rPr>
          <w:rFonts w:ascii="Times New Roman" w:hAnsi="Times New Roman" w:cs="Times New Roman"/>
          <w:sz w:val="20"/>
          <w:szCs w:val="20"/>
        </w:rPr>
        <w:t xml:space="preserve"> factor- α, interleukin 1 β, interleukin 6, interleukin-10 and inflammation-related signals such as monocyte chemo attractant protein-1, macrophage migration inhibiting factor, nerve growth factor, and </w:t>
      </w:r>
      <w:proofErr w:type="spellStart"/>
      <w:r w:rsidRPr="00906CD3">
        <w:rPr>
          <w:rFonts w:ascii="Times New Roman" w:hAnsi="Times New Roman" w:cs="Times New Roman"/>
          <w:sz w:val="20"/>
          <w:szCs w:val="20"/>
        </w:rPr>
        <w:t>adiponectin</w:t>
      </w:r>
      <w:proofErr w:type="spellEnd"/>
      <w:r w:rsidRPr="00906CD3">
        <w:rPr>
          <w:rFonts w:ascii="Times New Roman" w:hAnsi="Times New Roman" w:cs="Times New Roman"/>
          <w:sz w:val="20"/>
          <w:szCs w:val="20"/>
        </w:rPr>
        <w:t xml:space="preserve"> are  known to be released from adipocytes, which  are highly heterogeneous both in terms of protein structure and of function15,29-34. This inflammation results in imbalance between the production of free radical (especially high levels of reactive oxygen species) and its scavenging mechanism – (Low antioxidant enzyme protein content like copper, zinc,</w:t>
      </w:r>
      <w:r w:rsidR="00046F35" w:rsidRPr="00906CD3">
        <w:rPr>
          <w:rFonts w:ascii="Times New Roman" w:hAnsi="Times New Roman" w:cs="Times New Roman"/>
          <w:sz w:val="20"/>
          <w:szCs w:val="20"/>
        </w:rPr>
        <w:t xml:space="preserve"> manganese super oxide dismutase and catalase), which results in disturbances of cellular redox homeostasis21,35. This would result in damage to neuron and surrounding Schwann cell by associated oxidative stress12</w:t>
      </w:r>
      <w:proofErr w:type="gramStart"/>
      <w:r w:rsidR="00046F35" w:rsidRPr="00906CD3">
        <w:rPr>
          <w:rFonts w:ascii="Times New Roman" w:hAnsi="Times New Roman" w:cs="Times New Roman"/>
          <w:sz w:val="20"/>
          <w:szCs w:val="20"/>
        </w:rPr>
        <w:t>,23</w:t>
      </w:r>
      <w:proofErr w:type="gramEnd"/>
      <w:r w:rsidR="00046F35" w:rsidRPr="00906CD3">
        <w:rPr>
          <w:rFonts w:ascii="Times New Roman" w:hAnsi="Times New Roman" w:cs="Times New Roman"/>
          <w:sz w:val="20"/>
          <w:szCs w:val="20"/>
        </w:rPr>
        <w:t>. Hence this study suggests that the obese individuals are proven to develop early damage to auditory nerve.</w:t>
      </w:r>
    </w:p>
    <w:p w:rsidR="00AF7F11" w:rsidRPr="00906CD3" w:rsidRDefault="00AF7F11" w:rsidP="00AF7F11">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 xml:space="preserve">This study suggests that obese persons are prone to develop early conduction changes of auditory nerve in comparison with normal healthy young adults. This would result in early defects in hearing, which might affect the performance of individuals with obesity in par with healthy individuals both academically and socially in the society. Usage of antioxidants likes vitamin E, A, C and minerals like selenium, zinc, in obese individuals might reduce these effects. But the effects are least and short lived, as the locally produced and </w:t>
      </w:r>
      <w:proofErr w:type="spellStart"/>
      <w:r w:rsidRPr="00906CD3">
        <w:rPr>
          <w:rFonts w:ascii="Times New Roman" w:hAnsi="Times New Roman" w:cs="Times New Roman"/>
          <w:sz w:val="20"/>
          <w:szCs w:val="20"/>
        </w:rPr>
        <w:t>pre existing</w:t>
      </w:r>
      <w:proofErr w:type="spellEnd"/>
      <w:r w:rsidRPr="00906CD3">
        <w:rPr>
          <w:rFonts w:ascii="Times New Roman" w:hAnsi="Times New Roman" w:cs="Times New Roman"/>
          <w:sz w:val="20"/>
          <w:szCs w:val="20"/>
        </w:rPr>
        <w:t xml:space="preserve"> antioxidants play a major role in protection of neuron at the cellular level19</w:t>
      </w:r>
      <w:proofErr w:type="gramStart"/>
      <w:r w:rsidRPr="00906CD3">
        <w:rPr>
          <w:rFonts w:ascii="Times New Roman" w:hAnsi="Times New Roman" w:cs="Times New Roman"/>
          <w:sz w:val="20"/>
          <w:szCs w:val="20"/>
        </w:rPr>
        <w:t>,35,36</w:t>
      </w:r>
      <w:proofErr w:type="gramEnd"/>
      <w:r w:rsidRPr="00906CD3">
        <w:rPr>
          <w:rFonts w:ascii="Times New Roman" w:hAnsi="Times New Roman" w:cs="Times New Roman"/>
          <w:sz w:val="20"/>
          <w:szCs w:val="20"/>
        </w:rPr>
        <w:t xml:space="preserve">.  Hence the study suggest the importance of reduction in fat mass, a source of lipid peroxidation and oxidative stress events, is the only mode that might prevent the damage on neurons. Hence, diet restriction from </w:t>
      </w:r>
      <w:proofErr w:type="spellStart"/>
      <w:r w:rsidRPr="00906CD3">
        <w:rPr>
          <w:rFonts w:ascii="Times New Roman" w:hAnsi="Times New Roman" w:cs="Times New Roman"/>
          <w:sz w:val="20"/>
          <w:szCs w:val="20"/>
        </w:rPr>
        <w:t>hyperlipidaemic</w:t>
      </w:r>
      <w:proofErr w:type="spellEnd"/>
      <w:r w:rsidRPr="00906CD3">
        <w:rPr>
          <w:rFonts w:ascii="Times New Roman" w:hAnsi="Times New Roman" w:cs="Times New Roman"/>
          <w:sz w:val="20"/>
          <w:szCs w:val="20"/>
        </w:rPr>
        <w:t xml:space="preserve"> foods is recommended28</w:t>
      </w:r>
      <w:proofErr w:type="gramStart"/>
      <w:r w:rsidRPr="00906CD3">
        <w:rPr>
          <w:rFonts w:ascii="Times New Roman" w:hAnsi="Times New Roman" w:cs="Times New Roman"/>
          <w:sz w:val="20"/>
          <w:szCs w:val="20"/>
        </w:rPr>
        <w:t>,31,37,38</w:t>
      </w:r>
      <w:proofErr w:type="gramEnd"/>
      <w:r w:rsidRPr="00906CD3">
        <w:rPr>
          <w:rFonts w:ascii="Times New Roman" w:hAnsi="Times New Roman" w:cs="Times New Roman"/>
          <w:sz w:val="20"/>
          <w:szCs w:val="20"/>
        </w:rPr>
        <w:t>. The recording of auditory evoked potential can be included in the regular package of investigations in obese individuals for early diagnosis and intervention. Hence, this AEP test can be useful for both preventive and prognostic purpose in obesity</w:t>
      </w:r>
    </w:p>
    <w:p w:rsidR="00046F35" w:rsidRPr="00906CD3" w:rsidRDefault="00046F35" w:rsidP="00906CD3">
      <w:pPr>
        <w:spacing w:after="0" w:line="360" w:lineRule="auto"/>
        <w:jc w:val="both"/>
        <w:rPr>
          <w:rFonts w:ascii="Times New Roman" w:hAnsi="Times New Roman" w:cs="Times New Roman"/>
          <w:b/>
          <w:sz w:val="20"/>
          <w:szCs w:val="20"/>
        </w:rPr>
      </w:pPr>
      <w:r w:rsidRPr="00906CD3">
        <w:rPr>
          <w:rFonts w:ascii="Times New Roman" w:hAnsi="Times New Roman" w:cs="Times New Roman"/>
          <w:b/>
          <w:sz w:val="20"/>
          <w:szCs w:val="20"/>
        </w:rPr>
        <w:t xml:space="preserve">Conclusion </w:t>
      </w:r>
    </w:p>
    <w:p w:rsidR="00AF7F11" w:rsidRDefault="00046F35" w:rsidP="00906CD3">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 xml:space="preserve">This study suggests that obese persons are prone to develop early conduction changes of auditory nerve in comparison with normal healthy young adults. This would result in early defects in hearing, which might affect the performance of individuals with obesity in par with healthy individuals both academically and socially in the society. </w:t>
      </w:r>
    </w:p>
    <w:p w:rsidR="00AF7F11" w:rsidRDefault="00AF7F11" w:rsidP="00906CD3">
      <w:pPr>
        <w:spacing w:after="0" w:line="360" w:lineRule="auto"/>
        <w:jc w:val="both"/>
        <w:rPr>
          <w:rFonts w:ascii="Times New Roman" w:hAnsi="Times New Roman" w:cs="Times New Roman"/>
          <w:sz w:val="20"/>
          <w:szCs w:val="20"/>
        </w:rPr>
      </w:pPr>
    </w:p>
    <w:p w:rsidR="00AF7F11" w:rsidRDefault="00AF7F11" w:rsidP="00906CD3">
      <w:pPr>
        <w:spacing w:after="0" w:line="360" w:lineRule="auto"/>
        <w:jc w:val="both"/>
        <w:rPr>
          <w:rFonts w:ascii="Times New Roman" w:hAnsi="Times New Roman" w:cs="Times New Roman"/>
          <w:b/>
          <w:sz w:val="20"/>
          <w:szCs w:val="20"/>
        </w:rPr>
      </w:pPr>
      <w:r>
        <w:rPr>
          <w:noProof/>
        </w:rPr>
        <mc:AlternateContent>
          <mc:Choice Requires="wps">
            <w:drawing>
              <wp:anchor distT="0" distB="0" distL="114300" distR="114300" simplePos="0" relativeHeight="251661312" behindDoc="0" locked="0" layoutInCell="1" allowOverlap="1" wp14:anchorId="6E62E2CF" wp14:editId="62A41187">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F7F11" w:rsidRPr="00AF7F11" w:rsidRDefault="00AF7F11" w:rsidP="00906CD3">
                            <w:pPr>
                              <w:spacing w:after="0" w:line="360" w:lineRule="auto"/>
                              <w:jc w:val="both"/>
                              <w:rPr>
                                <w:rFonts w:ascii="Times New Roman" w:hAnsi="Times New Roman" w:cs="Times New Roman"/>
                                <w:b/>
                                <w:sz w:val="20"/>
                                <w:szCs w:val="20"/>
                              </w:rPr>
                            </w:pPr>
                            <w:proofErr w:type="gramStart"/>
                            <w:r w:rsidRPr="00AF7F11">
                              <w:rPr>
                                <w:rFonts w:ascii="Times New Roman" w:hAnsi="Times New Roman" w:cs="Times New Roman"/>
                                <w:b/>
                                <w:sz w:val="20"/>
                                <w:szCs w:val="20"/>
                              </w:rPr>
                              <w:t xml:space="preserve">Acknowledgement </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
                          <w:p w:rsidR="00AF7F11" w:rsidRDefault="00AF7F11" w:rsidP="00906CD3">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We thank the Institute of Endocrinology and Medicine, Madras Medical College, Chennai for providing us the valuable patients for study.</w:t>
                            </w:r>
                          </w:p>
                          <w:p w:rsidR="00AF7F11" w:rsidRPr="00EA01D2" w:rsidRDefault="00AF7F11" w:rsidP="00EA01D2">
                            <w:pPr>
                              <w:spacing w:after="0" w:line="360" w:lineRule="auto"/>
                              <w:jc w:val="both"/>
                              <w:rPr>
                                <w:rFonts w:ascii="Times New Roman" w:hAnsi="Times New Roman" w:cs="Times New Roman"/>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fill o:detectmouseclick="t"/>
                <v:textbox style="mso-fit-shape-to-text:t">
                  <w:txbxContent>
                    <w:p w:rsidR="00AF7F11" w:rsidRPr="00AF7F11" w:rsidRDefault="00AF7F11" w:rsidP="00906CD3">
                      <w:pPr>
                        <w:spacing w:after="0" w:line="360" w:lineRule="auto"/>
                        <w:jc w:val="both"/>
                        <w:rPr>
                          <w:rFonts w:ascii="Times New Roman" w:hAnsi="Times New Roman" w:cs="Times New Roman"/>
                          <w:b/>
                          <w:sz w:val="20"/>
                          <w:szCs w:val="20"/>
                        </w:rPr>
                      </w:pPr>
                      <w:proofErr w:type="gramStart"/>
                      <w:r w:rsidRPr="00AF7F11">
                        <w:rPr>
                          <w:rFonts w:ascii="Times New Roman" w:hAnsi="Times New Roman" w:cs="Times New Roman"/>
                          <w:b/>
                          <w:sz w:val="20"/>
                          <w:szCs w:val="20"/>
                        </w:rPr>
                        <w:t xml:space="preserve">Acknowledgement </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
                    <w:p w:rsidR="00AF7F11" w:rsidRDefault="00AF7F11" w:rsidP="00906CD3">
                      <w:pPr>
                        <w:spacing w:after="0" w:line="360" w:lineRule="auto"/>
                        <w:jc w:val="both"/>
                        <w:rPr>
                          <w:rFonts w:ascii="Times New Roman" w:hAnsi="Times New Roman" w:cs="Times New Roman"/>
                          <w:sz w:val="20"/>
                          <w:szCs w:val="20"/>
                        </w:rPr>
                      </w:pPr>
                      <w:r w:rsidRPr="00906CD3">
                        <w:rPr>
                          <w:rFonts w:ascii="Times New Roman" w:hAnsi="Times New Roman" w:cs="Times New Roman"/>
                          <w:sz w:val="20"/>
                          <w:szCs w:val="20"/>
                        </w:rPr>
                        <w:t>We thank the Institute of Endocrinology and Medicine, Madras Medical College, Chennai for providing us the valuable patients for study.</w:t>
                      </w:r>
                    </w:p>
                    <w:p w:rsidR="00AF7F11" w:rsidRPr="00EA01D2" w:rsidRDefault="00AF7F11" w:rsidP="00EA01D2">
                      <w:pPr>
                        <w:spacing w:after="0" w:line="360" w:lineRule="auto"/>
                        <w:jc w:val="both"/>
                        <w:rPr>
                          <w:rFonts w:ascii="Times New Roman" w:hAnsi="Times New Roman" w:cs="Times New Roman"/>
                          <w:sz w:val="20"/>
                          <w:szCs w:val="20"/>
                        </w:rPr>
                      </w:pPr>
                    </w:p>
                  </w:txbxContent>
                </v:textbox>
                <w10:wrap type="square"/>
              </v:shape>
            </w:pict>
          </mc:Fallback>
        </mc:AlternateContent>
      </w:r>
    </w:p>
    <w:p w:rsidR="00AF7F11" w:rsidRDefault="00AF7F11" w:rsidP="00906CD3">
      <w:pPr>
        <w:spacing w:after="0" w:line="360" w:lineRule="auto"/>
        <w:jc w:val="both"/>
        <w:rPr>
          <w:rFonts w:ascii="Times New Roman" w:hAnsi="Times New Roman" w:cs="Times New Roman"/>
          <w:b/>
          <w:sz w:val="20"/>
          <w:szCs w:val="20"/>
        </w:rPr>
      </w:pPr>
    </w:p>
    <w:p w:rsidR="00AF7F11" w:rsidRDefault="00AF7F11" w:rsidP="00906CD3">
      <w:pPr>
        <w:spacing w:after="0" w:line="360" w:lineRule="auto"/>
        <w:jc w:val="both"/>
        <w:rPr>
          <w:rFonts w:ascii="Times New Roman" w:hAnsi="Times New Roman" w:cs="Times New Roman"/>
          <w:b/>
          <w:sz w:val="20"/>
          <w:szCs w:val="20"/>
        </w:rPr>
      </w:pPr>
    </w:p>
    <w:p w:rsidR="000D5D0C" w:rsidRPr="00906CD3" w:rsidRDefault="00906CD3" w:rsidP="00906CD3">
      <w:pPr>
        <w:spacing w:after="0" w:line="360" w:lineRule="auto"/>
        <w:jc w:val="both"/>
        <w:rPr>
          <w:rFonts w:ascii="Times New Roman" w:hAnsi="Times New Roman" w:cs="Times New Roman"/>
          <w:b/>
          <w:sz w:val="20"/>
          <w:szCs w:val="20"/>
        </w:rPr>
      </w:pPr>
      <w:r w:rsidRPr="00906CD3">
        <w:rPr>
          <w:rFonts w:ascii="Times New Roman" w:hAnsi="Times New Roman" w:cs="Times New Roman"/>
          <w:b/>
          <w:sz w:val="20"/>
          <w:szCs w:val="20"/>
        </w:rPr>
        <w:t>References:</w:t>
      </w:r>
      <w:r>
        <w:rPr>
          <w:rFonts w:ascii="Times New Roman" w:hAnsi="Times New Roman" w:cs="Times New Roman"/>
          <w:b/>
          <w:sz w:val="20"/>
          <w:szCs w:val="20"/>
        </w:rPr>
        <w:t xml:space="preserve">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1. Friedrich M.J., Epidemic of obesity expands its spread to developing countries, JAMA</w:t>
      </w:r>
      <w:proofErr w:type="gramStart"/>
      <w:r w:rsidRPr="00906CD3">
        <w:rPr>
          <w:rFonts w:ascii="Times New Roman" w:hAnsi="Times New Roman" w:cs="Times New Roman"/>
          <w:sz w:val="18"/>
          <w:szCs w:val="18"/>
        </w:rPr>
        <w:t>,  287</w:t>
      </w:r>
      <w:proofErr w:type="gramEnd"/>
      <w:r w:rsidRPr="00906CD3">
        <w:rPr>
          <w:rFonts w:ascii="Times New Roman" w:hAnsi="Times New Roman" w:cs="Times New Roman"/>
          <w:sz w:val="18"/>
          <w:szCs w:val="18"/>
        </w:rPr>
        <w:t xml:space="preserve">(11), 1382- 86 (2002)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2. Friedman N. and Fanning E.L., Overweight and obesity: an overview of prevalence, clinical impact, and economic impact, Dis. </w:t>
      </w:r>
      <w:proofErr w:type="spellStart"/>
      <w:r w:rsidRPr="00906CD3">
        <w:rPr>
          <w:rFonts w:ascii="Times New Roman" w:hAnsi="Times New Roman" w:cs="Times New Roman"/>
          <w:sz w:val="18"/>
          <w:szCs w:val="18"/>
        </w:rPr>
        <w:t>Manag</w:t>
      </w:r>
      <w:proofErr w:type="spellEnd"/>
      <w:r w:rsidRPr="00906CD3">
        <w:rPr>
          <w:rFonts w:ascii="Times New Roman" w:hAnsi="Times New Roman" w:cs="Times New Roman"/>
          <w:sz w:val="18"/>
          <w:szCs w:val="18"/>
        </w:rPr>
        <w:t>., 7 Suppl. 1, S1-6 (2004)</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3. Bellows-</w:t>
      </w:r>
      <w:proofErr w:type="spellStart"/>
      <w:r w:rsidRPr="00906CD3">
        <w:rPr>
          <w:rFonts w:ascii="Times New Roman" w:hAnsi="Times New Roman" w:cs="Times New Roman"/>
          <w:sz w:val="18"/>
          <w:szCs w:val="18"/>
        </w:rPr>
        <w:t>Riecken</w:t>
      </w:r>
      <w:proofErr w:type="spellEnd"/>
      <w:r w:rsidRPr="00906CD3">
        <w:rPr>
          <w:rFonts w:ascii="Times New Roman" w:hAnsi="Times New Roman" w:cs="Times New Roman"/>
          <w:sz w:val="18"/>
          <w:szCs w:val="18"/>
        </w:rPr>
        <w:t xml:space="preserve"> K.H. and Rhodes R.E., A birth of inactivity? A review of physical activity and parenthood, Prev. Med., 46 (2), 99–110 (2008)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4. World Health Organisation, Obesity: preventing and managing the global epidemic, World Health Organ. Tech. Rep. Ser., 894, i-xii, 1-253 (2000)</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5. </w:t>
      </w:r>
      <w:proofErr w:type="spellStart"/>
      <w:r w:rsidRPr="00906CD3">
        <w:rPr>
          <w:rFonts w:ascii="Times New Roman" w:hAnsi="Times New Roman" w:cs="Times New Roman"/>
          <w:sz w:val="18"/>
          <w:szCs w:val="18"/>
        </w:rPr>
        <w:t>Yadav</w:t>
      </w:r>
      <w:proofErr w:type="spellEnd"/>
      <w:r w:rsidRPr="00906CD3">
        <w:rPr>
          <w:rFonts w:ascii="Times New Roman" w:hAnsi="Times New Roman" w:cs="Times New Roman"/>
          <w:sz w:val="18"/>
          <w:szCs w:val="18"/>
        </w:rPr>
        <w:t xml:space="preserve"> K. </w:t>
      </w:r>
      <w:proofErr w:type="gramStart"/>
      <w:r w:rsidRPr="00906CD3">
        <w:rPr>
          <w:rFonts w:ascii="Times New Roman" w:hAnsi="Times New Roman" w:cs="Times New Roman"/>
          <w:sz w:val="18"/>
          <w:szCs w:val="18"/>
        </w:rPr>
        <w:t>and  Krishnan</w:t>
      </w:r>
      <w:proofErr w:type="gramEnd"/>
      <w:r w:rsidRPr="00906CD3">
        <w:rPr>
          <w:rFonts w:ascii="Times New Roman" w:hAnsi="Times New Roman" w:cs="Times New Roman"/>
          <w:sz w:val="18"/>
          <w:szCs w:val="18"/>
        </w:rPr>
        <w:t xml:space="preserve"> A., Changing patterns of diet, physical activity and obesity among urban, rural and slum populations in north India, </w:t>
      </w:r>
      <w:proofErr w:type="spellStart"/>
      <w:r w:rsidRPr="00906CD3">
        <w:rPr>
          <w:rFonts w:ascii="Times New Roman" w:hAnsi="Times New Roman" w:cs="Times New Roman"/>
          <w:sz w:val="18"/>
          <w:szCs w:val="18"/>
        </w:rPr>
        <w:t>Obes</w:t>
      </w:r>
      <w:proofErr w:type="spellEnd"/>
      <w:r w:rsidRPr="00906CD3">
        <w:rPr>
          <w:rFonts w:ascii="Times New Roman" w:hAnsi="Times New Roman" w:cs="Times New Roman"/>
          <w:sz w:val="18"/>
          <w:szCs w:val="18"/>
        </w:rPr>
        <w:t>. Rev.</w:t>
      </w:r>
      <w:proofErr w:type="gramStart"/>
      <w:r w:rsidRPr="00906CD3">
        <w:rPr>
          <w:rFonts w:ascii="Times New Roman" w:hAnsi="Times New Roman" w:cs="Times New Roman"/>
          <w:sz w:val="18"/>
          <w:szCs w:val="18"/>
        </w:rPr>
        <w:t>,  9</w:t>
      </w:r>
      <w:proofErr w:type="gramEnd"/>
      <w:r w:rsidRPr="00906CD3">
        <w:rPr>
          <w:rFonts w:ascii="Times New Roman" w:hAnsi="Times New Roman" w:cs="Times New Roman"/>
          <w:sz w:val="18"/>
          <w:szCs w:val="18"/>
        </w:rPr>
        <w:t xml:space="preserve"> (5), 400–8 (2008)</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6. Allison D.B., Fontaine K.R., Manson J.E., Stevens J. and </w:t>
      </w:r>
      <w:proofErr w:type="spellStart"/>
      <w:r w:rsidRPr="00906CD3">
        <w:rPr>
          <w:rFonts w:ascii="Times New Roman" w:hAnsi="Times New Roman" w:cs="Times New Roman"/>
          <w:sz w:val="18"/>
          <w:szCs w:val="18"/>
        </w:rPr>
        <w:t>VanItallie</w:t>
      </w:r>
      <w:proofErr w:type="spellEnd"/>
      <w:r w:rsidRPr="00906CD3">
        <w:rPr>
          <w:rFonts w:ascii="Times New Roman" w:hAnsi="Times New Roman" w:cs="Times New Roman"/>
          <w:sz w:val="18"/>
          <w:szCs w:val="18"/>
        </w:rPr>
        <w:t xml:space="preserve"> T.B., Annual deaths attributable to obesity in the United States, JAMA , 282(16), 1530–1538 (1999)</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7. </w:t>
      </w:r>
      <w:proofErr w:type="spellStart"/>
      <w:r w:rsidRPr="00906CD3">
        <w:rPr>
          <w:rFonts w:ascii="Times New Roman" w:hAnsi="Times New Roman" w:cs="Times New Roman"/>
          <w:sz w:val="18"/>
          <w:szCs w:val="18"/>
        </w:rPr>
        <w:t>Mokdad</w:t>
      </w:r>
      <w:proofErr w:type="spellEnd"/>
      <w:r w:rsidRPr="00906CD3">
        <w:rPr>
          <w:rFonts w:ascii="Times New Roman" w:hAnsi="Times New Roman" w:cs="Times New Roman"/>
          <w:sz w:val="18"/>
          <w:szCs w:val="18"/>
        </w:rPr>
        <w:t xml:space="preserve"> A.H., Marks J.S., Stroup D.F. and  </w:t>
      </w:r>
      <w:proofErr w:type="spellStart"/>
      <w:r w:rsidRPr="00906CD3">
        <w:rPr>
          <w:rFonts w:ascii="Times New Roman" w:hAnsi="Times New Roman" w:cs="Times New Roman"/>
          <w:sz w:val="18"/>
          <w:szCs w:val="18"/>
        </w:rPr>
        <w:t>Gerberding</w:t>
      </w:r>
      <w:proofErr w:type="spellEnd"/>
      <w:r w:rsidRPr="00906CD3">
        <w:rPr>
          <w:rFonts w:ascii="Times New Roman" w:hAnsi="Times New Roman" w:cs="Times New Roman"/>
          <w:sz w:val="18"/>
          <w:szCs w:val="18"/>
        </w:rPr>
        <w:t xml:space="preserve"> J.L., Actual causes of death in the United States, 2000, JAMA,  291(10), 1238–45 (2004)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8. </w:t>
      </w:r>
      <w:proofErr w:type="spellStart"/>
      <w:r w:rsidRPr="00906CD3">
        <w:rPr>
          <w:rFonts w:ascii="Times New Roman" w:hAnsi="Times New Roman" w:cs="Times New Roman"/>
          <w:sz w:val="18"/>
          <w:szCs w:val="18"/>
        </w:rPr>
        <w:t>Pischon</w:t>
      </w:r>
      <w:proofErr w:type="spellEnd"/>
      <w:r w:rsidRPr="00906CD3">
        <w:rPr>
          <w:rFonts w:ascii="Times New Roman" w:hAnsi="Times New Roman" w:cs="Times New Roman"/>
          <w:sz w:val="18"/>
          <w:szCs w:val="18"/>
        </w:rPr>
        <w:t xml:space="preserve"> T., Boeing H., Hoffmann K.,  Bergmann M., Schulze M.B., </w:t>
      </w:r>
      <w:proofErr w:type="spellStart"/>
      <w:r w:rsidRPr="00906CD3">
        <w:rPr>
          <w:rFonts w:ascii="Times New Roman" w:hAnsi="Times New Roman" w:cs="Times New Roman"/>
          <w:sz w:val="18"/>
          <w:szCs w:val="18"/>
        </w:rPr>
        <w:t>Overvad</w:t>
      </w:r>
      <w:proofErr w:type="spellEnd"/>
      <w:r w:rsidRPr="00906CD3">
        <w:rPr>
          <w:rFonts w:ascii="Times New Roman" w:hAnsi="Times New Roman" w:cs="Times New Roman"/>
          <w:sz w:val="18"/>
          <w:szCs w:val="18"/>
        </w:rPr>
        <w:t xml:space="preserve"> K., van der </w:t>
      </w:r>
      <w:proofErr w:type="spellStart"/>
      <w:r w:rsidRPr="00906CD3">
        <w:rPr>
          <w:rFonts w:ascii="Times New Roman" w:hAnsi="Times New Roman" w:cs="Times New Roman"/>
          <w:sz w:val="18"/>
          <w:szCs w:val="18"/>
        </w:rPr>
        <w:t>Schouw</w:t>
      </w:r>
      <w:proofErr w:type="spellEnd"/>
      <w:r w:rsidRPr="00906CD3">
        <w:rPr>
          <w:rFonts w:ascii="Times New Roman" w:hAnsi="Times New Roman" w:cs="Times New Roman"/>
          <w:sz w:val="18"/>
          <w:szCs w:val="18"/>
        </w:rPr>
        <w:t xml:space="preserve"> Y.T., Spencer E., Moons K.G., </w:t>
      </w:r>
      <w:proofErr w:type="spellStart"/>
      <w:r w:rsidRPr="00906CD3">
        <w:rPr>
          <w:rFonts w:ascii="Times New Roman" w:hAnsi="Times New Roman" w:cs="Times New Roman"/>
          <w:sz w:val="18"/>
          <w:szCs w:val="18"/>
        </w:rPr>
        <w:t>Tjønne</w:t>
      </w:r>
      <w:proofErr w:type="spellEnd"/>
      <w:r w:rsidRPr="00906CD3">
        <w:rPr>
          <w:rFonts w:ascii="Times New Roman" w:hAnsi="Times New Roman" w:cs="Times New Roman"/>
          <w:sz w:val="18"/>
          <w:szCs w:val="18"/>
        </w:rPr>
        <w:t xml:space="preserve"> land A., </w:t>
      </w:r>
      <w:proofErr w:type="spellStart"/>
      <w:r w:rsidRPr="00906CD3">
        <w:rPr>
          <w:rFonts w:ascii="Times New Roman" w:hAnsi="Times New Roman" w:cs="Times New Roman"/>
          <w:sz w:val="18"/>
          <w:szCs w:val="18"/>
        </w:rPr>
        <w:t>Halkjaer</w:t>
      </w:r>
      <w:proofErr w:type="spellEnd"/>
      <w:r w:rsidRPr="00906CD3">
        <w:rPr>
          <w:rFonts w:ascii="Times New Roman" w:hAnsi="Times New Roman" w:cs="Times New Roman"/>
          <w:sz w:val="18"/>
          <w:szCs w:val="18"/>
        </w:rPr>
        <w:t xml:space="preserve"> J., Jensen M.K., </w:t>
      </w:r>
      <w:proofErr w:type="spellStart"/>
      <w:r w:rsidRPr="00906CD3">
        <w:rPr>
          <w:rFonts w:ascii="Times New Roman" w:hAnsi="Times New Roman" w:cs="Times New Roman"/>
          <w:sz w:val="18"/>
          <w:szCs w:val="18"/>
        </w:rPr>
        <w:t>Stegger</w:t>
      </w:r>
      <w:proofErr w:type="spellEnd"/>
      <w:r w:rsidRPr="00906CD3">
        <w:rPr>
          <w:rFonts w:ascii="Times New Roman" w:hAnsi="Times New Roman" w:cs="Times New Roman"/>
          <w:sz w:val="18"/>
          <w:szCs w:val="18"/>
        </w:rPr>
        <w:t xml:space="preserve"> J., </w:t>
      </w:r>
      <w:proofErr w:type="spellStart"/>
      <w:r w:rsidRPr="00906CD3">
        <w:rPr>
          <w:rFonts w:ascii="Times New Roman" w:hAnsi="Times New Roman" w:cs="Times New Roman"/>
          <w:sz w:val="18"/>
          <w:szCs w:val="18"/>
        </w:rPr>
        <w:t>Clavel-Chapelon</w:t>
      </w:r>
      <w:proofErr w:type="spellEnd"/>
      <w:r w:rsidRPr="00906CD3">
        <w:rPr>
          <w:rFonts w:ascii="Times New Roman" w:hAnsi="Times New Roman" w:cs="Times New Roman"/>
          <w:sz w:val="18"/>
          <w:szCs w:val="18"/>
        </w:rPr>
        <w:t xml:space="preserve"> F., </w:t>
      </w:r>
      <w:proofErr w:type="spellStart"/>
      <w:r w:rsidRPr="00906CD3">
        <w:rPr>
          <w:rFonts w:ascii="Times New Roman" w:hAnsi="Times New Roman" w:cs="Times New Roman"/>
          <w:sz w:val="18"/>
          <w:szCs w:val="18"/>
        </w:rPr>
        <w:t>BoutronRuault</w:t>
      </w:r>
      <w:proofErr w:type="spellEnd"/>
      <w:r w:rsidRPr="00906CD3">
        <w:rPr>
          <w:rFonts w:ascii="Times New Roman" w:hAnsi="Times New Roman" w:cs="Times New Roman"/>
          <w:sz w:val="18"/>
          <w:szCs w:val="18"/>
        </w:rPr>
        <w:t xml:space="preserve"> M.C., </w:t>
      </w:r>
      <w:proofErr w:type="spellStart"/>
      <w:r w:rsidRPr="00906CD3">
        <w:rPr>
          <w:rFonts w:ascii="Times New Roman" w:hAnsi="Times New Roman" w:cs="Times New Roman"/>
          <w:sz w:val="18"/>
          <w:szCs w:val="18"/>
        </w:rPr>
        <w:t>Chajes</w:t>
      </w:r>
      <w:proofErr w:type="spellEnd"/>
      <w:r w:rsidRPr="00906CD3">
        <w:rPr>
          <w:rFonts w:ascii="Times New Roman" w:hAnsi="Times New Roman" w:cs="Times New Roman"/>
          <w:sz w:val="18"/>
          <w:szCs w:val="18"/>
        </w:rPr>
        <w:t xml:space="preserve"> V., </w:t>
      </w:r>
      <w:proofErr w:type="spellStart"/>
      <w:r w:rsidRPr="00906CD3">
        <w:rPr>
          <w:rFonts w:ascii="Times New Roman" w:hAnsi="Times New Roman" w:cs="Times New Roman"/>
          <w:sz w:val="18"/>
          <w:szCs w:val="18"/>
        </w:rPr>
        <w:t>Linseisen</w:t>
      </w:r>
      <w:proofErr w:type="spellEnd"/>
      <w:r w:rsidRPr="00906CD3">
        <w:rPr>
          <w:rFonts w:ascii="Times New Roman" w:hAnsi="Times New Roman" w:cs="Times New Roman"/>
          <w:sz w:val="18"/>
          <w:szCs w:val="18"/>
        </w:rPr>
        <w:t xml:space="preserve"> J., </w:t>
      </w:r>
      <w:proofErr w:type="spellStart"/>
      <w:r w:rsidRPr="00906CD3">
        <w:rPr>
          <w:rFonts w:ascii="Times New Roman" w:hAnsi="Times New Roman" w:cs="Times New Roman"/>
          <w:sz w:val="18"/>
          <w:szCs w:val="18"/>
        </w:rPr>
        <w:t>Kaaks</w:t>
      </w:r>
      <w:proofErr w:type="spellEnd"/>
      <w:r w:rsidRPr="00906CD3">
        <w:rPr>
          <w:rFonts w:ascii="Times New Roman" w:hAnsi="Times New Roman" w:cs="Times New Roman"/>
          <w:sz w:val="18"/>
          <w:szCs w:val="18"/>
        </w:rPr>
        <w:t xml:space="preserve"> R., </w:t>
      </w:r>
      <w:proofErr w:type="spellStart"/>
      <w:r w:rsidRPr="00906CD3">
        <w:rPr>
          <w:rFonts w:ascii="Times New Roman" w:hAnsi="Times New Roman" w:cs="Times New Roman"/>
          <w:sz w:val="18"/>
          <w:szCs w:val="18"/>
        </w:rPr>
        <w:t>Trichopoulou</w:t>
      </w:r>
      <w:proofErr w:type="spellEnd"/>
      <w:r w:rsidRPr="00906CD3">
        <w:rPr>
          <w:rFonts w:ascii="Times New Roman" w:hAnsi="Times New Roman" w:cs="Times New Roman"/>
          <w:sz w:val="18"/>
          <w:szCs w:val="18"/>
        </w:rPr>
        <w:t xml:space="preserve"> A., </w:t>
      </w:r>
      <w:proofErr w:type="spellStart"/>
      <w:r w:rsidRPr="00906CD3">
        <w:rPr>
          <w:rFonts w:ascii="Times New Roman" w:hAnsi="Times New Roman" w:cs="Times New Roman"/>
          <w:sz w:val="18"/>
          <w:szCs w:val="18"/>
        </w:rPr>
        <w:t>Trichopoulos</w:t>
      </w:r>
      <w:proofErr w:type="spellEnd"/>
      <w:r w:rsidRPr="00906CD3">
        <w:rPr>
          <w:rFonts w:ascii="Times New Roman" w:hAnsi="Times New Roman" w:cs="Times New Roman"/>
          <w:sz w:val="18"/>
          <w:szCs w:val="18"/>
        </w:rPr>
        <w:t xml:space="preserve"> D., </w:t>
      </w:r>
      <w:proofErr w:type="spellStart"/>
      <w:r w:rsidRPr="00906CD3">
        <w:rPr>
          <w:rFonts w:ascii="Times New Roman" w:hAnsi="Times New Roman" w:cs="Times New Roman"/>
          <w:sz w:val="18"/>
          <w:szCs w:val="18"/>
        </w:rPr>
        <w:t>Bamia</w:t>
      </w:r>
      <w:proofErr w:type="spellEnd"/>
      <w:r w:rsidRPr="00906CD3">
        <w:rPr>
          <w:rFonts w:ascii="Times New Roman" w:hAnsi="Times New Roman" w:cs="Times New Roman"/>
          <w:sz w:val="18"/>
          <w:szCs w:val="18"/>
        </w:rPr>
        <w:t xml:space="preserve"> C., </w:t>
      </w:r>
      <w:proofErr w:type="spellStart"/>
      <w:r w:rsidRPr="00906CD3">
        <w:rPr>
          <w:rFonts w:ascii="Times New Roman" w:hAnsi="Times New Roman" w:cs="Times New Roman"/>
          <w:sz w:val="18"/>
          <w:szCs w:val="18"/>
        </w:rPr>
        <w:t>Sieri</w:t>
      </w:r>
      <w:proofErr w:type="spellEnd"/>
      <w:r w:rsidRPr="00906CD3">
        <w:rPr>
          <w:rFonts w:ascii="Times New Roman" w:hAnsi="Times New Roman" w:cs="Times New Roman"/>
          <w:sz w:val="18"/>
          <w:szCs w:val="18"/>
        </w:rPr>
        <w:t xml:space="preserve"> S., </w:t>
      </w:r>
      <w:proofErr w:type="spellStart"/>
      <w:r w:rsidRPr="00906CD3">
        <w:rPr>
          <w:rFonts w:ascii="Times New Roman" w:hAnsi="Times New Roman" w:cs="Times New Roman"/>
          <w:sz w:val="18"/>
          <w:szCs w:val="18"/>
        </w:rPr>
        <w:t>Palli</w:t>
      </w:r>
      <w:proofErr w:type="spellEnd"/>
      <w:r w:rsidRPr="00906CD3">
        <w:rPr>
          <w:rFonts w:ascii="Times New Roman" w:hAnsi="Times New Roman" w:cs="Times New Roman"/>
          <w:sz w:val="18"/>
          <w:szCs w:val="18"/>
        </w:rPr>
        <w:t xml:space="preserve"> D., </w:t>
      </w:r>
      <w:proofErr w:type="spellStart"/>
      <w:r w:rsidRPr="00906CD3">
        <w:rPr>
          <w:rFonts w:ascii="Times New Roman" w:hAnsi="Times New Roman" w:cs="Times New Roman"/>
          <w:sz w:val="18"/>
          <w:szCs w:val="18"/>
        </w:rPr>
        <w:t>Tumino</w:t>
      </w:r>
      <w:proofErr w:type="spellEnd"/>
      <w:r w:rsidRPr="00906CD3">
        <w:rPr>
          <w:rFonts w:ascii="Times New Roman" w:hAnsi="Times New Roman" w:cs="Times New Roman"/>
          <w:sz w:val="18"/>
          <w:szCs w:val="18"/>
        </w:rPr>
        <w:t xml:space="preserve"> R.,</w:t>
      </w:r>
      <w:proofErr w:type="spellStart"/>
      <w:r w:rsidRPr="00906CD3">
        <w:rPr>
          <w:rFonts w:ascii="Times New Roman" w:hAnsi="Times New Roman" w:cs="Times New Roman"/>
          <w:sz w:val="18"/>
          <w:szCs w:val="18"/>
        </w:rPr>
        <w:t>Vineis</w:t>
      </w:r>
      <w:proofErr w:type="spellEnd"/>
      <w:r w:rsidRPr="00906CD3">
        <w:rPr>
          <w:rFonts w:ascii="Times New Roman" w:hAnsi="Times New Roman" w:cs="Times New Roman"/>
          <w:sz w:val="18"/>
          <w:szCs w:val="18"/>
        </w:rPr>
        <w:t xml:space="preserve"> P., </w:t>
      </w:r>
      <w:proofErr w:type="spellStart"/>
      <w:r w:rsidRPr="00906CD3">
        <w:rPr>
          <w:rFonts w:ascii="Times New Roman" w:hAnsi="Times New Roman" w:cs="Times New Roman"/>
          <w:sz w:val="18"/>
          <w:szCs w:val="18"/>
        </w:rPr>
        <w:t>Panico</w:t>
      </w:r>
      <w:proofErr w:type="spellEnd"/>
      <w:r w:rsidRPr="00906CD3">
        <w:rPr>
          <w:rFonts w:ascii="Times New Roman" w:hAnsi="Times New Roman" w:cs="Times New Roman"/>
          <w:sz w:val="18"/>
          <w:szCs w:val="18"/>
        </w:rPr>
        <w:t xml:space="preserve"> S., </w:t>
      </w:r>
      <w:proofErr w:type="spellStart"/>
      <w:r w:rsidRPr="00906CD3">
        <w:rPr>
          <w:rFonts w:ascii="Times New Roman" w:hAnsi="Times New Roman" w:cs="Times New Roman"/>
          <w:sz w:val="18"/>
          <w:szCs w:val="18"/>
        </w:rPr>
        <w:t>Peeters</w:t>
      </w:r>
      <w:proofErr w:type="spellEnd"/>
      <w:r w:rsidRPr="00906CD3">
        <w:rPr>
          <w:rFonts w:ascii="Times New Roman" w:hAnsi="Times New Roman" w:cs="Times New Roman"/>
          <w:sz w:val="18"/>
          <w:szCs w:val="18"/>
        </w:rPr>
        <w:t xml:space="preserve"> P.H., May A.M., </w:t>
      </w:r>
      <w:proofErr w:type="spellStart"/>
      <w:r w:rsidRPr="00906CD3">
        <w:rPr>
          <w:rFonts w:ascii="Times New Roman" w:hAnsi="Times New Roman" w:cs="Times New Roman"/>
          <w:sz w:val="18"/>
          <w:szCs w:val="18"/>
        </w:rPr>
        <w:t>Bueno</w:t>
      </w:r>
      <w:proofErr w:type="spellEnd"/>
      <w:r w:rsidRPr="00906CD3">
        <w:rPr>
          <w:rFonts w:ascii="Times New Roman" w:hAnsi="Times New Roman" w:cs="Times New Roman"/>
          <w:sz w:val="18"/>
          <w:szCs w:val="18"/>
        </w:rPr>
        <w:t>-de-</w:t>
      </w:r>
      <w:proofErr w:type="spellStart"/>
      <w:r w:rsidRPr="00906CD3">
        <w:rPr>
          <w:rFonts w:ascii="Times New Roman" w:hAnsi="Times New Roman" w:cs="Times New Roman"/>
          <w:sz w:val="18"/>
          <w:szCs w:val="18"/>
        </w:rPr>
        <w:t>Mesquita</w:t>
      </w:r>
      <w:proofErr w:type="spellEnd"/>
      <w:r w:rsidRPr="00906CD3">
        <w:rPr>
          <w:rFonts w:ascii="Times New Roman" w:hAnsi="Times New Roman" w:cs="Times New Roman"/>
          <w:sz w:val="18"/>
          <w:szCs w:val="18"/>
        </w:rPr>
        <w:t xml:space="preserve"> H.B., van </w:t>
      </w:r>
      <w:proofErr w:type="spellStart"/>
      <w:r w:rsidRPr="00906CD3">
        <w:rPr>
          <w:rFonts w:ascii="Times New Roman" w:hAnsi="Times New Roman" w:cs="Times New Roman"/>
          <w:sz w:val="18"/>
          <w:szCs w:val="18"/>
        </w:rPr>
        <w:t>Duijnhoven</w:t>
      </w:r>
      <w:proofErr w:type="spellEnd"/>
      <w:r w:rsidRPr="00906CD3">
        <w:rPr>
          <w:rFonts w:ascii="Times New Roman" w:hAnsi="Times New Roman" w:cs="Times New Roman"/>
          <w:sz w:val="18"/>
          <w:szCs w:val="18"/>
        </w:rPr>
        <w:t xml:space="preserve"> F.J., </w:t>
      </w:r>
      <w:proofErr w:type="spellStart"/>
      <w:r w:rsidRPr="00906CD3">
        <w:rPr>
          <w:rFonts w:ascii="Times New Roman" w:hAnsi="Times New Roman" w:cs="Times New Roman"/>
          <w:sz w:val="18"/>
          <w:szCs w:val="18"/>
        </w:rPr>
        <w:t>Hallmans</w:t>
      </w:r>
      <w:proofErr w:type="spellEnd"/>
      <w:r w:rsidRPr="00906CD3">
        <w:rPr>
          <w:rFonts w:ascii="Times New Roman" w:hAnsi="Times New Roman" w:cs="Times New Roman"/>
          <w:sz w:val="18"/>
          <w:szCs w:val="18"/>
        </w:rPr>
        <w:t xml:space="preserve"> G., </w:t>
      </w:r>
      <w:proofErr w:type="spellStart"/>
      <w:r w:rsidRPr="00906CD3">
        <w:rPr>
          <w:rFonts w:ascii="Times New Roman" w:hAnsi="Times New Roman" w:cs="Times New Roman"/>
          <w:sz w:val="18"/>
          <w:szCs w:val="18"/>
        </w:rPr>
        <w:t>Weinehall</w:t>
      </w:r>
      <w:proofErr w:type="spellEnd"/>
      <w:r w:rsidRPr="00906CD3">
        <w:rPr>
          <w:rFonts w:ascii="Times New Roman" w:hAnsi="Times New Roman" w:cs="Times New Roman"/>
          <w:sz w:val="18"/>
          <w:szCs w:val="18"/>
        </w:rPr>
        <w:t xml:space="preserve"> L., </w:t>
      </w:r>
      <w:proofErr w:type="spellStart"/>
      <w:r w:rsidRPr="00906CD3">
        <w:rPr>
          <w:rFonts w:ascii="Times New Roman" w:hAnsi="Times New Roman" w:cs="Times New Roman"/>
          <w:sz w:val="18"/>
          <w:szCs w:val="18"/>
        </w:rPr>
        <w:t>Manjer</w:t>
      </w:r>
      <w:proofErr w:type="spellEnd"/>
      <w:r w:rsidRPr="00906CD3">
        <w:rPr>
          <w:rFonts w:ascii="Times New Roman" w:hAnsi="Times New Roman" w:cs="Times New Roman"/>
          <w:sz w:val="18"/>
          <w:szCs w:val="18"/>
        </w:rPr>
        <w:t xml:space="preserve"> J., </w:t>
      </w:r>
      <w:proofErr w:type="spellStart"/>
      <w:r w:rsidRPr="00906CD3">
        <w:rPr>
          <w:rFonts w:ascii="Times New Roman" w:hAnsi="Times New Roman" w:cs="Times New Roman"/>
          <w:sz w:val="18"/>
          <w:szCs w:val="18"/>
        </w:rPr>
        <w:t>Hedblad</w:t>
      </w:r>
      <w:proofErr w:type="spellEnd"/>
      <w:r w:rsidRPr="00906CD3">
        <w:rPr>
          <w:rFonts w:ascii="Times New Roman" w:hAnsi="Times New Roman" w:cs="Times New Roman"/>
          <w:sz w:val="18"/>
          <w:szCs w:val="18"/>
        </w:rPr>
        <w:t xml:space="preserve"> B., Lund E., </w:t>
      </w:r>
      <w:proofErr w:type="spellStart"/>
      <w:r w:rsidRPr="00906CD3">
        <w:rPr>
          <w:rFonts w:ascii="Times New Roman" w:hAnsi="Times New Roman" w:cs="Times New Roman"/>
          <w:sz w:val="18"/>
          <w:szCs w:val="18"/>
        </w:rPr>
        <w:t>Agudo</w:t>
      </w:r>
      <w:proofErr w:type="spellEnd"/>
      <w:r w:rsidRPr="00906CD3">
        <w:rPr>
          <w:rFonts w:ascii="Times New Roman" w:hAnsi="Times New Roman" w:cs="Times New Roman"/>
          <w:sz w:val="18"/>
          <w:szCs w:val="18"/>
        </w:rPr>
        <w:t xml:space="preserve"> A., </w:t>
      </w:r>
      <w:proofErr w:type="spellStart"/>
      <w:r w:rsidRPr="00906CD3">
        <w:rPr>
          <w:rFonts w:ascii="Times New Roman" w:hAnsi="Times New Roman" w:cs="Times New Roman"/>
          <w:sz w:val="18"/>
          <w:szCs w:val="18"/>
        </w:rPr>
        <w:t>Arriola</w:t>
      </w:r>
      <w:proofErr w:type="spellEnd"/>
      <w:r w:rsidRPr="00906CD3">
        <w:rPr>
          <w:rFonts w:ascii="Times New Roman" w:hAnsi="Times New Roman" w:cs="Times New Roman"/>
          <w:sz w:val="18"/>
          <w:szCs w:val="18"/>
        </w:rPr>
        <w:t xml:space="preserve"> L., </w:t>
      </w:r>
      <w:proofErr w:type="spellStart"/>
      <w:r w:rsidRPr="00906CD3">
        <w:rPr>
          <w:rFonts w:ascii="Times New Roman" w:hAnsi="Times New Roman" w:cs="Times New Roman"/>
          <w:sz w:val="18"/>
          <w:szCs w:val="18"/>
        </w:rPr>
        <w:t>Barricarte</w:t>
      </w:r>
      <w:proofErr w:type="spellEnd"/>
      <w:r w:rsidRPr="00906CD3">
        <w:rPr>
          <w:rFonts w:ascii="Times New Roman" w:hAnsi="Times New Roman" w:cs="Times New Roman"/>
          <w:sz w:val="18"/>
          <w:szCs w:val="18"/>
        </w:rPr>
        <w:t xml:space="preserve"> A., Navarro C., Martinez C., </w:t>
      </w:r>
      <w:proofErr w:type="spellStart"/>
      <w:r w:rsidRPr="00906CD3">
        <w:rPr>
          <w:rFonts w:ascii="Times New Roman" w:hAnsi="Times New Roman" w:cs="Times New Roman"/>
          <w:sz w:val="18"/>
          <w:szCs w:val="18"/>
        </w:rPr>
        <w:t>Quirós</w:t>
      </w:r>
      <w:proofErr w:type="spellEnd"/>
      <w:r w:rsidRPr="00906CD3">
        <w:rPr>
          <w:rFonts w:ascii="Times New Roman" w:hAnsi="Times New Roman" w:cs="Times New Roman"/>
          <w:sz w:val="18"/>
          <w:szCs w:val="18"/>
        </w:rPr>
        <w:t xml:space="preserve"> J.R., Key T., Bingham S., </w:t>
      </w:r>
      <w:proofErr w:type="spellStart"/>
      <w:r w:rsidRPr="00906CD3">
        <w:rPr>
          <w:rFonts w:ascii="Times New Roman" w:hAnsi="Times New Roman" w:cs="Times New Roman"/>
          <w:sz w:val="18"/>
          <w:szCs w:val="18"/>
        </w:rPr>
        <w:t>Khaw</w:t>
      </w:r>
      <w:proofErr w:type="spellEnd"/>
      <w:r w:rsidRPr="00906CD3">
        <w:rPr>
          <w:rFonts w:ascii="Times New Roman" w:hAnsi="Times New Roman" w:cs="Times New Roman"/>
          <w:sz w:val="18"/>
          <w:szCs w:val="18"/>
        </w:rPr>
        <w:t xml:space="preserve"> K.T., </w:t>
      </w:r>
      <w:proofErr w:type="spellStart"/>
      <w:r w:rsidRPr="00906CD3">
        <w:rPr>
          <w:rFonts w:ascii="Times New Roman" w:hAnsi="Times New Roman" w:cs="Times New Roman"/>
          <w:sz w:val="18"/>
          <w:szCs w:val="18"/>
        </w:rPr>
        <w:t>Boffetta</w:t>
      </w:r>
      <w:proofErr w:type="spellEnd"/>
      <w:r w:rsidRPr="00906CD3">
        <w:rPr>
          <w:rFonts w:ascii="Times New Roman" w:hAnsi="Times New Roman" w:cs="Times New Roman"/>
          <w:sz w:val="18"/>
          <w:szCs w:val="18"/>
        </w:rPr>
        <w:t xml:space="preserve"> P., </w:t>
      </w:r>
      <w:proofErr w:type="spellStart"/>
      <w:r w:rsidRPr="00906CD3">
        <w:rPr>
          <w:rFonts w:ascii="Times New Roman" w:hAnsi="Times New Roman" w:cs="Times New Roman"/>
          <w:sz w:val="18"/>
          <w:szCs w:val="18"/>
        </w:rPr>
        <w:t>Jenab</w:t>
      </w:r>
      <w:proofErr w:type="spellEnd"/>
      <w:r w:rsidRPr="00906CD3">
        <w:rPr>
          <w:rFonts w:ascii="Times New Roman" w:hAnsi="Times New Roman" w:cs="Times New Roman"/>
          <w:sz w:val="18"/>
          <w:szCs w:val="18"/>
        </w:rPr>
        <w:t xml:space="preserve"> M., Ferrari P. and </w:t>
      </w:r>
      <w:proofErr w:type="spellStart"/>
      <w:r w:rsidRPr="00906CD3">
        <w:rPr>
          <w:rFonts w:ascii="Times New Roman" w:hAnsi="Times New Roman" w:cs="Times New Roman"/>
          <w:sz w:val="18"/>
          <w:szCs w:val="18"/>
        </w:rPr>
        <w:t>Riboli</w:t>
      </w:r>
      <w:proofErr w:type="spellEnd"/>
      <w:r w:rsidRPr="00906CD3">
        <w:rPr>
          <w:rFonts w:ascii="Times New Roman" w:hAnsi="Times New Roman" w:cs="Times New Roman"/>
          <w:sz w:val="18"/>
          <w:szCs w:val="18"/>
        </w:rPr>
        <w:t xml:space="preserve"> E., General and abdominal adiposity and risk of death in Europe, N. Engl. J. Med., 359(20), 2105–20 (2008)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9. </w:t>
      </w:r>
      <w:proofErr w:type="spellStart"/>
      <w:r w:rsidRPr="00906CD3">
        <w:rPr>
          <w:rFonts w:ascii="Times New Roman" w:hAnsi="Times New Roman" w:cs="Times New Roman"/>
          <w:sz w:val="18"/>
          <w:szCs w:val="18"/>
        </w:rPr>
        <w:t>Barness</w:t>
      </w:r>
      <w:proofErr w:type="spellEnd"/>
      <w:r w:rsidRPr="00906CD3">
        <w:rPr>
          <w:rFonts w:ascii="Times New Roman" w:hAnsi="Times New Roman" w:cs="Times New Roman"/>
          <w:sz w:val="18"/>
          <w:szCs w:val="18"/>
        </w:rPr>
        <w:t xml:space="preserve"> L.A., </w:t>
      </w:r>
      <w:proofErr w:type="spellStart"/>
      <w:r w:rsidRPr="00906CD3">
        <w:rPr>
          <w:rFonts w:ascii="Times New Roman" w:hAnsi="Times New Roman" w:cs="Times New Roman"/>
          <w:sz w:val="18"/>
          <w:szCs w:val="18"/>
        </w:rPr>
        <w:t>Opitz</w:t>
      </w:r>
      <w:proofErr w:type="spellEnd"/>
      <w:r w:rsidRPr="00906CD3">
        <w:rPr>
          <w:rFonts w:ascii="Times New Roman" w:hAnsi="Times New Roman" w:cs="Times New Roman"/>
          <w:sz w:val="18"/>
          <w:szCs w:val="18"/>
        </w:rPr>
        <w:t xml:space="preserve"> J.M. and Gilbert-</w:t>
      </w:r>
      <w:proofErr w:type="spellStart"/>
      <w:r w:rsidRPr="00906CD3">
        <w:rPr>
          <w:rFonts w:ascii="Times New Roman" w:hAnsi="Times New Roman" w:cs="Times New Roman"/>
          <w:sz w:val="18"/>
          <w:szCs w:val="18"/>
        </w:rPr>
        <w:t>Barness</w:t>
      </w:r>
      <w:proofErr w:type="spellEnd"/>
      <w:r w:rsidRPr="00906CD3">
        <w:rPr>
          <w:rFonts w:ascii="Times New Roman" w:hAnsi="Times New Roman" w:cs="Times New Roman"/>
          <w:sz w:val="18"/>
          <w:szCs w:val="18"/>
        </w:rPr>
        <w:t xml:space="preserve"> E., Obesity: genetic, molecular, and environmental aspects, Am. J. Med. Genet. A., A 143A (24), 3016–34 (2007)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10. Whitlock G., </w:t>
      </w:r>
      <w:proofErr w:type="spellStart"/>
      <w:r w:rsidRPr="00906CD3">
        <w:rPr>
          <w:rFonts w:ascii="Times New Roman" w:hAnsi="Times New Roman" w:cs="Times New Roman"/>
          <w:sz w:val="18"/>
          <w:szCs w:val="18"/>
        </w:rPr>
        <w:t>Lewington</w:t>
      </w:r>
      <w:proofErr w:type="spellEnd"/>
      <w:r w:rsidRPr="00906CD3">
        <w:rPr>
          <w:rFonts w:ascii="Times New Roman" w:hAnsi="Times New Roman" w:cs="Times New Roman"/>
          <w:sz w:val="18"/>
          <w:szCs w:val="18"/>
        </w:rPr>
        <w:t xml:space="preserve"> S., </w:t>
      </w:r>
      <w:proofErr w:type="spellStart"/>
      <w:r w:rsidRPr="00906CD3">
        <w:rPr>
          <w:rFonts w:ascii="Times New Roman" w:hAnsi="Times New Roman" w:cs="Times New Roman"/>
          <w:sz w:val="18"/>
          <w:szCs w:val="18"/>
        </w:rPr>
        <w:t>Sherliker</w:t>
      </w:r>
      <w:proofErr w:type="spellEnd"/>
      <w:r w:rsidRPr="00906CD3">
        <w:rPr>
          <w:rFonts w:ascii="Times New Roman" w:hAnsi="Times New Roman" w:cs="Times New Roman"/>
          <w:sz w:val="18"/>
          <w:szCs w:val="18"/>
        </w:rPr>
        <w:t xml:space="preserve"> P., Clarke R., </w:t>
      </w:r>
      <w:proofErr w:type="spellStart"/>
      <w:r w:rsidRPr="00906CD3">
        <w:rPr>
          <w:rFonts w:ascii="Times New Roman" w:hAnsi="Times New Roman" w:cs="Times New Roman"/>
          <w:sz w:val="18"/>
          <w:szCs w:val="18"/>
        </w:rPr>
        <w:t>Emberson</w:t>
      </w:r>
      <w:proofErr w:type="spellEnd"/>
      <w:r w:rsidRPr="00906CD3">
        <w:rPr>
          <w:rFonts w:ascii="Times New Roman" w:hAnsi="Times New Roman" w:cs="Times New Roman"/>
          <w:sz w:val="18"/>
          <w:szCs w:val="18"/>
        </w:rPr>
        <w:t xml:space="preserve"> J., Halsey J., </w:t>
      </w:r>
      <w:proofErr w:type="spellStart"/>
      <w:r w:rsidRPr="00906CD3">
        <w:rPr>
          <w:rFonts w:ascii="Times New Roman" w:hAnsi="Times New Roman" w:cs="Times New Roman"/>
          <w:sz w:val="18"/>
          <w:szCs w:val="18"/>
        </w:rPr>
        <w:t>Qizilbash</w:t>
      </w:r>
      <w:proofErr w:type="spellEnd"/>
      <w:r w:rsidRPr="00906CD3">
        <w:rPr>
          <w:rFonts w:ascii="Times New Roman" w:hAnsi="Times New Roman" w:cs="Times New Roman"/>
          <w:sz w:val="18"/>
          <w:szCs w:val="18"/>
        </w:rPr>
        <w:t xml:space="preserve"> N., Collins R. and </w:t>
      </w:r>
      <w:proofErr w:type="spellStart"/>
      <w:r w:rsidRPr="00906CD3">
        <w:rPr>
          <w:rFonts w:ascii="Times New Roman" w:hAnsi="Times New Roman" w:cs="Times New Roman"/>
          <w:sz w:val="18"/>
          <w:szCs w:val="18"/>
        </w:rPr>
        <w:t>Peto</w:t>
      </w:r>
      <w:proofErr w:type="spellEnd"/>
      <w:r w:rsidRPr="00906CD3">
        <w:rPr>
          <w:rFonts w:ascii="Times New Roman" w:hAnsi="Times New Roman" w:cs="Times New Roman"/>
          <w:sz w:val="18"/>
          <w:szCs w:val="18"/>
        </w:rPr>
        <w:t xml:space="preserve"> R.,  Body-mass index and cause-specific mortality in 900 000 adults: collaborative analyses of 57 prospective studies, Lancet , 373(9669), 1083–96 (2009)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11. </w:t>
      </w:r>
      <w:proofErr w:type="spellStart"/>
      <w:r w:rsidRPr="00906CD3">
        <w:rPr>
          <w:rFonts w:ascii="Times New Roman" w:hAnsi="Times New Roman" w:cs="Times New Roman"/>
          <w:sz w:val="18"/>
          <w:szCs w:val="18"/>
        </w:rPr>
        <w:t>Chakravarthy</w:t>
      </w:r>
      <w:proofErr w:type="spellEnd"/>
      <w:r w:rsidRPr="00906CD3">
        <w:rPr>
          <w:rFonts w:ascii="Times New Roman" w:hAnsi="Times New Roman" w:cs="Times New Roman"/>
          <w:sz w:val="18"/>
          <w:szCs w:val="18"/>
        </w:rPr>
        <w:t xml:space="preserve"> M.V. and Booth F.W., Eating, exercise, and "thrifty" genotypes: Connecting the dots toward an evolutionary understanding of modern chronic diseases, J. Appl. Physiol., 96(1), 3–10 (2004)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12. </w:t>
      </w:r>
      <w:proofErr w:type="spellStart"/>
      <w:r w:rsidRPr="00906CD3">
        <w:rPr>
          <w:rFonts w:ascii="Times New Roman" w:hAnsi="Times New Roman" w:cs="Times New Roman"/>
          <w:sz w:val="18"/>
          <w:szCs w:val="18"/>
        </w:rPr>
        <w:t>Haslam</w:t>
      </w:r>
      <w:proofErr w:type="spellEnd"/>
      <w:r w:rsidRPr="00906CD3">
        <w:rPr>
          <w:rFonts w:ascii="Times New Roman" w:hAnsi="Times New Roman" w:cs="Times New Roman"/>
          <w:sz w:val="18"/>
          <w:szCs w:val="18"/>
        </w:rPr>
        <w:t xml:space="preserve"> D.W. </w:t>
      </w:r>
      <w:proofErr w:type="gramStart"/>
      <w:r w:rsidRPr="00906CD3">
        <w:rPr>
          <w:rFonts w:ascii="Times New Roman" w:hAnsi="Times New Roman" w:cs="Times New Roman"/>
          <w:sz w:val="18"/>
          <w:szCs w:val="18"/>
        </w:rPr>
        <w:t>and  James</w:t>
      </w:r>
      <w:proofErr w:type="gramEnd"/>
      <w:r w:rsidRPr="00906CD3">
        <w:rPr>
          <w:rFonts w:ascii="Times New Roman" w:hAnsi="Times New Roman" w:cs="Times New Roman"/>
          <w:sz w:val="18"/>
          <w:szCs w:val="18"/>
        </w:rPr>
        <w:t xml:space="preserve"> W.P., "Obesity", Lancet, 366(9492), 1197–209, (2005) </w:t>
      </w:r>
    </w:p>
    <w:p w:rsidR="000D5D0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13 </w:t>
      </w:r>
      <w:proofErr w:type="spellStart"/>
      <w:r w:rsidRPr="00906CD3">
        <w:rPr>
          <w:rFonts w:ascii="Times New Roman" w:hAnsi="Times New Roman" w:cs="Times New Roman"/>
          <w:sz w:val="18"/>
          <w:szCs w:val="18"/>
        </w:rPr>
        <w:t>Harney</w:t>
      </w:r>
      <w:proofErr w:type="spellEnd"/>
      <w:r w:rsidRPr="00906CD3">
        <w:rPr>
          <w:rFonts w:ascii="Times New Roman" w:hAnsi="Times New Roman" w:cs="Times New Roman"/>
          <w:sz w:val="18"/>
          <w:szCs w:val="18"/>
        </w:rPr>
        <w:t xml:space="preserve"> D. and </w:t>
      </w:r>
      <w:proofErr w:type="spellStart"/>
      <w:r w:rsidRPr="00906CD3">
        <w:rPr>
          <w:rFonts w:ascii="Times New Roman" w:hAnsi="Times New Roman" w:cs="Times New Roman"/>
          <w:sz w:val="18"/>
          <w:szCs w:val="18"/>
        </w:rPr>
        <w:t>Patijn</w:t>
      </w:r>
      <w:proofErr w:type="spellEnd"/>
      <w:r w:rsidRPr="00906CD3">
        <w:rPr>
          <w:rFonts w:ascii="Times New Roman" w:hAnsi="Times New Roman" w:cs="Times New Roman"/>
          <w:sz w:val="18"/>
          <w:szCs w:val="18"/>
        </w:rPr>
        <w:t xml:space="preserve"> J., </w:t>
      </w:r>
      <w:proofErr w:type="spellStart"/>
      <w:r w:rsidRPr="00906CD3">
        <w:rPr>
          <w:rFonts w:ascii="Times New Roman" w:hAnsi="Times New Roman" w:cs="Times New Roman"/>
          <w:sz w:val="18"/>
          <w:szCs w:val="18"/>
        </w:rPr>
        <w:t>Meralgia</w:t>
      </w:r>
      <w:proofErr w:type="spellEnd"/>
      <w:r w:rsidRPr="00906CD3">
        <w:rPr>
          <w:rFonts w:ascii="Times New Roman" w:hAnsi="Times New Roman" w:cs="Times New Roman"/>
          <w:sz w:val="18"/>
          <w:szCs w:val="18"/>
        </w:rPr>
        <w:t xml:space="preserve"> </w:t>
      </w:r>
      <w:proofErr w:type="spellStart"/>
      <w:r w:rsidRPr="00906CD3">
        <w:rPr>
          <w:rFonts w:ascii="Times New Roman" w:hAnsi="Times New Roman" w:cs="Times New Roman"/>
          <w:sz w:val="18"/>
          <w:szCs w:val="18"/>
        </w:rPr>
        <w:t>paresthetica</w:t>
      </w:r>
      <w:proofErr w:type="spellEnd"/>
      <w:r w:rsidRPr="00906CD3">
        <w:rPr>
          <w:rFonts w:ascii="Times New Roman" w:hAnsi="Times New Roman" w:cs="Times New Roman"/>
          <w:sz w:val="18"/>
          <w:szCs w:val="18"/>
        </w:rPr>
        <w:t>: diagnosis and management strategies, Pain Med., 8(8), 669–77 (2007</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14. </w:t>
      </w:r>
      <w:proofErr w:type="spellStart"/>
      <w:r w:rsidRPr="00906CD3">
        <w:rPr>
          <w:rFonts w:ascii="Times New Roman" w:hAnsi="Times New Roman" w:cs="Times New Roman"/>
          <w:sz w:val="18"/>
          <w:szCs w:val="18"/>
        </w:rPr>
        <w:t>Bigal</w:t>
      </w:r>
      <w:proofErr w:type="spellEnd"/>
      <w:r w:rsidRPr="00906CD3">
        <w:rPr>
          <w:rFonts w:ascii="Times New Roman" w:hAnsi="Times New Roman" w:cs="Times New Roman"/>
          <w:sz w:val="18"/>
          <w:szCs w:val="18"/>
        </w:rPr>
        <w:t xml:space="preserve"> M.E. and Lipton R.B., Obesity and chronic daily headache, </w:t>
      </w:r>
      <w:proofErr w:type="spellStart"/>
      <w:r w:rsidRPr="00906CD3">
        <w:rPr>
          <w:rFonts w:ascii="Times New Roman" w:hAnsi="Times New Roman" w:cs="Times New Roman"/>
          <w:sz w:val="18"/>
          <w:szCs w:val="18"/>
        </w:rPr>
        <w:t>Curr</w:t>
      </w:r>
      <w:proofErr w:type="spellEnd"/>
      <w:r w:rsidRPr="00906CD3">
        <w:rPr>
          <w:rFonts w:ascii="Times New Roman" w:hAnsi="Times New Roman" w:cs="Times New Roman"/>
          <w:sz w:val="18"/>
          <w:szCs w:val="18"/>
        </w:rPr>
        <w:t xml:space="preserve">. Pain Headache Rep., 12 (1), 56–61 (2008) </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15. </w:t>
      </w:r>
      <w:proofErr w:type="spellStart"/>
      <w:r w:rsidRPr="00906CD3">
        <w:rPr>
          <w:rFonts w:ascii="Times New Roman" w:hAnsi="Times New Roman" w:cs="Times New Roman"/>
          <w:sz w:val="18"/>
          <w:szCs w:val="18"/>
        </w:rPr>
        <w:t>Sharifi-Mollayousefi</w:t>
      </w:r>
      <w:proofErr w:type="spellEnd"/>
      <w:r w:rsidRPr="00906CD3">
        <w:rPr>
          <w:rFonts w:ascii="Times New Roman" w:hAnsi="Times New Roman" w:cs="Times New Roman"/>
          <w:sz w:val="18"/>
          <w:szCs w:val="18"/>
        </w:rPr>
        <w:t xml:space="preserve"> A., </w:t>
      </w:r>
      <w:proofErr w:type="spellStart"/>
      <w:r w:rsidRPr="00906CD3">
        <w:rPr>
          <w:rFonts w:ascii="Times New Roman" w:hAnsi="Times New Roman" w:cs="Times New Roman"/>
          <w:sz w:val="18"/>
          <w:szCs w:val="18"/>
        </w:rPr>
        <w:t>Yazdchi-Marandi</w:t>
      </w:r>
      <w:proofErr w:type="spellEnd"/>
      <w:r w:rsidRPr="00906CD3">
        <w:rPr>
          <w:rFonts w:ascii="Times New Roman" w:hAnsi="Times New Roman" w:cs="Times New Roman"/>
          <w:sz w:val="18"/>
          <w:szCs w:val="18"/>
        </w:rPr>
        <w:t xml:space="preserve"> M. and </w:t>
      </w:r>
      <w:proofErr w:type="spellStart"/>
      <w:r w:rsidRPr="00906CD3">
        <w:rPr>
          <w:rFonts w:ascii="Times New Roman" w:hAnsi="Times New Roman" w:cs="Times New Roman"/>
          <w:sz w:val="18"/>
          <w:szCs w:val="18"/>
        </w:rPr>
        <w:t>Ayramlou</w:t>
      </w:r>
      <w:proofErr w:type="spellEnd"/>
      <w:r w:rsidRPr="00906CD3">
        <w:rPr>
          <w:rFonts w:ascii="Times New Roman" w:hAnsi="Times New Roman" w:cs="Times New Roman"/>
          <w:sz w:val="18"/>
          <w:szCs w:val="18"/>
        </w:rPr>
        <w:t xml:space="preserve"> H., Assessment of body mass index and hand anthropometric measurements as independent risk factors for carpal tunnel syndrome, Folia </w:t>
      </w:r>
      <w:proofErr w:type="spellStart"/>
      <w:r w:rsidRPr="00906CD3">
        <w:rPr>
          <w:rFonts w:ascii="Times New Roman" w:hAnsi="Times New Roman" w:cs="Times New Roman"/>
          <w:sz w:val="18"/>
          <w:szCs w:val="18"/>
        </w:rPr>
        <w:t>Morphol</w:t>
      </w:r>
      <w:proofErr w:type="spellEnd"/>
      <w:r w:rsidRPr="00906CD3">
        <w:rPr>
          <w:rFonts w:ascii="Times New Roman" w:hAnsi="Times New Roman" w:cs="Times New Roman"/>
          <w:sz w:val="18"/>
          <w:szCs w:val="18"/>
        </w:rPr>
        <w:t>. (</w:t>
      </w:r>
      <w:proofErr w:type="spellStart"/>
      <w:r w:rsidRPr="00906CD3">
        <w:rPr>
          <w:rFonts w:ascii="Times New Roman" w:hAnsi="Times New Roman" w:cs="Times New Roman"/>
          <w:sz w:val="18"/>
          <w:szCs w:val="18"/>
        </w:rPr>
        <w:t>Warsz</w:t>
      </w:r>
      <w:proofErr w:type="spellEnd"/>
      <w:r w:rsidRPr="00906CD3">
        <w:rPr>
          <w:rFonts w:ascii="Times New Roman" w:hAnsi="Times New Roman" w:cs="Times New Roman"/>
          <w:sz w:val="18"/>
          <w:szCs w:val="18"/>
        </w:rPr>
        <w:t>)</w:t>
      </w:r>
      <w:proofErr w:type="gramStart"/>
      <w:r w:rsidRPr="00906CD3">
        <w:rPr>
          <w:rFonts w:ascii="Times New Roman" w:hAnsi="Times New Roman" w:cs="Times New Roman"/>
          <w:sz w:val="18"/>
          <w:szCs w:val="18"/>
        </w:rPr>
        <w:t>,  67</w:t>
      </w:r>
      <w:proofErr w:type="gramEnd"/>
      <w:r w:rsidRPr="00906CD3">
        <w:rPr>
          <w:rFonts w:ascii="Times New Roman" w:hAnsi="Times New Roman" w:cs="Times New Roman"/>
          <w:sz w:val="18"/>
          <w:szCs w:val="18"/>
        </w:rPr>
        <w:t>(1), 36–42 (2008)</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16. </w:t>
      </w:r>
      <w:proofErr w:type="spellStart"/>
      <w:r w:rsidRPr="00906CD3">
        <w:rPr>
          <w:rFonts w:ascii="Times New Roman" w:hAnsi="Times New Roman" w:cs="Times New Roman"/>
          <w:sz w:val="18"/>
          <w:szCs w:val="18"/>
        </w:rPr>
        <w:t>Beydoun</w:t>
      </w:r>
      <w:proofErr w:type="spellEnd"/>
      <w:r w:rsidRPr="00906CD3">
        <w:rPr>
          <w:rFonts w:ascii="Times New Roman" w:hAnsi="Times New Roman" w:cs="Times New Roman"/>
          <w:sz w:val="18"/>
          <w:szCs w:val="18"/>
        </w:rPr>
        <w:t xml:space="preserve"> M.A., </w:t>
      </w:r>
      <w:proofErr w:type="spellStart"/>
      <w:r w:rsidRPr="00906CD3">
        <w:rPr>
          <w:rFonts w:ascii="Times New Roman" w:hAnsi="Times New Roman" w:cs="Times New Roman"/>
          <w:sz w:val="18"/>
          <w:szCs w:val="18"/>
        </w:rPr>
        <w:t>Beydoun</w:t>
      </w:r>
      <w:proofErr w:type="spellEnd"/>
      <w:r w:rsidRPr="00906CD3">
        <w:rPr>
          <w:rFonts w:ascii="Times New Roman" w:hAnsi="Times New Roman" w:cs="Times New Roman"/>
          <w:sz w:val="18"/>
          <w:szCs w:val="18"/>
        </w:rPr>
        <w:t xml:space="preserve"> H.A. and Wang Y., Obesity and central obesity as risk factors for incident dementia and its subtypes: A systematic review and meta-analysis, </w:t>
      </w:r>
      <w:proofErr w:type="spellStart"/>
      <w:r w:rsidRPr="00906CD3">
        <w:rPr>
          <w:rFonts w:ascii="Times New Roman" w:hAnsi="Times New Roman" w:cs="Times New Roman"/>
          <w:sz w:val="18"/>
          <w:szCs w:val="18"/>
        </w:rPr>
        <w:t>Obes</w:t>
      </w:r>
      <w:proofErr w:type="spellEnd"/>
      <w:r w:rsidRPr="00906CD3">
        <w:rPr>
          <w:rFonts w:ascii="Times New Roman" w:hAnsi="Times New Roman" w:cs="Times New Roman"/>
          <w:sz w:val="18"/>
          <w:szCs w:val="18"/>
        </w:rPr>
        <w:t xml:space="preserve">. Rev., 9(3), 204–18 (2008) </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17. Wall M., Idiopathic intracranial hypertension (</w:t>
      </w:r>
      <w:proofErr w:type="spellStart"/>
      <w:r w:rsidRPr="00906CD3">
        <w:rPr>
          <w:rFonts w:ascii="Times New Roman" w:hAnsi="Times New Roman" w:cs="Times New Roman"/>
          <w:sz w:val="18"/>
          <w:szCs w:val="18"/>
        </w:rPr>
        <w:t>pseudotumor</w:t>
      </w:r>
      <w:proofErr w:type="spellEnd"/>
      <w:r w:rsidRPr="00906CD3">
        <w:rPr>
          <w:rFonts w:ascii="Times New Roman" w:hAnsi="Times New Roman" w:cs="Times New Roman"/>
          <w:sz w:val="18"/>
          <w:szCs w:val="18"/>
        </w:rPr>
        <w:t xml:space="preserve"> </w:t>
      </w:r>
      <w:proofErr w:type="spellStart"/>
      <w:r w:rsidRPr="00906CD3">
        <w:rPr>
          <w:rFonts w:ascii="Times New Roman" w:hAnsi="Times New Roman" w:cs="Times New Roman"/>
          <w:sz w:val="18"/>
          <w:szCs w:val="18"/>
        </w:rPr>
        <w:t>cerebri</w:t>
      </w:r>
      <w:proofErr w:type="spellEnd"/>
      <w:r w:rsidRPr="00906CD3">
        <w:rPr>
          <w:rFonts w:ascii="Times New Roman" w:hAnsi="Times New Roman" w:cs="Times New Roman"/>
          <w:sz w:val="18"/>
          <w:szCs w:val="18"/>
        </w:rPr>
        <w:t xml:space="preserve">), </w:t>
      </w:r>
      <w:proofErr w:type="spellStart"/>
      <w:r w:rsidRPr="00906CD3">
        <w:rPr>
          <w:rFonts w:ascii="Times New Roman" w:hAnsi="Times New Roman" w:cs="Times New Roman"/>
          <w:sz w:val="18"/>
          <w:szCs w:val="18"/>
        </w:rPr>
        <w:t>Curr</w:t>
      </w:r>
      <w:proofErr w:type="spellEnd"/>
      <w:r w:rsidRPr="00906CD3">
        <w:rPr>
          <w:rFonts w:ascii="Times New Roman" w:hAnsi="Times New Roman" w:cs="Times New Roman"/>
          <w:sz w:val="18"/>
          <w:szCs w:val="18"/>
        </w:rPr>
        <w:t xml:space="preserve">. Neurol. </w:t>
      </w:r>
      <w:proofErr w:type="spellStart"/>
      <w:r w:rsidRPr="00906CD3">
        <w:rPr>
          <w:rFonts w:ascii="Times New Roman" w:hAnsi="Times New Roman" w:cs="Times New Roman"/>
          <w:sz w:val="18"/>
          <w:szCs w:val="18"/>
        </w:rPr>
        <w:t>Neurosci</w:t>
      </w:r>
      <w:proofErr w:type="spellEnd"/>
      <w:r w:rsidRPr="00906CD3">
        <w:rPr>
          <w:rFonts w:ascii="Times New Roman" w:hAnsi="Times New Roman" w:cs="Times New Roman"/>
          <w:sz w:val="18"/>
          <w:szCs w:val="18"/>
        </w:rPr>
        <w:t>.  Rep.</w:t>
      </w:r>
      <w:proofErr w:type="gramStart"/>
      <w:r w:rsidRPr="00906CD3">
        <w:rPr>
          <w:rFonts w:ascii="Times New Roman" w:hAnsi="Times New Roman" w:cs="Times New Roman"/>
          <w:sz w:val="18"/>
          <w:szCs w:val="18"/>
        </w:rPr>
        <w:t>,  8</w:t>
      </w:r>
      <w:proofErr w:type="gramEnd"/>
      <w:r w:rsidRPr="00906CD3">
        <w:rPr>
          <w:rFonts w:ascii="Times New Roman" w:hAnsi="Times New Roman" w:cs="Times New Roman"/>
          <w:sz w:val="18"/>
          <w:szCs w:val="18"/>
        </w:rPr>
        <w:t xml:space="preserve"> (2), 87–93 (2008) </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18. </w:t>
      </w:r>
      <w:proofErr w:type="spellStart"/>
      <w:r w:rsidRPr="00906CD3">
        <w:rPr>
          <w:rFonts w:ascii="Times New Roman" w:hAnsi="Times New Roman" w:cs="Times New Roman"/>
          <w:sz w:val="18"/>
          <w:szCs w:val="18"/>
        </w:rPr>
        <w:t>Jurdak</w:t>
      </w:r>
      <w:proofErr w:type="spellEnd"/>
      <w:r w:rsidRPr="00906CD3">
        <w:rPr>
          <w:rFonts w:ascii="Times New Roman" w:hAnsi="Times New Roman" w:cs="Times New Roman"/>
          <w:sz w:val="18"/>
          <w:szCs w:val="18"/>
        </w:rPr>
        <w:t xml:space="preserve"> </w:t>
      </w:r>
      <w:proofErr w:type="spellStart"/>
      <w:proofErr w:type="gramStart"/>
      <w:r w:rsidRPr="00906CD3">
        <w:rPr>
          <w:rFonts w:ascii="Times New Roman" w:hAnsi="Times New Roman" w:cs="Times New Roman"/>
          <w:sz w:val="18"/>
          <w:szCs w:val="18"/>
        </w:rPr>
        <w:t>N.and</w:t>
      </w:r>
      <w:proofErr w:type="spellEnd"/>
      <w:r w:rsidRPr="00906CD3">
        <w:rPr>
          <w:rFonts w:ascii="Times New Roman" w:hAnsi="Times New Roman" w:cs="Times New Roman"/>
          <w:sz w:val="18"/>
          <w:szCs w:val="18"/>
        </w:rPr>
        <w:t xml:space="preserve">  </w:t>
      </w:r>
      <w:proofErr w:type="spellStart"/>
      <w:r w:rsidRPr="00906CD3">
        <w:rPr>
          <w:rFonts w:ascii="Times New Roman" w:hAnsi="Times New Roman" w:cs="Times New Roman"/>
          <w:sz w:val="18"/>
          <w:szCs w:val="18"/>
        </w:rPr>
        <w:t>Kanarek</w:t>
      </w:r>
      <w:proofErr w:type="spellEnd"/>
      <w:proofErr w:type="gramEnd"/>
      <w:r w:rsidRPr="00906CD3">
        <w:rPr>
          <w:rFonts w:ascii="Times New Roman" w:hAnsi="Times New Roman" w:cs="Times New Roman"/>
          <w:sz w:val="18"/>
          <w:szCs w:val="18"/>
        </w:rPr>
        <w:t xml:space="preserve"> R.B., Sucrose-induced obesity impairs novel object recognition learning in young rats, Physiol.  </w:t>
      </w:r>
      <w:proofErr w:type="spellStart"/>
      <w:proofErr w:type="gramStart"/>
      <w:r w:rsidRPr="00906CD3">
        <w:rPr>
          <w:rFonts w:ascii="Times New Roman" w:hAnsi="Times New Roman" w:cs="Times New Roman"/>
          <w:sz w:val="18"/>
          <w:szCs w:val="18"/>
        </w:rPr>
        <w:t>Behav</w:t>
      </w:r>
      <w:proofErr w:type="spellEnd"/>
      <w:r w:rsidRPr="00906CD3">
        <w:rPr>
          <w:rFonts w:ascii="Times New Roman" w:hAnsi="Times New Roman" w:cs="Times New Roman"/>
          <w:sz w:val="18"/>
          <w:szCs w:val="18"/>
        </w:rPr>
        <w:t>.,</w:t>
      </w:r>
      <w:proofErr w:type="gramEnd"/>
      <w:r w:rsidRPr="00906CD3">
        <w:rPr>
          <w:rFonts w:ascii="Times New Roman" w:hAnsi="Times New Roman" w:cs="Times New Roman"/>
          <w:sz w:val="18"/>
          <w:szCs w:val="18"/>
        </w:rPr>
        <w:t xml:space="preserve"> 96(1), 1-5 (2009)</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19. </w:t>
      </w:r>
      <w:proofErr w:type="spellStart"/>
      <w:r w:rsidRPr="00906CD3">
        <w:rPr>
          <w:rFonts w:ascii="Times New Roman" w:hAnsi="Times New Roman" w:cs="Times New Roman"/>
          <w:sz w:val="18"/>
          <w:szCs w:val="18"/>
        </w:rPr>
        <w:t>Viitala</w:t>
      </w:r>
      <w:proofErr w:type="spellEnd"/>
      <w:r w:rsidRPr="00906CD3">
        <w:rPr>
          <w:rFonts w:ascii="Times New Roman" w:hAnsi="Times New Roman" w:cs="Times New Roman"/>
          <w:sz w:val="18"/>
          <w:szCs w:val="18"/>
        </w:rPr>
        <w:t xml:space="preserve"> P.E., Ian J. Newhouse, Norm </w:t>
      </w:r>
      <w:proofErr w:type="spellStart"/>
      <w:r w:rsidRPr="00906CD3">
        <w:rPr>
          <w:rFonts w:ascii="Times New Roman" w:hAnsi="Times New Roman" w:cs="Times New Roman"/>
          <w:sz w:val="18"/>
          <w:szCs w:val="18"/>
        </w:rPr>
        <w:t>LaVoie</w:t>
      </w:r>
      <w:proofErr w:type="spellEnd"/>
      <w:r w:rsidRPr="00906CD3">
        <w:rPr>
          <w:rFonts w:ascii="Times New Roman" w:hAnsi="Times New Roman" w:cs="Times New Roman"/>
          <w:sz w:val="18"/>
          <w:szCs w:val="18"/>
        </w:rPr>
        <w:t xml:space="preserve"> and Christine </w:t>
      </w:r>
      <w:proofErr w:type="spellStart"/>
      <w:r w:rsidRPr="00906CD3">
        <w:rPr>
          <w:rFonts w:ascii="Times New Roman" w:hAnsi="Times New Roman" w:cs="Times New Roman"/>
          <w:sz w:val="18"/>
          <w:szCs w:val="18"/>
        </w:rPr>
        <w:t>Gottardo</w:t>
      </w:r>
      <w:proofErr w:type="spellEnd"/>
      <w:r w:rsidRPr="00906CD3">
        <w:rPr>
          <w:rFonts w:ascii="Times New Roman" w:hAnsi="Times New Roman" w:cs="Times New Roman"/>
          <w:sz w:val="18"/>
          <w:szCs w:val="18"/>
        </w:rPr>
        <w:t>, The effects of antioxidant vitamin supplementation on resistance exercise induced lipid peroxidation in trained and untrained participants, Lipids Health Dis., 3, 14 (2004)</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20. Yamaguchi Y., Yoshikawa N., </w:t>
      </w:r>
      <w:proofErr w:type="spellStart"/>
      <w:r w:rsidRPr="00906CD3">
        <w:rPr>
          <w:rFonts w:ascii="Times New Roman" w:hAnsi="Times New Roman" w:cs="Times New Roman"/>
          <w:sz w:val="18"/>
          <w:szCs w:val="18"/>
        </w:rPr>
        <w:t>Kagota</w:t>
      </w:r>
      <w:proofErr w:type="spellEnd"/>
      <w:r w:rsidRPr="00906CD3">
        <w:rPr>
          <w:rFonts w:ascii="Times New Roman" w:hAnsi="Times New Roman" w:cs="Times New Roman"/>
          <w:sz w:val="18"/>
          <w:szCs w:val="18"/>
        </w:rPr>
        <w:t xml:space="preserve"> S., Nakamura K., </w:t>
      </w:r>
      <w:proofErr w:type="spellStart"/>
      <w:r w:rsidRPr="00906CD3">
        <w:rPr>
          <w:rFonts w:ascii="Times New Roman" w:hAnsi="Times New Roman" w:cs="Times New Roman"/>
          <w:sz w:val="18"/>
          <w:szCs w:val="18"/>
        </w:rPr>
        <w:t>Haginaka</w:t>
      </w:r>
      <w:proofErr w:type="spellEnd"/>
      <w:r w:rsidRPr="00906CD3">
        <w:rPr>
          <w:rFonts w:ascii="Times New Roman" w:hAnsi="Times New Roman" w:cs="Times New Roman"/>
          <w:sz w:val="18"/>
          <w:szCs w:val="18"/>
        </w:rPr>
        <w:t xml:space="preserve"> J. and </w:t>
      </w:r>
      <w:proofErr w:type="spellStart"/>
      <w:r w:rsidRPr="00906CD3">
        <w:rPr>
          <w:rFonts w:ascii="Times New Roman" w:hAnsi="Times New Roman" w:cs="Times New Roman"/>
          <w:sz w:val="18"/>
          <w:szCs w:val="18"/>
        </w:rPr>
        <w:t>Kunitomo</w:t>
      </w:r>
      <w:proofErr w:type="spellEnd"/>
      <w:r w:rsidRPr="00906CD3">
        <w:rPr>
          <w:rFonts w:ascii="Times New Roman" w:hAnsi="Times New Roman" w:cs="Times New Roman"/>
          <w:sz w:val="18"/>
          <w:szCs w:val="18"/>
        </w:rPr>
        <w:t xml:space="preserve"> M., Elevated circulating levels of markers of oxidative-</w:t>
      </w:r>
      <w:proofErr w:type="spellStart"/>
      <w:r w:rsidRPr="00906CD3">
        <w:rPr>
          <w:rFonts w:ascii="Times New Roman" w:hAnsi="Times New Roman" w:cs="Times New Roman"/>
          <w:sz w:val="18"/>
          <w:szCs w:val="18"/>
        </w:rPr>
        <w:t>nitrative</w:t>
      </w:r>
      <w:proofErr w:type="spellEnd"/>
      <w:r w:rsidRPr="00906CD3">
        <w:rPr>
          <w:rFonts w:ascii="Times New Roman" w:hAnsi="Times New Roman" w:cs="Times New Roman"/>
          <w:sz w:val="18"/>
          <w:szCs w:val="18"/>
        </w:rPr>
        <w:t xml:space="preserve"> stress and inflammation in a genetic rat model of metabolic syndrome, Nitric Oxide, 15(4), 380-6 (2006) </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lastRenderedPageBreak/>
        <w:t xml:space="preserve">21. </w:t>
      </w:r>
      <w:proofErr w:type="spellStart"/>
      <w:r w:rsidRPr="00906CD3">
        <w:rPr>
          <w:rFonts w:ascii="Times New Roman" w:hAnsi="Times New Roman" w:cs="Times New Roman"/>
          <w:sz w:val="18"/>
          <w:szCs w:val="18"/>
        </w:rPr>
        <w:t>Robertsa</w:t>
      </w:r>
      <w:proofErr w:type="spellEnd"/>
      <w:r w:rsidRPr="00906CD3">
        <w:rPr>
          <w:rFonts w:ascii="Times New Roman" w:hAnsi="Times New Roman" w:cs="Times New Roman"/>
          <w:sz w:val="18"/>
          <w:szCs w:val="18"/>
        </w:rPr>
        <w:t xml:space="preserve"> C.K. and </w:t>
      </w:r>
      <w:proofErr w:type="spellStart"/>
      <w:r w:rsidRPr="00906CD3">
        <w:rPr>
          <w:rFonts w:ascii="Times New Roman" w:hAnsi="Times New Roman" w:cs="Times New Roman"/>
          <w:sz w:val="18"/>
          <w:szCs w:val="18"/>
        </w:rPr>
        <w:t>Sindhub</w:t>
      </w:r>
      <w:proofErr w:type="spellEnd"/>
      <w:r w:rsidRPr="00906CD3">
        <w:rPr>
          <w:rFonts w:ascii="Times New Roman" w:hAnsi="Times New Roman" w:cs="Times New Roman"/>
          <w:sz w:val="18"/>
          <w:szCs w:val="18"/>
        </w:rPr>
        <w:t xml:space="preserve"> K.K., Oxidative stress and metabolic syndrome, Life sci., 84(21-22)</w:t>
      </w:r>
      <w:proofErr w:type="gramStart"/>
      <w:r w:rsidRPr="00906CD3">
        <w:rPr>
          <w:rFonts w:ascii="Times New Roman" w:hAnsi="Times New Roman" w:cs="Times New Roman"/>
          <w:sz w:val="18"/>
          <w:szCs w:val="18"/>
        </w:rPr>
        <w:t>,705</w:t>
      </w:r>
      <w:proofErr w:type="gramEnd"/>
      <w:r w:rsidRPr="00906CD3">
        <w:rPr>
          <w:rFonts w:ascii="Times New Roman" w:hAnsi="Times New Roman" w:cs="Times New Roman"/>
          <w:sz w:val="18"/>
          <w:szCs w:val="18"/>
        </w:rPr>
        <w:t xml:space="preserve">-12 (2009) </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22. </w:t>
      </w:r>
      <w:proofErr w:type="spellStart"/>
      <w:r w:rsidRPr="00906CD3">
        <w:rPr>
          <w:rFonts w:ascii="Times New Roman" w:hAnsi="Times New Roman" w:cs="Times New Roman"/>
          <w:sz w:val="18"/>
          <w:szCs w:val="18"/>
        </w:rPr>
        <w:t>Calle</w:t>
      </w:r>
      <w:proofErr w:type="spellEnd"/>
      <w:r w:rsidRPr="00906CD3">
        <w:rPr>
          <w:rFonts w:ascii="Times New Roman" w:hAnsi="Times New Roman" w:cs="Times New Roman"/>
          <w:sz w:val="18"/>
          <w:szCs w:val="18"/>
        </w:rPr>
        <w:t xml:space="preserve"> E.E., Rodriguez C., Walker-Thurmond K. and </w:t>
      </w:r>
      <w:proofErr w:type="spellStart"/>
      <w:r w:rsidRPr="00906CD3">
        <w:rPr>
          <w:rFonts w:ascii="Times New Roman" w:hAnsi="Times New Roman" w:cs="Times New Roman"/>
          <w:sz w:val="18"/>
          <w:szCs w:val="18"/>
        </w:rPr>
        <w:t>Thun</w:t>
      </w:r>
      <w:proofErr w:type="spellEnd"/>
      <w:r w:rsidRPr="00906CD3">
        <w:rPr>
          <w:rFonts w:ascii="Times New Roman" w:hAnsi="Times New Roman" w:cs="Times New Roman"/>
          <w:sz w:val="18"/>
          <w:szCs w:val="18"/>
        </w:rPr>
        <w:t xml:space="preserve"> M.J., Overweight, obesity, and mortality from cancer in a prospectively studied cohort of U.S. adults, N. Engl. J. Med., 348(17), 1625–38 (2003)</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23. Landau M.E., </w:t>
      </w:r>
      <w:proofErr w:type="spellStart"/>
      <w:r w:rsidRPr="00906CD3">
        <w:rPr>
          <w:rFonts w:ascii="Times New Roman" w:hAnsi="Times New Roman" w:cs="Times New Roman"/>
          <w:sz w:val="18"/>
          <w:szCs w:val="18"/>
        </w:rPr>
        <w:t>Barner</w:t>
      </w:r>
      <w:proofErr w:type="spellEnd"/>
      <w:r w:rsidRPr="00906CD3">
        <w:rPr>
          <w:rFonts w:ascii="Times New Roman" w:hAnsi="Times New Roman" w:cs="Times New Roman"/>
          <w:sz w:val="18"/>
          <w:szCs w:val="18"/>
        </w:rPr>
        <w:t xml:space="preserve"> K.C. and Campbell W.W., Effect of body mass index on ulnar nerve conduction velocity, ulnar neuropathy at the elbow, and carpal tunnel syndrome, Muscle nerve, 32(3), 360-3 (2005)</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24. </w:t>
      </w:r>
      <w:proofErr w:type="spellStart"/>
      <w:r w:rsidRPr="00906CD3">
        <w:rPr>
          <w:rFonts w:ascii="Times New Roman" w:hAnsi="Times New Roman" w:cs="Times New Roman"/>
          <w:sz w:val="18"/>
          <w:szCs w:val="18"/>
        </w:rPr>
        <w:t>Miscio</w:t>
      </w:r>
      <w:proofErr w:type="spellEnd"/>
      <w:r w:rsidRPr="00906CD3">
        <w:rPr>
          <w:rFonts w:ascii="Times New Roman" w:hAnsi="Times New Roman" w:cs="Times New Roman"/>
          <w:sz w:val="18"/>
          <w:szCs w:val="18"/>
        </w:rPr>
        <w:t xml:space="preserve"> G., </w:t>
      </w:r>
      <w:proofErr w:type="spellStart"/>
      <w:r w:rsidRPr="00906CD3">
        <w:rPr>
          <w:rFonts w:ascii="Times New Roman" w:hAnsi="Times New Roman" w:cs="Times New Roman"/>
          <w:sz w:val="18"/>
          <w:szCs w:val="18"/>
        </w:rPr>
        <w:t>Guastamacchia</w:t>
      </w:r>
      <w:proofErr w:type="spellEnd"/>
      <w:r w:rsidRPr="00906CD3">
        <w:rPr>
          <w:rFonts w:ascii="Times New Roman" w:hAnsi="Times New Roman" w:cs="Times New Roman"/>
          <w:sz w:val="18"/>
          <w:szCs w:val="18"/>
        </w:rPr>
        <w:t xml:space="preserve"> G, </w:t>
      </w:r>
      <w:proofErr w:type="spellStart"/>
      <w:r w:rsidRPr="00906CD3">
        <w:rPr>
          <w:rFonts w:ascii="Times New Roman" w:hAnsi="Times New Roman" w:cs="Times New Roman"/>
          <w:sz w:val="18"/>
          <w:szCs w:val="18"/>
        </w:rPr>
        <w:t>Brunani</w:t>
      </w:r>
      <w:proofErr w:type="spellEnd"/>
      <w:r w:rsidRPr="00906CD3">
        <w:rPr>
          <w:rFonts w:ascii="Times New Roman" w:hAnsi="Times New Roman" w:cs="Times New Roman"/>
          <w:sz w:val="18"/>
          <w:szCs w:val="18"/>
        </w:rPr>
        <w:t xml:space="preserve"> A., </w:t>
      </w:r>
      <w:proofErr w:type="spellStart"/>
      <w:r w:rsidRPr="00906CD3">
        <w:rPr>
          <w:rFonts w:ascii="Times New Roman" w:hAnsi="Times New Roman" w:cs="Times New Roman"/>
          <w:sz w:val="18"/>
          <w:szCs w:val="18"/>
        </w:rPr>
        <w:t>Priano</w:t>
      </w:r>
      <w:proofErr w:type="spellEnd"/>
      <w:r w:rsidRPr="00906CD3">
        <w:rPr>
          <w:rFonts w:ascii="Times New Roman" w:hAnsi="Times New Roman" w:cs="Times New Roman"/>
          <w:sz w:val="18"/>
          <w:szCs w:val="18"/>
        </w:rPr>
        <w:t xml:space="preserve"> L., </w:t>
      </w:r>
      <w:proofErr w:type="spellStart"/>
      <w:r w:rsidRPr="00906CD3">
        <w:rPr>
          <w:rFonts w:ascii="Times New Roman" w:hAnsi="Times New Roman" w:cs="Times New Roman"/>
          <w:sz w:val="18"/>
          <w:szCs w:val="18"/>
        </w:rPr>
        <w:t>Baudo</w:t>
      </w:r>
      <w:proofErr w:type="spellEnd"/>
      <w:r w:rsidRPr="00906CD3">
        <w:rPr>
          <w:rFonts w:ascii="Times New Roman" w:hAnsi="Times New Roman" w:cs="Times New Roman"/>
          <w:sz w:val="18"/>
          <w:szCs w:val="18"/>
        </w:rPr>
        <w:t xml:space="preserve"> S. and Mauro A., Obesity and peripheral neuropathy risk: a dangerous liaison, J. </w:t>
      </w:r>
      <w:proofErr w:type="spellStart"/>
      <w:r w:rsidRPr="00906CD3">
        <w:rPr>
          <w:rFonts w:ascii="Times New Roman" w:hAnsi="Times New Roman" w:cs="Times New Roman"/>
          <w:sz w:val="18"/>
          <w:szCs w:val="18"/>
        </w:rPr>
        <w:t>Peripher</w:t>
      </w:r>
      <w:proofErr w:type="spellEnd"/>
      <w:r w:rsidRPr="00906CD3">
        <w:rPr>
          <w:rFonts w:ascii="Times New Roman" w:hAnsi="Times New Roman" w:cs="Times New Roman"/>
          <w:sz w:val="18"/>
          <w:szCs w:val="18"/>
        </w:rPr>
        <w:t xml:space="preserve">. </w:t>
      </w:r>
      <w:proofErr w:type="spellStart"/>
      <w:proofErr w:type="gramStart"/>
      <w:r w:rsidRPr="00906CD3">
        <w:rPr>
          <w:rFonts w:ascii="Times New Roman" w:hAnsi="Times New Roman" w:cs="Times New Roman"/>
          <w:sz w:val="18"/>
          <w:szCs w:val="18"/>
        </w:rPr>
        <w:t>Nerv</w:t>
      </w:r>
      <w:proofErr w:type="spellEnd"/>
      <w:r w:rsidRPr="00906CD3">
        <w:rPr>
          <w:rFonts w:ascii="Times New Roman" w:hAnsi="Times New Roman" w:cs="Times New Roman"/>
          <w:sz w:val="18"/>
          <w:szCs w:val="18"/>
        </w:rPr>
        <w:t>.</w:t>
      </w:r>
      <w:proofErr w:type="gramEnd"/>
      <w:r w:rsidRPr="00906CD3">
        <w:rPr>
          <w:rFonts w:ascii="Times New Roman" w:hAnsi="Times New Roman" w:cs="Times New Roman"/>
          <w:sz w:val="18"/>
          <w:szCs w:val="18"/>
        </w:rPr>
        <w:t xml:space="preserve"> Syst.</w:t>
      </w:r>
      <w:proofErr w:type="gramStart"/>
      <w:r w:rsidRPr="00906CD3">
        <w:rPr>
          <w:rFonts w:ascii="Times New Roman" w:hAnsi="Times New Roman" w:cs="Times New Roman"/>
          <w:sz w:val="18"/>
          <w:szCs w:val="18"/>
        </w:rPr>
        <w:t>, ,</w:t>
      </w:r>
      <w:proofErr w:type="gramEnd"/>
      <w:r w:rsidRPr="00906CD3">
        <w:rPr>
          <w:rFonts w:ascii="Times New Roman" w:hAnsi="Times New Roman" w:cs="Times New Roman"/>
          <w:sz w:val="18"/>
          <w:szCs w:val="18"/>
        </w:rPr>
        <w:t xml:space="preserve"> 10(4), 354-8 (2005) </w:t>
      </w:r>
    </w:p>
    <w:p w:rsidR="00F35F6C" w:rsidRPr="00906CD3" w:rsidRDefault="000D5D0C"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25. Guideline 9A: “Guidelines on Evoke Potentials” 2006, American Clinical Neurophysiology Society, J. </w:t>
      </w:r>
      <w:proofErr w:type="spellStart"/>
      <w:r w:rsidRPr="00906CD3">
        <w:rPr>
          <w:rFonts w:ascii="Times New Roman" w:hAnsi="Times New Roman" w:cs="Times New Roman"/>
          <w:sz w:val="18"/>
          <w:szCs w:val="18"/>
        </w:rPr>
        <w:t>Clin</w:t>
      </w:r>
      <w:proofErr w:type="spellEnd"/>
      <w:r w:rsidRPr="00906CD3">
        <w:rPr>
          <w:rFonts w:ascii="Times New Roman" w:hAnsi="Times New Roman" w:cs="Times New Roman"/>
          <w:sz w:val="18"/>
          <w:szCs w:val="18"/>
        </w:rPr>
        <w:t>. Neurophysio.</w:t>
      </w:r>
      <w:proofErr w:type="gramStart"/>
      <w:r w:rsidRPr="00906CD3">
        <w:rPr>
          <w:rFonts w:ascii="Times New Roman" w:hAnsi="Times New Roman" w:cs="Times New Roman"/>
          <w:sz w:val="18"/>
          <w:szCs w:val="18"/>
        </w:rPr>
        <w:t>,23</w:t>
      </w:r>
      <w:proofErr w:type="gramEnd"/>
      <w:r w:rsidRPr="00906CD3">
        <w:rPr>
          <w:rFonts w:ascii="Times New Roman" w:hAnsi="Times New Roman" w:cs="Times New Roman"/>
          <w:sz w:val="18"/>
          <w:szCs w:val="18"/>
        </w:rPr>
        <w:t xml:space="preserve">(2), 125-37 (2006) </w:t>
      </w:r>
    </w:p>
    <w:p w:rsidR="000D5D0C" w:rsidRPr="00906CD3" w:rsidRDefault="00BF1AF0" w:rsidP="00906CD3">
      <w:pPr>
        <w:spacing w:after="0" w:line="360" w:lineRule="auto"/>
        <w:jc w:val="both"/>
        <w:rPr>
          <w:rFonts w:ascii="Times New Roman" w:hAnsi="Times New Roman" w:cs="Times New Roman"/>
          <w:sz w:val="18"/>
          <w:szCs w:val="18"/>
        </w:rPr>
      </w:pPr>
      <w:r w:rsidRPr="00906CD3">
        <w:rPr>
          <w:rFonts w:ascii="Times New Roman" w:hAnsi="Times New Roman" w:cs="Times New Roman"/>
          <w:sz w:val="18"/>
          <w:szCs w:val="18"/>
        </w:rPr>
        <w:t xml:space="preserve"> </w:t>
      </w:r>
    </w:p>
    <w:p w:rsidR="00000B2F" w:rsidRPr="00906CD3" w:rsidRDefault="00000B2F">
      <w:pPr>
        <w:spacing w:after="0" w:line="360" w:lineRule="auto"/>
        <w:jc w:val="both"/>
        <w:rPr>
          <w:rFonts w:ascii="Times New Roman" w:hAnsi="Times New Roman" w:cs="Times New Roman"/>
          <w:sz w:val="18"/>
          <w:szCs w:val="18"/>
        </w:rPr>
      </w:pPr>
    </w:p>
    <w:sectPr w:rsidR="00000B2F" w:rsidRPr="00906CD3" w:rsidSect="00AF7F11">
      <w:headerReference w:type="default" r:id="rId8"/>
      <w:footerReference w:type="default" r:id="rId9"/>
      <w:pgSz w:w="12240" w:h="15840"/>
      <w:pgMar w:top="1440" w:right="720" w:bottom="1440" w:left="1440" w:header="720" w:footer="720" w:gutter="0"/>
      <w:pgNumType w:start="4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DB7" w:rsidRDefault="00756DB7" w:rsidP="00937561">
      <w:pPr>
        <w:spacing w:after="0" w:line="240" w:lineRule="auto"/>
      </w:pPr>
      <w:r>
        <w:separator/>
      </w:r>
    </w:p>
  </w:endnote>
  <w:endnote w:type="continuationSeparator" w:id="0">
    <w:p w:rsidR="00756DB7" w:rsidRDefault="00756DB7" w:rsidP="0093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44533"/>
      <w:docPartObj>
        <w:docPartGallery w:val="Page Numbers (Bottom of Page)"/>
        <w:docPartUnique/>
      </w:docPartObj>
    </w:sdtPr>
    <w:sdtEndPr>
      <w:rPr>
        <w:noProof/>
      </w:rPr>
    </w:sdtEndPr>
    <w:sdtContent>
      <w:p w:rsidR="00AF7F11" w:rsidRDefault="00AF7F11">
        <w:pPr>
          <w:pStyle w:val="Footer"/>
          <w:jc w:val="right"/>
        </w:pPr>
        <w:r>
          <w:fldChar w:fldCharType="begin"/>
        </w:r>
        <w:r>
          <w:instrText xml:space="preserve"> PAGE   \* MERGEFORMAT </w:instrText>
        </w:r>
        <w:r>
          <w:fldChar w:fldCharType="separate"/>
        </w:r>
        <w:r>
          <w:rPr>
            <w:noProof/>
          </w:rPr>
          <w:t>476</w:t>
        </w:r>
        <w:r>
          <w:rPr>
            <w:noProof/>
          </w:rPr>
          <w:fldChar w:fldCharType="end"/>
        </w:r>
      </w:p>
    </w:sdtContent>
  </w:sdt>
  <w:p w:rsidR="00AF7F11" w:rsidRPr="00AF7F11" w:rsidRDefault="00AF7F11" w:rsidP="00AF7F11">
    <w:pPr>
      <w:tabs>
        <w:tab w:val="center" w:pos="4513"/>
        <w:tab w:val="right" w:pos="9026"/>
      </w:tabs>
      <w:spacing w:after="0" w:line="240" w:lineRule="auto"/>
      <w:rPr>
        <w:rFonts w:ascii="Calibri" w:eastAsia="Times New Roman" w:hAnsi="Calibri" w:cs="Times New Roman"/>
      </w:rPr>
    </w:pPr>
    <w:r w:rsidRPr="00AF7F11">
      <w:rPr>
        <w:rFonts w:ascii="Cambria" w:eastAsia="Batang" w:hAnsi="Cambria" w:cs="Times New Roman"/>
        <w:sz w:val="20"/>
        <w:lang w:eastAsia="ko-KR"/>
      </w:rPr>
      <w:t>www.ijbamr.com   P ISSN: 2250-284X, E ISSN: 2250-2858</w:t>
    </w:r>
  </w:p>
  <w:p w:rsidR="00AF7F11" w:rsidRDefault="00AF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DB7" w:rsidRDefault="00756DB7" w:rsidP="00937561">
      <w:pPr>
        <w:spacing w:after="0" w:line="240" w:lineRule="auto"/>
      </w:pPr>
      <w:r>
        <w:separator/>
      </w:r>
    </w:p>
  </w:footnote>
  <w:footnote w:type="continuationSeparator" w:id="0">
    <w:p w:rsidR="00756DB7" w:rsidRDefault="00756DB7" w:rsidP="0093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11" w:rsidRPr="00AF7F11" w:rsidRDefault="00AF7F11" w:rsidP="00AF7F11">
    <w:pPr>
      <w:tabs>
        <w:tab w:val="left" w:pos="496"/>
        <w:tab w:val="center" w:pos="4513"/>
        <w:tab w:val="right" w:pos="9026"/>
      </w:tabs>
      <w:spacing w:after="0"/>
      <w:ind w:left="-57" w:right="-567"/>
      <w:jc w:val="both"/>
      <w:rPr>
        <w:rFonts w:ascii="Times New Roman" w:eastAsia="Cambria" w:hAnsi="Times New Roman" w:cs="Times New Roman"/>
        <w:sz w:val="20"/>
      </w:rPr>
    </w:pPr>
    <w:r w:rsidRPr="00AF7F11">
      <w:rPr>
        <w:rFonts w:ascii="Times New Roman" w:eastAsia="Cambria" w:hAnsi="Times New Roman" w:cs="Times New Roman"/>
        <w:sz w:val="20"/>
      </w:rPr>
      <w:t xml:space="preserve">Indian Journal of Basic and Applied Medical Research; September 2020: Vol.-9, Issue- 4, P. </w:t>
    </w:r>
    <w:r>
      <w:rPr>
        <w:rFonts w:ascii="Times New Roman" w:eastAsia="Cambria" w:hAnsi="Times New Roman" w:cs="Times New Roman"/>
        <w:sz w:val="20"/>
      </w:rPr>
      <w:t>472 - 476</w:t>
    </w:r>
  </w:p>
  <w:p w:rsidR="00AF7F11" w:rsidRPr="00AF7F11" w:rsidRDefault="00AF7F11" w:rsidP="00AF7F11">
    <w:pPr>
      <w:tabs>
        <w:tab w:val="left" w:pos="496"/>
        <w:tab w:val="center" w:pos="4513"/>
        <w:tab w:val="right" w:pos="9026"/>
      </w:tabs>
      <w:spacing w:after="0"/>
      <w:ind w:left="-57" w:right="-567"/>
      <w:jc w:val="both"/>
      <w:rPr>
        <w:rFonts w:ascii="Times New Roman" w:eastAsia="Times New Roman" w:hAnsi="Times New Roman" w:cs="Times New Roman"/>
        <w:bCs/>
        <w:sz w:val="20"/>
        <w:shd w:val="clear" w:color="auto" w:fill="FFFFFF"/>
      </w:rPr>
    </w:pPr>
    <w:r w:rsidRPr="00AF7F11">
      <w:rPr>
        <w:rFonts w:ascii="Times New Roman" w:eastAsia="Times New Roman" w:hAnsi="Times New Roman" w:cs="Times New Roman"/>
        <w:bCs/>
        <w:sz w:val="20"/>
        <w:shd w:val="clear" w:color="auto" w:fill="FFFFFF"/>
      </w:rPr>
      <w:t xml:space="preserve">DOI: </w:t>
    </w:r>
    <w:r>
      <w:rPr>
        <w:rFonts w:ascii="Times New Roman" w:eastAsia="Times New Roman" w:hAnsi="Times New Roman" w:cs="Times New Roman"/>
        <w:bCs/>
        <w:sz w:val="20"/>
        <w:shd w:val="clear" w:color="auto" w:fill="FFFFFF"/>
      </w:rPr>
      <w:t>10.36848/IJBAMR/2020/26215.55565</w:t>
    </w:r>
  </w:p>
  <w:p w:rsidR="00AF7F11" w:rsidRDefault="00AF7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F"/>
    <w:rsid w:val="00000B2F"/>
    <w:rsid w:val="00046F35"/>
    <w:rsid w:val="000D5D0C"/>
    <w:rsid w:val="001C32E0"/>
    <w:rsid w:val="00266EE7"/>
    <w:rsid w:val="002B2055"/>
    <w:rsid w:val="00380B0E"/>
    <w:rsid w:val="003D3875"/>
    <w:rsid w:val="003F60E2"/>
    <w:rsid w:val="00417363"/>
    <w:rsid w:val="004D2F98"/>
    <w:rsid w:val="00630780"/>
    <w:rsid w:val="006E5653"/>
    <w:rsid w:val="006E61C3"/>
    <w:rsid w:val="006F1AF0"/>
    <w:rsid w:val="00756DB7"/>
    <w:rsid w:val="0081210F"/>
    <w:rsid w:val="00841D96"/>
    <w:rsid w:val="00892BFF"/>
    <w:rsid w:val="00906CD3"/>
    <w:rsid w:val="00937561"/>
    <w:rsid w:val="00A14741"/>
    <w:rsid w:val="00A679AE"/>
    <w:rsid w:val="00A82EBF"/>
    <w:rsid w:val="00AF7F11"/>
    <w:rsid w:val="00B33EBB"/>
    <w:rsid w:val="00B569DB"/>
    <w:rsid w:val="00B81A07"/>
    <w:rsid w:val="00B9089B"/>
    <w:rsid w:val="00BB017B"/>
    <w:rsid w:val="00BC1C9F"/>
    <w:rsid w:val="00BF1AF0"/>
    <w:rsid w:val="00C1016E"/>
    <w:rsid w:val="00CE7A80"/>
    <w:rsid w:val="00D113AF"/>
    <w:rsid w:val="00E30686"/>
    <w:rsid w:val="00F0777A"/>
    <w:rsid w:val="00F35F6C"/>
    <w:rsid w:val="00F6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61"/>
  </w:style>
  <w:style w:type="paragraph" w:styleId="Footer">
    <w:name w:val="footer"/>
    <w:basedOn w:val="Normal"/>
    <w:link w:val="FooterChar"/>
    <w:uiPriority w:val="99"/>
    <w:unhideWhenUsed/>
    <w:rsid w:val="0093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61"/>
  </w:style>
  <w:style w:type="paragraph" w:styleId="BalloonText">
    <w:name w:val="Balloon Text"/>
    <w:basedOn w:val="Normal"/>
    <w:link w:val="BalloonTextChar"/>
    <w:uiPriority w:val="99"/>
    <w:semiHidden/>
    <w:unhideWhenUsed/>
    <w:rsid w:val="00AF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561"/>
  </w:style>
  <w:style w:type="paragraph" w:styleId="Footer">
    <w:name w:val="footer"/>
    <w:basedOn w:val="Normal"/>
    <w:link w:val="FooterChar"/>
    <w:uiPriority w:val="99"/>
    <w:unhideWhenUsed/>
    <w:rsid w:val="0093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61"/>
  </w:style>
  <w:style w:type="paragraph" w:styleId="BalloonText">
    <w:name w:val="Balloon Text"/>
    <w:basedOn w:val="Normal"/>
    <w:link w:val="BalloonTextChar"/>
    <w:uiPriority w:val="99"/>
    <w:semiHidden/>
    <w:unhideWhenUsed/>
    <w:rsid w:val="00AF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6798">
      <w:bodyDiv w:val="1"/>
      <w:marLeft w:val="0"/>
      <w:marRight w:val="0"/>
      <w:marTop w:val="0"/>
      <w:marBottom w:val="0"/>
      <w:divBdr>
        <w:top w:val="none" w:sz="0" w:space="0" w:color="auto"/>
        <w:left w:val="none" w:sz="0" w:space="0" w:color="auto"/>
        <w:bottom w:val="none" w:sz="0" w:space="0" w:color="auto"/>
        <w:right w:val="none" w:sz="0" w:space="0" w:color="auto"/>
      </w:divBdr>
      <w:divsChild>
        <w:div w:id="1901355675">
          <w:marLeft w:val="0"/>
          <w:marRight w:val="0"/>
          <w:marTop w:val="0"/>
          <w:marBottom w:val="0"/>
          <w:divBdr>
            <w:top w:val="none" w:sz="0" w:space="0" w:color="auto"/>
            <w:left w:val="none" w:sz="0" w:space="0" w:color="auto"/>
            <w:bottom w:val="none" w:sz="0" w:space="0" w:color="auto"/>
            <w:right w:val="none" w:sz="0" w:space="0" w:color="auto"/>
          </w:divBdr>
        </w:div>
        <w:div w:id="75323655">
          <w:marLeft w:val="0"/>
          <w:marRight w:val="0"/>
          <w:marTop w:val="0"/>
          <w:marBottom w:val="0"/>
          <w:divBdr>
            <w:top w:val="none" w:sz="0" w:space="0" w:color="auto"/>
            <w:left w:val="none" w:sz="0" w:space="0" w:color="auto"/>
            <w:bottom w:val="none" w:sz="0" w:space="0" w:color="auto"/>
            <w:right w:val="none" w:sz="0" w:space="0" w:color="auto"/>
          </w:divBdr>
        </w:div>
        <w:div w:id="135149659">
          <w:marLeft w:val="0"/>
          <w:marRight w:val="0"/>
          <w:marTop w:val="0"/>
          <w:marBottom w:val="0"/>
          <w:divBdr>
            <w:top w:val="none" w:sz="0" w:space="0" w:color="auto"/>
            <w:left w:val="none" w:sz="0" w:space="0" w:color="auto"/>
            <w:bottom w:val="none" w:sz="0" w:space="0" w:color="auto"/>
            <w:right w:val="none" w:sz="0" w:space="0" w:color="auto"/>
          </w:divBdr>
        </w:div>
        <w:div w:id="546575860">
          <w:marLeft w:val="0"/>
          <w:marRight w:val="0"/>
          <w:marTop w:val="0"/>
          <w:marBottom w:val="0"/>
          <w:divBdr>
            <w:top w:val="none" w:sz="0" w:space="0" w:color="auto"/>
            <w:left w:val="none" w:sz="0" w:space="0" w:color="auto"/>
            <w:bottom w:val="none" w:sz="0" w:space="0" w:color="auto"/>
            <w:right w:val="none" w:sz="0" w:space="0" w:color="auto"/>
          </w:divBdr>
        </w:div>
        <w:div w:id="1070882191">
          <w:marLeft w:val="0"/>
          <w:marRight w:val="0"/>
          <w:marTop w:val="0"/>
          <w:marBottom w:val="0"/>
          <w:divBdr>
            <w:top w:val="none" w:sz="0" w:space="0" w:color="auto"/>
            <w:left w:val="none" w:sz="0" w:space="0" w:color="auto"/>
            <w:bottom w:val="none" w:sz="0" w:space="0" w:color="auto"/>
            <w:right w:val="none" w:sz="0" w:space="0" w:color="auto"/>
          </w:divBdr>
        </w:div>
        <w:div w:id="1776973298">
          <w:marLeft w:val="0"/>
          <w:marRight w:val="0"/>
          <w:marTop w:val="0"/>
          <w:marBottom w:val="0"/>
          <w:divBdr>
            <w:top w:val="none" w:sz="0" w:space="0" w:color="auto"/>
            <w:left w:val="none" w:sz="0" w:space="0" w:color="auto"/>
            <w:bottom w:val="none" w:sz="0" w:space="0" w:color="auto"/>
            <w:right w:val="none" w:sz="0" w:space="0" w:color="auto"/>
          </w:divBdr>
        </w:div>
        <w:div w:id="2034651541">
          <w:marLeft w:val="0"/>
          <w:marRight w:val="0"/>
          <w:marTop w:val="0"/>
          <w:marBottom w:val="0"/>
          <w:divBdr>
            <w:top w:val="none" w:sz="0" w:space="0" w:color="auto"/>
            <w:left w:val="none" w:sz="0" w:space="0" w:color="auto"/>
            <w:bottom w:val="none" w:sz="0" w:space="0" w:color="auto"/>
            <w:right w:val="none" w:sz="0" w:space="0" w:color="auto"/>
          </w:divBdr>
        </w:div>
        <w:div w:id="1434208066">
          <w:marLeft w:val="0"/>
          <w:marRight w:val="0"/>
          <w:marTop w:val="0"/>
          <w:marBottom w:val="0"/>
          <w:divBdr>
            <w:top w:val="none" w:sz="0" w:space="0" w:color="auto"/>
            <w:left w:val="none" w:sz="0" w:space="0" w:color="auto"/>
            <w:bottom w:val="none" w:sz="0" w:space="0" w:color="auto"/>
            <w:right w:val="none" w:sz="0" w:space="0" w:color="auto"/>
          </w:divBdr>
        </w:div>
        <w:div w:id="1584339168">
          <w:marLeft w:val="0"/>
          <w:marRight w:val="0"/>
          <w:marTop w:val="0"/>
          <w:marBottom w:val="0"/>
          <w:divBdr>
            <w:top w:val="none" w:sz="0" w:space="0" w:color="auto"/>
            <w:left w:val="none" w:sz="0" w:space="0" w:color="auto"/>
            <w:bottom w:val="none" w:sz="0" w:space="0" w:color="auto"/>
            <w:right w:val="none" w:sz="0" w:space="0" w:color="auto"/>
          </w:divBdr>
        </w:div>
        <w:div w:id="1841193904">
          <w:marLeft w:val="0"/>
          <w:marRight w:val="0"/>
          <w:marTop w:val="0"/>
          <w:marBottom w:val="0"/>
          <w:divBdr>
            <w:top w:val="none" w:sz="0" w:space="0" w:color="auto"/>
            <w:left w:val="none" w:sz="0" w:space="0" w:color="auto"/>
            <w:bottom w:val="none" w:sz="0" w:space="0" w:color="auto"/>
            <w:right w:val="none" w:sz="0" w:space="0" w:color="auto"/>
          </w:divBdr>
          <w:divsChild>
            <w:div w:id="1270622106">
              <w:marLeft w:val="0"/>
              <w:marRight w:val="0"/>
              <w:marTop w:val="0"/>
              <w:marBottom w:val="0"/>
              <w:divBdr>
                <w:top w:val="none" w:sz="0" w:space="0" w:color="auto"/>
                <w:left w:val="none" w:sz="0" w:space="0" w:color="auto"/>
                <w:bottom w:val="none" w:sz="0" w:space="0" w:color="auto"/>
                <w:right w:val="none" w:sz="0" w:space="0" w:color="auto"/>
              </w:divBdr>
            </w:div>
            <w:div w:id="12737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RDRL</cp:lastModifiedBy>
  <cp:revision>7</cp:revision>
  <cp:lastPrinted>2022-02-03T03:57:00Z</cp:lastPrinted>
  <dcterms:created xsi:type="dcterms:W3CDTF">2022-02-01T10:32:00Z</dcterms:created>
  <dcterms:modified xsi:type="dcterms:W3CDTF">2022-02-03T03:58:00Z</dcterms:modified>
</cp:coreProperties>
</file>