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A95" w:rsidRPr="0084747D" w:rsidRDefault="0084747D" w:rsidP="0086768C">
      <w:pPr>
        <w:spacing w:line="360" w:lineRule="auto"/>
        <w:contextualSpacing/>
        <w:jc w:val="both"/>
        <w:rPr>
          <w:sz w:val="20"/>
          <w:szCs w:val="20"/>
          <w:lang w:val="en-US"/>
        </w:rPr>
      </w:pPr>
      <w:r>
        <w:rPr>
          <w:rFonts w:asciiTheme="majorHAnsi" w:hAnsiTheme="majorHAnsi"/>
          <w:b/>
          <w:highlight w:val="lightGray"/>
          <w:lang w:val="en-US"/>
        </w:rPr>
        <w:t>Original a</w:t>
      </w:r>
      <w:r w:rsidR="00396A95" w:rsidRPr="00C2764A">
        <w:rPr>
          <w:rFonts w:asciiTheme="majorHAnsi" w:hAnsiTheme="majorHAnsi"/>
          <w:b/>
          <w:highlight w:val="lightGray"/>
          <w:lang w:val="en-US"/>
        </w:rPr>
        <w:t>rticle</w:t>
      </w:r>
    </w:p>
    <w:p w:rsidR="0084747D" w:rsidRDefault="00C2764A" w:rsidP="00C2764A">
      <w:pPr>
        <w:spacing w:line="360" w:lineRule="auto"/>
        <w:contextualSpacing/>
        <w:rPr>
          <w:rFonts w:asciiTheme="majorHAnsi" w:hAnsiTheme="majorHAnsi"/>
          <w:b/>
          <w:color w:val="0F243E" w:themeColor="text2" w:themeShade="80"/>
          <w:sz w:val="28"/>
          <w:szCs w:val="28"/>
          <w:lang w:val="en-US"/>
        </w:rPr>
      </w:pPr>
      <w:r w:rsidRPr="005366AE">
        <w:rPr>
          <w:rFonts w:asciiTheme="majorHAnsi" w:hAnsiTheme="majorHAnsi"/>
          <w:b/>
          <w:color w:val="0F243E" w:themeColor="text2" w:themeShade="80"/>
          <w:sz w:val="28"/>
          <w:szCs w:val="28"/>
          <w:lang w:val="en-US"/>
        </w:rPr>
        <w:t xml:space="preserve">Prevalence </w:t>
      </w:r>
      <w:r w:rsidR="0084747D" w:rsidRPr="005366AE">
        <w:rPr>
          <w:rFonts w:asciiTheme="majorHAnsi" w:hAnsiTheme="majorHAnsi"/>
          <w:b/>
          <w:color w:val="0F243E" w:themeColor="text2" w:themeShade="80"/>
          <w:sz w:val="28"/>
          <w:szCs w:val="28"/>
          <w:lang w:val="en-US"/>
        </w:rPr>
        <w:t xml:space="preserve">of </w:t>
      </w:r>
      <w:r w:rsidR="0084747D">
        <w:rPr>
          <w:rFonts w:asciiTheme="majorHAnsi" w:hAnsiTheme="majorHAnsi"/>
          <w:b/>
          <w:color w:val="0F243E" w:themeColor="text2" w:themeShade="80"/>
          <w:sz w:val="28"/>
          <w:szCs w:val="28"/>
          <w:lang w:val="en-US"/>
        </w:rPr>
        <w:t>sustained h</w:t>
      </w:r>
      <w:r w:rsidR="00396A95" w:rsidRPr="005366AE">
        <w:rPr>
          <w:rFonts w:asciiTheme="majorHAnsi" w:hAnsiTheme="majorHAnsi"/>
          <w:b/>
          <w:color w:val="0F243E" w:themeColor="text2" w:themeShade="80"/>
          <w:sz w:val="28"/>
          <w:szCs w:val="28"/>
          <w:lang w:val="en-US"/>
        </w:rPr>
        <w:t xml:space="preserve">ypertension among adolescent school  </w:t>
      </w:r>
    </w:p>
    <w:p w:rsidR="00396A95" w:rsidRPr="005366AE" w:rsidRDefault="00396A95" w:rsidP="00C2764A">
      <w:pPr>
        <w:spacing w:line="360" w:lineRule="auto"/>
        <w:contextualSpacing/>
        <w:rPr>
          <w:rFonts w:asciiTheme="majorHAnsi" w:hAnsiTheme="majorHAnsi"/>
          <w:b/>
          <w:color w:val="0F243E" w:themeColor="text2" w:themeShade="80"/>
          <w:sz w:val="28"/>
          <w:szCs w:val="28"/>
          <w:lang w:val="en-US"/>
        </w:rPr>
      </w:pPr>
      <w:r w:rsidRPr="005366AE">
        <w:rPr>
          <w:rFonts w:asciiTheme="majorHAnsi" w:hAnsiTheme="majorHAnsi"/>
          <w:b/>
          <w:color w:val="0F243E" w:themeColor="text2" w:themeShade="80"/>
          <w:sz w:val="28"/>
          <w:szCs w:val="28"/>
          <w:lang w:val="en-US"/>
        </w:rPr>
        <w:t>children  in Puducherry</w:t>
      </w:r>
    </w:p>
    <w:p w:rsidR="00BE7CF8" w:rsidRPr="00BE7CF8" w:rsidRDefault="00BE7CF8" w:rsidP="00BE7CF8">
      <w:pPr>
        <w:widowControl w:val="0"/>
        <w:autoSpaceDE w:val="0"/>
        <w:autoSpaceDN w:val="0"/>
        <w:spacing w:before="2"/>
        <w:rPr>
          <w:rFonts w:ascii="Caladea"/>
          <w:b/>
          <w:sz w:val="20"/>
          <w:szCs w:val="22"/>
          <w:lang w:val="en-US" w:eastAsia="en-US"/>
        </w:rPr>
      </w:pPr>
      <w:r w:rsidRPr="00BE7CF8">
        <w:rPr>
          <w:rFonts w:ascii="Caladea"/>
          <w:b/>
          <w:sz w:val="20"/>
          <w:szCs w:val="22"/>
          <w:lang w:val="en-US" w:eastAsia="en-US"/>
        </w:rPr>
        <w:t>Dr. Seenu Prasanth. A</w:t>
      </w:r>
      <w:r w:rsidRPr="00BE7CF8">
        <w:rPr>
          <w:rFonts w:ascii="Caladea"/>
          <w:b/>
          <w:sz w:val="20"/>
          <w:szCs w:val="22"/>
          <w:vertAlign w:val="superscript"/>
          <w:lang w:val="en-US" w:eastAsia="en-US"/>
        </w:rPr>
        <w:t>1</w:t>
      </w:r>
      <w:r w:rsidRPr="00BE7CF8">
        <w:rPr>
          <w:rFonts w:ascii="Caladea"/>
          <w:b/>
          <w:sz w:val="20"/>
          <w:szCs w:val="22"/>
          <w:lang w:val="en-US" w:eastAsia="en-US"/>
        </w:rPr>
        <w:t>, Dr.</w:t>
      </w:r>
      <w:r w:rsidRPr="00BE7CF8">
        <w:rPr>
          <w:spacing w:val="8"/>
          <w:sz w:val="20"/>
          <w:szCs w:val="22"/>
          <w:lang w:val="en-US" w:eastAsia="en-US"/>
        </w:rPr>
        <w:t xml:space="preserve"> </w:t>
      </w:r>
      <w:r w:rsidRPr="00BE7CF8">
        <w:rPr>
          <w:rFonts w:ascii="Caladea"/>
          <w:b/>
          <w:sz w:val="20"/>
          <w:szCs w:val="22"/>
          <w:lang w:val="en-US" w:eastAsia="en-US"/>
        </w:rPr>
        <w:t>Kavitha. B</w:t>
      </w:r>
      <w:r w:rsidRPr="00BE7CF8">
        <w:rPr>
          <w:rFonts w:ascii="Caladea"/>
          <w:b/>
          <w:sz w:val="20"/>
          <w:szCs w:val="22"/>
          <w:vertAlign w:val="superscript"/>
          <w:lang w:val="en-US" w:eastAsia="en-US"/>
        </w:rPr>
        <w:t>2</w:t>
      </w:r>
      <w:r w:rsidRPr="00BE7CF8">
        <w:rPr>
          <w:rFonts w:ascii="Caladea"/>
          <w:b/>
          <w:sz w:val="20"/>
          <w:szCs w:val="22"/>
          <w:lang w:val="en-US" w:eastAsia="en-US"/>
        </w:rPr>
        <w:t>,</w:t>
      </w:r>
      <w:r w:rsidRPr="00BE7CF8">
        <w:rPr>
          <w:spacing w:val="9"/>
          <w:sz w:val="20"/>
          <w:szCs w:val="22"/>
          <w:lang w:val="en-US" w:eastAsia="en-US"/>
        </w:rPr>
        <w:t xml:space="preserve"> </w:t>
      </w:r>
      <w:r w:rsidRPr="00BE7CF8">
        <w:rPr>
          <w:rFonts w:ascii="Caladea"/>
          <w:b/>
          <w:sz w:val="20"/>
          <w:szCs w:val="22"/>
          <w:lang w:val="en-US" w:eastAsia="en-US"/>
        </w:rPr>
        <w:t>Dr.</w:t>
      </w:r>
      <w:r w:rsidRPr="00BE7CF8">
        <w:rPr>
          <w:spacing w:val="11"/>
          <w:sz w:val="20"/>
          <w:szCs w:val="22"/>
          <w:lang w:val="en-US" w:eastAsia="en-US"/>
        </w:rPr>
        <w:t xml:space="preserve"> </w:t>
      </w:r>
      <w:r w:rsidRPr="00BE7CF8">
        <w:rPr>
          <w:rFonts w:ascii="Caladea"/>
          <w:b/>
          <w:sz w:val="20"/>
          <w:szCs w:val="22"/>
          <w:lang w:val="en-US" w:eastAsia="en-US"/>
        </w:rPr>
        <w:t>K.</w:t>
      </w:r>
      <w:r w:rsidRPr="00BE7CF8">
        <w:rPr>
          <w:spacing w:val="9"/>
          <w:sz w:val="20"/>
          <w:szCs w:val="22"/>
          <w:lang w:val="en-US" w:eastAsia="en-US"/>
        </w:rPr>
        <w:t xml:space="preserve"> </w:t>
      </w:r>
      <w:r w:rsidRPr="00BE7CF8">
        <w:rPr>
          <w:rFonts w:ascii="Caladea"/>
          <w:b/>
          <w:sz w:val="20"/>
          <w:szCs w:val="22"/>
          <w:lang w:val="en-US" w:eastAsia="en-US"/>
        </w:rPr>
        <w:t>Bhuvaneswari</w:t>
      </w:r>
      <w:r w:rsidRPr="00BE7CF8">
        <w:rPr>
          <w:rFonts w:ascii="Caladea"/>
          <w:b/>
          <w:sz w:val="20"/>
          <w:szCs w:val="22"/>
          <w:vertAlign w:val="superscript"/>
          <w:lang w:val="en-US" w:eastAsia="en-US"/>
        </w:rPr>
        <w:t>3</w:t>
      </w:r>
      <w:r w:rsidRPr="00BE7CF8">
        <w:rPr>
          <w:rFonts w:ascii="Caladea"/>
          <w:b/>
          <w:sz w:val="20"/>
          <w:szCs w:val="22"/>
          <w:lang w:val="en-US" w:eastAsia="en-US"/>
        </w:rPr>
        <w:t>, Dr.Vinoth.</w:t>
      </w:r>
      <w:r w:rsidRPr="00BE7CF8">
        <w:rPr>
          <w:spacing w:val="8"/>
          <w:sz w:val="20"/>
          <w:szCs w:val="22"/>
          <w:lang w:val="en-US" w:eastAsia="en-US"/>
        </w:rPr>
        <w:t xml:space="preserve"> </w:t>
      </w:r>
      <w:r w:rsidRPr="00BE7CF8">
        <w:rPr>
          <w:rFonts w:ascii="Caladea"/>
          <w:b/>
          <w:spacing w:val="-10"/>
          <w:sz w:val="20"/>
          <w:szCs w:val="22"/>
          <w:lang w:val="en-US" w:eastAsia="en-US"/>
        </w:rPr>
        <w:t>P</w:t>
      </w:r>
      <w:r w:rsidRPr="00BE7CF8">
        <w:rPr>
          <w:rFonts w:ascii="Caladea"/>
          <w:b/>
          <w:spacing w:val="-10"/>
          <w:sz w:val="20"/>
          <w:szCs w:val="22"/>
          <w:vertAlign w:val="superscript"/>
          <w:lang w:val="en-US" w:eastAsia="en-US"/>
        </w:rPr>
        <w:t>3</w:t>
      </w:r>
    </w:p>
    <w:p w:rsidR="00BE7CF8" w:rsidRPr="00BE7CF8" w:rsidRDefault="00BE7CF8" w:rsidP="00BE7CF8">
      <w:pPr>
        <w:widowControl w:val="0"/>
        <w:autoSpaceDE w:val="0"/>
        <w:autoSpaceDN w:val="0"/>
        <w:spacing w:before="128"/>
        <w:rPr>
          <w:rFonts w:ascii="Caladea"/>
          <w:b/>
          <w:sz w:val="20"/>
          <w:szCs w:val="18"/>
          <w:lang w:val="en-US" w:eastAsia="en-US"/>
        </w:rPr>
      </w:pPr>
    </w:p>
    <w:p w:rsidR="00BE7CF8" w:rsidRPr="00BE7CF8" w:rsidRDefault="00BE7CF8" w:rsidP="00BE7CF8">
      <w:pPr>
        <w:widowControl w:val="0"/>
        <w:numPr>
          <w:ilvl w:val="0"/>
          <w:numId w:val="8"/>
        </w:numPr>
        <w:autoSpaceDE w:val="0"/>
        <w:autoSpaceDN w:val="0"/>
        <w:ind w:left="360" w:right="160"/>
        <w:jc w:val="both"/>
        <w:rPr>
          <w:rFonts w:ascii="Caladea"/>
          <w:sz w:val="17"/>
          <w:szCs w:val="22"/>
          <w:lang w:val="en-US" w:eastAsia="en-US"/>
        </w:rPr>
      </w:pPr>
      <w:r w:rsidRPr="00BE7CF8">
        <w:rPr>
          <w:rFonts w:ascii="Caladea"/>
          <w:spacing w:val="-2"/>
          <w:sz w:val="17"/>
          <w:szCs w:val="22"/>
          <w:lang w:val="en-US" w:eastAsia="en-US"/>
        </w:rPr>
        <w:t>Senior Resident, Department of Cardiology, AIIMS Nagpur.</w:t>
      </w:r>
    </w:p>
    <w:p w:rsidR="00BE7CF8" w:rsidRPr="00BE7CF8" w:rsidRDefault="00BE7CF8" w:rsidP="00BE7CF8">
      <w:pPr>
        <w:widowControl w:val="0"/>
        <w:numPr>
          <w:ilvl w:val="0"/>
          <w:numId w:val="8"/>
        </w:numPr>
        <w:autoSpaceDE w:val="0"/>
        <w:autoSpaceDN w:val="0"/>
        <w:ind w:left="360" w:right="160"/>
        <w:jc w:val="both"/>
        <w:rPr>
          <w:rFonts w:ascii="Caladea"/>
          <w:sz w:val="17"/>
          <w:szCs w:val="22"/>
          <w:lang w:val="en-US" w:eastAsia="en-US"/>
        </w:rPr>
      </w:pPr>
      <w:r w:rsidRPr="00BE7CF8">
        <w:rPr>
          <w:rFonts w:ascii="Caladea"/>
          <w:spacing w:val="-2"/>
          <w:sz w:val="17"/>
          <w:szCs w:val="22"/>
          <w:lang w:val="en-US" w:eastAsia="en-US"/>
        </w:rPr>
        <w:t>Professor, Department</w:t>
      </w:r>
      <w:r w:rsidRPr="00BE7CF8">
        <w:rPr>
          <w:spacing w:val="-1"/>
          <w:sz w:val="17"/>
          <w:szCs w:val="22"/>
          <w:lang w:val="en-US" w:eastAsia="en-US"/>
        </w:rPr>
        <w:t xml:space="preserve"> </w:t>
      </w:r>
      <w:r w:rsidRPr="00BE7CF8">
        <w:rPr>
          <w:rFonts w:ascii="Caladea"/>
          <w:spacing w:val="-2"/>
          <w:sz w:val="17"/>
          <w:szCs w:val="22"/>
          <w:lang w:val="en-US" w:eastAsia="en-US"/>
        </w:rPr>
        <w:t>of</w:t>
      </w:r>
      <w:r w:rsidRPr="00BE7CF8">
        <w:rPr>
          <w:sz w:val="17"/>
          <w:szCs w:val="22"/>
          <w:lang w:val="en-US" w:eastAsia="en-US"/>
        </w:rPr>
        <w:t xml:space="preserve"> </w:t>
      </w:r>
      <w:r w:rsidRPr="00BE7CF8">
        <w:rPr>
          <w:rFonts w:ascii="Caladea"/>
          <w:spacing w:val="-2"/>
          <w:sz w:val="17"/>
          <w:szCs w:val="22"/>
          <w:lang w:val="en-US" w:eastAsia="en-US"/>
        </w:rPr>
        <w:t>General</w:t>
      </w:r>
      <w:r w:rsidRPr="00BE7CF8">
        <w:rPr>
          <w:spacing w:val="-2"/>
          <w:sz w:val="17"/>
          <w:szCs w:val="22"/>
          <w:lang w:val="en-US" w:eastAsia="en-US"/>
        </w:rPr>
        <w:t xml:space="preserve"> </w:t>
      </w:r>
      <w:r w:rsidRPr="00BE7CF8">
        <w:rPr>
          <w:rFonts w:ascii="Caladea"/>
          <w:spacing w:val="-2"/>
          <w:sz w:val="17"/>
          <w:szCs w:val="22"/>
          <w:lang w:val="en-US" w:eastAsia="en-US"/>
        </w:rPr>
        <w:t>Medicine,</w:t>
      </w:r>
      <w:r w:rsidRPr="00BE7CF8">
        <w:rPr>
          <w:spacing w:val="-1"/>
          <w:sz w:val="17"/>
          <w:szCs w:val="22"/>
          <w:lang w:val="en-US" w:eastAsia="en-US"/>
        </w:rPr>
        <w:t xml:space="preserve"> </w:t>
      </w:r>
      <w:r w:rsidRPr="00BE7CF8">
        <w:rPr>
          <w:rFonts w:ascii="Caladea"/>
          <w:spacing w:val="-2"/>
          <w:sz w:val="17"/>
          <w:szCs w:val="22"/>
          <w:lang w:val="en-US" w:eastAsia="en-US"/>
        </w:rPr>
        <w:t>Indira</w:t>
      </w:r>
      <w:r w:rsidRPr="00BE7CF8">
        <w:rPr>
          <w:spacing w:val="3"/>
          <w:sz w:val="17"/>
          <w:szCs w:val="22"/>
          <w:lang w:val="en-US" w:eastAsia="en-US"/>
        </w:rPr>
        <w:t xml:space="preserve"> </w:t>
      </w:r>
      <w:r w:rsidRPr="00BE7CF8">
        <w:rPr>
          <w:rFonts w:ascii="Caladea"/>
          <w:spacing w:val="-2"/>
          <w:sz w:val="17"/>
          <w:szCs w:val="22"/>
          <w:lang w:val="en-US" w:eastAsia="en-US"/>
        </w:rPr>
        <w:t>Gandhi</w:t>
      </w:r>
      <w:r w:rsidRPr="00BE7CF8">
        <w:rPr>
          <w:spacing w:val="-3"/>
          <w:sz w:val="17"/>
          <w:szCs w:val="22"/>
          <w:lang w:val="en-US" w:eastAsia="en-US"/>
        </w:rPr>
        <w:t xml:space="preserve"> </w:t>
      </w:r>
      <w:r w:rsidRPr="00BE7CF8">
        <w:rPr>
          <w:rFonts w:ascii="Caladea"/>
          <w:spacing w:val="-2"/>
          <w:sz w:val="17"/>
          <w:szCs w:val="22"/>
          <w:lang w:val="en-US" w:eastAsia="en-US"/>
        </w:rPr>
        <w:t>Medical</w:t>
      </w:r>
      <w:r w:rsidRPr="00BE7CF8">
        <w:rPr>
          <w:spacing w:val="-2"/>
          <w:sz w:val="17"/>
          <w:szCs w:val="22"/>
          <w:lang w:val="en-US" w:eastAsia="en-US"/>
        </w:rPr>
        <w:t xml:space="preserve"> </w:t>
      </w:r>
      <w:r w:rsidRPr="00BE7CF8">
        <w:rPr>
          <w:rFonts w:ascii="Caladea"/>
          <w:spacing w:val="-2"/>
          <w:sz w:val="17"/>
          <w:szCs w:val="22"/>
          <w:lang w:val="en-US" w:eastAsia="en-US"/>
        </w:rPr>
        <w:t>College</w:t>
      </w:r>
      <w:r w:rsidRPr="00BE7CF8">
        <w:rPr>
          <w:spacing w:val="-1"/>
          <w:sz w:val="17"/>
          <w:szCs w:val="22"/>
          <w:lang w:val="en-US" w:eastAsia="en-US"/>
        </w:rPr>
        <w:t xml:space="preserve"> </w:t>
      </w:r>
      <w:r w:rsidRPr="00BE7CF8">
        <w:rPr>
          <w:rFonts w:ascii="Caladea"/>
          <w:spacing w:val="-2"/>
          <w:sz w:val="17"/>
          <w:szCs w:val="22"/>
          <w:lang w:val="en-US" w:eastAsia="en-US"/>
        </w:rPr>
        <w:t>&amp;</w:t>
      </w:r>
      <w:r w:rsidRPr="00BE7CF8">
        <w:rPr>
          <w:spacing w:val="-1"/>
          <w:sz w:val="17"/>
          <w:szCs w:val="22"/>
          <w:lang w:val="en-US" w:eastAsia="en-US"/>
        </w:rPr>
        <w:t xml:space="preserve"> </w:t>
      </w:r>
      <w:r w:rsidRPr="00BE7CF8">
        <w:rPr>
          <w:rFonts w:ascii="Caladea"/>
          <w:spacing w:val="-2"/>
          <w:sz w:val="17"/>
          <w:szCs w:val="22"/>
          <w:lang w:val="en-US" w:eastAsia="en-US"/>
        </w:rPr>
        <w:t>Research</w:t>
      </w:r>
      <w:r w:rsidRPr="00BE7CF8">
        <w:rPr>
          <w:spacing w:val="1"/>
          <w:sz w:val="17"/>
          <w:szCs w:val="22"/>
          <w:lang w:val="en-US" w:eastAsia="en-US"/>
        </w:rPr>
        <w:t xml:space="preserve"> </w:t>
      </w:r>
      <w:r w:rsidRPr="00BE7CF8">
        <w:rPr>
          <w:rFonts w:ascii="Caladea"/>
          <w:spacing w:val="-2"/>
          <w:sz w:val="17"/>
          <w:szCs w:val="22"/>
          <w:lang w:val="en-US" w:eastAsia="en-US"/>
        </w:rPr>
        <w:t>Institute, Puducherry.</w:t>
      </w:r>
    </w:p>
    <w:p w:rsidR="00BE7CF8" w:rsidRPr="00BE7CF8" w:rsidRDefault="00BE7CF8" w:rsidP="00BE7CF8">
      <w:pPr>
        <w:widowControl w:val="0"/>
        <w:numPr>
          <w:ilvl w:val="0"/>
          <w:numId w:val="8"/>
        </w:numPr>
        <w:autoSpaceDE w:val="0"/>
        <w:autoSpaceDN w:val="0"/>
        <w:ind w:left="360" w:right="160"/>
        <w:jc w:val="both"/>
        <w:rPr>
          <w:rFonts w:ascii="Caladea"/>
          <w:sz w:val="17"/>
          <w:szCs w:val="22"/>
          <w:lang w:val="en-US" w:eastAsia="en-US"/>
        </w:rPr>
      </w:pPr>
      <w:r w:rsidRPr="00BE7CF8">
        <w:rPr>
          <w:rFonts w:ascii="Caladea"/>
          <w:spacing w:val="-2"/>
          <w:sz w:val="17"/>
          <w:szCs w:val="22"/>
          <w:lang w:val="en-US" w:eastAsia="en-US"/>
        </w:rPr>
        <w:t>Associate Professor, Department of General</w:t>
      </w:r>
      <w:r w:rsidRPr="00BE7CF8">
        <w:rPr>
          <w:spacing w:val="-2"/>
          <w:sz w:val="17"/>
          <w:szCs w:val="22"/>
          <w:lang w:val="en-US" w:eastAsia="en-US"/>
        </w:rPr>
        <w:t xml:space="preserve"> </w:t>
      </w:r>
      <w:r w:rsidRPr="00BE7CF8">
        <w:rPr>
          <w:rFonts w:ascii="Caladea"/>
          <w:spacing w:val="-2"/>
          <w:sz w:val="17"/>
          <w:szCs w:val="22"/>
          <w:lang w:val="en-US" w:eastAsia="en-US"/>
        </w:rPr>
        <w:t>Medicine,</w:t>
      </w:r>
      <w:r w:rsidRPr="00BE7CF8">
        <w:rPr>
          <w:spacing w:val="-1"/>
          <w:sz w:val="17"/>
          <w:szCs w:val="22"/>
          <w:lang w:val="en-US" w:eastAsia="en-US"/>
        </w:rPr>
        <w:t xml:space="preserve"> </w:t>
      </w:r>
      <w:r w:rsidRPr="00BE7CF8">
        <w:rPr>
          <w:rFonts w:ascii="Caladea"/>
          <w:spacing w:val="-2"/>
          <w:sz w:val="17"/>
          <w:szCs w:val="22"/>
          <w:lang w:val="en-US" w:eastAsia="en-US"/>
        </w:rPr>
        <w:t>Indira</w:t>
      </w:r>
      <w:r w:rsidRPr="00BE7CF8">
        <w:rPr>
          <w:spacing w:val="3"/>
          <w:sz w:val="17"/>
          <w:szCs w:val="22"/>
          <w:lang w:val="en-US" w:eastAsia="en-US"/>
        </w:rPr>
        <w:t xml:space="preserve"> </w:t>
      </w:r>
      <w:r w:rsidRPr="00BE7CF8">
        <w:rPr>
          <w:rFonts w:ascii="Caladea"/>
          <w:spacing w:val="-2"/>
          <w:sz w:val="17"/>
          <w:szCs w:val="22"/>
          <w:lang w:val="en-US" w:eastAsia="en-US"/>
        </w:rPr>
        <w:t>Gandhi</w:t>
      </w:r>
      <w:r w:rsidRPr="00BE7CF8">
        <w:rPr>
          <w:spacing w:val="-3"/>
          <w:sz w:val="17"/>
          <w:szCs w:val="22"/>
          <w:lang w:val="en-US" w:eastAsia="en-US"/>
        </w:rPr>
        <w:t xml:space="preserve"> </w:t>
      </w:r>
      <w:r w:rsidRPr="00BE7CF8">
        <w:rPr>
          <w:rFonts w:ascii="Caladea"/>
          <w:spacing w:val="-2"/>
          <w:sz w:val="17"/>
          <w:szCs w:val="22"/>
          <w:lang w:val="en-US" w:eastAsia="en-US"/>
        </w:rPr>
        <w:t>Medical</w:t>
      </w:r>
      <w:r w:rsidRPr="00BE7CF8">
        <w:rPr>
          <w:spacing w:val="-2"/>
          <w:sz w:val="17"/>
          <w:szCs w:val="22"/>
          <w:lang w:val="en-US" w:eastAsia="en-US"/>
        </w:rPr>
        <w:t xml:space="preserve"> </w:t>
      </w:r>
      <w:r w:rsidRPr="00BE7CF8">
        <w:rPr>
          <w:rFonts w:ascii="Caladea"/>
          <w:spacing w:val="-2"/>
          <w:sz w:val="17"/>
          <w:szCs w:val="22"/>
          <w:lang w:val="en-US" w:eastAsia="en-US"/>
        </w:rPr>
        <w:t>College</w:t>
      </w:r>
      <w:r w:rsidRPr="00BE7CF8">
        <w:rPr>
          <w:spacing w:val="-1"/>
          <w:sz w:val="17"/>
          <w:szCs w:val="22"/>
          <w:lang w:val="en-US" w:eastAsia="en-US"/>
        </w:rPr>
        <w:t xml:space="preserve"> </w:t>
      </w:r>
      <w:r w:rsidRPr="00BE7CF8">
        <w:rPr>
          <w:rFonts w:ascii="Caladea"/>
          <w:spacing w:val="-2"/>
          <w:sz w:val="17"/>
          <w:szCs w:val="22"/>
          <w:lang w:val="en-US" w:eastAsia="en-US"/>
        </w:rPr>
        <w:t>&amp;</w:t>
      </w:r>
      <w:r w:rsidRPr="00BE7CF8">
        <w:rPr>
          <w:spacing w:val="-1"/>
          <w:sz w:val="17"/>
          <w:szCs w:val="22"/>
          <w:lang w:val="en-US" w:eastAsia="en-US"/>
        </w:rPr>
        <w:t xml:space="preserve"> </w:t>
      </w:r>
      <w:r w:rsidRPr="00BE7CF8">
        <w:rPr>
          <w:rFonts w:ascii="Caladea"/>
          <w:spacing w:val="-2"/>
          <w:sz w:val="17"/>
          <w:szCs w:val="22"/>
          <w:lang w:val="en-US" w:eastAsia="en-US"/>
        </w:rPr>
        <w:t>Research</w:t>
      </w:r>
      <w:r w:rsidRPr="00BE7CF8">
        <w:rPr>
          <w:spacing w:val="1"/>
          <w:sz w:val="17"/>
          <w:szCs w:val="22"/>
          <w:lang w:val="en-US" w:eastAsia="en-US"/>
        </w:rPr>
        <w:t xml:space="preserve"> </w:t>
      </w:r>
      <w:r w:rsidRPr="00BE7CF8">
        <w:rPr>
          <w:rFonts w:ascii="Caladea"/>
          <w:spacing w:val="-2"/>
          <w:sz w:val="17"/>
          <w:szCs w:val="22"/>
          <w:lang w:val="en-US" w:eastAsia="en-US"/>
        </w:rPr>
        <w:t>Institute, Puducherry.</w:t>
      </w:r>
    </w:p>
    <w:p w:rsidR="00BE7CF8" w:rsidRPr="00BE7CF8" w:rsidRDefault="00BE7CF8" w:rsidP="00BE7CF8">
      <w:pPr>
        <w:widowControl w:val="0"/>
        <w:autoSpaceDE w:val="0"/>
        <w:autoSpaceDN w:val="0"/>
        <w:spacing w:before="101"/>
        <w:rPr>
          <w:rFonts w:ascii="Caladea"/>
          <w:sz w:val="17"/>
          <w:szCs w:val="22"/>
          <w:lang w:val="en-US" w:eastAsia="en-US"/>
        </w:rPr>
      </w:pPr>
      <w:r w:rsidRPr="00BE7CF8">
        <w:rPr>
          <w:rFonts w:ascii="Caladea"/>
          <w:b/>
          <w:spacing w:val="-2"/>
          <w:sz w:val="17"/>
          <w:szCs w:val="22"/>
          <w:lang w:val="en-US" w:eastAsia="en-US"/>
        </w:rPr>
        <w:t>Corresponding</w:t>
      </w:r>
      <w:r w:rsidRPr="00BE7CF8">
        <w:rPr>
          <w:spacing w:val="-1"/>
          <w:sz w:val="17"/>
          <w:szCs w:val="22"/>
          <w:lang w:val="en-US" w:eastAsia="en-US"/>
        </w:rPr>
        <w:t xml:space="preserve"> </w:t>
      </w:r>
      <w:r w:rsidRPr="00BE7CF8">
        <w:rPr>
          <w:rFonts w:ascii="Caladea"/>
          <w:b/>
          <w:spacing w:val="-2"/>
          <w:sz w:val="17"/>
          <w:szCs w:val="22"/>
          <w:lang w:val="en-US" w:eastAsia="en-US"/>
        </w:rPr>
        <w:t>author:</w:t>
      </w:r>
      <w:r w:rsidRPr="00BE7CF8">
        <w:rPr>
          <w:spacing w:val="3"/>
          <w:sz w:val="17"/>
          <w:szCs w:val="22"/>
          <w:lang w:val="en-US" w:eastAsia="en-US"/>
        </w:rPr>
        <w:t xml:space="preserve"> </w:t>
      </w:r>
      <w:r w:rsidRPr="00BE7CF8">
        <w:rPr>
          <w:rFonts w:ascii="Caladea"/>
          <w:spacing w:val="-2"/>
          <w:sz w:val="17"/>
          <w:szCs w:val="22"/>
          <w:lang w:val="en-US" w:eastAsia="en-US"/>
        </w:rPr>
        <w:t>Dr.</w:t>
      </w:r>
      <w:r w:rsidRPr="00BE7CF8">
        <w:rPr>
          <w:sz w:val="17"/>
          <w:szCs w:val="22"/>
          <w:lang w:val="en-US" w:eastAsia="en-US"/>
        </w:rPr>
        <w:t xml:space="preserve"> </w:t>
      </w:r>
      <w:r w:rsidRPr="00BE7CF8">
        <w:rPr>
          <w:rFonts w:ascii="Caladea"/>
          <w:spacing w:val="-2"/>
          <w:sz w:val="17"/>
          <w:szCs w:val="22"/>
          <w:lang w:val="en-US" w:eastAsia="en-US"/>
        </w:rPr>
        <w:t>Seenu Prasanth. A (seenuprasanth.a@gmail.com)</w:t>
      </w:r>
    </w:p>
    <w:p w:rsidR="00BE7CF8" w:rsidRPr="00BE7CF8" w:rsidRDefault="00BE7CF8" w:rsidP="00BE7CF8">
      <w:pPr>
        <w:widowControl w:val="0"/>
        <w:autoSpaceDE w:val="0"/>
        <w:autoSpaceDN w:val="0"/>
        <w:spacing w:before="9"/>
        <w:rPr>
          <w:rFonts w:ascii="Caladea"/>
          <w:sz w:val="7"/>
          <w:szCs w:val="18"/>
          <w:lang w:val="en-US" w:eastAsia="en-US"/>
        </w:rPr>
      </w:pPr>
      <w:r>
        <w:rPr>
          <w:noProof/>
        </w:rPr>
        <w:pict>
          <v:shape id="Graphic 4" o:spid="_x0000_s1026" style="position:absolute;margin-left:92.3pt;margin-top:5.8pt;width:427pt;height:.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229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" path="m5422391,l,,,9143r5422391,l5422391,xe" fillcolor="black" stroked="f">
            <v:path arrowok="t"/>
            <w10:wrap type="topAndBottom" anchorx="page"/>
          </v:shape>
        </w:pict>
      </w:r>
    </w:p>
    <w:p w:rsidR="000E6493" w:rsidRDefault="000E6493" w:rsidP="00BE7CF8">
      <w:pPr>
        <w:spacing w:line="360" w:lineRule="auto"/>
        <w:contextualSpacing/>
        <w:jc w:val="both"/>
        <w:rPr>
          <w:b/>
          <w:sz w:val="20"/>
          <w:szCs w:val="20"/>
        </w:rPr>
      </w:pPr>
    </w:p>
    <w:p w:rsidR="00E644D3" w:rsidRPr="008D789C" w:rsidRDefault="00E644D3" w:rsidP="0086768C">
      <w:pPr>
        <w:spacing w:line="360" w:lineRule="auto"/>
        <w:contextualSpacing/>
        <w:jc w:val="both"/>
        <w:rPr>
          <w:b/>
          <w:sz w:val="18"/>
          <w:szCs w:val="18"/>
        </w:rPr>
      </w:pPr>
      <w:r w:rsidRPr="008D789C">
        <w:rPr>
          <w:b/>
          <w:sz w:val="18"/>
          <w:szCs w:val="18"/>
        </w:rPr>
        <w:t>Abstract</w:t>
      </w:r>
    </w:p>
    <w:p w:rsidR="00E644D3" w:rsidRPr="008D789C" w:rsidRDefault="00E644D3" w:rsidP="0086768C">
      <w:pPr>
        <w:spacing w:line="360" w:lineRule="auto"/>
        <w:contextualSpacing/>
        <w:jc w:val="both"/>
        <w:rPr>
          <w:sz w:val="18"/>
          <w:szCs w:val="18"/>
          <w:lang w:val="en-US"/>
        </w:rPr>
      </w:pPr>
      <w:r w:rsidRPr="008D789C">
        <w:rPr>
          <w:b/>
          <w:sz w:val="18"/>
          <w:szCs w:val="18"/>
        </w:rPr>
        <w:t>Introduction</w:t>
      </w:r>
      <w:r w:rsidR="000E6493" w:rsidRPr="008D789C">
        <w:rPr>
          <w:sz w:val="18"/>
          <w:szCs w:val="18"/>
        </w:rPr>
        <w:t>:</w:t>
      </w:r>
      <w:r w:rsidR="0084747D">
        <w:rPr>
          <w:sz w:val="18"/>
          <w:szCs w:val="18"/>
        </w:rPr>
        <w:t xml:space="preserve"> </w:t>
      </w:r>
      <w:r w:rsidRPr="008D789C">
        <w:rPr>
          <w:sz w:val="18"/>
          <w:szCs w:val="18"/>
        </w:rPr>
        <w:t>Primary hypertension in adolescent children has become increasingly common in association with other cardiovascular risk factors that include obesity, insulin res</w:t>
      </w:r>
      <w:bookmarkStart w:id="0" w:name="_GoBack"/>
      <w:bookmarkEnd w:id="0"/>
      <w:r w:rsidRPr="008D789C">
        <w:rPr>
          <w:sz w:val="18"/>
          <w:szCs w:val="18"/>
        </w:rPr>
        <w:t>istance and dyslipidemia. Hypertension in adulthood often has its origin in childhood and hence it is vital to detect it at the early stage.</w:t>
      </w:r>
    </w:p>
    <w:p w:rsidR="00E644D3" w:rsidRPr="008D789C" w:rsidRDefault="00E644D3" w:rsidP="0086768C">
      <w:pPr>
        <w:spacing w:line="360" w:lineRule="auto"/>
        <w:contextualSpacing/>
        <w:jc w:val="both"/>
        <w:rPr>
          <w:sz w:val="18"/>
          <w:szCs w:val="18"/>
        </w:rPr>
      </w:pPr>
      <w:r w:rsidRPr="008D789C">
        <w:rPr>
          <w:b/>
          <w:sz w:val="18"/>
          <w:szCs w:val="18"/>
        </w:rPr>
        <w:t>Aims</w:t>
      </w:r>
      <w:r w:rsidR="000E6493" w:rsidRPr="008D789C">
        <w:rPr>
          <w:sz w:val="18"/>
          <w:szCs w:val="18"/>
        </w:rPr>
        <w:t>:</w:t>
      </w:r>
      <w:r w:rsidR="0084747D">
        <w:rPr>
          <w:sz w:val="18"/>
          <w:szCs w:val="18"/>
        </w:rPr>
        <w:t xml:space="preserve"> </w:t>
      </w:r>
      <w:r w:rsidRPr="008D789C">
        <w:rPr>
          <w:sz w:val="18"/>
          <w:szCs w:val="18"/>
        </w:rPr>
        <w:t>The aim of this study is to determine the prevalence of sustained hypertension among adolescent school children and its association with obesity. It was also aimed to compare the obtained data between the children studying in public schools to those studying in schools run by private institutions.</w:t>
      </w:r>
    </w:p>
    <w:p w:rsidR="00E644D3" w:rsidRPr="008D789C" w:rsidRDefault="0084747D" w:rsidP="0086768C">
      <w:pPr>
        <w:spacing w:line="360" w:lineRule="auto"/>
        <w:contextualSpacing/>
        <w:jc w:val="both"/>
        <w:rPr>
          <w:sz w:val="18"/>
          <w:szCs w:val="18"/>
        </w:rPr>
      </w:pPr>
      <w:r w:rsidRPr="008D789C">
        <w:rPr>
          <w:b/>
          <w:sz w:val="18"/>
          <w:szCs w:val="18"/>
        </w:rPr>
        <w:t>Method</w:t>
      </w:r>
      <w:r w:rsidRPr="008D789C">
        <w:rPr>
          <w:sz w:val="18"/>
          <w:szCs w:val="18"/>
        </w:rPr>
        <w:t>:</w:t>
      </w:r>
      <w:r>
        <w:rPr>
          <w:sz w:val="18"/>
          <w:szCs w:val="18"/>
        </w:rPr>
        <w:t xml:space="preserve"> </w:t>
      </w:r>
      <w:r w:rsidR="00E644D3" w:rsidRPr="008D789C">
        <w:rPr>
          <w:sz w:val="18"/>
          <w:szCs w:val="18"/>
        </w:rPr>
        <w:t xml:space="preserve">It is a cross-sectional, comparative study wherein a total of 1005 students (494 boys and 511 girls); 493 from private school and 512 from public schools between the ages 12-17yrs were included in the study.  Height (in cm) and weight (in kg) were recorded along with blood pressure measurement using a sphygmomanometer. International Obesity Task Force classification was utilized for the estimation of overweight and obese subjects. The evaluation of hypertension was based on the Update on the 1987 Task Force Report on High Blood Pressure in Children and Adolescents. </w:t>
      </w:r>
    </w:p>
    <w:p w:rsidR="00E644D3" w:rsidRPr="008D789C" w:rsidRDefault="00E644D3" w:rsidP="0086768C">
      <w:pPr>
        <w:spacing w:line="360" w:lineRule="auto"/>
        <w:contextualSpacing/>
        <w:jc w:val="both"/>
        <w:rPr>
          <w:sz w:val="18"/>
          <w:szCs w:val="18"/>
        </w:rPr>
      </w:pPr>
      <w:r w:rsidRPr="008D789C">
        <w:rPr>
          <w:b/>
          <w:sz w:val="18"/>
          <w:szCs w:val="18"/>
        </w:rPr>
        <w:t>Results</w:t>
      </w:r>
      <w:r w:rsidR="000E6493" w:rsidRPr="008D789C">
        <w:rPr>
          <w:sz w:val="18"/>
          <w:szCs w:val="18"/>
        </w:rPr>
        <w:t>:</w:t>
      </w:r>
      <w:r w:rsidR="0084747D">
        <w:rPr>
          <w:sz w:val="18"/>
          <w:szCs w:val="18"/>
        </w:rPr>
        <w:t xml:space="preserve"> </w:t>
      </w:r>
      <w:r w:rsidRPr="008D789C">
        <w:rPr>
          <w:sz w:val="18"/>
          <w:szCs w:val="18"/>
        </w:rPr>
        <w:t xml:space="preserve">Overall prevalence of hypertension and pre-hypertension were 10.9% and 8.2% respectively (boys 39% and girls 61%). There was no significant difference between prevalence of hypertension among girls and boys and between students from public and private schools. There was significant correlation between hypertension and BMI. </w:t>
      </w:r>
    </w:p>
    <w:p w:rsidR="00E644D3" w:rsidRPr="008D789C" w:rsidRDefault="00E644D3" w:rsidP="0086768C">
      <w:pPr>
        <w:spacing w:line="360" w:lineRule="auto"/>
        <w:contextualSpacing/>
        <w:jc w:val="both"/>
        <w:rPr>
          <w:sz w:val="18"/>
          <w:szCs w:val="18"/>
        </w:rPr>
      </w:pPr>
      <w:r w:rsidRPr="008D789C">
        <w:rPr>
          <w:b/>
          <w:sz w:val="18"/>
          <w:szCs w:val="18"/>
        </w:rPr>
        <w:t>Conclusion</w:t>
      </w:r>
      <w:r w:rsidR="000E6493" w:rsidRPr="008D789C">
        <w:rPr>
          <w:sz w:val="18"/>
          <w:szCs w:val="18"/>
        </w:rPr>
        <w:t>:</w:t>
      </w:r>
      <w:r w:rsidR="0084747D">
        <w:rPr>
          <w:sz w:val="18"/>
          <w:szCs w:val="18"/>
        </w:rPr>
        <w:t xml:space="preserve"> </w:t>
      </w:r>
      <w:r w:rsidRPr="008D789C">
        <w:rPr>
          <w:sz w:val="18"/>
          <w:szCs w:val="18"/>
        </w:rPr>
        <w:t xml:space="preserve">We found that the prevalence of hypertension among the adolescents was very high, as compared to earlier studies conducted here, especially among the overweight and obese students.  </w:t>
      </w:r>
    </w:p>
    <w:p w:rsidR="00E644D3" w:rsidRPr="008D789C" w:rsidRDefault="0084747D" w:rsidP="0086768C">
      <w:pPr>
        <w:pBdr>
          <w:bottom w:val="single" w:sz="6" w:space="1" w:color="auto"/>
        </w:pBdr>
        <w:spacing w:line="360" w:lineRule="auto"/>
        <w:contextualSpacing/>
        <w:jc w:val="both"/>
        <w:rPr>
          <w:sz w:val="18"/>
          <w:szCs w:val="18"/>
        </w:rPr>
      </w:pPr>
      <w:r>
        <w:rPr>
          <w:b/>
          <w:sz w:val="18"/>
          <w:szCs w:val="18"/>
        </w:rPr>
        <w:t>Keyw</w:t>
      </w:r>
      <w:r w:rsidRPr="008D789C">
        <w:rPr>
          <w:b/>
          <w:sz w:val="18"/>
          <w:szCs w:val="18"/>
        </w:rPr>
        <w:t>ords</w:t>
      </w:r>
      <w:r w:rsidRPr="008D789C">
        <w:rPr>
          <w:sz w:val="18"/>
          <w:szCs w:val="18"/>
        </w:rPr>
        <w:t>:</w:t>
      </w:r>
      <w:r w:rsidR="00396A95" w:rsidRPr="008D789C">
        <w:rPr>
          <w:sz w:val="18"/>
          <w:szCs w:val="18"/>
        </w:rPr>
        <w:t xml:space="preserve"> </w:t>
      </w:r>
      <w:r w:rsidR="00E644D3" w:rsidRPr="008D789C">
        <w:rPr>
          <w:sz w:val="18"/>
          <w:szCs w:val="18"/>
        </w:rPr>
        <w:t>Hypertension; obesity; adolescent schoolchildren; prevalence</w:t>
      </w:r>
    </w:p>
    <w:p w:rsidR="000E6493" w:rsidRPr="000E6493" w:rsidRDefault="000E6493" w:rsidP="0086768C">
      <w:pPr>
        <w:spacing w:line="360" w:lineRule="auto"/>
        <w:contextualSpacing/>
        <w:jc w:val="both"/>
        <w:rPr>
          <w:b/>
          <w:sz w:val="20"/>
          <w:szCs w:val="20"/>
        </w:rPr>
      </w:pPr>
    </w:p>
    <w:p w:rsidR="008D789C" w:rsidRDefault="008D789C" w:rsidP="0086768C">
      <w:pPr>
        <w:spacing w:line="360" w:lineRule="auto"/>
        <w:contextualSpacing/>
        <w:jc w:val="both"/>
        <w:rPr>
          <w:b/>
          <w:sz w:val="20"/>
          <w:szCs w:val="20"/>
        </w:rPr>
        <w:sectPr w:rsidR="008D789C" w:rsidSect="00BE7CF8">
          <w:headerReference w:type="default" r:id="rId8"/>
          <w:footerReference w:type="default" r:id="rId9"/>
          <w:pgSz w:w="11906" w:h="16838"/>
          <w:pgMar w:top="1440" w:right="1440" w:bottom="1440" w:left="1440" w:header="708" w:footer="708" w:gutter="0"/>
          <w:pgNumType w:start="56"/>
          <w:cols w:space="708"/>
          <w:docGrid w:linePitch="360"/>
        </w:sectPr>
      </w:pPr>
    </w:p>
    <w:p w:rsidR="00E644D3" w:rsidRPr="000E6493" w:rsidRDefault="00E644D3" w:rsidP="0086768C">
      <w:pPr>
        <w:spacing w:line="360" w:lineRule="auto"/>
        <w:contextualSpacing/>
        <w:jc w:val="both"/>
        <w:rPr>
          <w:b/>
          <w:sz w:val="20"/>
          <w:szCs w:val="20"/>
        </w:rPr>
      </w:pPr>
      <w:r w:rsidRPr="000E6493">
        <w:rPr>
          <w:b/>
          <w:sz w:val="20"/>
          <w:szCs w:val="20"/>
        </w:rPr>
        <w:lastRenderedPageBreak/>
        <w:t>Introduction</w:t>
      </w:r>
    </w:p>
    <w:p w:rsidR="00E644D3" w:rsidRPr="000E6493" w:rsidRDefault="00E644D3" w:rsidP="0086768C">
      <w:pPr>
        <w:spacing w:line="360" w:lineRule="auto"/>
        <w:contextualSpacing/>
        <w:jc w:val="both"/>
        <w:rPr>
          <w:rStyle w:val="apple-style-span"/>
          <w:sz w:val="20"/>
          <w:szCs w:val="20"/>
          <w:vertAlign w:val="superscript"/>
        </w:rPr>
      </w:pPr>
      <w:r w:rsidRPr="000E6493">
        <w:rPr>
          <w:sz w:val="20"/>
          <w:szCs w:val="20"/>
        </w:rPr>
        <w:t>Increasing trend of hypertension is a worldwide phenomenon.  It is also seen in developing counties like India. Three serial epidemiological studies carried out during 1994</w:t>
      </w:r>
      <w:r w:rsidRPr="000E6493">
        <w:rPr>
          <w:position w:val="10"/>
          <w:sz w:val="20"/>
          <w:szCs w:val="20"/>
          <w:vertAlign w:val="superscript"/>
        </w:rPr>
        <w:t>(1)</w:t>
      </w:r>
      <w:r w:rsidRPr="000E6493">
        <w:rPr>
          <w:sz w:val="20"/>
          <w:szCs w:val="20"/>
        </w:rPr>
        <w:t>, 2001</w:t>
      </w:r>
      <w:r w:rsidRPr="000E6493">
        <w:rPr>
          <w:position w:val="10"/>
          <w:sz w:val="20"/>
          <w:szCs w:val="20"/>
          <w:vertAlign w:val="superscript"/>
        </w:rPr>
        <w:t xml:space="preserve">(2) </w:t>
      </w:r>
      <w:r w:rsidRPr="000E6493">
        <w:rPr>
          <w:sz w:val="20"/>
          <w:szCs w:val="20"/>
        </w:rPr>
        <w:t>and 2003</w:t>
      </w:r>
      <w:r w:rsidRPr="000E6493">
        <w:rPr>
          <w:position w:val="10"/>
          <w:sz w:val="20"/>
          <w:szCs w:val="20"/>
          <w:vertAlign w:val="superscript"/>
        </w:rPr>
        <w:t xml:space="preserve">(3) </w:t>
      </w:r>
      <w:r w:rsidRPr="000E6493">
        <w:rPr>
          <w:sz w:val="20"/>
          <w:szCs w:val="20"/>
        </w:rPr>
        <w:t xml:space="preserve">demonstrated rising prevalence of hypertension (30%, 36%, and 51% respectively among males and 34%, 38% and 51% among females).  Once considered relatively rare, primary hypertension in children has become increasingly common in association with other cardiovascular risk factors that include overweight, insulin resistance and </w:t>
      </w:r>
      <w:r w:rsidRPr="000E6493">
        <w:rPr>
          <w:sz w:val="20"/>
          <w:szCs w:val="20"/>
        </w:rPr>
        <w:lastRenderedPageBreak/>
        <w:t>dyslipidemia.</w:t>
      </w:r>
      <w:r w:rsidRPr="000E6493">
        <w:rPr>
          <w:sz w:val="20"/>
          <w:szCs w:val="20"/>
          <w:vertAlign w:val="superscript"/>
        </w:rPr>
        <w:t xml:space="preserve"> (4, 5) </w:t>
      </w:r>
      <w:r w:rsidRPr="000E6493">
        <w:rPr>
          <w:sz w:val="20"/>
          <w:szCs w:val="20"/>
        </w:rPr>
        <w:t xml:space="preserve"> </w:t>
      </w:r>
      <w:r w:rsidRPr="000E6493">
        <w:rPr>
          <w:sz w:val="20"/>
          <w:szCs w:val="20"/>
          <w:vertAlign w:val="superscript"/>
        </w:rPr>
        <w:t xml:space="preserve"> </w:t>
      </w:r>
      <w:r w:rsidRPr="000E6493">
        <w:rPr>
          <w:sz w:val="20"/>
          <w:szCs w:val="20"/>
        </w:rPr>
        <w:t>Blood pressure tracking studies suggest that hypertension in adulthood often has its origin in childhood. Indeed, bl</w:t>
      </w:r>
      <w:r w:rsidR="000E6493">
        <w:rPr>
          <w:sz w:val="20"/>
          <w:szCs w:val="20"/>
        </w:rPr>
        <w:t>-</w:t>
      </w:r>
      <w:r w:rsidRPr="000E6493">
        <w:rPr>
          <w:sz w:val="20"/>
          <w:szCs w:val="20"/>
        </w:rPr>
        <w:t xml:space="preserve">ood pressure in children is the best predictor of hypertension in later life. </w:t>
      </w:r>
      <w:r w:rsidRPr="000E6493">
        <w:rPr>
          <w:rStyle w:val="apple-style-span"/>
          <w:sz w:val="20"/>
          <w:szCs w:val="20"/>
        </w:rPr>
        <w:t>Hypertension is a major contributor to cardiovascular morbidity and mortality. The prevalence of hypertension among adolescents done in previous studies varies from 2</w:t>
      </w:r>
      <w:r w:rsidR="00216358" w:rsidRPr="000E6493">
        <w:rPr>
          <w:rStyle w:val="apple-style-span"/>
          <w:sz w:val="20"/>
          <w:szCs w:val="20"/>
        </w:rPr>
        <w:t>.2% to 9.25% in India and abro</w:t>
      </w:r>
      <w:r w:rsidR="00A92291" w:rsidRPr="000E6493">
        <w:rPr>
          <w:rStyle w:val="apple-style-span"/>
          <w:sz w:val="20"/>
          <w:szCs w:val="20"/>
        </w:rPr>
        <w:t>ad.</w:t>
      </w:r>
      <w:r w:rsidR="00216358" w:rsidRPr="000E6493">
        <w:rPr>
          <w:rStyle w:val="apple-style-span"/>
          <w:sz w:val="20"/>
          <w:szCs w:val="20"/>
        </w:rPr>
        <w:t xml:space="preserve"> </w:t>
      </w:r>
      <w:r w:rsidR="00A92291" w:rsidRPr="000E6493">
        <w:rPr>
          <w:rStyle w:val="apple-style-span"/>
          <w:sz w:val="20"/>
          <w:szCs w:val="20"/>
          <w:vertAlign w:val="superscript"/>
        </w:rPr>
        <w:t>[6-</w:t>
      </w:r>
      <w:r w:rsidRPr="000E6493">
        <w:rPr>
          <w:rStyle w:val="apple-style-span"/>
          <w:sz w:val="20"/>
          <w:szCs w:val="20"/>
          <w:vertAlign w:val="superscript"/>
        </w:rPr>
        <w:t xml:space="preserve"> 13 ]</w:t>
      </w:r>
      <w:r w:rsidRPr="000E6493">
        <w:rPr>
          <w:rStyle w:val="apple-style-span"/>
          <w:sz w:val="20"/>
          <w:szCs w:val="20"/>
        </w:rPr>
        <w:t xml:space="preserve"> It is also seen that from these studies, that there is a significant correlation between high blood pressure and i</w:t>
      </w:r>
      <w:r w:rsidR="00F22A36" w:rsidRPr="000E6493">
        <w:rPr>
          <w:rStyle w:val="apple-style-span"/>
          <w:sz w:val="20"/>
          <w:szCs w:val="20"/>
        </w:rPr>
        <w:t>ncreasing BMI in adolescents.</w:t>
      </w:r>
      <w:r w:rsidR="00F22A36" w:rsidRPr="000E6493">
        <w:rPr>
          <w:rStyle w:val="apple-style-span"/>
          <w:sz w:val="20"/>
          <w:szCs w:val="20"/>
          <w:vertAlign w:val="superscript"/>
        </w:rPr>
        <w:t>[6-13]</w:t>
      </w:r>
    </w:p>
    <w:p w:rsidR="008D789C" w:rsidRDefault="008D789C" w:rsidP="0086768C">
      <w:pPr>
        <w:spacing w:line="360" w:lineRule="auto"/>
        <w:contextualSpacing/>
        <w:jc w:val="both"/>
        <w:rPr>
          <w:rStyle w:val="apple-style-span"/>
          <w:sz w:val="20"/>
          <w:szCs w:val="20"/>
        </w:rPr>
        <w:sectPr w:rsidR="008D789C" w:rsidSect="008D789C">
          <w:type w:val="continuous"/>
          <w:pgSz w:w="11906" w:h="16838"/>
          <w:pgMar w:top="1440" w:right="1440" w:bottom="1440" w:left="1440" w:header="708" w:footer="708" w:gutter="0"/>
          <w:cols w:num="2" w:space="708"/>
          <w:docGrid w:linePitch="360"/>
        </w:sectPr>
      </w:pPr>
    </w:p>
    <w:p w:rsidR="0084747D" w:rsidRDefault="00E644D3" w:rsidP="0086768C">
      <w:pPr>
        <w:spacing w:line="360" w:lineRule="auto"/>
        <w:contextualSpacing/>
        <w:jc w:val="both"/>
        <w:rPr>
          <w:rStyle w:val="apple-style-span"/>
          <w:sz w:val="20"/>
          <w:szCs w:val="20"/>
        </w:rPr>
      </w:pPr>
      <w:r w:rsidRPr="000E6493">
        <w:rPr>
          <w:rStyle w:val="apple-style-span"/>
          <w:sz w:val="20"/>
          <w:szCs w:val="20"/>
        </w:rPr>
        <w:lastRenderedPageBreak/>
        <w:t xml:space="preserve"> </w:t>
      </w:r>
    </w:p>
    <w:p w:rsidR="0084747D" w:rsidRDefault="0084747D" w:rsidP="0086768C">
      <w:pPr>
        <w:spacing w:line="360" w:lineRule="auto"/>
        <w:contextualSpacing/>
        <w:jc w:val="both"/>
        <w:rPr>
          <w:rStyle w:val="apple-style-span"/>
          <w:sz w:val="20"/>
          <w:szCs w:val="20"/>
        </w:rPr>
      </w:pPr>
    </w:p>
    <w:p w:rsidR="00E644D3" w:rsidRPr="000E6493" w:rsidRDefault="00E644D3" w:rsidP="0086768C">
      <w:pPr>
        <w:spacing w:line="360" w:lineRule="auto"/>
        <w:contextualSpacing/>
        <w:jc w:val="both"/>
        <w:rPr>
          <w:rStyle w:val="apple-style-span"/>
          <w:sz w:val="20"/>
          <w:szCs w:val="20"/>
        </w:rPr>
      </w:pPr>
      <w:r w:rsidRPr="000E6493">
        <w:rPr>
          <w:rStyle w:val="apple-style-span"/>
          <w:b/>
          <w:sz w:val="20"/>
          <w:szCs w:val="20"/>
        </w:rPr>
        <w:t>Table 1</w:t>
      </w:r>
    </w:p>
    <w:tbl>
      <w:tblPr>
        <w:tblStyle w:val="TableGrid"/>
        <w:tblW w:w="0" w:type="auto"/>
        <w:tblInd w:w="198" w:type="dxa"/>
        <w:tblLook w:val="04A0" w:firstRow="1" w:lastRow="0" w:firstColumn="1" w:lastColumn="0" w:noHBand="0" w:noVBand="1"/>
      </w:tblPr>
      <w:tblGrid>
        <w:gridCol w:w="1548"/>
        <w:gridCol w:w="1800"/>
        <w:gridCol w:w="1260"/>
        <w:gridCol w:w="1260"/>
        <w:gridCol w:w="1530"/>
        <w:gridCol w:w="1530"/>
      </w:tblGrid>
      <w:tr w:rsidR="00E644D3" w:rsidRPr="000E6493" w:rsidTr="000E6493">
        <w:tc>
          <w:tcPr>
            <w:tcW w:w="1548" w:type="dxa"/>
          </w:tcPr>
          <w:p w:rsidR="00E644D3" w:rsidRPr="000E6493" w:rsidRDefault="00E644D3" w:rsidP="0086768C">
            <w:pPr>
              <w:contextualSpacing/>
              <w:jc w:val="both"/>
              <w:rPr>
                <w:rStyle w:val="apple-style-span"/>
                <w:sz w:val="20"/>
                <w:szCs w:val="20"/>
              </w:rPr>
            </w:pPr>
            <w:r w:rsidRPr="000E6493">
              <w:rPr>
                <w:rStyle w:val="apple-style-span"/>
                <w:sz w:val="20"/>
                <w:szCs w:val="20"/>
              </w:rPr>
              <w:t>Authors</w:t>
            </w:r>
          </w:p>
        </w:tc>
        <w:tc>
          <w:tcPr>
            <w:tcW w:w="1800" w:type="dxa"/>
          </w:tcPr>
          <w:p w:rsidR="00E644D3" w:rsidRPr="000E6493" w:rsidRDefault="00E644D3" w:rsidP="0086768C">
            <w:pPr>
              <w:contextualSpacing/>
              <w:jc w:val="both"/>
              <w:rPr>
                <w:rStyle w:val="apple-style-span"/>
                <w:sz w:val="20"/>
                <w:szCs w:val="20"/>
              </w:rPr>
            </w:pPr>
            <w:r w:rsidRPr="000E6493">
              <w:rPr>
                <w:rStyle w:val="apple-style-span"/>
                <w:sz w:val="20"/>
                <w:szCs w:val="20"/>
              </w:rPr>
              <w:t>Place</w:t>
            </w:r>
          </w:p>
        </w:tc>
        <w:tc>
          <w:tcPr>
            <w:tcW w:w="1260" w:type="dxa"/>
          </w:tcPr>
          <w:p w:rsidR="00E644D3" w:rsidRPr="000E6493" w:rsidRDefault="00E644D3" w:rsidP="0086768C">
            <w:pPr>
              <w:contextualSpacing/>
              <w:jc w:val="both"/>
              <w:rPr>
                <w:rStyle w:val="apple-style-span"/>
                <w:sz w:val="20"/>
                <w:szCs w:val="20"/>
              </w:rPr>
            </w:pPr>
            <w:r w:rsidRPr="000E6493">
              <w:rPr>
                <w:rStyle w:val="apple-style-span"/>
                <w:sz w:val="20"/>
                <w:szCs w:val="20"/>
              </w:rPr>
              <w:t>Age group</w:t>
            </w:r>
          </w:p>
        </w:tc>
        <w:tc>
          <w:tcPr>
            <w:tcW w:w="1260" w:type="dxa"/>
          </w:tcPr>
          <w:p w:rsidR="00E644D3" w:rsidRPr="000E6493" w:rsidRDefault="00CF0681" w:rsidP="0086768C">
            <w:pPr>
              <w:contextualSpacing/>
              <w:jc w:val="both"/>
              <w:rPr>
                <w:rStyle w:val="apple-style-span"/>
                <w:sz w:val="20"/>
                <w:szCs w:val="20"/>
              </w:rPr>
            </w:pPr>
            <w:r w:rsidRPr="000E6493">
              <w:rPr>
                <w:rStyle w:val="apple-style-span"/>
                <w:sz w:val="20"/>
                <w:szCs w:val="20"/>
              </w:rPr>
              <w:t xml:space="preserve">   </w:t>
            </w:r>
            <w:r w:rsidR="00E644D3" w:rsidRPr="000E6493">
              <w:rPr>
                <w:rStyle w:val="apple-style-span"/>
                <w:sz w:val="20"/>
                <w:szCs w:val="20"/>
              </w:rPr>
              <w:t>Year</w:t>
            </w:r>
          </w:p>
        </w:tc>
        <w:tc>
          <w:tcPr>
            <w:tcW w:w="1530" w:type="dxa"/>
          </w:tcPr>
          <w:p w:rsidR="00E644D3" w:rsidRPr="000E6493" w:rsidRDefault="00E644D3" w:rsidP="0086768C">
            <w:pPr>
              <w:contextualSpacing/>
              <w:jc w:val="both"/>
              <w:rPr>
                <w:rStyle w:val="apple-style-span"/>
                <w:sz w:val="20"/>
                <w:szCs w:val="20"/>
              </w:rPr>
            </w:pPr>
            <w:r w:rsidRPr="000E6493">
              <w:rPr>
                <w:rStyle w:val="apple-style-span"/>
                <w:sz w:val="20"/>
                <w:szCs w:val="20"/>
              </w:rPr>
              <w:t>Prevalence of hypertension</w:t>
            </w:r>
          </w:p>
        </w:tc>
        <w:tc>
          <w:tcPr>
            <w:tcW w:w="1530" w:type="dxa"/>
          </w:tcPr>
          <w:p w:rsidR="00E644D3" w:rsidRPr="000E6493" w:rsidRDefault="00E644D3" w:rsidP="0086768C">
            <w:pPr>
              <w:contextualSpacing/>
              <w:jc w:val="both"/>
              <w:rPr>
                <w:rStyle w:val="apple-style-span"/>
                <w:sz w:val="20"/>
                <w:szCs w:val="20"/>
              </w:rPr>
            </w:pPr>
            <w:r w:rsidRPr="000E6493">
              <w:rPr>
                <w:rStyle w:val="apple-style-span"/>
                <w:sz w:val="20"/>
                <w:szCs w:val="20"/>
              </w:rPr>
              <w:t>Correlation with BMI</w:t>
            </w:r>
          </w:p>
        </w:tc>
      </w:tr>
      <w:tr w:rsidR="00E644D3" w:rsidRPr="000E6493" w:rsidTr="000E6493">
        <w:tc>
          <w:tcPr>
            <w:tcW w:w="1548" w:type="dxa"/>
          </w:tcPr>
          <w:p w:rsidR="00E644D3" w:rsidRPr="000E6493" w:rsidRDefault="00E644D3" w:rsidP="0086768C">
            <w:pPr>
              <w:contextualSpacing/>
              <w:jc w:val="both"/>
              <w:rPr>
                <w:rStyle w:val="apple-style-span"/>
                <w:sz w:val="20"/>
                <w:szCs w:val="20"/>
              </w:rPr>
            </w:pPr>
            <w:r w:rsidRPr="000E6493">
              <w:rPr>
                <w:rStyle w:val="apple-style-span"/>
                <w:sz w:val="20"/>
                <w:szCs w:val="20"/>
              </w:rPr>
              <w:t>Soundarssanane</w:t>
            </w:r>
          </w:p>
        </w:tc>
        <w:tc>
          <w:tcPr>
            <w:tcW w:w="1800" w:type="dxa"/>
          </w:tcPr>
          <w:p w:rsidR="00E644D3" w:rsidRPr="000E6493" w:rsidRDefault="00E644D3" w:rsidP="0086768C">
            <w:pPr>
              <w:contextualSpacing/>
              <w:jc w:val="both"/>
              <w:rPr>
                <w:rStyle w:val="apple-style-span"/>
                <w:sz w:val="20"/>
                <w:szCs w:val="20"/>
              </w:rPr>
            </w:pPr>
            <w:r w:rsidRPr="000E6493">
              <w:rPr>
                <w:rStyle w:val="apple-style-span"/>
                <w:sz w:val="20"/>
                <w:szCs w:val="20"/>
              </w:rPr>
              <w:t>Puducherry, I</w:t>
            </w:r>
            <w:r w:rsidR="00CF0681" w:rsidRPr="000E6493">
              <w:rPr>
                <w:rStyle w:val="apple-style-span"/>
                <w:sz w:val="20"/>
                <w:szCs w:val="20"/>
              </w:rPr>
              <w:t>ndia</w:t>
            </w:r>
          </w:p>
        </w:tc>
        <w:tc>
          <w:tcPr>
            <w:tcW w:w="1260" w:type="dxa"/>
          </w:tcPr>
          <w:p w:rsidR="00E644D3" w:rsidRPr="000E6493" w:rsidRDefault="00E644D3" w:rsidP="0086768C">
            <w:pPr>
              <w:contextualSpacing/>
              <w:jc w:val="both"/>
              <w:rPr>
                <w:rStyle w:val="apple-style-span"/>
                <w:sz w:val="20"/>
                <w:szCs w:val="20"/>
              </w:rPr>
            </w:pPr>
            <w:r w:rsidRPr="000E6493">
              <w:rPr>
                <w:rStyle w:val="apple-style-span"/>
                <w:sz w:val="20"/>
                <w:szCs w:val="20"/>
              </w:rPr>
              <w:t>15-19yrs</w:t>
            </w:r>
          </w:p>
        </w:tc>
        <w:tc>
          <w:tcPr>
            <w:tcW w:w="1260" w:type="dxa"/>
          </w:tcPr>
          <w:p w:rsidR="00E644D3" w:rsidRPr="000E6493" w:rsidRDefault="00E644D3" w:rsidP="0086768C">
            <w:pPr>
              <w:contextualSpacing/>
              <w:jc w:val="both"/>
              <w:rPr>
                <w:rStyle w:val="apple-style-span"/>
                <w:sz w:val="20"/>
                <w:szCs w:val="20"/>
              </w:rPr>
            </w:pPr>
            <w:r w:rsidRPr="000E6493">
              <w:rPr>
                <w:rStyle w:val="apple-style-span"/>
                <w:sz w:val="20"/>
                <w:szCs w:val="20"/>
              </w:rPr>
              <w:t>2002</w:t>
            </w:r>
          </w:p>
        </w:tc>
        <w:tc>
          <w:tcPr>
            <w:tcW w:w="1530" w:type="dxa"/>
          </w:tcPr>
          <w:p w:rsidR="00E644D3" w:rsidRPr="000E6493" w:rsidRDefault="00E644D3" w:rsidP="0086768C">
            <w:pPr>
              <w:contextualSpacing/>
              <w:jc w:val="both"/>
              <w:rPr>
                <w:rStyle w:val="apple-style-span"/>
                <w:sz w:val="20"/>
                <w:szCs w:val="20"/>
              </w:rPr>
            </w:pPr>
            <w:r w:rsidRPr="000E6493">
              <w:rPr>
                <w:rStyle w:val="apple-style-span"/>
                <w:sz w:val="20"/>
                <w:szCs w:val="20"/>
              </w:rPr>
              <w:t>8.5%</w:t>
            </w:r>
          </w:p>
        </w:tc>
        <w:tc>
          <w:tcPr>
            <w:tcW w:w="1530" w:type="dxa"/>
          </w:tcPr>
          <w:p w:rsidR="00E644D3" w:rsidRPr="000E6493" w:rsidRDefault="00E644D3" w:rsidP="0086768C">
            <w:pPr>
              <w:contextualSpacing/>
              <w:jc w:val="both"/>
              <w:rPr>
                <w:rStyle w:val="apple-style-span"/>
                <w:sz w:val="20"/>
                <w:szCs w:val="20"/>
              </w:rPr>
            </w:pPr>
            <w:r w:rsidRPr="000E6493">
              <w:rPr>
                <w:rStyle w:val="apple-style-span"/>
                <w:sz w:val="20"/>
                <w:szCs w:val="20"/>
              </w:rPr>
              <w:t>Yes</w:t>
            </w:r>
          </w:p>
        </w:tc>
      </w:tr>
      <w:tr w:rsidR="00E644D3" w:rsidRPr="000E6493" w:rsidTr="000E6493">
        <w:tc>
          <w:tcPr>
            <w:tcW w:w="1548" w:type="dxa"/>
          </w:tcPr>
          <w:p w:rsidR="00E644D3" w:rsidRPr="000E6493" w:rsidRDefault="00E644D3" w:rsidP="0086768C">
            <w:pPr>
              <w:contextualSpacing/>
              <w:jc w:val="both"/>
              <w:rPr>
                <w:rStyle w:val="apple-style-span"/>
                <w:sz w:val="20"/>
                <w:szCs w:val="20"/>
              </w:rPr>
            </w:pPr>
            <w:r w:rsidRPr="000E6493">
              <w:rPr>
                <w:rStyle w:val="apple-style-span"/>
                <w:sz w:val="20"/>
                <w:szCs w:val="20"/>
              </w:rPr>
              <w:t>Mohan B et al.</w:t>
            </w:r>
          </w:p>
        </w:tc>
        <w:tc>
          <w:tcPr>
            <w:tcW w:w="1800" w:type="dxa"/>
          </w:tcPr>
          <w:p w:rsidR="00E644D3" w:rsidRPr="000E6493" w:rsidRDefault="00E644D3" w:rsidP="0086768C">
            <w:pPr>
              <w:contextualSpacing/>
              <w:jc w:val="both"/>
              <w:rPr>
                <w:rStyle w:val="apple-style-span"/>
                <w:sz w:val="20"/>
                <w:szCs w:val="20"/>
              </w:rPr>
            </w:pPr>
            <w:r w:rsidRPr="000E6493">
              <w:rPr>
                <w:rStyle w:val="apple-style-span"/>
                <w:sz w:val="20"/>
                <w:szCs w:val="20"/>
              </w:rPr>
              <w:t>Ludhiana, I</w:t>
            </w:r>
            <w:r w:rsidR="00CF0681" w:rsidRPr="000E6493">
              <w:rPr>
                <w:rStyle w:val="apple-style-span"/>
                <w:sz w:val="20"/>
                <w:szCs w:val="20"/>
              </w:rPr>
              <w:t>ndia</w:t>
            </w:r>
          </w:p>
        </w:tc>
        <w:tc>
          <w:tcPr>
            <w:tcW w:w="1260" w:type="dxa"/>
          </w:tcPr>
          <w:p w:rsidR="00E644D3" w:rsidRPr="000E6493" w:rsidRDefault="00E644D3" w:rsidP="0086768C">
            <w:pPr>
              <w:contextualSpacing/>
              <w:jc w:val="both"/>
              <w:rPr>
                <w:rStyle w:val="apple-style-span"/>
                <w:sz w:val="20"/>
                <w:szCs w:val="20"/>
              </w:rPr>
            </w:pPr>
            <w:r w:rsidRPr="000E6493">
              <w:rPr>
                <w:rStyle w:val="apple-style-span"/>
                <w:sz w:val="20"/>
                <w:szCs w:val="20"/>
              </w:rPr>
              <w:t>11-17yrs</w:t>
            </w:r>
          </w:p>
        </w:tc>
        <w:tc>
          <w:tcPr>
            <w:tcW w:w="1260" w:type="dxa"/>
          </w:tcPr>
          <w:p w:rsidR="00E644D3" w:rsidRPr="000E6493" w:rsidRDefault="00E644D3" w:rsidP="0086768C">
            <w:pPr>
              <w:contextualSpacing/>
              <w:jc w:val="both"/>
              <w:rPr>
                <w:rStyle w:val="apple-style-span"/>
                <w:sz w:val="20"/>
                <w:szCs w:val="20"/>
              </w:rPr>
            </w:pPr>
            <w:r w:rsidRPr="000E6493">
              <w:rPr>
                <w:rStyle w:val="apple-style-span"/>
                <w:sz w:val="20"/>
                <w:szCs w:val="20"/>
              </w:rPr>
              <w:t>2004</w:t>
            </w:r>
          </w:p>
        </w:tc>
        <w:tc>
          <w:tcPr>
            <w:tcW w:w="1530" w:type="dxa"/>
          </w:tcPr>
          <w:p w:rsidR="00E644D3" w:rsidRPr="000E6493" w:rsidRDefault="00E644D3" w:rsidP="0086768C">
            <w:pPr>
              <w:contextualSpacing/>
              <w:jc w:val="both"/>
              <w:rPr>
                <w:rStyle w:val="apple-style-span"/>
                <w:sz w:val="20"/>
                <w:szCs w:val="20"/>
              </w:rPr>
            </w:pPr>
            <w:r w:rsidRPr="000E6493">
              <w:rPr>
                <w:rStyle w:val="apple-style-span"/>
                <w:sz w:val="20"/>
                <w:szCs w:val="20"/>
              </w:rPr>
              <w:t>9.25%</w:t>
            </w:r>
          </w:p>
        </w:tc>
        <w:tc>
          <w:tcPr>
            <w:tcW w:w="1530" w:type="dxa"/>
          </w:tcPr>
          <w:p w:rsidR="00E644D3" w:rsidRPr="000E6493" w:rsidRDefault="00E644D3" w:rsidP="0086768C">
            <w:pPr>
              <w:contextualSpacing/>
              <w:jc w:val="both"/>
              <w:rPr>
                <w:rStyle w:val="apple-style-span"/>
                <w:sz w:val="20"/>
                <w:szCs w:val="20"/>
              </w:rPr>
            </w:pPr>
            <w:r w:rsidRPr="000E6493">
              <w:rPr>
                <w:rStyle w:val="apple-style-span"/>
                <w:sz w:val="20"/>
                <w:szCs w:val="20"/>
              </w:rPr>
              <w:t xml:space="preserve">Yes </w:t>
            </w:r>
          </w:p>
        </w:tc>
      </w:tr>
      <w:tr w:rsidR="00E644D3" w:rsidRPr="000E6493" w:rsidTr="000E6493">
        <w:tc>
          <w:tcPr>
            <w:tcW w:w="1548" w:type="dxa"/>
          </w:tcPr>
          <w:p w:rsidR="00E644D3" w:rsidRPr="000E6493" w:rsidRDefault="00E644D3" w:rsidP="0086768C">
            <w:pPr>
              <w:contextualSpacing/>
              <w:jc w:val="both"/>
              <w:rPr>
                <w:rStyle w:val="apple-style-span"/>
                <w:sz w:val="20"/>
                <w:szCs w:val="20"/>
              </w:rPr>
            </w:pPr>
            <w:r w:rsidRPr="000E6493">
              <w:rPr>
                <w:rStyle w:val="apple-style-span"/>
                <w:sz w:val="20"/>
                <w:szCs w:val="20"/>
              </w:rPr>
              <w:t>Taksande et al.</w:t>
            </w:r>
          </w:p>
        </w:tc>
        <w:tc>
          <w:tcPr>
            <w:tcW w:w="1800" w:type="dxa"/>
          </w:tcPr>
          <w:p w:rsidR="00E644D3" w:rsidRPr="000E6493" w:rsidRDefault="00E644D3" w:rsidP="0086768C">
            <w:pPr>
              <w:contextualSpacing/>
              <w:jc w:val="both"/>
              <w:rPr>
                <w:rStyle w:val="apple-style-span"/>
                <w:sz w:val="20"/>
                <w:szCs w:val="20"/>
              </w:rPr>
            </w:pPr>
            <w:r w:rsidRPr="000E6493">
              <w:rPr>
                <w:rStyle w:val="apple-style-span"/>
                <w:sz w:val="20"/>
                <w:szCs w:val="20"/>
              </w:rPr>
              <w:t>Wardha, India</w:t>
            </w:r>
          </w:p>
        </w:tc>
        <w:tc>
          <w:tcPr>
            <w:tcW w:w="1260" w:type="dxa"/>
          </w:tcPr>
          <w:p w:rsidR="00E644D3" w:rsidRPr="000E6493" w:rsidRDefault="00E644D3" w:rsidP="0086768C">
            <w:pPr>
              <w:contextualSpacing/>
              <w:jc w:val="both"/>
              <w:rPr>
                <w:rStyle w:val="apple-style-span"/>
                <w:sz w:val="20"/>
                <w:szCs w:val="20"/>
              </w:rPr>
            </w:pPr>
            <w:r w:rsidRPr="000E6493">
              <w:rPr>
                <w:rStyle w:val="apple-style-span"/>
                <w:sz w:val="20"/>
                <w:szCs w:val="20"/>
              </w:rPr>
              <w:t>6-17yrs</w:t>
            </w:r>
          </w:p>
        </w:tc>
        <w:tc>
          <w:tcPr>
            <w:tcW w:w="1260" w:type="dxa"/>
          </w:tcPr>
          <w:p w:rsidR="00E644D3" w:rsidRPr="000E6493" w:rsidRDefault="00E644D3" w:rsidP="0086768C">
            <w:pPr>
              <w:contextualSpacing/>
              <w:jc w:val="both"/>
              <w:rPr>
                <w:rStyle w:val="apple-style-span"/>
                <w:sz w:val="20"/>
                <w:szCs w:val="20"/>
              </w:rPr>
            </w:pPr>
            <w:r w:rsidRPr="000E6493">
              <w:rPr>
                <w:rStyle w:val="apple-style-span"/>
                <w:sz w:val="20"/>
                <w:szCs w:val="20"/>
              </w:rPr>
              <w:t>2006</w:t>
            </w:r>
          </w:p>
        </w:tc>
        <w:tc>
          <w:tcPr>
            <w:tcW w:w="1530" w:type="dxa"/>
          </w:tcPr>
          <w:p w:rsidR="00E644D3" w:rsidRPr="000E6493" w:rsidRDefault="00E644D3" w:rsidP="0086768C">
            <w:pPr>
              <w:contextualSpacing/>
              <w:jc w:val="both"/>
              <w:rPr>
                <w:rStyle w:val="apple-style-span"/>
                <w:sz w:val="20"/>
                <w:szCs w:val="20"/>
              </w:rPr>
            </w:pPr>
            <w:r w:rsidRPr="000E6493">
              <w:rPr>
                <w:rStyle w:val="apple-style-span"/>
                <w:sz w:val="20"/>
                <w:szCs w:val="20"/>
              </w:rPr>
              <w:t>5.75%</w:t>
            </w:r>
          </w:p>
        </w:tc>
        <w:tc>
          <w:tcPr>
            <w:tcW w:w="1530" w:type="dxa"/>
          </w:tcPr>
          <w:p w:rsidR="00E644D3" w:rsidRPr="000E6493" w:rsidRDefault="00E644D3" w:rsidP="0086768C">
            <w:pPr>
              <w:contextualSpacing/>
              <w:jc w:val="both"/>
              <w:rPr>
                <w:rStyle w:val="apple-style-span"/>
                <w:sz w:val="20"/>
                <w:szCs w:val="20"/>
              </w:rPr>
            </w:pPr>
            <w:r w:rsidRPr="000E6493">
              <w:rPr>
                <w:rStyle w:val="apple-style-span"/>
                <w:sz w:val="20"/>
                <w:szCs w:val="20"/>
              </w:rPr>
              <w:t>Yes</w:t>
            </w:r>
          </w:p>
        </w:tc>
      </w:tr>
      <w:tr w:rsidR="00E644D3" w:rsidRPr="000E6493" w:rsidTr="000E6493">
        <w:tc>
          <w:tcPr>
            <w:tcW w:w="1548" w:type="dxa"/>
          </w:tcPr>
          <w:p w:rsidR="00E644D3" w:rsidRPr="000E6493" w:rsidRDefault="00E644D3" w:rsidP="0086768C">
            <w:pPr>
              <w:contextualSpacing/>
              <w:jc w:val="both"/>
              <w:rPr>
                <w:rStyle w:val="apple-style-span"/>
                <w:sz w:val="20"/>
                <w:szCs w:val="20"/>
              </w:rPr>
            </w:pPr>
            <w:r w:rsidRPr="000E6493">
              <w:rPr>
                <w:rStyle w:val="apple-style-span"/>
                <w:sz w:val="20"/>
                <w:szCs w:val="20"/>
              </w:rPr>
              <w:t>L Saha et al.</w:t>
            </w:r>
          </w:p>
        </w:tc>
        <w:tc>
          <w:tcPr>
            <w:tcW w:w="1800" w:type="dxa"/>
          </w:tcPr>
          <w:p w:rsidR="00E644D3" w:rsidRPr="000E6493" w:rsidRDefault="00E644D3" w:rsidP="0086768C">
            <w:pPr>
              <w:contextualSpacing/>
              <w:jc w:val="both"/>
              <w:rPr>
                <w:rStyle w:val="apple-style-span"/>
                <w:sz w:val="20"/>
                <w:szCs w:val="20"/>
              </w:rPr>
            </w:pPr>
            <w:r w:rsidRPr="000E6493">
              <w:rPr>
                <w:rStyle w:val="apple-style-span"/>
                <w:sz w:val="20"/>
                <w:szCs w:val="20"/>
              </w:rPr>
              <w:t>Kolkata, India</w:t>
            </w:r>
          </w:p>
        </w:tc>
        <w:tc>
          <w:tcPr>
            <w:tcW w:w="1260" w:type="dxa"/>
          </w:tcPr>
          <w:p w:rsidR="00E644D3" w:rsidRPr="000E6493" w:rsidRDefault="00E644D3" w:rsidP="0086768C">
            <w:pPr>
              <w:contextualSpacing/>
              <w:jc w:val="both"/>
              <w:rPr>
                <w:rStyle w:val="apple-style-span"/>
                <w:sz w:val="20"/>
                <w:szCs w:val="20"/>
              </w:rPr>
            </w:pPr>
            <w:r w:rsidRPr="000E6493">
              <w:rPr>
                <w:rStyle w:val="apple-style-span"/>
                <w:sz w:val="20"/>
                <w:szCs w:val="20"/>
              </w:rPr>
              <w:t>10-19yrs</w:t>
            </w:r>
          </w:p>
        </w:tc>
        <w:tc>
          <w:tcPr>
            <w:tcW w:w="1260" w:type="dxa"/>
          </w:tcPr>
          <w:p w:rsidR="00E644D3" w:rsidRPr="000E6493" w:rsidRDefault="00E644D3" w:rsidP="0086768C">
            <w:pPr>
              <w:contextualSpacing/>
              <w:jc w:val="both"/>
              <w:rPr>
                <w:rStyle w:val="apple-style-span"/>
                <w:sz w:val="20"/>
                <w:szCs w:val="20"/>
              </w:rPr>
            </w:pPr>
            <w:r w:rsidRPr="000E6493">
              <w:rPr>
                <w:rStyle w:val="apple-style-span"/>
                <w:sz w:val="20"/>
                <w:szCs w:val="20"/>
              </w:rPr>
              <w:t>2008</w:t>
            </w:r>
          </w:p>
        </w:tc>
        <w:tc>
          <w:tcPr>
            <w:tcW w:w="1530" w:type="dxa"/>
          </w:tcPr>
          <w:p w:rsidR="00E644D3" w:rsidRPr="000E6493" w:rsidRDefault="00E644D3" w:rsidP="0086768C">
            <w:pPr>
              <w:contextualSpacing/>
              <w:jc w:val="both"/>
              <w:rPr>
                <w:rStyle w:val="apple-style-span"/>
                <w:sz w:val="20"/>
                <w:szCs w:val="20"/>
              </w:rPr>
            </w:pPr>
            <w:r w:rsidRPr="000E6493">
              <w:rPr>
                <w:rStyle w:val="apple-style-span"/>
                <w:sz w:val="20"/>
                <w:szCs w:val="20"/>
              </w:rPr>
              <w:t>2.9%</w:t>
            </w:r>
          </w:p>
        </w:tc>
        <w:tc>
          <w:tcPr>
            <w:tcW w:w="1530" w:type="dxa"/>
          </w:tcPr>
          <w:p w:rsidR="00E644D3" w:rsidRPr="000E6493" w:rsidRDefault="00E644D3" w:rsidP="0086768C">
            <w:pPr>
              <w:contextualSpacing/>
              <w:jc w:val="both"/>
              <w:rPr>
                <w:rStyle w:val="apple-style-span"/>
                <w:sz w:val="20"/>
                <w:szCs w:val="20"/>
              </w:rPr>
            </w:pPr>
          </w:p>
        </w:tc>
      </w:tr>
      <w:tr w:rsidR="00E644D3" w:rsidRPr="000E6493" w:rsidTr="000E6493">
        <w:trPr>
          <w:trHeight w:val="70"/>
        </w:trPr>
        <w:tc>
          <w:tcPr>
            <w:tcW w:w="1548" w:type="dxa"/>
          </w:tcPr>
          <w:p w:rsidR="00E644D3" w:rsidRPr="000E6493" w:rsidRDefault="00E644D3" w:rsidP="0086768C">
            <w:pPr>
              <w:contextualSpacing/>
              <w:jc w:val="both"/>
              <w:rPr>
                <w:rStyle w:val="apple-style-span"/>
                <w:sz w:val="20"/>
                <w:szCs w:val="20"/>
              </w:rPr>
            </w:pPr>
            <w:r w:rsidRPr="000E6493">
              <w:rPr>
                <w:rStyle w:val="apple-style-span"/>
                <w:sz w:val="20"/>
                <w:szCs w:val="20"/>
              </w:rPr>
              <w:t>Veena K G et al</w:t>
            </w:r>
          </w:p>
        </w:tc>
        <w:tc>
          <w:tcPr>
            <w:tcW w:w="1800" w:type="dxa"/>
          </w:tcPr>
          <w:p w:rsidR="00E644D3" w:rsidRPr="000E6493" w:rsidRDefault="00E644D3" w:rsidP="0086768C">
            <w:pPr>
              <w:contextualSpacing/>
              <w:jc w:val="both"/>
              <w:rPr>
                <w:rStyle w:val="apple-style-span"/>
                <w:sz w:val="20"/>
                <w:szCs w:val="20"/>
              </w:rPr>
            </w:pPr>
            <w:r w:rsidRPr="000E6493">
              <w:rPr>
                <w:rStyle w:val="apple-style-span"/>
                <w:sz w:val="20"/>
                <w:szCs w:val="20"/>
              </w:rPr>
              <w:t>Mangalore</w:t>
            </w:r>
            <w:r w:rsidR="00CF0681" w:rsidRPr="000E6493">
              <w:rPr>
                <w:rStyle w:val="apple-style-span"/>
                <w:sz w:val="20"/>
                <w:szCs w:val="20"/>
              </w:rPr>
              <w:t>,</w:t>
            </w:r>
            <w:r w:rsidR="00EE2CEB" w:rsidRPr="000E6493">
              <w:rPr>
                <w:rStyle w:val="apple-style-span"/>
                <w:sz w:val="20"/>
                <w:szCs w:val="20"/>
              </w:rPr>
              <w:t>I</w:t>
            </w:r>
            <w:r w:rsidR="00CF0681" w:rsidRPr="000E6493">
              <w:rPr>
                <w:rStyle w:val="apple-style-span"/>
                <w:sz w:val="20"/>
                <w:szCs w:val="20"/>
              </w:rPr>
              <w:t>ndia</w:t>
            </w:r>
          </w:p>
        </w:tc>
        <w:tc>
          <w:tcPr>
            <w:tcW w:w="1260" w:type="dxa"/>
          </w:tcPr>
          <w:p w:rsidR="00E644D3" w:rsidRPr="000E6493" w:rsidRDefault="00E644D3" w:rsidP="0086768C">
            <w:pPr>
              <w:contextualSpacing/>
              <w:jc w:val="both"/>
              <w:rPr>
                <w:rStyle w:val="apple-style-span"/>
                <w:sz w:val="20"/>
                <w:szCs w:val="20"/>
              </w:rPr>
            </w:pPr>
            <w:r w:rsidRPr="000E6493">
              <w:rPr>
                <w:rStyle w:val="apple-style-span"/>
                <w:sz w:val="20"/>
                <w:szCs w:val="20"/>
              </w:rPr>
              <w:t>5-16yrs</w:t>
            </w:r>
          </w:p>
        </w:tc>
        <w:tc>
          <w:tcPr>
            <w:tcW w:w="1260" w:type="dxa"/>
          </w:tcPr>
          <w:p w:rsidR="00E644D3" w:rsidRPr="000E6493" w:rsidRDefault="00E644D3" w:rsidP="0086768C">
            <w:pPr>
              <w:contextualSpacing/>
              <w:jc w:val="both"/>
              <w:rPr>
                <w:rStyle w:val="apple-style-span"/>
                <w:sz w:val="20"/>
                <w:szCs w:val="20"/>
              </w:rPr>
            </w:pPr>
            <w:r w:rsidRPr="000E6493">
              <w:rPr>
                <w:rStyle w:val="apple-style-span"/>
                <w:sz w:val="20"/>
                <w:szCs w:val="20"/>
              </w:rPr>
              <w:t>2010</w:t>
            </w:r>
          </w:p>
        </w:tc>
        <w:tc>
          <w:tcPr>
            <w:tcW w:w="1530" w:type="dxa"/>
          </w:tcPr>
          <w:p w:rsidR="00E644D3" w:rsidRPr="000E6493" w:rsidRDefault="00E644D3" w:rsidP="0086768C">
            <w:pPr>
              <w:contextualSpacing/>
              <w:jc w:val="both"/>
              <w:rPr>
                <w:rStyle w:val="apple-style-span"/>
                <w:sz w:val="20"/>
                <w:szCs w:val="20"/>
              </w:rPr>
            </w:pPr>
            <w:r w:rsidRPr="000E6493">
              <w:rPr>
                <w:rStyle w:val="apple-style-span"/>
                <w:sz w:val="20"/>
                <w:szCs w:val="20"/>
              </w:rPr>
              <w:t>2.2%</w:t>
            </w:r>
          </w:p>
        </w:tc>
        <w:tc>
          <w:tcPr>
            <w:tcW w:w="1530" w:type="dxa"/>
          </w:tcPr>
          <w:p w:rsidR="00E644D3" w:rsidRPr="000E6493" w:rsidRDefault="00E644D3" w:rsidP="0086768C">
            <w:pPr>
              <w:contextualSpacing/>
              <w:jc w:val="both"/>
              <w:rPr>
                <w:rStyle w:val="apple-style-span"/>
                <w:sz w:val="20"/>
                <w:szCs w:val="20"/>
              </w:rPr>
            </w:pPr>
            <w:r w:rsidRPr="000E6493">
              <w:rPr>
                <w:rStyle w:val="apple-style-span"/>
                <w:sz w:val="20"/>
                <w:szCs w:val="20"/>
              </w:rPr>
              <w:t xml:space="preserve">Yes </w:t>
            </w:r>
          </w:p>
        </w:tc>
      </w:tr>
      <w:tr w:rsidR="00E644D3" w:rsidRPr="000E6493" w:rsidTr="000E6493">
        <w:tc>
          <w:tcPr>
            <w:tcW w:w="1548" w:type="dxa"/>
          </w:tcPr>
          <w:p w:rsidR="00E644D3" w:rsidRPr="000E6493" w:rsidRDefault="00E644D3" w:rsidP="0086768C">
            <w:pPr>
              <w:contextualSpacing/>
              <w:jc w:val="both"/>
              <w:rPr>
                <w:rStyle w:val="apple-style-span"/>
                <w:sz w:val="20"/>
                <w:szCs w:val="20"/>
              </w:rPr>
            </w:pPr>
            <w:r w:rsidRPr="000E6493">
              <w:rPr>
                <w:rStyle w:val="apple-style-span"/>
                <w:sz w:val="20"/>
                <w:szCs w:val="20"/>
              </w:rPr>
              <w:t>Sharma A et al.</w:t>
            </w:r>
          </w:p>
        </w:tc>
        <w:tc>
          <w:tcPr>
            <w:tcW w:w="1800" w:type="dxa"/>
          </w:tcPr>
          <w:p w:rsidR="00E644D3" w:rsidRPr="000E6493" w:rsidRDefault="00E644D3" w:rsidP="0086768C">
            <w:pPr>
              <w:contextualSpacing/>
              <w:jc w:val="both"/>
              <w:rPr>
                <w:rStyle w:val="apple-style-span"/>
                <w:sz w:val="20"/>
                <w:szCs w:val="20"/>
              </w:rPr>
            </w:pPr>
            <w:r w:rsidRPr="000E6493">
              <w:rPr>
                <w:rStyle w:val="apple-style-span"/>
                <w:sz w:val="20"/>
                <w:szCs w:val="20"/>
              </w:rPr>
              <w:t>Shimla, India</w:t>
            </w:r>
          </w:p>
        </w:tc>
        <w:tc>
          <w:tcPr>
            <w:tcW w:w="1260" w:type="dxa"/>
          </w:tcPr>
          <w:p w:rsidR="00E644D3" w:rsidRPr="000E6493" w:rsidRDefault="00E644D3" w:rsidP="0086768C">
            <w:pPr>
              <w:contextualSpacing/>
              <w:jc w:val="both"/>
              <w:rPr>
                <w:rStyle w:val="apple-style-span"/>
                <w:sz w:val="20"/>
                <w:szCs w:val="20"/>
              </w:rPr>
            </w:pPr>
            <w:r w:rsidRPr="000E6493">
              <w:rPr>
                <w:rStyle w:val="apple-style-span"/>
                <w:sz w:val="20"/>
                <w:szCs w:val="20"/>
              </w:rPr>
              <w:t>11-17yrs</w:t>
            </w:r>
          </w:p>
        </w:tc>
        <w:tc>
          <w:tcPr>
            <w:tcW w:w="1260" w:type="dxa"/>
          </w:tcPr>
          <w:p w:rsidR="00E644D3" w:rsidRPr="000E6493" w:rsidRDefault="00E644D3" w:rsidP="0086768C">
            <w:pPr>
              <w:contextualSpacing/>
              <w:jc w:val="both"/>
              <w:rPr>
                <w:rStyle w:val="apple-style-span"/>
                <w:sz w:val="20"/>
                <w:szCs w:val="20"/>
              </w:rPr>
            </w:pPr>
            <w:r w:rsidRPr="000E6493">
              <w:rPr>
                <w:rStyle w:val="apple-style-span"/>
                <w:sz w:val="20"/>
                <w:szCs w:val="20"/>
              </w:rPr>
              <w:t>2010</w:t>
            </w:r>
          </w:p>
        </w:tc>
        <w:tc>
          <w:tcPr>
            <w:tcW w:w="1530" w:type="dxa"/>
          </w:tcPr>
          <w:p w:rsidR="00E644D3" w:rsidRPr="000E6493" w:rsidRDefault="00E644D3" w:rsidP="0086768C">
            <w:pPr>
              <w:contextualSpacing/>
              <w:jc w:val="both"/>
              <w:rPr>
                <w:rStyle w:val="apple-style-span"/>
                <w:sz w:val="20"/>
                <w:szCs w:val="20"/>
              </w:rPr>
            </w:pPr>
            <w:r w:rsidRPr="000E6493">
              <w:rPr>
                <w:rStyle w:val="apple-style-span"/>
                <w:sz w:val="20"/>
                <w:szCs w:val="20"/>
              </w:rPr>
              <w:t>5.9%</w:t>
            </w:r>
          </w:p>
        </w:tc>
        <w:tc>
          <w:tcPr>
            <w:tcW w:w="1530" w:type="dxa"/>
          </w:tcPr>
          <w:p w:rsidR="00E644D3" w:rsidRPr="000E6493" w:rsidRDefault="00E644D3" w:rsidP="0086768C">
            <w:pPr>
              <w:contextualSpacing/>
              <w:jc w:val="both"/>
              <w:rPr>
                <w:rStyle w:val="apple-style-span"/>
                <w:sz w:val="20"/>
                <w:szCs w:val="20"/>
              </w:rPr>
            </w:pPr>
            <w:r w:rsidRPr="000E6493">
              <w:rPr>
                <w:rStyle w:val="apple-style-span"/>
                <w:sz w:val="20"/>
                <w:szCs w:val="20"/>
              </w:rPr>
              <w:t xml:space="preserve">Yes </w:t>
            </w:r>
          </w:p>
        </w:tc>
      </w:tr>
      <w:tr w:rsidR="00E644D3" w:rsidRPr="000E6493" w:rsidTr="000E6493">
        <w:trPr>
          <w:trHeight w:val="70"/>
        </w:trPr>
        <w:tc>
          <w:tcPr>
            <w:tcW w:w="1548" w:type="dxa"/>
          </w:tcPr>
          <w:p w:rsidR="00E644D3" w:rsidRPr="000E6493" w:rsidRDefault="00E644D3" w:rsidP="0086768C">
            <w:pPr>
              <w:contextualSpacing/>
              <w:jc w:val="both"/>
              <w:rPr>
                <w:rStyle w:val="apple-style-span"/>
                <w:sz w:val="20"/>
                <w:szCs w:val="20"/>
              </w:rPr>
            </w:pPr>
            <w:r w:rsidRPr="000E6493">
              <w:rPr>
                <w:rStyle w:val="apple-style-span"/>
                <w:sz w:val="20"/>
                <w:szCs w:val="20"/>
              </w:rPr>
              <w:t>Mostafa A et al.</w:t>
            </w:r>
          </w:p>
        </w:tc>
        <w:tc>
          <w:tcPr>
            <w:tcW w:w="1800" w:type="dxa"/>
          </w:tcPr>
          <w:p w:rsidR="00E644D3" w:rsidRPr="000E6493" w:rsidRDefault="00E644D3" w:rsidP="0086768C">
            <w:pPr>
              <w:contextualSpacing/>
              <w:jc w:val="both"/>
              <w:rPr>
                <w:rStyle w:val="apple-style-span"/>
                <w:sz w:val="20"/>
                <w:szCs w:val="20"/>
              </w:rPr>
            </w:pPr>
            <w:r w:rsidRPr="000E6493">
              <w:rPr>
                <w:rStyle w:val="apple-style-span"/>
                <w:sz w:val="20"/>
                <w:szCs w:val="20"/>
              </w:rPr>
              <w:t>Alexandria</w:t>
            </w:r>
            <w:r w:rsidR="00CF0681" w:rsidRPr="000E6493">
              <w:rPr>
                <w:rStyle w:val="apple-style-span"/>
                <w:sz w:val="20"/>
                <w:szCs w:val="20"/>
              </w:rPr>
              <w:t>,Egypt</w:t>
            </w:r>
          </w:p>
        </w:tc>
        <w:tc>
          <w:tcPr>
            <w:tcW w:w="1260" w:type="dxa"/>
          </w:tcPr>
          <w:p w:rsidR="00E644D3" w:rsidRPr="000E6493" w:rsidRDefault="00E644D3" w:rsidP="0086768C">
            <w:pPr>
              <w:contextualSpacing/>
              <w:jc w:val="both"/>
              <w:rPr>
                <w:rStyle w:val="apple-style-span"/>
                <w:sz w:val="20"/>
                <w:szCs w:val="20"/>
              </w:rPr>
            </w:pPr>
            <w:r w:rsidRPr="000E6493">
              <w:rPr>
                <w:rStyle w:val="apple-style-span"/>
                <w:sz w:val="20"/>
                <w:szCs w:val="20"/>
              </w:rPr>
              <w:t>11-17yrs</w:t>
            </w:r>
          </w:p>
        </w:tc>
        <w:tc>
          <w:tcPr>
            <w:tcW w:w="1260" w:type="dxa"/>
          </w:tcPr>
          <w:p w:rsidR="00E644D3" w:rsidRPr="000E6493" w:rsidRDefault="00E644D3" w:rsidP="0086768C">
            <w:pPr>
              <w:contextualSpacing/>
              <w:jc w:val="both"/>
              <w:rPr>
                <w:rStyle w:val="apple-style-span"/>
                <w:sz w:val="20"/>
                <w:szCs w:val="20"/>
              </w:rPr>
            </w:pPr>
            <w:r w:rsidRPr="000E6493">
              <w:rPr>
                <w:rStyle w:val="apple-style-span"/>
                <w:sz w:val="20"/>
                <w:szCs w:val="20"/>
              </w:rPr>
              <w:t>2010</w:t>
            </w:r>
          </w:p>
        </w:tc>
        <w:tc>
          <w:tcPr>
            <w:tcW w:w="1530" w:type="dxa"/>
          </w:tcPr>
          <w:p w:rsidR="00E644D3" w:rsidRPr="000E6493" w:rsidRDefault="00E644D3" w:rsidP="0086768C">
            <w:pPr>
              <w:contextualSpacing/>
              <w:jc w:val="both"/>
              <w:rPr>
                <w:rStyle w:val="apple-style-span"/>
                <w:sz w:val="20"/>
                <w:szCs w:val="20"/>
              </w:rPr>
            </w:pPr>
            <w:r w:rsidRPr="000E6493">
              <w:rPr>
                <w:rStyle w:val="apple-style-span"/>
                <w:sz w:val="20"/>
                <w:szCs w:val="20"/>
              </w:rPr>
              <w:t>4%</w:t>
            </w:r>
          </w:p>
        </w:tc>
        <w:tc>
          <w:tcPr>
            <w:tcW w:w="1530" w:type="dxa"/>
          </w:tcPr>
          <w:p w:rsidR="00E644D3" w:rsidRPr="000E6493" w:rsidRDefault="00E644D3" w:rsidP="0086768C">
            <w:pPr>
              <w:contextualSpacing/>
              <w:jc w:val="both"/>
              <w:rPr>
                <w:rStyle w:val="apple-style-span"/>
                <w:sz w:val="20"/>
                <w:szCs w:val="20"/>
              </w:rPr>
            </w:pPr>
            <w:r w:rsidRPr="000E6493">
              <w:rPr>
                <w:rStyle w:val="apple-style-span"/>
                <w:sz w:val="20"/>
                <w:szCs w:val="20"/>
              </w:rPr>
              <w:t>Yes</w:t>
            </w:r>
          </w:p>
        </w:tc>
      </w:tr>
      <w:tr w:rsidR="00E644D3" w:rsidRPr="000E6493" w:rsidTr="000E6493">
        <w:tc>
          <w:tcPr>
            <w:tcW w:w="1548" w:type="dxa"/>
          </w:tcPr>
          <w:p w:rsidR="00E644D3" w:rsidRPr="000E6493" w:rsidRDefault="00E644D3" w:rsidP="0086768C">
            <w:pPr>
              <w:contextualSpacing/>
              <w:jc w:val="both"/>
              <w:rPr>
                <w:rStyle w:val="apple-style-span"/>
                <w:sz w:val="20"/>
                <w:szCs w:val="20"/>
              </w:rPr>
            </w:pPr>
            <w:r w:rsidRPr="000E6493">
              <w:rPr>
                <w:rStyle w:val="apple-style-span"/>
                <w:sz w:val="20"/>
                <w:szCs w:val="20"/>
              </w:rPr>
              <w:t xml:space="preserve"> Niece KLet al.</w:t>
            </w:r>
          </w:p>
        </w:tc>
        <w:tc>
          <w:tcPr>
            <w:tcW w:w="1800" w:type="dxa"/>
          </w:tcPr>
          <w:p w:rsidR="00E644D3" w:rsidRPr="000E6493" w:rsidRDefault="00E644D3" w:rsidP="0086768C">
            <w:pPr>
              <w:contextualSpacing/>
              <w:jc w:val="both"/>
              <w:rPr>
                <w:rStyle w:val="apple-style-span"/>
                <w:sz w:val="20"/>
                <w:szCs w:val="20"/>
              </w:rPr>
            </w:pPr>
            <w:r w:rsidRPr="000E6493">
              <w:rPr>
                <w:rStyle w:val="apple-style-span"/>
                <w:sz w:val="20"/>
                <w:szCs w:val="20"/>
              </w:rPr>
              <w:t>Texas, USA</w:t>
            </w:r>
          </w:p>
        </w:tc>
        <w:tc>
          <w:tcPr>
            <w:tcW w:w="1260" w:type="dxa"/>
          </w:tcPr>
          <w:p w:rsidR="00E644D3" w:rsidRPr="000E6493" w:rsidRDefault="00E644D3" w:rsidP="0086768C">
            <w:pPr>
              <w:contextualSpacing/>
              <w:jc w:val="both"/>
              <w:rPr>
                <w:rStyle w:val="apple-style-span"/>
                <w:sz w:val="20"/>
                <w:szCs w:val="20"/>
              </w:rPr>
            </w:pPr>
            <w:r w:rsidRPr="000E6493">
              <w:rPr>
                <w:rStyle w:val="apple-style-span"/>
                <w:sz w:val="20"/>
                <w:szCs w:val="20"/>
              </w:rPr>
              <w:t>11-17yrs</w:t>
            </w:r>
          </w:p>
        </w:tc>
        <w:tc>
          <w:tcPr>
            <w:tcW w:w="1260" w:type="dxa"/>
          </w:tcPr>
          <w:p w:rsidR="00E644D3" w:rsidRPr="000E6493" w:rsidRDefault="00E644D3" w:rsidP="0086768C">
            <w:pPr>
              <w:contextualSpacing/>
              <w:jc w:val="both"/>
              <w:rPr>
                <w:rStyle w:val="apple-style-span"/>
                <w:sz w:val="20"/>
                <w:szCs w:val="20"/>
              </w:rPr>
            </w:pPr>
            <w:r w:rsidRPr="000E6493">
              <w:rPr>
                <w:rStyle w:val="apple-style-span"/>
                <w:sz w:val="20"/>
                <w:szCs w:val="20"/>
              </w:rPr>
              <w:t>2003-2005</w:t>
            </w:r>
          </w:p>
        </w:tc>
        <w:tc>
          <w:tcPr>
            <w:tcW w:w="1530" w:type="dxa"/>
          </w:tcPr>
          <w:p w:rsidR="00E644D3" w:rsidRPr="000E6493" w:rsidRDefault="00E644D3" w:rsidP="0086768C">
            <w:pPr>
              <w:contextualSpacing/>
              <w:jc w:val="both"/>
              <w:rPr>
                <w:rStyle w:val="apple-style-span"/>
                <w:sz w:val="20"/>
                <w:szCs w:val="20"/>
              </w:rPr>
            </w:pPr>
            <w:r w:rsidRPr="000E6493">
              <w:rPr>
                <w:rStyle w:val="apple-style-span"/>
                <w:sz w:val="20"/>
                <w:szCs w:val="20"/>
              </w:rPr>
              <w:t>9.4%</w:t>
            </w:r>
          </w:p>
        </w:tc>
        <w:tc>
          <w:tcPr>
            <w:tcW w:w="1530" w:type="dxa"/>
          </w:tcPr>
          <w:p w:rsidR="00E644D3" w:rsidRPr="000E6493" w:rsidRDefault="00E644D3" w:rsidP="0086768C">
            <w:pPr>
              <w:contextualSpacing/>
              <w:jc w:val="both"/>
              <w:rPr>
                <w:rStyle w:val="apple-style-span"/>
                <w:sz w:val="20"/>
                <w:szCs w:val="20"/>
              </w:rPr>
            </w:pPr>
            <w:r w:rsidRPr="000E6493">
              <w:rPr>
                <w:rStyle w:val="apple-style-span"/>
                <w:sz w:val="20"/>
                <w:szCs w:val="20"/>
              </w:rPr>
              <w:t>Yes</w:t>
            </w:r>
          </w:p>
        </w:tc>
      </w:tr>
    </w:tbl>
    <w:p w:rsidR="008D789C" w:rsidRDefault="008D789C" w:rsidP="0086768C">
      <w:pPr>
        <w:spacing w:line="360" w:lineRule="auto"/>
        <w:contextualSpacing/>
        <w:jc w:val="both"/>
        <w:rPr>
          <w:sz w:val="20"/>
          <w:szCs w:val="20"/>
        </w:rPr>
        <w:sectPr w:rsidR="008D789C" w:rsidSect="008D789C">
          <w:type w:val="continuous"/>
          <w:pgSz w:w="11906" w:h="16838"/>
          <w:pgMar w:top="1440" w:right="1440" w:bottom="1440" w:left="1440" w:header="708" w:footer="708" w:gutter="0"/>
          <w:cols w:space="708"/>
          <w:docGrid w:linePitch="360"/>
        </w:sectPr>
      </w:pPr>
    </w:p>
    <w:p w:rsidR="0084747D" w:rsidRDefault="0084747D" w:rsidP="0086768C">
      <w:pPr>
        <w:spacing w:line="360" w:lineRule="auto"/>
        <w:contextualSpacing/>
        <w:jc w:val="both"/>
        <w:rPr>
          <w:sz w:val="20"/>
          <w:szCs w:val="20"/>
        </w:rPr>
      </w:pPr>
    </w:p>
    <w:p w:rsidR="00E644D3" w:rsidRPr="000E6493" w:rsidRDefault="00E644D3" w:rsidP="0086768C">
      <w:pPr>
        <w:spacing w:line="360" w:lineRule="auto"/>
        <w:contextualSpacing/>
        <w:jc w:val="both"/>
        <w:rPr>
          <w:sz w:val="20"/>
          <w:szCs w:val="20"/>
          <w:lang w:val="en-US"/>
        </w:rPr>
      </w:pPr>
      <w:r w:rsidRPr="000E6493">
        <w:rPr>
          <w:sz w:val="20"/>
          <w:szCs w:val="20"/>
        </w:rPr>
        <w:t>Obesity is considered as the main risk factor for hypertension.</w:t>
      </w:r>
      <w:r w:rsidR="008C3D62" w:rsidRPr="000E6493">
        <w:rPr>
          <w:sz w:val="20"/>
          <w:szCs w:val="20"/>
          <w:vertAlign w:val="superscript"/>
        </w:rPr>
        <w:t>[14,15]</w:t>
      </w:r>
      <w:r w:rsidRPr="000E6493">
        <w:rPr>
          <w:sz w:val="20"/>
          <w:szCs w:val="20"/>
          <w:vertAlign w:val="superscript"/>
        </w:rPr>
        <w:t xml:space="preserve"> </w:t>
      </w:r>
      <w:r w:rsidRPr="000E6493">
        <w:rPr>
          <w:sz w:val="20"/>
          <w:szCs w:val="20"/>
        </w:rPr>
        <w:t>The prevalence of systolic hypertension among underweight was 1.4% and that among obese was 12.5%.</w:t>
      </w:r>
      <w:r w:rsidR="008C3D62" w:rsidRPr="000E6493">
        <w:rPr>
          <w:sz w:val="20"/>
          <w:szCs w:val="20"/>
          <w:vertAlign w:val="superscript"/>
        </w:rPr>
        <w:t>[10,14]</w:t>
      </w:r>
      <w:r w:rsidRPr="000E6493">
        <w:rPr>
          <w:sz w:val="20"/>
          <w:szCs w:val="20"/>
          <w:vertAlign w:val="superscript"/>
        </w:rPr>
        <w:t xml:space="preserve"> </w:t>
      </w:r>
      <w:r w:rsidRPr="000E6493">
        <w:rPr>
          <w:sz w:val="20"/>
          <w:szCs w:val="20"/>
        </w:rPr>
        <w:t xml:space="preserve">Prevalence of overweight/obesity among adolescents and young adults reported by various studies conducted in various Indian states were between 18% </w:t>
      </w:r>
      <w:r w:rsidR="008C3D62" w:rsidRPr="000E6493">
        <w:rPr>
          <w:sz w:val="20"/>
          <w:szCs w:val="20"/>
          <w:vertAlign w:val="superscript"/>
        </w:rPr>
        <w:t xml:space="preserve">[16] </w:t>
      </w:r>
      <w:r w:rsidRPr="000E6493">
        <w:rPr>
          <w:sz w:val="20"/>
          <w:szCs w:val="20"/>
        </w:rPr>
        <w:t>to 26%</w:t>
      </w:r>
      <w:r w:rsidR="008C3D62" w:rsidRPr="000E6493">
        <w:rPr>
          <w:sz w:val="20"/>
          <w:szCs w:val="20"/>
        </w:rPr>
        <w:t>.</w:t>
      </w:r>
      <w:r w:rsidR="008C3D62" w:rsidRPr="000E6493">
        <w:rPr>
          <w:sz w:val="20"/>
          <w:szCs w:val="20"/>
          <w:vertAlign w:val="superscript"/>
        </w:rPr>
        <w:t>[17]</w:t>
      </w:r>
      <w:r w:rsidRPr="000E6493">
        <w:rPr>
          <w:sz w:val="20"/>
          <w:szCs w:val="20"/>
        </w:rPr>
        <w:t xml:space="preserve">  A  prevalence of 26%</w:t>
      </w:r>
      <w:r w:rsidRPr="000E6493">
        <w:rPr>
          <w:sz w:val="20"/>
          <w:szCs w:val="20"/>
          <w:vertAlign w:val="superscript"/>
        </w:rPr>
        <w:t xml:space="preserve"> </w:t>
      </w:r>
      <w:r w:rsidR="008C3D62" w:rsidRPr="000E6493">
        <w:rPr>
          <w:sz w:val="20"/>
          <w:szCs w:val="20"/>
          <w:vertAlign w:val="superscript"/>
        </w:rPr>
        <w:t>[18]</w:t>
      </w:r>
      <w:r w:rsidRPr="000E6493">
        <w:rPr>
          <w:sz w:val="20"/>
          <w:szCs w:val="20"/>
        </w:rPr>
        <w:t xml:space="preserve"> (BMI&gt;25) among affluent school boys aged between 10-15yrs  was reported  in Pune,  while </w:t>
      </w:r>
      <w:r w:rsidRPr="000E6493">
        <w:rPr>
          <w:position w:val="10"/>
          <w:sz w:val="20"/>
          <w:szCs w:val="20"/>
          <w:vertAlign w:val="superscript"/>
        </w:rPr>
        <w:t xml:space="preserve"> </w:t>
      </w:r>
      <w:r w:rsidRPr="000E6493">
        <w:rPr>
          <w:sz w:val="20"/>
          <w:szCs w:val="20"/>
        </w:rPr>
        <w:t xml:space="preserve">the prevalence was 24% </w:t>
      </w:r>
      <w:r w:rsidR="008C3D62" w:rsidRPr="000E6493">
        <w:rPr>
          <w:sz w:val="20"/>
          <w:szCs w:val="20"/>
          <w:vertAlign w:val="superscript"/>
        </w:rPr>
        <w:t>[19]</w:t>
      </w:r>
      <w:r w:rsidRPr="000E6493">
        <w:rPr>
          <w:sz w:val="20"/>
          <w:szCs w:val="20"/>
        </w:rPr>
        <w:t xml:space="preserve">  for  overweight/obesity (BMI&gt;23) among urban college going girls of age 17-18yrs in Ernakulam, Kerala</w:t>
      </w:r>
      <w:r w:rsidRPr="000E6493">
        <w:rPr>
          <w:sz w:val="20"/>
          <w:szCs w:val="20"/>
          <w:lang w:val="en-US"/>
        </w:rPr>
        <w:t>(India).</w:t>
      </w:r>
    </w:p>
    <w:p w:rsidR="00DE0FD6" w:rsidRPr="000E6493" w:rsidRDefault="00E644D3" w:rsidP="0086768C">
      <w:pPr>
        <w:spacing w:line="360" w:lineRule="auto"/>
        <w:contextualSpacing/>
        <w:jc w:val="both"/>
        <w:rPr>
          <w:b/>
          <w:sz w:val="20"/>
          <w:szCs w:val="20"/>
        </w:rPr>
      </w:pPr>
      <w:r w:rsidRPr="000E6493">
        <w:rPr>
          <w:b/>
          <w:sz w:val="20"/>
          <w:szCs w:val="20"/>
        </w:rPr>
        <w:t xml:space="preserve"> </w:t>
      </w:r>
      <w:r w:rsidR="00A021E4" w:rsidRPr="000E6493">
        <w:rPr>
          <w:b/>
          <w:sz w:val="20"/>
          <w:szCs w:val="20"/>
        </w:rPr>
        <w:t>Aims &amp; Objectives:</w:t>
      </w:r>
    </w:p>
    <w:p w:rsidR="00E644D3" w:rsidRPr="000E6493" w:rsidRDefault="00E644D3" w:rsidP="0086768C">
      <w:pPr>
        <w:spacing w:line="360" w:lineRule="auto"/>
        <w:contextualSpacing/>
        <w:jc w:val="both"/>
        <w:rPr>
          <w:sz w:val="20"/>
          <w:szCs w:val="20"/>
        </w:rPr>
      </w:pPr>
      <w:r w:rsidRPr="000E6493">
        <w:rPr>
          <w:sz w:val="20"/>
          <w:szCs w:val="20"/>
        </w:rPr>
        <w:t>To evaluate the prevalence of sustained hypertension based on blood pressure readings taken during three visits and</w:t>
      </w:r>
      <w:r w:rsidR="000E6493">
        <w:rPr>
          <w:sz w:val="20"/>
          <w:szCs w:val="20"/>
        </w:rPr>
        <w:t xml:space="preserve"> </w:t>
      </w:r>
      <w:r w:rsidRPr="000E6493">
        <w:rPr>
          <w:sz w:val="20"/>
          <w:szCs w:val="20"/>
        </w:rPr>
        <w:t>To find out the association of blood pressure with BMI And further to look for possible differences in the prevalence of hypertension among students studying in the private and public schools of Puducherry.</w:t>
      </w:r>
      <w:r w:rsidRPr="000E6493">
        <w:rPr>
          <w:color w:val="FF0000"/>
          <w:sz w:val="20"/>
          <w:szCs w:val="20"/>
        </w:rPr>
        <w:t xml:space="preserve"> </w:t>
      </w:r>
      <w:r w:rsidRPr="000E6493">
        <w:rPr>
          <w:sz w:val="20"/>
          <w:szCs w:val="20"/>
        </w:rPr>
        <w:t xml:space="preserve"> </w:t>
      </w:r>
    </w:p>
    <w:p w:rsidR="00E644D3" w:rsidRPr="000E6493" w:rsidRDefault="00E644D3" w:rsidP="0086768C">
      <w:pPr>
        <w:spacing w:line="360" w:lineRule="auto"/>
        <w:contextualSpacing/>
        <w:jc w:val="both"/>
        <w:rPr>
          <w:sz w:val="20"/>
          <w:szCs w:val="20"/>
        </w:rPr>
      </w:pPr>
      <w:r w:rsidRPr="000E6493">
        <w:rPr>
          <w:b/>
          <w:sz w:val="20"/>
          <w:szCs w:val="20"/>
        </w:rPr>
        <w:t>Method</w:t>
      </w:r>
      <w:r w:rsidR="00183557" w:rsidRPr="000E6493">
        <w:rPr>
          <w:sz w:val="20"/>
          <w:szCs w:val="20"/>
        </w:rPr>
        <w:t xml:space="preserve">: </w:t>
      </w:r>
    </w:p>
    <w:p w:rsidR="0084747D" w:rsidRDefault="00E644D3" w:rsidP="0086768C">
      <w:pPr>
        <w:spacing w:line="360" w:lineRule="auto"/>
        <w:contextualSpacing/>
        <w:jc w:val="both"/>
        <w:rPr>
          <w:sz w:val="20"/>
          <w:szCs w:val="20"/>
          <w:lang w:val="en-US"/>
        </w:rPr>
      </w:pPr>
      <w:r w:rsidRPr="000E6493">
        <w:rPr>
          <w:sz w:val="20"/>
          <w:szCs w:val="20"/>
        </w:rPr>
        <w:t>This is a cross-sectional, comparative study, conducted in four randomly selected schools (2 private and 2 pub</w:t>
      </w:r>
      <w:r w:rsidR="000E6493">
        <w:rPr>
          <w:sz w:val="20"/>
          <w:szCs w:val="20"/>
        </w:rPr>
        <w:t>-</w:t>
      </w:r>
      <w:r w:rsidRPr="000E6493">
        <w:rPr>
          <w:sz w:val="20"/>
          <w:szCs w:val="20"/>
        </w:rPr>
        <w:t>lic) of Puducherry. A total of 1005 students, aged 12-17years, 493 boys and 512 girls, participated in the study, after obtaining consent from Ins</w:t>
      </w:r>
      <w:r w:rsidR="00183557" w:rsidRPr="000E6493">
        <w:rPr>
          <w:sz w:val="20"/>
          <w:szCs w:val="20"/>
        </w:rPr>
        <w:t>titute Ethi</w:t>
      </w:r>
      <w:r w:rsidRPr="000E6493">
        <w:rPr>
          <w:sz w:val="20"/>
          <w:szCs w:val="20"/>
        </w:rPr>
        <w:t xml:space="preserve">cs Committee and school authorities. </w:t>
      </w:r>
      <w:r w:rsidRPr="000E6493">
        <w:rPr>
          <w:sz w:val="20"/>
          <w:szCs w:val="20"/>
          <w:lang w:val="en-US"/>
        </w:rPr>
        <w:t>Sample size (N) was derived as 1076 by using the formula, N= 4PQ/L</w:t>
      </w:r>
      <w:r w:rsidRPr="000E6493">
        <w:rPr>
          <w:sz w:val="20"/>
          <w:szCs w:val="20"/>
          <w:vertAlign w:val="superscript"/>
          <w:lang w:val="en-US"/>
        </w:rPr>
        <w:t xml:space="preserve">2 </w:t>
      </w:r>
      <w:r w:rsidRPr="000E6493">
        <w:rPr>
          <w:sz w:val="20"/>
          <w:szCs w:val="20"/>
          <w:lang w:val="en-US"/>
        </w:rPr>
        <w:t>, where P (8.5%)</w:t>
      </w:r>
      <w:r w:rsidRPr="000E6493">
        <w:rPr>
          <w:sz w:val="20"/>
          <w:szCs w:val="20"/>
          <w:vertAlign w:val="superscript"/>
          <w:lang w:val="en-US"/>
        </w:rPr>
        <w:t xml:space="preserve"> </w:t>
      </w:r>
      <w:r w:rsidRPr="000E6493">
        <w:rPr>
          <w:sz w:val="20"/>
          <w:szCs w:val="20"/>
          <w:lang w:val="en-US"/>
        </w:rPr>
        <w:t xml:space="preserve">is the prevalence, Q is 100-P and taking the power </w:t>
      </w:r>
    </w:p>
    <w:p w:rsidR="0084747D" w:rsidRDefault="0084747D" w:rsidP="0086768C">
      <w:pPr>
        <w:spacing w:line="360" w:lineRule="auto"/>
        <w:contextualSpacing/>
        <w:jc w:val="both"/>
        <w:rPr>
          <w:sz w:val="20"/>
          <w:szCs w:val="20"/>
          <w:lang w:val="en-US"/>
        </w:rPr>
      </w:pPr>
    </w:p>
    <w:p w:rsidR="0037214E" w:rsidRPr="000E6493" w:rsidRDefault="00E644D3" w:rsidP="0086768C">
      <w:pPr>
        <w:spacing w:line="360" w:lineRule="auto"/>
        <w:contextualSpacing/>
        <w:jc w:val="both"/>
        <w:rPr>
          <w:sz w:val="20"/>
          <w:szCs w:val="20"/>
        </w:rPr>
      </w:pPr>
      <w:r w:rsidRPr="000E6493">
        <w:rPr>
          <w:sz w:val="20"/>
          <w:szCs w:val="20"/>
          <w:lang w:val="en-US"/>
        </w:rPr>
        <w:t>of s</w:t>
      </w:r>
      <w:r w:rsidR="000E6493">
        <w:rPr>
          <w:sz w:val="20"/>
          <w:szCs w:val="20"/>
          <w:lang w:val="en-US"/>
        </w:rPr>
        <w:t>-</w:t>
      </w:r>
      <w:r w:rsidRPr="000E6493">
        <w:rPr>
          <w:sz w:val="20"/>
          <w:szCs w:val="20"/>
          <w:lang w:val="en-US"/>
        </w:rPr>
        <w:t>tudy to be 20% of prevalence (1.7) and it was approximated to 100</w:t>
      </w:r>
      <w:r w:rsidR="00183557" w:rsidRPr="000E6493">
        <w:rPr>
          <w:sz w:val="20"/>
          <w:szCs w:val="20"/>
          <w:lang w:val="en-US"/>
        </w:rPr>
        <w:t>5</w:t>
      </w:r>
      <w:r w:rsidRPr="000E6493">
        <w:rPr>
          <w:sz w:val="20"/>
          <w:szCs w:val="20"/>
          <w:lang w:val="en-US"/>
        </w:rPr>
        <w:t>.</w:t>
      </w:r>
      <w:r w:rsidR="0037214E" w:rsidRPr="000E6493">
        <w:rPr>
          <w:sz w:val="20"/>
          <w:szCs w:val="20"/>
          <w:lang w:val="en-US"/>
        </w:rPr>
        <w:t xml:space="preserve"> </w:t>
      </w:r>
      <w:r w:rsidRPr="000E6493">
        <w:rPr>
          <w:sz w:val="20"/>
          <w:szCs w:val="20"/>
        </w:rPr>
        <w:t xml:space="preserve">Anthropometric measurements and blood pressure were measured in all the students in the four schools.   </w:t>
      </w:r>
    </w:p>
    <w:p w:rsidR="0084747D" w:rsidRDefault="00E644D3" w:rsidP="0086768C">
      <w:pPr>
        <w:spacing w:line="360" w:lineRule="auto"/>
        <w:contextualSpacing/>
        <w:jc w:val="both"/>
        <w:rPr>
          <w:sz w:val="20"/>
          <w:szCs w:val="20"/>
        </w:rPr>
      </w:pPr>
      <w:r w:rsidRPr="0084747D">
        <w:rPr>
          <w:sz w:val="20"/>
          <w:szCs w:val="20"/>
        </w:rPr>
        <w:t>Determination of Blood pressure:</w:t>
      </w:r>
    </w:p>
    <w:p w:rsidR="00E644D3" w:rsidRPr="000E6493" w:rsidRDefault="00E644D3" w:rsidP="0086768C">
      <w:pPr>
        <w:spacing w:line="360" w:lineRule="auto"/>
        <w:contextualSpacing/>
        <w:jc w:val="both"/>
        <w:rPr>
          <w:sz w:val="20"/>
          <w:szCs w:val="20"/>
        </w:rPr>
      </w:pPr>
      <w:r w:rsidRPr="0084747D">
        <w:rPr>
          <w:sz w:val="20"/>
          <w:szCs w:val="20"/>
        </w:rPr>
        <w:t>Blood pressure</w:t>
      </w:r>
      <w:r w:rsidRPr="000E6493">
        <w:rPr>
          <w:sz w:val="20"/>
          <w:szCs w:val="20"/>
        </w:rPr>
        <w:t xml:space="preserve"> was measured using standard methodology as recommended by The Fourth Report on the diagnosis, evaluation and treatment of high blood pressure in children and adolescents.</w:t>
      </w:r>
      <w:r w:rsidR="00183557" w:rsidRPr="000E6493">
        <w:rPr>
          <w:sz w:val="20"/>
          <w:szCs w:val="20"/>
          <w:vertAlign w:val="superscript"/>
        </w:rPr>
        <w:t>[15]</w:t>
      </w:r>
      <w:r w:rsidRPr="000E6493">
        <w:rPr>
          <w:sz w:val="20"/>
          <w:szCs w:val="20"/>
        </w:rPr>
        <w:t xml:space="preserve"> Average systolic or </w:t>
      </w:r>
      <w:r w:rsidR="000E6493">
        <w:rPr>
          <w:sz w:val="20"/>
          <w:szCs w:val="20"/>
        </w:rPr>
        <w:t>diasto-l</w:t>
      </w:r>
      <w:r w:rsidRPr="000E6493">
        <w:rPr>
          <w:sz w:val="20"/>
          <w:szCs w:val="20"/>
        </w:rPr>
        <w:t>ic blood pressure greater than or equal to 95th percentile for gender, age and height is considered as hypertensi</w:t>
      </w:r>
      <w:r w:rsidR="000E6493">
        <w:rPr>
          <w:sz w:val="20"/>
          <w:szCs w:val="20"/>
        </w:rPr>
        <w:t>-</w:t>
      </w:r>
      <w:r w:rsidRPr="000E6493">
        <w:rPr>
          <w:sz w:val="20"/>
          <w:szCs w:val="20"/>
        </w:rPr>
        <w:t>on. Pre-hypertension is defined as average systolic blood pressure or diastolic blood pressure that is greater than or equal to 90</w:t>
      </w:r>
      <w:r w:rsidRPr="000E6493">
        <w:rPr>
          <w:sz w:val="20"/>
          <w:szCs w:val="20"/>
          <w:vertAlign w:val="superscript"/>
        </w:rPr>
        <w:t>th</w:t>
      </w:r>
      <w:r w:rsidRPr="000E6493">
        <w:rPr>
          <w:sz w:val="20"/>
          <w:szCs w:val="20"/>
        </w:rPr>
        <w:t xml:space="preserve"> percentile but less than 95th percentile. Children with blood pressure levels between 120- 140 mmHg systolic and 80- 90 mmHg diastolic were also considered pre-hypertensive.</w:t>
      </w:r>
      <w:r w:rsidR="00183557" w:rsidRPr="000E6493">
        <w:rPr>
          <w:sz w:val="20"/>
          <w:szCs w:val="20"/>
          <w:vertAlign w:val="superscript"/>
        </w:rPr>
        <w:t>[15]</w:t>
      </w:r>
      <w:r w:rsidRPr="000E6493">
        <w:rPr>
          <w:sz w:val="20"/>
          <w:szCs w:val="20"/>
          <w:vertAlign w:val="superscript"/>
        </w:rPr>
        <w:t xml:space="preserve">  </w:t>
      </w:r>
      <w:r w:rsidRPr="000E6493">
        <w:rPr>
          <w:sz w:val="20"/>
          <w:szCs w:val="20"/>
        </w:rPr>
        <w:t xml:space="preserve"> </w:t>
      </w:r>
    </w:p>
    <w:p w:rsidR="0084747D" w:rsidRDefault="00E644D3" w:rsidP="0086768C">
      <w:pPr>
        <w:spacing w:line="360" w:lineRule="auto"/>
        <w:contextualSpacing/>
        <w:jc w:val="both"/>
        <w:rPr>
          <w:sz w:val="20"/>
          <w:szCs w:val="20"/>
        </w:rPr>
      </w:pPr>
      <w:r w:rsidRPr="0084747D">
        <w:rPr>
          <w:sz w:val="20"/>
          <w:szCs w:val="20"/>
        </w:rPr>
        <w:t>Assessment of Obesity:</w:t>
      </w:r>
    </w:p>
    <w:p w:rsidR="00E644D3" w:rsidRPr="000E6493" w:rsidRDefault="00E644D3" w:rsidP="0086768C">
      <w:pPr>
        <w:spacing w:line="360" w:lineRule="auto"/>
        <w:contextualSpacing/>
        <w:jc w:val="both"/>
        <w:rPr>
          <w:sz w:val="20"/>
          <w:szCs w:val="20"/>
        </w:rPr>
      </w:pPr>
      <w:r w:rsidRPr="000E6493">
        <w:rPr>
          <w:sz w:val="20"/>
          <w:szCs w:val="20"/>
        </w:rPr>
        <w:t xml:space="preserve"> WHO classification was utilized for the estimation of overweight and obese subjects.  Overweight is defined as children with BMI value between 85</w:t>
      </w:r>
      <w:r w:rsidRPr="000E6493">
        <w:rPr>
          <w:sz w:val="20"/>
          <w:szCs w:val="20"/>
          <w:vertAlign w:val="superscript"/>
        </w:rPr>
        <w:t>th</w:t>
      </w:r>
      <w:r w:rsidRPr="000E6493">
        <w:rPr>
          <w:sz w:val="20"/>
          <w:szCs w:val="20"/>
        </w:rPr>
        <w:t xml:space="preserve"> to 95</w:t>
      </w:r>
      <w:r w:rsidRPr="000E6493">
        <w:rPr>
          <w:sz w:val="20"/>
          <w:szCs w:val="20"/>
          <w:vertAlign w:val="superscript"/>
        </w:rPr>
        <w:t>th</w:t>
      </w:r>
      <w:r w:rsidRPr="000E6493">
        <w:rPr>
          <w:sz w:val="20"/>
          <w:szCs w:val="20"/>
        </w:rPr>
        <w:t xml:space="preserve"> percentile for a specific age and sex.  Similarly obesity is defined as children with a BMI value above 95</w:t>
      </w:r>
      <w:r w:rsidRPr="000E6493">
        <w:rPr>
          <w:sz w:val="20"/>
          <w:szCs w:val="20"/>
          <w:vertAlign w:val="superscript"/>
        </w:rPr>
        <w:t>th</w:t>
      </w:r>
      <w:r w:rsidRPr="000E6493">
        <w:rPr>
          <w:sz w:val="20"/>
          <w:szCs w:val="20"/>
        </w:rPr>
        <w:t xml:space="preserve"> percentile for a specific age and sex.</w:t>
      </w:r>
      <w:r w:rsidR="00183557" w:rsidRPr="000E6493">
        <w:rPr>
          <w:sz w:val="20"/>
          <w:szCs w:val="20"/>
          <w:vertAlign w:val="superscript"/>
        </w:rPr>
        <w:t>[14]</w:t>
      </w:r>
    </w:p>
    <w:p w:rsidR="0084747D" w:rsidRPr="0084747D" w:rsidRDefault="00E644D3" w:rsidP="0086768C">
      <w:pPr>
        <w:spacing w:line="360" w:lineRule="auto"/>
        <w:contextualSpacing/>
        <w:jc w:val="both"/>
        <w:rPr>
          <w:sz w:val="20"/>
          <w:szCs w:val="20"/>
        </w:rPr>
      </w:pPr>
      <w:r w:rsidRPr="0084747D">
        <w:rPr>
          <w:sz w:val="20"/>
          <w:szCs w:val="20"/>
        </w:rPr>
        <w:t>Follow up:</w:t>
      </w:r>
    </w:p>
    <w:p w:rsidR="00E644D3" w:rsidRPr="000E6493" w:rsidRDefault="00E644D3" w:rsidP="0086768C">
      <w:pPr>
        <w:spacing w:line="360" w:lineRule="auto"/>
        <w:contextualSpacing/>
        <w:jc w:val="both"/>
        <w:rPr>
          <w:sz w:val="20"/>
          <w:szCs w:val="20"/>
        </w:rPr>
      </w:pPr>
      <w:r w:rsidRPr="000E6493">
        <w:rPr>
          <w:sz w:val="20"/>
          <w:szCs w:val="20"/>
        </w:rPr>
        <w:t>Two more additional visits were done after a gap of 2 weeks to record blood pressure in those children who wer</w:t>
      </w:r>
      <w:r w:rsidR="000E6493">
        <w:rPr>
          <w:sz w:val="20"/>
          <w:szCs w:val="20"/>
        </w:rPr>
        <w:t>-</w:t>
      </w:r>
      <w:r w:rsidRPr="000E6493">
        <w:rPr>
          <w:sz w:val="20"/>
          <w:szCs w:val="20"/>
        </w:rPr>
        <w:t>e found to have an elevated blood pressure in the first visit. Hypertension or Pre-hypertension was defined as el</w:t>
      </w:r>
      <w:r w:rsidR="000E6493">
        <w:rPr>
          <w:sz w:val="20"/>
          <w:szCs w:val="20"/>
        </w:rPr>
        <w:t>-</w:t>
      </w:r>
      <w:r w:rsidRPr="000E6493">
        <w:rPr>
          <w:sz w:val="20"/>
          <w:szCs w:val="20"/>
        </w:rPr>
        <w:t>evated blood pressure on all three visits.</w:t>
      </w:r>
    </w:p>
    <w:p w:rsidR="0084747D" w:rsidRDefault="00E644D3" w:rsidP="0086768C">
      <w:pPr>
        <w:spacing w:line="360" w:lineRule="auto"/>
        <w:contextualSpacing/>
        <w:jc w:val="both"/>
        <w:rPr>
          <w:sz w:val="20"/>
          <w:szCs w:val="20"/>
        </w:rPr>
      </w:pPr>
      <w:r w:rsidRPr="0084747D">
        <w:rPr>
          <w:sz w:val="20"/>
          <w:szCs w:val="20"/>
        </w:rPr>
        <w:t>Statistical Analysis:</w:t>
      </w:r>
    </w:p>
    <w:p w:rsidR="0037214E" w:rsidRPr="000E6493" w:rsidRDefault="00E644D3" w:rsidP="0086768C">
      <w:pPr>
        <w:spacing w:line="360" w:lineRule="auto"/>
        <w:contextualSpacing/>
        <w:jc w:val="both"/>
        <w:rPr>
          <w:sz w:val="20"/>
          <w:szCs w:val="20"/>
        </w:rPr>
      </w:pPr>
      <w:r w:rsidRPr="0084747D">
        <w:rPr>
          <w:sz w:val="20"/>
          <w:szCs w:val="20"/>
        </w:rPr>
        <w:t>Data</w:t>
      </w:r>
      <w:r w:rsidRPr="000E6493">
        <w:rPr>
          <w:sz w:val="20"/>
          <w:szCs w:val="20"/>
        </w:rPr>
        <w:t xml:space="preserve"> was analysed using statistical package using Microsoft excel and SPSS version 21.  Descriptive statistics like mean and percentages was calculated. Chi square test was used to find the difference between the variables. P value of less than 0.05 was considered statistically significant. Unpaired t test was used to compare means </w:t>
      </w:r>
      <w:r w:rsidR="00183557" w:rsidRPr="000E6493">
        <w:rPr>
          <w:sz w:val="20"/>
          <w:szCs w:val="20"/>
        </w:rPr>
        <w:t>of the</w:t>
      </w:r>
      <w:r w:rsidRPr="000E6493">
        <w:rPr>
          <w:sz w:val="20"/>
          <w:szCs w:val="20"/>
        </w:rPr>
        <w:t xml:space="preserve"> two groups</w:t>
      </w:r>
      <w:r w:rsidR="00DA1090" w:rsidRPr="000E6493">
        <w:rPr>
          <w:sz w:val="20"/>
          <w:szCs w:val="20"/>
        </w:rPr>
        <w:t>.</w:t>
      </w:r>
    </w:p>
    <w:p w:rsidR="00E644D3" w:rsidRPr="000E6493" w:rsidRDefault="00E644D3" w:rsidP="0086768C">
      <w:pPr>
        <w:spacing w:line="360" w:lineRule="auto"/>
        <w:contextualSpacing/>
        <w:jc w:val="both"/>
        <w:rPr>
          <w:sz w:val="20"/>
          <w:szCs w:val="20"/>
        </w:rPr>
      </w:pPr>
      <w:r w:rsidRPr="000E6493">
        <w:rPr>
          <w:b/>
          <w:sz w:val="20"/>
          <w:szCs w:val="20"/>
        </w:rPr>
        <w:t>Results</w:t>
      </w:r>
    </w:p>
    <w:p w:rsidR="00E644D3" w:rsidRPr="000E6493" w:rsidRDefault="00E644D3" w:rsidP="0086768C">
      <w:pPr>
        <w:spacing w:line="360" w:lineRule="auto"/>
        <w:contextualSpacing/>
        <w:jc w:val="both"/>
        <w:rPr>
          <w:sz w:val="20"/>
          <w:szCs w:val="20"/>
          <w:lang w:val="en-US"/>
        </w:rPr>
      </w:pPr>
      <w:r w:rsidRPr="000E6493">
        <w:rPr>
          <w:sz w:val="20"/>
          <w:szCs w:val="20"/>
        </w:rPr>
        <w:t>Of the 1005 apparently healthy school children who participated in the study, 493(49%) were boys, [of them 253 boys were from a private school an</w:t>
      </w:r>
      <w:r w:rsidR="00AF537B" w:rsidRPr="000E6493">
        <w:rPr>
          <w:sz w:val="20"/>
          <w:szCs w:val="20"/>
        </w:rPr>
        <w:t xml:space="preserve">d 241 from a public school]. </w:t>
      </w:r>
      <w:r w:rsidRPr="000E6493">
        <w:rPr>
          <w:sz w:val="20"/>
          <w:szCs w:val="20"/>
        </w:rPr>
        <w:t xml:space="preserve"> 512  were girls (51%), [256 each were fr</w:t>
      </w:r>
      <w:r w:rsidR="000E6493">
        <w:rPr>
          <w:sz w:val="20"/>
          <w:szCs w:val="20"/>
        </w:rPr>
        <w:t>-</w:t>
      </w:r>
      <w:r w:rsidRPr="000E6493">
        <w:rPr>
          <w:sz w:val="20"/>
          <w:szCs w:val="20"/>
        </w:rPr>
        <w:t>om private and a public school respectively]. The</w:t>
      </w:r>
      <w:r w:rsidR="00AF537B" w:rsidRPr="000E6493">
        <w:rPr>
          <w:sz w:val="20"/>
          <w:szCs w:val="20"/>
        </w:rPr>
        <w:t>ir</w:t>
      </w:r>
      <w:r w:rsidRPr="000E6493">
        <w:rPr>
          <w:sz w:val="20"/>
          <w:szCs w:val="20"/>
        </w:rPr>
        <w:t xml:space="preserve"> mean age was</w:t>
      </w:r>
      <w:r w:rsidRPr="000E6493">
        <w:rPr>
          <w:sz w:val="20"/>
          <w:szCs w:val="20"/>
          <w:lang w:val="en-US"/>
        </w:rPr>
        <w:t xml:space="preserve"> 14.7 years. </w:t>
      </w:r>
      <w:r w:rsidR="00AF537B" w:rsidRPr="000E6493">
        <w:rPr>
          <w:sz w:val="20"/>
          <w:szCs w:val="20"/>
        </w:rPr>
        <w:t>The</w:t>
      </w:r>
      <w:r w:rsidRPr="000E6493">
        <w:rPr>
          <w:sz w:val="20"/>
          <w:szCs w:val="20"/>
        </w:rPr>
        <w:t xml:space="preserve"> baseline characteristics of the study population are are represented in Table 2</w:t>
      </w:r>
      <w:r w:rsidR="003B426A" w:rsidRPr="000E6493">
        <w:rPr>
          <w:sz w:val="20"/>
          <w:szCs w:val="20"/>
        </w:rPr>
        <w:t xml:space="preserve"> &amp; 3</w:t>
      </w:r>
    </w:p>
    <w:p w:rsidR="008D789C" w:rsidRDefault="008D789C" w:rsidP="0086768C">
      <w:pPr>
        <w:spacing w:line="360" w:lineRule="auto"/>
        <w:contextualSpacing/>
        <w:jc w:val="both"/>
        <w:rPr>
          <w:sz w:val="20"/>
          <w:szCs w:val="20"/>
        </w:rPr>
        <w:sectPr w:rsidR="008D789C" w:rsidSect="008D789C">
          <w:type w:val="continuous"/>
          <w:pgSz w:w="11906" w:h="16838"/>
          <w:pgMar w:top="1440" w:right="1440" w:bottom="1440" w:left="1440" w:header="708" w:footer="708" w:gutter="0"/>
          <w:cols w:num="2" w:space="708"/>
          <w:docGrid w:linePitch="360"/>
        </w:sectPr>
      </w:pPr>
    </w:p>
    <w:p w:rsidR="00E644D3" w:rsidRPr="000E6493" w:rsidRDefault="00E644D3" w:rsidP="0086768C">
      <w:pPr>
        <w:spacing w:line="360" w:lineRule="auto"/>
        <w:contextualSpacing/>
        <w:jc w:val="both"/>
        <w:rPr>
          <w:sz w:val="20"/>
          <w:szCs w:val="20"/>
        </w:rPr>
      </w:pPr>
      <w:r w:rsidRPr="000E6493">
        <w:rPr>
          <w:sz w:val="20"/>
          <w:szCs w:val="20"/>
        </w:rPr>
        <w:t>Table 2</w:t>
      </w:r>
      <w:r w:rsidR="003B426A" w:rsidRPr="000E6493">
        <w:rPr>
          <w:sz w:val="20"/>
          <w:szCs w:val="20"/>
        </w:rPr>
        <w:t xml:space="preserve"> </w:t>
      </w:r>
      <w:r w:rsidR="003B426A" w:rsidRPr="000E6493">
        <w:rPr>
          <w:sz w:val="20"/>
          <w:szCs w:val="20"/>
        </w:rPr>
        <w:tab/>
      </w:r>
      <w:r w:rsidR="003B426A" w:rsidRPr="000E6493">
        <w:rPr>
          <w:sz w:val="20"/>
          <w:szCs w:val="20"/>
        </w:rPr>
        <w:tab/>
      </w:r>
      <w:r w:rsidR="003B426A" w:rsidRPr="000E6493">
        <w:rPr>
          <w:sz w:val="20"/>
          <w:szCs w:val="20"/>
        </w:rPr>
        <w:tab/>
      </w:r>
      <w:r w:rsidR="003B426A" w:rsidRPr="000E6493">
        <w:rPr>
          <w:sz w:val="20"/>
          <w:szCs w:val="20"/>
        </w:rPr>
        <w:tab/>
      </w:r>
      <w:r w:rsidR="003B426A" w:rsidRPr="000E6493">
        <w:rPr>
          <w:sz w:val="20"/>
          <w:szCs w:val="20"/>
        </w:rPr>
        <w:tab/>
        <w:t>Table 3</w:t>
      </w:r>
    </w:p>
    <w:tbl>
      <w:tblPr>
        <w:tblpPr w:leftFromText="180" w:rightFromText="180" w:vertAnchor="text" w:horzAnchor="margin"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850"/>
        <w:gridCol w:w="709"/>
        <w:gridCol w:w="851"/>
      </w:tblGrid>
      <w:tr w:rsidR="00AF537B" w:rsidRPr="000E6493" w:rsidTr="000E6493">
        <w:trPr>
          <w:trHeight w:val="70"/>
        </w:trPr>
        <w:tc>
          <w:tcPr>
            <w:tcW w:w="992" w:type="dxa"/>
          </w:tcPr>
          <w:p w:rsidR="00AF537B" w:rsidRPr="000E6493" w:rsidRDefault="00AF537B" w:rsidP="0086768C">
            <w:pPr>
              <w:contextualSpacing/>
              <w:jc w:val="both"/>
              <w:rPr>
                <w:sz w:val="20"/>
                <w:szCs w:val="20"/>
              </w:rPr>
            </w:pPr>
          </w:p>
        </w:tc>
        <w:tc>
          <w:tcPr>
            <w:tcW w:w="850" w:type="dxa"/>
          </w:tcPr>
          <w:p w:rsidR="00AF537B" w:rsidRPr="000E6493" w:rsidRDefault="00AF537B" w:rsidP="0086768C">
            <w:pPr>
              <w:contextualSpacing/>
              <w:jc w:val="both"/>
              <w:rPr>
                <w:sz w:val="20"/>
                <w:szCs w:val="20"/>
              </w:rPr>
            </w:pPr>
            <w:r w:rsidRPr="000E6493">
              <w:rPr>
                <w:sz w:val="20"/>
                <w:szCs w:val="20"/>
              </w:rPr>
              <w:t xml:space="preserve">Boys  </w:t>
            </w:r>
          </w:p>
          <w:p w:rsidR="00AF537B" w:rsidRPr="000E6493" w:rsidRDefault="00AF537B" w:rsidP="0086768C">
            <w:pPr>
              <w:contextualSpacing/>
              <w:jc w:val="both"/>
              <w:rPr>
                <w:sz w:val="20"/>
                <w:szCs w:val="20"/>
              </w:rPr>
            </w:pPr>
          </w:p>
        </w:tc>
        <w:tc>
          <w:tcPr>
            <w:tcW w:w="709" w:type="dxa"/>
          </w:tcPr>
          <w:p w:rsidR="00AF537B" w:rsidRPr="000E6493" w:rsidRDefault="00AF537B" w:rsidP="0086768C">
            <w:pPr>
              <w:contextualSpacing/>
              <w:jc w:val="both"/>
              <w:rPr>
                <w:sz w:val="20"/>
                <w:szCs w:val="20"/>
              </w:rPr>
            </w:pPr>
            <w:r w:rsidRPr="000E6493">
              <w:rPr>
                <w:sz w:val="20"/>
                <w:szCs w:val="20"/>
              </w:rPr>
              <w:t xml:space="preserve">Girls </w:t>
            </w:r>
          </w:p>
        </w:tc>
        <w:tc>
          <w:tcPr>
            <w:tcW w:w="851" w:type="dxa"/>
          </w:tcPr>
          <w:p w:rsidR="00AF537B" w:rsidRPr="000E6493" w:rsidRDefault="00AF537B" w:rsidP="0086768C">
            <w:pPr>
              <w:contextualSpacing/>
              <w:jc w:val="both"/>
              <w:rPr>
                <w:sz w:val="20"/>
                <w:szCs w:val="20"/>
              </w:rPr>
            </w:pPr>
            <w:r w:rsidRPr="000E6493">
              <w:rPr>
                <w:sz w:val="20"/>
                <w:szCs w:val="20"/>
              </w:rPr>
              <w:t>Total</w:t>
            </w:r>
          </w:p>
        </w:tc>
      </w:tr>
      <w:tr w:rsidR="00AF537B" w:rsidRPr="000E6493" w:rsidTr="00AF537B">
        <w:tc>
          <w:tcPr>
            <w:tcW w:w="992" w:type="dxa"/>
          </w:tcPr>
          <w:p w:rsidR="00AF537B" w:rsidRPr="000E6493" w:rsidRDefault="00AF537B" w:rsidP="0086768C">
            <w:pPr>
              <w:contextualSpacing/>
              <w:jc w:val="both"/>
              <w:rPr>
                <w:sz w:val="20"/>
                <w:szCs w:val="20"/>
              </w:rPr>
            </w:pPr>
            <w:r w:rsidRPr="000E6493">
              <w:rPr>
                <w:sz w:val="20"/>
                <w:szCs w:val="20"/>
              </w:rPr>
              <w:t xml:space="preserve"> Private schools</w:t>
            </w:r>
          </w:p>
        </w:tc>
        <w:tc>
          <w:tcPr>
            <w:tcW w:w="850" w:type="dxa"/>
          </w:tcPr>
          <w:p w:rsidR="00AF537B" w:rsidRPr="000E6493" w:rsidRDefault="00AF537B" w:rsidP="0086768C">
            <w:pPr>
              <w:contextualSpacing/>
              <w:jc w:val="both"/>
              <w:rPr>
                <w:sz w:val="20"/>
                <w:szCs w:val="20"/>
                <w:lang w:val="en-US"/>
              </w:rPr>
            </w:pPr>
            <w:r w:rsidRPr="000E6493">
              <w:rPr>
                <w:sz w:val="20"/>
                <w:szCs w:val="20"/>
              </w:rPr>
              <w:t>254</w:t>
            </w:r>
          </w:p>
          <w:p w:rsidR="00AF537B" w:rsidRPr="000E6493" w:rsidRDefault="00AF537B" w:rsidP="0086768C">
            <w:pPr>
              <w:contextualSpacing/>
              <w:jc w:val="both"/>
              <w:rPr>
                <w:sz w:val="20"/>
                <w:szCs w:val="20"/>
              </w:rPr>
            </w:pPr>
          </w:p>
        </w:tc>
        <w:tc>
          <w:tcPr>
            <w:tcW w:w="709" w:type="dxa"/>
          </w:tcPr>
          <w:p w:rsidR="00AF537B" w:rsidRPr="000E6493" w:rsidRDefault="00AF537B" w:rsidP="0086768C">
            <w:pPr>
              <w:contextualSpacing/>
              <w:jc w:val="both"/>
              <w:rPr>
                <w:sz w:val="20"/>
                <w:szCs w:val="20"/>
                <w:lang w:val="en-US"/>
              </w:rPr>
            </w:pPr>
            <w:r w:rsidRPr="000E6493">
              <w:rPr>
                <w:sz w:val="20"/>
                <w:szCs w:val="20"/>
              </w:rPr>
              <w:t>258</w:t>
            </w:r>
          </w:p>
        </w:tc>
        <w:tc>
          <w:tcPr>
            <w:tcW w:w="851" w:type="dxa"/>
          </w:tcPr>
          <w:p w:rsidR="00AF537B" w:rsidRPr="000E6493" w:rsidRDefault="00AF537B" w:rsidP="0086768C">
            <w:pPr>
              <w:contextualSpacing/>
              <w:jc w:val="both"/>
              <w:rPr>
                <w:sz w:val="20"/>
                <w:szCs w:val="20"/>
              </w:rPr>
            </w:pPr>
            <w:r w:rsidRPr="000E6493">
              <w:rPr>
                <w:sz w:val="20"/>
                <w:szCs w:val="20"/>
              </w:rPr>
              <w:t>512</w:t>
            </w:r>
          </w:p>
        </w:tc>
      </w:tr>
      <w:tr w:rsidR="00AF537B" w:rsidRPr="000E6493" w:rsidTr="00AF537B">
        <w:tc>
          <w:tcPr>
            <w:tcW w:w="992" w:type="dxa"/>
          </w:tcPr>
          <w:p w:rsidR="00AF537B" w:rsidRPr="000E6493" w:rsidRDefault="00AF537B" w:rsidP="0086768C">
            <w:pPr>
              <w:contextualSpacing/>
              <w:jc w:val="both"/>
              <w:rPr>
                <w:sz w:val="20"/>
                <w:szCs w:val="20"/>
              </w:rPr>
            </w:pPr>
            <w:r w:rsidRPr="000E6493">
              <w:rPr>
                <w:sz w:val="20"/>
                <w:szCs w:val="20"/>
              </w:rPr>
              <w:t>Public  schools</w:t>
            </w:r>
          </w:p>
        </w:tc>
        <w:tc>
          <w:tcPr>
            <w:tcW w:w="850" w:type="dxa"/>
          </w:tcPr>
          <w:p w:rsidR="00AF537B" w:rsidRPr="000E6493" w:rsidRDefault="00AF537B" w:rsidP="0086768C">
            <w:pPr>
              <w:contextualSpacing/>
              <w:jc w:val="both"/>
              <w:rPr>
                <w:sz w:val="20"/>
                <w:szCs w:val="20"/>
                <w:lang w:val="en-US"/>
              </w:rPr>
            </w:pPr>
            <w:r w:rsidRPr="000E6493">
              <w:rPr>
                <w:sz w:val="20"/>
                <w:szCs w:val="20"/>
              </w:rPr>
              <w:t>239</w:t>
            </w:r>
          </w:p>
          <w:p w:rsidR="00AF537B" w:rsidRPr="000E6493" w:rsidRDefault="00AF537B" w:rsidP="0086768C">
            <w:pPr>
              <w:contextualSpacing/>
              <w:jc w:val="both"/>
              <w:rPr>
                <w:sz w:val="20"/>
                <w:szCs w:val="20"/>
              </w:rPr>
            </w:pPr>
          </w:p>
        </w:tc>
        <w:tc>
          <w:tcPr>
            <w:tcW w:w="709" w:type="dxa"/>
          </w:tcPr>
          <w:p w:rsidR="00AF537B" w:rsidRPr="000E6493" w:rsidRDefault="00AF537B" w:rsidP="0086768C">
            <w:pPr>
              <w:contextualSpacing/>
              <w:jc w:val="both"/>
              <w:rPr>
                <w:sz w:val="20"/>
                <w:szCs w:val="20"/>
                <w:lang w:val="en-US"/>
              </w:rPr>
            </w:pPr>
            <w:r w:rsidRPr="000E6493">
              <w:rPr>
                <w:sz w:val="20"/>
                <w:szCs w:val="20"/>
              </w:rPr>
              <w:t>254</w:t>
            </w:r>
          </w:p>
        </w:tc>
        <w:tc>
          <w:tcPr>
            <w:tcW w:w="851" w:type="dxa"/>
          </w:tcPr>
          <w:p w:rsidR="00AF537B" w:rsidRPr="000E6493" w:rsidRDefault="00AF537B" w:rsidP="0086768C">
            <w:pPr>
              <w:contextualSpacing/>
              <w:jc w:val="both"/>
              <w:rPr>
                <w:sz w:val="20"/>
                <w:szCs w:val="20"/>
              </w:rPr>
            </w:pPr>
            <w:r w:rsidRPr="000E6493">
              <w:rPr>
                <w:sz w:val="20"/>
                <w:szCs w:val="20"/>
              </w:rPr>
              <w:t>493</w:t>
            </w:r>
          </w:p>
        </w:tc>
      </w:tr>
      <w:tr w:rsidR="00AF537B" w:rsidRPr="000E6493" w:rsidTr="00AF537B">
        <w:tc>
          <w:tcPr>
            <w:tcW w:w="992" w:type="dxa"/>
          </w:tcPr>
          <w:p w:rsidR="00AF537B" w:rsidRPr="000E6493" w:rsidRDefault="00AF537B" w:rsidP="0086768C">
            <w:pPr>
              <w:contextualSpacing/>
              <w:jc w:val="both"/>
              <w:rPr>
                <w:sz w:val="20"/>
                <w:szCs w:val="20"/>
              </w:rPr>
            </w:pPr>
            <w:r w:rsidRPr="000E6493">
              <w:rPr>
                <w:sz w:val="20"/>
                <w:szCs w:val="20"/>
              </w:rPr>
              <w:t>Total</w:t>
            </w:r>
          </w:p>
        </w:tc>
        <w:tc>
          <w:tcPr>
            <w:tcW w:w="850" w:type="dxa"/>
          </w:tcPr>
          <w:p w:rsidR="00AF537B" w:rsidRPr="000E6493" w:rsidRDefault="00AF537B" w:rsidP="0086768C">
            <w:pPr>
              <w:contextualSpacing/>
              <w:jc w:val="both"/>
              <w:rPr>
                <w:sz w:val="20"/>
                <w:szCs w:val="20"/>
                <w:lang w:val="en-US"/>
              </w:rPr>
            </w:pPr>
            <w:r w:rsidRPr="000E6493">
              <w:rPr>
                <w:sz w:val="20"/>
                <w:szCs w:val="20"/>
              </w:rPr>
              <w:t>493</w:t>
            </w:r>
          </w:p>
        </w:tc>
        <w:tc>
          <w:tcPr>
            <w:tcW w:w="709" w:type="dxa"/>
          </w:tcPr>
          <w:p w:rsidR="00AF537B" w:rsidRPr="000E6493" w:rsidRDefault="00AF537B" w:rsidP="0086768C">
            <w:pPr>
              <w:contextualSpacing/>
              <w:jc w:val="both"/>
              <w:rPr>
                <w:sz w:val="20"/>
                <w:szCs w:val="20"/>
              </w:rPr>
            </w:pPr>
            <w:r w:rsidRPr="000E6493">
              <w:rPr>
                <w:sz w:val="20"/>
                <w:szCs w:val="20"/>
              </w:rPr>
              <w:t>512</w:t>
            </w:r>
          </w:p>
        </w:tc>
        <w:tc>
          <w:tcPr>
            <w:tcW w:w="851" w:type="dxa"/>
          </w:tcPr>
          <w:p w:rsidR="00AF537B" w:rsidRPr="000E6493" w:rsidRDefault="00AF537B" w:rsidP="0086768C">
            <w:pPr>
              <w:contextualSpacing/>
              <w:jc w:val="both"/>
              <w:rPr>
                <w:sz w:val="20"/>
                <w:szCs w:val="20"/>
              </w:rPr>
            </w:pPr>
            <w:r w:rsidRPr="000E6493">
              <w:rPr>
                <w:sz w:val="20"/>
                <w:szCs w:val="20"/>
              </w:rPr>
              <w:t>1005</w:t>
            </w:r>
          </w:p>
        </w:tc>
      </w:tr>
    </w:tbl>
    <w:tbl>
      <w:tblPr>
        <w:tblStyle w:val="TableGrid"/>
        <w:tblpPr w:leftFromText="180" w:rightFromText="180" w:vertAnchor="text" w:horzAnchor="page" w:tblpX="5911" w:tblpY="222"/>
        <w:tblW w:w="0" w:type="auto"/>
        <w:tblLook w:val="04A0" w:firstRow="1" w:lastRow="0" w:firstColumn="1" w:lastColumn="0" w:noHBand="0" w:noVBand="1"/>
      </w:tblPr>
      <w:tblGrid>
        <w:gridCol w:w="1707"/>
        <w:gridCol w:w="952"/>
        <w:gridCol w:w="794"/>
        <w:gridCol w:w="791"/>
      </w:tblGrid>
      <w:tr w:rsidR="00A07301" w:rsidRPr="000E6493" w:rsidTr="000E6493">
        <w:trPr>
          <w:trHeight w:val="70"/>
        </w:trPr>
        <w:tc>
          <w:tcPr>
            <w:tcW w:w="1707" w:type="dxa"/>
          </w:tcPr>
          <w:p w:rsidR="006B6F0B" w:rsidRPr="000E6493" w:rsidRDefault="006B6F0B" w:rsidP="0086768C">
            <w:pPr>
              <w:contextualSpacing/>
              <w:jc w:val="both"/>
              <w:rPr>
                <w:sz w:val="20"/>
                <w:szCs w:val="20"/>
              </w:rPr>
            </w:pPr>
            <w:r w:rsidRPr="000E6493">
              <w:rPr>
                <w:sz w:val="20"/>
                <w:szCs w:val="20"/>
              </w:rPr>
              <w:t>Age (years)</w:t>
            </w:r>
          </w:p>
        </w:tc>
        <w:tc>
          <w:tcPr>
            <w:tcW w:w="952" w:type="dxa"/>
          </w:tcPr>
          <w:p w:rsidR="006B6F0B" w:rsidRPr="000E6493" w:rsidRDefault="006B6F0B" w:rsidP="0086768C">
            <w:pPr>
              <w:contextualSpacing/>
              <w:jc w:val="both"/>
              <w:rPr>
                <w:sz w:val="20"/>
                <w:szCs w:val="20"/>
              </w:rPr>
            </w:pPr>
            <w:r w:rsidRPr="000E6493">
              <w:rPr>
                <w:sz w:val="20"/>
                <w:szCs w:val="20"/>
              </w:rPr>
              <w:t>Total</w:t>
            </w:r>
          </w:p>
        </w:tc>
        <w:tc>
          <w:tcPr>
            <w:tcW w:w="794" w:type="dxa"/>
          </w:tcPr>
          <w:p w:rsidR="006B6F0B" w:rsidRPr="000E6493" w:rsidRDefault="006B6F0B" w:rsidP="0086768C">
            <w:pPr>
              <w:contextualSpacing/>
              <w:jc w:val="both"/>
              <w:rPr>
                <w:sz w:val="20"/>
                <w:szCs w:val="20"/>
              </w:rPr>
            </w:pPr>
            <w:r w:rsidRPr="000E6493">
              <w:rPr>
                <w:sz w:val="20"/>
                <w:szCs w:val="20"/>
              </w:rPr>
              <w:t>Boys</w:t>
            </w:r>
          </w:p>
        </w:tc>
        <w:tc>
          <w:tcPr>
            <w:tcW w:w="791" w:type="dxa"/>
          </w:tcPr>
          <w:p w:rsidR="006B6F0B" w:rsidRPr="000E6493" w:rsidRDefault="006B6F0B" w:rsidP="0086768C">
            <w:pPr>
              <w:contextualSpacing/>
              <w:jc w:val="both"/>
              <w:rPr>
                <w:sz w:val="20"/>
                <w:szCs w:val="20"/>
              </w:rPr>
            </w:pPr>
            <w:r w:rsidRPr="000E6493">
              <w:rPr>
                <w:sz w:val="20"/>
                <w:szCs w:val="20"/>
              </w:rPr>
              <w:t>Girls</w:t>
            </w:r>
          </w:p>
        </w:tc>
      </w:tr>
      <w:tr w:rsidR="00A07301" w:rsidRPr="000E6493" w:rsidTr="000E6493">
        <w:trPr>
          <w:trHeight w:val="70"/>
        </w:trPr>
        <w:tc>
          <w:tcPr>
            <w:tcW w:w="1707" w:type="dxa"/>
          </w:tcPr>
          <w:p w:rsidR="006B6F0B" w:rsidRPr="000E6493" w:rsidRDefault="006B6F0B" w:rsidP="0086768C">
            <w:pPr>
              <w:contextualSpacing/>
              <w:jc w:val="both"/>
              <w:rPr>
                <w:sz w:val="20"/>
                <w:szCs w:val="20"/>
              </w:rPr>
            </w:pPr>
            <w:r w:rsidRPr="000E6493">
              <w:rPr>
                <w:sz w:val="20"/>
                <w:szCs w:val="20"/>
              </w:rPr>
              <w:t>12yrs</w:t>
            </w:r>
          </w:p>
        </w:tc>
        <w:tc>
          <w:tcPr>
            <w:tcW w:w="952" w:type="dxa"/>
          </w:tcPr>
          <w:p w:rsidR="006B6F0B" w:rsidRPr="000E6493" w:rsidRDefault="006B6F0B" w:rsidP="0086768C">
            <w:pPr>
              <w:contextualSpacing/>
              <w:jc w:val="both"/>
              <w:rPr>
                <w:sz w:val="20"/>
                <w:szCs w:val="20"/>
              </w:rPr>
            </w:pPr>
            <w:r w:rsidRPr="000E6493">
              <w:rPr>
                <w:sz w:val="20"/>
                <w:szCs w:val="20"/>
              </w:rPr>
              <w:t>52</w:t>
            </w:r>
          </w:p>
        </w:tc>
        <w:tc>
          <w:tcPr>
            <w:tcW w:w="794" w:type="dxa"/>
          </w:tcPr>
          <w:p w:rsidR="006B6F0B" w:rsidRPr="000E6493" w:rsidRDefault="006B6F0B" w:rsidP="0086768C">
            <w:pPr>
              <w:contextualSpacing/>
              <w:jc w:val="both"/>
              <w:rPr>
                <w:sz w:val="20"/>
                <w:szCs w:val="20"/>
              </w:rPr>
            </w:pPr>
            <w:r w:rsidRPr="000E6493">
              <w:rPr>
                <w:sz w:val="20"/>
                <w:szCs w:val="20"/>
              </w:rPr>
              <w:t>17</w:t>
            </w:r>
          </w:p>
        </w:tc>
        <w:tc>
          <w:tcPr>
            <w:tcW w:w="791" w:type="dxa"/>
          </w:tcPr>
          <w:p w:rsidR="006B6F0B" w:rsidRPr="000E6493" w:rsidRDefault="006B6F0B" w:rsidP="0086768C">
            <w:pPr>
              <w:contextualSpacing/>
              <w:jc w:val="both"/>
              <w:rPr>
                <w:sz w:val="20"/>
                <w:szCs w:val="20"/>
              </w:rPr>
            </w:pPr>
            <w:r w:rsidRPr="000E6493">
              <w:rPr>
                <w:sz w:val="20"/>
                <w:szCs w:val="20"/>
              </w:rPr>
              <w:t>35</w:t>
            </w:r>
          </w:p>
        </w:tc>
      </w:tr>
      <w:tr w:rsidR="00A07301" w:rsidRPr="000E6493" w:rsidTr="000E6493">
        <w:trPr>
          <w:trHeight w:val="70"/>
        </w:trPr>
        <w:tc>
          <w:tcPr>
            <w:tcW w:w="1707" w:type="dxa"/>
          </w:tcPr>
          <w:p w:rsidR="006B6F0B" w:rsidRPr="000E6493" w:rsidRDefault="006B6F0B" w:rsidP="0086768C">
            <w:pPr>
              <w:contextualSpacing/>
              <w:jc w:val="both"/>
              <w:rPr>
                <w:sz w:val="20"/>
                <w:szCs w:val="20"/>
              </w:rPr>
            </w:pPr>
            <w:r w:rsidRPr="000E6493">
              <w:rPr>
                <w:sz w:val="20"/>
                <w:szCs w:val="20"/>
              </w:rPr>
              <w:t>13yrs</w:t>
            </w:r>
          </w:p>
        </w:tc>
        <w:tc>
          <w:tcPr>
            <w:tcW w:w="952" w:type="dxa"/>
          </w:tcPr>
          <w:p w:rsidR="006B6F0B" w:rsidRPr="000E6493" w:rsidRDefault="006B6F0B" w:rsidP="0086768C">
            <w:pPr>
              <w:contextualSpacing/>
              <w:jc w:val="both"/>
              <w:rPr>
                <w:sz w:val="20"/>
                <w:szCs w:val="20"/>
              </w:rPr>
            </w:pPr>
            <w:r w:rsidRPr="000E6493">
              <w:rPr>
                <w:sz w:val="20"/>
                <w:szCs w:val="20"/>
              </w:rPr>
              <w:t>172</w:t>
            </w:r>
          </w:p>
        </w:tc>
        <w:tc>
          <w:tcPr>
            <w:tcW w:w="794" w:type="dxa"/>
          </w:tcPr>
          <w:p w:rsidR="006B6F0B" w:rsidRPr="000E6493" w:rsidRDefault="006B6F0B" w:rsidP="0086768C">
            <w:pPr>
              <w:contextualSpacing/>
              <w:jc w:val="both"/>
              <w:rPr>
                <w:sz w:val="20"/>
                <w:szCs w:val="20"/>
              </w:rPr>
            </w:pPr>
            <w:r w:rsidRPr="000E6493">
              <w:rPr>
                <w:sz w:val="20"/>
                <w:szCs w:val="20"/>
              </w:rPr>
              <w:t>82</w:t>
            </w:r>
          </w:p>
        </w:tc>
        <w:tc>
          <w:tcPr>
            <w:tcW w:w="791" w:type="dxa"/>
          </w:tcPr>
          <w:p w:rsidR="006B6F0B" w:rsidRPr="000E6493" w:rsidRDefault="006B6F0B" w:rsidP="0086768C">
            <w:pPr>
              <w:contextualSpacing/>
              <w:jc w:val="both"/>
              <w:rPr>
                <w:sz w:val="20"/>
                <w:szCs w:val="20"/>
              </w:rPr>
            </w:pPr>
            <w:r w:rsidRPr="000E6493">
              <w:rPr>
                <w:sz w:val="20"/>
                <w:szCs w:val="20"/>
              </w:rPr>
              <w:t>90</w:t>
            </w:r>
          </w:p>
        </w:tc>
      </w:tr>
      <w:tr w:rsidR="00A07301" w:rsidRPr="000E6493" w:rsidTr="000E6493">
        <w:trPr>
          <w:trHeight w:val="70"/>
        </w:trPr>
        <w:tc>
          <w:tcPr>
            <w:tcW w:w="1707" w:type="dxa"/>
          </w:tcPr>
          <w:p w:rsidR="006B6F0B" w:rsidRPr="000E6493" w:rsidRDefault="006B6F0B" w:rsidP="0086768C">
            <w:pPr>
              <w:contextualSpacing/>
              <w:jc w:val="both"/>
              <w:rPr>
                <w:sz w:val="20"/>
                <w:szCs w:val="20"/>
              </w:rPr>
            </w:pPr>
            <w:r w:rsidRPr="000E6493">
              <w:rPr>
                <w:sz w:val="20"/>
                <w:szCs w:val="20"/>
              </w:rPr>
              <w:t>14yrs</w:t>
            </w:r>
          </w:p>
        </w:tc>
        <w:tc>
          <w:tcPr>
            <w:tcW w:w="952" w:type="dxa"/>
          </w:tcPr>
          <w:p w:rsidR="006B6F0B" w:rsidRPr="000E6493" w:rsidRDefault="006B6F0B" w:rsidP="0086768C">
            <w:pPr>
              <w:contextualSpacing/>
              <w:jc w:val="both"/>
              <w:rPr>
                <w:sz w:val="20"/>
                <w:szCs w:val="20"/>
              </w:rPr>
            </w:pPr>
            <w:r w:rsidRPr="000E6493">
              <w:rPr>
                <w:sz w:val="20"/>
                <w:szCs w:val="20"/>
              </w:rPr>
              <w:t>200</w:t>
            </w:r>
          </w:p>
        </w:tc>
        <w:tc>
          <w:tcPr>
            <w:tcW w:w="794" w:type="dxa"/>
          </w:tcPr>
          <w:p w:rsidR="006B6F0B" w:rsidRPr="000E6493" w:rsidRDefault="006B6F0B" w:rsidP="0086768C">
            <w:pPr>
              <w:contextualSpacing/>
              <w:jc w:val="both"/>
              <w:rPr>
                <w:sz w:val="20"/>
                <w:szCs w:val="20"/>
              </w:rPr>
            </w:pPr>
            <w:r w:rsidRPr="000E6493">
              <w:rPr>
                <w:sz w:val="20"/>
                <w:szCs w:val="20"/>
              </w:rPr>
              <w:t>94</w:t>
            </w:r>
          </w:p>
        </w:tc>
        <w:tc>
          <w:tcPr>
            <w:tcW w:w="791" w:type="dxa"/>
          </w:tcPr>
          <w:p w:rsidR="006B6F0B" w:rsidRPr="000E6493" w:rsidRDefault="006B6F0B" w:rsidP="0086768C">
            <w:pPr>
              <w:contextualSpacing/>
              <w:jc w:val="both"/>
              <w:rPr>
                <w:sz w:val="20"/>
                <w:szCs w:val="20"/>
              </w:rPr>
            </w:pPr>
            <w:r w:rsidRPr="000E6493">
              <w:rPr>
                <w:sz w:val="20"/>
                <w:szCs w:val="20"/>
              </w:rPr>
              <w:t>106</w:t>
            </w:r>
          </w:p>
        </w:tc>
      </w:tr>
      <w:tr w:rsidR="00A07301" w:rsidRPr="000E6493" w:rsidTr="000E6493">
        <w:trPr>
          <w:trHeight w:val="70"/>
        </w:trPr>
        <w:tc>
          <w:tcPr>
            <w:tcW w:w="1707" w:type="dxa"/>
          </w:tcPr>
          <w:p w:rsidR="006B6F0B" w:rsidRPr="000E6493" w:rsidRDefault="006B6F0B" w:rsidP="0086768C">
            <w:pPr>
              <w:contextualSpacing/>
              <w:jc w:val="both"/>
              <w:rPr>
                <w:sz w:val="20"/>
                <w:szCs w:val="20"/>
              </w:rPr>
            </w:pPr>
            <w:r w:rsidRPr="000E6493">
              <w:rPr>
                <w:sz w:val="20"/>
                <w:szCs w:val="20"/>
              </w:rPr>
              <w:t>15yrs</w:t>
            </w:r>
          </w:p>
        </w:tc>
        <w:tc>
          <w:tcPr>
            <w:tcW w:w="952" w:type="dxa"/>
          </w:tcPr>
          <w:p w:rsidR="006B6F0B" w:rsidRPr="000E6493" w:rsidRDefault="006B6F0B" w:rsidP="0086768C">
            <w:pPr>
              <w:contextualSpacing/>
              <w:jc w:val="both"/>
              <w:rPr>
                <w:sz w:val="20"/>
                <w:szCs w:val="20"/>
              </w:rPr>
            </w:pPr>
            <w:r w:rsidRPr="000E6493">
              <w:rPr>
                <w:sz w:val="20"/>
                <w:szCs w:val="20"/>
              </w:rPr>
              <w:t>274</w:t>
            </w:r>
          </w:p>
        </w:tc>
        <w:tc>
          <w:tcPr>
            <w:tcW w:w="794" w:type="dxa"/>
          </w:tcPr>
          <w:p w:rsidR="006B6F0B" w:rsidRPr="000E6493" w:rsidRDefault="006B6F0B" w:rsidP="0086768C">
            <w:pPr>
              <w:contextualSpacing/>
              <w:jc w:val="both"/>
              <w:rPr>
                <w:sz w:val="20"/>
                <w:szCs w:val="20"/>
              </w:rPr>
            </w:pPr>
            <w:r w:rsidRPr="000E6493">
              <w:rPr>
                <w:sz w:val="20"/>
                <w:szCs w:val="20"/>
              </w:rPr>
              <w:t>134</w:t>
            </w:r>
          </w:p>
        </w:tc>
        <w:tc>
          <w:tcPr>
            <w:tcW w:w="791" w:type="dxa"/>
          </w:tcPr>
          <w:p w:rsidR="006B6F0B" w:rsidRPr="000E6493" w:rsidRDefault="006B6F0B" w:rsidP="0086768C">
            <w:pPr>
              <w:contextualSpacing/>
              <w:jc w:val="both"/>
              <w:rPr>
                <w:sz w:val="20"/>
                <w:szCs w:val="20"/>
              </w:rPr>
            </w:pPr>
            <w:r w:rsidRPr="000E6493">
              <w:rPr>
                <w:sz w:val="20"/>
                <w:szCs w:val="20"/>
              </w:rPr>
              <w:t>140</w:t>
            </w:r>
          </w:p>
        </w:tc>
      </w:tr>
      <w:tr w:rsidR="00A07301" w:rsidRPr="000E6493" w:rsidTr="000E6493">
        <w:trPr>
          <w:trHeight w:val="70"/>
        </w:trPr>
        <w:tc>
          <w:tcPr>
            <w:tcW w:w="1707" w:type="dxa"/>
          </w:tcPr>
          <w:p w:rsidR="006B6F0B" w:rsidRPr="000E6493" w:rsidRDefault="006B6F0B" w:rsidP="0086768C">
            <w:pPr>
              <w:contextualSpacing/>
              <w:jc w:val="both"/>
              <w:rPr>
                <w:sz w:val="20"/>
                <w:szCs w:val="20"/>
              </w:rPr>
            </w:pPr>
            <w:r w:rsidRPr="000E6493">
              <w:rPr>
                <w:sz w:val="20"/>
                <w:szCs w:val="20"/>
              </w:rPr>
              <w:t>16yrs</w:t>
            </w:r>
          </w:p>
        </w:tc>
        <w:tc>
          <w:tcPr>
            <w:tcW w:w="952" w:type="dxa"/>
          </w:tcPr>
          <w:p w:rsidR="006B6F0B" w:rsidRPr="000E6493" w:rsidRDefault="006B6F0B" w:rsidP="0086768C">
            <w:pPr>
              <w:contextualSpacing/>
              <w:jc w:val="both"/>
              <w:rPr>
                <w:sz w:val="20"/>
                <w:szCs w:val="20"/>
              </w:rPr>
            </w:pPr>
            <w:r w:rsidRPr="000E6493">
              <w:rPr>
                <w:sz w:val="20"/>
                <w:szCs w:val="20"/>
              </w:rPr>
              <w:t>219</w:t>
            </w:r>
          </w:p>
        </w:tc>
        <w:tc>
          <w:tcPr>
            <w:tcW w:w="794" w:type="dxa"/>
          </w:tcPr>
          <w:p w:rsidR="006B6F0B" w:rsidRPr="000E6493" w:rsidRDefault="006B6F0B" w:rsidP="0086768C">
            <w:pPr>
              <w:contextualSpacing/>
              <w:jc w:val="both"/>
              <w:rPr>
                <w:sz w:val="20"/>
                <w:szCs w:val="20"/>
              </w:rPr>
            </w:pPr>
            <w:r w:rsidRPr="000E6493">
              <w:rPr>
                <w:sz w:val="20"/>
                <w:szCs w:val="20"/>
              </w:rPr>
              <w:t>106</w:t>
            </w:r>
          </w:p>
        </w:tc>
        <w:tc>
          <w:tcPr>
            <w:tcW w:w="791" w:type="dxa"/>
          </w:tcPr>
          <w:p w:rsidR="006B6F0B" w:rsidRPr="000E6493" w:rsidRDefault="006B6F0B" w:rsidP="0086768C">
            <w:pPr>
              <w:contextualSpacing/>
              <w:jc w:val="both"/>
              <w:rPr>
                <w:sz w:val="20"/>
                <w:szCs w:val="20"/>
              </w:rPr>
            </w:pPr>
            <w:r w:rsidRPr="000E6493">
              <w:rPr>
                <w:sz w:val="20"/>
                <w:szCs w:val="20"/>
              </w:rPr>
              <w:t>113</w:t>
            </w:r>
          </w:p>
        </w:tc>
      </w:tr>
      <w:tr w:rsidR="00A07301" w:rsidRPr="000E6493" w:rsidTr="000E6493">
        <w:trPr>
          <w:trHeight w:val="70"/>
        </w:trPr>
        <w:tc>
          <w:tcPr>
            <w:tcW w:w="1707" w:type="dxa"/>
          </w:tcPr>
          <w:p w:rsidR="006B6F0B" w:rsidRPr="000E6493" w:rsidRDefault="006B6F0B" w:rsidP="0086768C">
            <w:pPr>
              <w:contextualSpacing/>
              <w:jc w:val="both"/>
              <w:rPr>
                <w:sz w:val="20"/>
                <w:szCs w:val="20"/>
              </w:rPr>
            </w:pPr>
            <w:r w:rsidRPr="000E6493">
              <w:rPr>
                <w:sz w:val="20"/>
                <w:szCs w:val="20"/>
              </w:rPr>
              <w:t>17yrs</w:t>
            </w:r>
          </w:p>
        </w:tc>
        <w:tc>
          <w:tcPr>
            <w:tcW w:w="952" w:type="dxa"/>
          </w:tcPr>
          <w:p w:rsidR="006B6F0B" w:rsidRPr="000E6493" w:rsidRDefault="006B6F0B" w:rsidP="0086768C">
            <w:pPr>
              <w:contextualSpacing/>
              <w:jc w:val="both"/>
              <w:rPr>
                <w:sz w:val="20"/>
                <w:szCs w:val="20"/>
              </w:rPr>
            </w:pPr>
            <w:r w:rsidRPr="000E6493">
              <w:rPr>
                <w:sz w:val="20"/>
                <w:szCs w:val="20"/>
              </w:rPr>
              <w:t>88</w:t>
            </w:r>
          </w:p>
        </w:tc>
        <w:tc>
          <w:tcPr>
            <w:tcW w:w="794" w:type="dxa"/>
          </w:tcPr>
          <w:p w:rsidR="006B6F0B" w:rsidRPr="000E6493" w:rsidRDefault="006B6F0B" w:rsidP="0086768C">
            <w:pPr>
              <w:contextualSpacing/>
              <w:jc w:val="both"/>
              <w:rPr>
                <w:sz w:val="20"/>
                <w:szCs w:val="20"/>
              </w:rPr>
            </w:pPr>
            <w:r w:rsidRPr="000E6493">
              <w:rPr>
                <w:sz w:val="20"/>
                <w:szCs w:val="20"/>
              </w:rPr>
              <w:t>60</w:t>
            </w:r>
          </w:p>
        </w:tc>
        <w:tc>
          <w:tcPr>
            <w:tcW w:w="791" w:type="dxa"/>
          </w:tcPr>
          <w:p w:rsidR="006B6F0B" w:rsidRPr="000E6493" w:rsidRDefault="006B6F0B" w:rsidP="0086768C">
            <w:pPr>
              <w:contextualSpacing/>
              <w:jc w:val="both"/>
              <w:rPr>
                <w:sz w:val="20"/>
                <w:szCs w:val="20"/>
              </w:rPr>
            </w:pPr>
            <w:r w:rsidRPr="000E6493">
              <w:rPr>
                <w:sz w:val="20"/>
                <w:szCs w:val="20"/>
              </w:rPr>
              <w:t>28</w:t>
            </w:r>
          </w:p>
        </w:tc>
      </w:tr>
      <w:tr w:rsidR="00A07301" w:rsidRPr="000E6493" w:rsidTr="000E6493">
        <w:trPr>
          <w:trHeight w:val="70"/>
        </w:trPr>
        <w:tc>
          <w:tcPr>
            <w:tcW w:w="1707" w:type="dxa"/>
          </w:tcPr>
          <w:p w:rsidR="006B6F0B" w:rsidRPr="000E6493" w:rsidRDefault="006B6F0B" w:rsidP="0086768C">
            <w:pPr>
              <w:contextualSpacing/>
              <w:jc w:val="both"/>
              <w:rPr>
                <w:sz w:val="20"/>
                <w:szCs w:val="20"/>
              </w:rPr>
            </w:pPr>
            <w:r w:rsidRPr="000E6493">
              <w:rPr>
                <w:sz w:val="20"/>
                <w:szCs w:val="20"/>
              </w:rPr>
              <w:t>Total</w:t>
            </w:r>
          </w:p>
        </w:tc>
        <w:tc>
          <w:tcPr>
            <w:tcW w:w="952" w:type="dxa"/>
          </w:tcPr>
          <w:p w:rsidR="006B6F0B" w:rsidRPr="000E6493" w:rsidRDefault="006B6F0B" w:rsidP="0086768C">
            <w:pPr>
              <w:contextualSpacing/>
              <w:jc w:val="both"/>
              <w:rPr>
                <w:sz w:val="20"/>
                <w:szCs w:val="20"/>
              </w:rPr>
            </w:pPr>
            <w:r w:rsidRPr="000E6493">
              <w:rPr>
                <w:sz w:val="20"/>
                <w:szCs w:val="20"/>
              </w:rPr>
              <w:t>1005</w:t>
            </w:r>
          </w:p>
        </w:tc>
        <w:tc>
          <w:tcPr>
            <w:tcW w:w="794" w:type="dxa"/>
          </w:tcPr>
          <w:p w:rsidR="006B6F0B" w:rsidRPr="000E6493" w:rsidRDefault="006B6F0B" w:rsidP="0086768C">
            <w:pPr>
              <w:contextualSpacing/>
              <w:jc w:val="both"/>
              <w:rPr>
                <w:sz w:val="20"/>
                <w:szCs w:val="20"/>
              </w:rPr>
            </w:pPr>
            <w:r w:rsidRPr="000E6493">
              <w:rPr>
                <w:sz w:val="20"/>
                <w:szCs w:val="20"/>
              </w:rPr>
              <w:t>493</w:t>
            </w:r>
          </w:p>
        </w:tc>
        <w:tc>
          <w:tcPr>
            <w:tcW w:w="791" w:type="dxa"/>
          </w:tcPr>
          <w:p w:rsidR="006B6F0B" w:rsidRPr="000E6493" w:rsidRDefault="006B6F0B" w:rsidP="0086768C">
            <w:pPr>
              <w:contextualSpacing/>
              <w:jc w:val="both"/>
              <w:rPr>
                <w:sz w:val="20"/>
                <w:szCs w:val="20"/>
              </w:rPr>
            </w:pPr>
            <w:r w:rsidRPr="000E6493">
              <w:rPr>
                <w:sz w:val="20"/>
                <w:szCs w:val="20"/>
              </w:rPr>
              <w:t>512</w:t>
            </w:r>
          </w:p>
        </w:tc>
      </w:tr>
    </w:tbl>
    <w:p w:rsidR="00EC5750" w:rsidRPr="000E6493" w:rsidRDefault="00AF537B" w:rsidP="0086768C">
      <w:pPr>
        <w:spacing w:line="360" w:lineRule="auto"/>
        <w:contextualSpacing/>
        <w:jc w:val="both"/>
        <w:rPr>
          <w:sz w:val="20"/>
          <w:szCs w:val="20"/>
        </w:rPr>
      </w:pPr>
      <w:r w:rsidRPr="000E6493">
        <w:rPr>
          <w:sz w:val="20"/>
          <w:szCs w:val="20"/>
        </w:rPr>
        <w:t xml:space="preserve">        </w:t>
      </w:r>
    </w:p>
    <w:p w:rsidR="00EC5750" w:rsidRPr="000E6493" w:rsidRDefault="00EC5750" w:rsidP="0086768C">
      <w:pPr>
        <w:spacing w:line="360" w:lineRule="auto"/>
        <w:contextualSpacing/>
        <w:jc w:val="both"/>
        <w:rPr>
          <w:sz w:val="20"/>
          <w:szCs w:val="20"/>
          <w:lang w:val="en-US"/>
        </w:rPr>
      </w:pPr>
    </w:p>
    <w:p w:rsidR="00E644D3" w:rsidRPr="000E6493" w:rsidRDefault="00E644D3" w:rsidP="0086768C">
      <w:pPr>
        <w:spacing w:line="360" w:lineRule="auto"/>
        <w:contextualSpacing/>
        <w:jc w:val="both"/>
        <w:rPr>
          <w:sz w:val="20"/>
          <w:szCs w:val="20"/>
          <w:lang w:val="en-US"/>
        </w:rPr>
      </w:pPr>
    </w:p>
    <w:p w:rsidR="006B6F0B" w:rsidRPr="000E6493" w:rsidRDefault="006B6F0B" w:rsidP="0086768C">
      <w:pPr>
        <w:spacing w:line="360" w:lineRule="auto"/>
        <w:contextualSpacing/>
        <w:jc w:val="both"/>
        <w:rPr>
          <w:sz w:val="20"/>
          <w:szCs w:val="20"/>
        </w:rPr>
      </w:pPr>
    </w:p>
    <w:p w:rsidR="006B6F0B" w:rsidRPr="000E6493" w:rsidRDefault="006B6F0B" w:rsidP="0086768C">
      <w:pPr>
        <w:spacing w:line="360" w:lineRule="auto"/>
        <w:contextualSpacing/>
        <w:jc w:val="both"/>
        <w:rPr>
          <w:sz w:val="20"/>
          <w:szCs w:val="20"/>
        </w:rPr>
      </w:pPr>
    </w:p>
    <w:p w:rsidR="006B6F0B" w:rsidRPr="000E6493" w:rsidRDefault="006B6F0B" w:rsidP="0086768C">
      <w:pPr>
        <w:spacing w:line="360" w:lineRule="auto"/>
        <w:contextualSpacing/>
        <w:jc w:val="both"/>
        <w:rPr>
          <w:sz w:val="20"/>
          <w:szCs w:val="20"/>
        </w:rPr>
      </w:pPr>
    </w:p>
    <w:p w:rsidR="006B6F0B" w:rsidRPr="000E6493" w:rsidRDefault="006B6F0B" w:rsidP="0086768C">
      <w:pPr>
        <w:spacing w:line="360" w:lineRule="auto"/>
        <w:contextualSpacing/>
        <w:jc w:val="both"/>
        <w:rPr>
          <w:sz w:val="20"/>
          <w:szCs w:val="20"/>
        </w:rPr>
      </w:pPr>
    </w:p>
    <w:p w:rsidR="008D789C" w:rsidRDefault="008D789C" w:rsidP="0086768C">
      <w:pPr>
        <w:spacing w:line="360" w:lineRule="auto"/>
        <w:contextualSpacing/>
        <w:jc w:val="both"/>
        <w:rPr>
          <w:sz w:val="20"/>
          <w:szCs w:val="20"/>
        </w:rPr>
        <w:sectPr w:rsidR="008D789C" w:rsidSect="008D789C">
          <w:type w:val="continuous"/>
          <w:pgSz w:w="11906" w:h="16838"/>
          <w:pgMar w:top="1440" w:right="1440" w:bottom="1440" w:left="1440" w:header="708" w:footer="708" w:gutter="0"/>
          <w:cols w:space="708"/>
          <w:docGrid w:linePitch="360"/>
        </w:sectPr>
      </w:pPr>
    </w:p>
    <w:p w:rsidR="00DA1090" w:rsidRPr="000E6493" w:rsidRDefault="00E644D3" w:rsidP="0086768C">
      <w:pPr>
        <w:spacing w:line="360" w:lineRule="auto"/>
        <w:contextualSpacing/>
        <w:jc w:val="both"/>
        <w:rPr>
          <w:sz w:val="20"/>
          <w:szCs w:val="20"/>
          <w:lang w:val="en-US"/>
        </w:rPr>
      </w:pPr>
      <w:r w:rsidRPr="000E6493">
        <w:rPr>
          <w:sz w:val="20"/>
          <w:szCs w:val="20"/>
        </w:rPr>
        <w:t xml:space="preserve">Overall, the prevalence of hypertension was 10.9% (n= 110) and that of prehypertension was 8.2% (n= 82 ). </w:t>
      </w:r>
      <w:r w:rsidR="0092624D" w:rsidRPr="000E6493">
        <w:rPr>
          <w:sz w:val="20"/>
          <w:szCs w:val="20"/>
        </w:rPr>
        <w:t>The mean systolic and diastolic blood pressure of hypertensive population in both public and private school students was significantly highe</w:t>
      </w:r>
      <w:r w:rsidR="006167FA" w:rsidRPr="000E6493">
        <w:rPr>
          <w:sz w:val="20"/>
          <w:szCs w:val="20"/>
        </w:rPr>
        <w:t xml:space="preserve">r  </w:t>
      </w:r>
      <w:r w:rsidR="0092624D" w:rsidRPr="000E6493">
        <w:rPr>
          <w:sz w:val="20"/>
          <w:szCs w:val="20"/>
        </w:rPr>
        <w:t>than systolic and diastolic blood pressure in their normotensive counterparts (public sc</w:t>
      </w:r>
      <w:r w:rsidR="000E6493">
        <w:rPr>
          <w:sz w:val="20"/>
          <w:szCs w:val="20"/>
        </w:rPr>
        <w:t>-</w:t>
      </w:r>
      <w:r w:rsidR="0092624D" w:rsidRPr="000E6493">
        <w:rPr>
          <w:sz w:val="20"/>
          <w:szCs w:val="20"/>
        </w:rPr>
        <w:t>hool normotensive systolic blood pressure:109 +/-  9.24mmHg,  public school hypertensive systolic blood press</w:t>
      </w:r>
      <w:r w:rsidR="000E6493">
        <w:rPr>
          <w:sz w:val="20"/>
          <w:szCs w:val="20"/>
        </w:rPr>
        <w:t>-</w:t>
      </w:r>
      <w:r w:rsidR="0092624D" w:rsidRPr="000E6493">
        <w:rPr>
          <w:sz w:val="20"/>
          <w:szCs w:val="20"/>
        </w:rPr>
        <w:t>ure: 133.67.59+/- 20.19 mmHg. Private school  normotensive systolic blood pressure: 109.41+/- 9.99 mmHg, p</w:t>
      </w:r>
      <w:r w:rsidR="000E6493">
        <w:rPr>
          <w:sz w:val="20"/>
          <w:szCs w:val="20"/>
        </w:rPr>
        <w:t>-</w:t>
      </w:r>
      <w:r w:rsidR="0092624D" w:rsidRPr="000E6493">
        <w:rPr>
          <w:sz w:val="20"/>
          <w:szCs w:val="20"/>
        </w:rPr>
        <w:t>rivate school hypertensive systolic blood pressure: 138.37 +/- 22.63 mmHg, public  normotensive diastolic blo</w:t>
      </w:r>
      <w:r w:rsidR="000E6493">
        <w:rPr>
          <w:sz w:val="20"/>
          <w:szCs w:val="20"/>
        </w:rPr>
        <w:t>-</w:t>
      </w:r>
      <w:r w:rsidR="0092624D" w:rsidRPr="000E6493">
        <w:rPr>
          <w:sz w:val="20"/>
          <w:szCs w:val="20"/>
        </w:rPr>
        <w:t>od pressure: 75 +/- 9.21 mm Hg, public school hypertensive diastolic blood pressure: 85.60 +/- 9.74  mmHg , p</w:t>
      </w:r>
      <w:r w:rsidR="000E6493">
        <w:rPr>
          <w:sz w:val="20"/>
          <w:szCs w:val="20"/>
        </w:rPr>
        <w:t>-</w:t>
      </w:r>
      <w:r w:rsidR="0092624D" w:rsidRPr="000E6493">
        <w:rPr>
          <w:sz w:val="20"/>
          <w:szCs w:val="20"/>
        </w:rPr>
        <w:t>rivate school normotensive diastolic blood pressure:71.58 +/- 9.55 mmHg, hypertensive diastolic blood pressu</w:t>
      </w:r>
      <w:r w:rsidR="000E6493">
        <w:rPr>
          <w:sz w:val="20"/>
          <w:szCs w:val="20"/>
        </w:rPr>
        <w:t>-</w:t>
      </w:r>
      <w:r w:rsidR="0092624D" w:rsidRPr="000E6493">
        <w:rPr>
          <w:sz w:val="20"/>
          <w:szCs w:val="20"/>
        </w:rPr>
        <w:t>re: 83.23+/- 11.66 mmHg)</w:t>
      </w:r>
      <w:r w:rsidRPr="000E6493">
        <w:rPr>
          <w:sz w:val="20"/>
          <w:szCs w:val="20"/>
        </w:rPr>
        <w:t xml:space="preserve">. </w:t>
      </w:r>
      <w:r w:rsidRPr="000E6493">
        <w:rPr>
          <w:sz w:val="20"/>
          <w:szCs w:val="20"/>
          <w:lang w:val="en-US"/>
        </w:rPr>
        <w:t>Number of hypertensive boys were found maximum the 12yrs and 17yrs (12%), wh</w:t>
      </w:r>
      <w:r w:rsidR="000E6493">
        <w:rPr>
          <w:sz w:val="20"/>
          <w:szCs w:val="20"/>
          <w:lang w:val="en-US"/>
        </w:rPr>
        <w:t>-</w:t>
      </w:r>
      <w:r w:rsidRPr="000E6493">
        <w:rPr>
          <w:sz w:val="20"/>
          <w:szCs w:val="20"/>
          <w:lang w:val="en-US"/>
        </w:rPr>
        <w:t>ile for girls it was seen in the 14yrs age (22%).</w:t>
      </w:r>
    </w:p>
    <w:p w:rsidR="008D789C" w:rsidRDefault="008D789C" w:rsidP="0086768C">
      <w:pPr>
        <w:spacing w:line="360" w:lineRule="auto"/>
        <w:contextualSpacing/>
        <w:jc w:val="both"/>
        <w:rPr>
          <w:sz w:val="20"/>
          <w:szCs w:val="20"/>
          <w:u w:val="single"/>
          <w:lang w:val="en-US"/>
        </w:rPr>
        <w:sectPr w:rsidR="008D789C" w:rsidSect="008D789C">
          <w:type w:val="continuous"/>
          <w:pgSz w:w="11906" w:h="16838"/>
          <w:pgMar w:top="1440" w:right="1440" w:bottom="1440" w:left="1440" w:header="708" w:footer="708" w:gutter="0"/>
          <w:cols w:num="2" w:space="708"/>
          <w:docGrid w:linePitch="360"/>
        </w:sectPr>
      </w:pPr>
    </w:p>
    <w:p w:rsidR="00E644D3" w:rsidRPr="0084747D" w:rsidRDefault="00E644D3" w:rsidP="0086768C">
      <w:pPr>
        <w:spacing w:line="360" w:lineRule="auto"/>
        <w:contextualSpacing/>
        <w:jc w:val="both"/>
        <w:rPr>
          <w:sz w:val="20"/>
          <w:szCs w:val="20"/>
          <w:lang w:val="en-US"/>
        </w:rPr>
      </w:pPr>
      <w:r w:rsidRPr="0084747D">
        <w:rPr>
          <w:sz w:val="20"/>
          <w:szCs w:val="20"/>
          <w:lang w:val="en-US"/>
        </w:rPr>
        <w:t>Table 3:</w:t>
      </w:r>
    </w:p>
    <w:tbl>
      <w:tblPr>
        <w:tblStyle w:val="TableGrid"/>
        <w:tblW w:w="0" w:type="auto"/>
        <w:tblInd w:w="198" w:type="dxa"/>
        <w:tblLook w:val="04A0" w:firstRow="1" w:lastRow="0" w:firstColumn="1" w:lastColumn="0" w:noHBand="0" w:noVBand="1"/>
      </w:tblPr>
      <w:tblGrid>
        <w:gridCol w:w="1294"/>
        <w:gridCol w:w="1161"/>
        <w:gridCol w:w="1283"/>
        <w:gridCol w:w="1680"/>
        <w:gridCol w:w="1440"/>
        <w:gridCol w:w="1872"/>
      </w:tblGrid>
      <w:tr w:rsidR="00E644D3" w:rsidRPr="000E6493" w:rsidTr="000E6493">
        <w:trPr>
          <w:trHeight w:val="135"/>
        </w:trPr>
        <w:tc>
          <w:tcPr>
            <w:tcW w:w="1294" w:type="dxa"/>
          </w:tcPr>
          <w:p w:rsidR="00E644D3" w:rsidRPr="000E6493" w:rsidRDefault="00E644D3" w:rsidP="0086768C">
            <w:pPr>
              <w:contextualSpacing/>
              <w:jc w:val="both"/>
              <w:rPr>
                <w:sz w:val="20"/>
                <w:szCs w:val="20"/>
              </w:rPr>
            </w:pPr>
            <w:r w:rsidRPr="000E6493">
              <w:rPr>
                <w:sz w:val="20"/>
                <w:szCs w:val="20"/>
              </w:rPr>
              <w:t>Variables</w:t>
            </w:r>
          </w:p>
        </w:tc>
        <w:tc>
          <w:tcPr>
            <w:tcW w:w="1161" w:type="dxa"/>
          </w:tcPr>
          <w:p w:rsidR="00E644D3" w:rsidRPr="000E6493" w:rsidRDefault="00E644D3" w:rsidP="0086768C">
            <w:pPr>
              <w:contextualSpacing/>
              <w:jc w:val="both"/>
              <w:rPr>
                <w:sz w:val="20"/>
                <w:szCs w:val="20"/>
              </w:rPr>
            </w:pPr>
          </w:p>
        </w:tc>
        <w:tc>
          <w:tcPr>
            <w:tcW w:w="1283" w:type="dxa"/>
          </w:tcPr>
          <w:p w:rsidR="00E644D3" w:rsidRPr="000E6493" w:rsidRDefault="00E644D3" w:rsidP="0086768C">
            <w:pPr>
              <w:contextualSpacing/>
              <w:jc w:val="both"/>
              <w:rPr>
                <w:sz w:val="20"/>
                <w:szCs w:val="20"/>
                <w:lang w:val="en-US"/>
              </w:rPr>
            </w:pPr>
            <w:r w:rsidRPr="000E6493">
              <w:rPr>
                <w:sz w:val="20"/>
                <w:szCs w:val="20"/>
              </w:rPr>
              <w:t>Hypertensive</w:t>
            </w:r>
          </w:p>
          <w:p w:rsidR="00E644D3" w:rsidRPr="000E6493" w:rsidRDefault="00E644D3" w:rsidP="0086768C">
            <w:pPr>
              <w:contextualSpacing/>
              <w:jc w:val="both"/>
              <w:rPr>
                <w:sz w:val="20"/>
                <w:szCs w:val="20"/>
                <w:lang w:val="en-US"/>
              </w:rPr>
            </w:pPr>
            <w:r w:rsidRPr="000E6493">
              <w:rPr>
                <w:sz w:val="20"/>
                <w:szCs w:val="20"/>
                <w:lang w:val="en-US"/>
              </w:rPr>
              <w:t xml:space="preserve"> (n=110)</w:t>
            </w:r>
          </w:p>
        </w:tc>
        <w:tc>
          <w:tcPr>
            <w:tcW w:w="1680" w:type="dxa"/>
          </w:tcPr>
          <w:p w:rsidR="00E644D3" w:rsidRPr="000E6493" w:rsidRDefault="00E644D3" w:rsidP="0086768C">
            <w:pPr>
              <w:contextualSpacing/>
              <w:jc w:val="both"/>
              <w:rPr>
                <w:sz w:val="20"/>
                <w:szCs w:val="20"/>
              </w:rPr>
            </w:pPr>
            <w:r w:rsidRPr="000E6493">
              <w:rPr>
                <w:sz w:val="20"/>
                <w:szCs w:val="20"/>
              </w:rPr>
              <w:t>Prehypertensive</w:t>
            </w:r>
          </w:p>
          <w:p w:rsidR="00E644D3" w:rsidRPr="000E6493" w:rsidRDefault="00E644D3" w:rsidP="0086768C">
            <w:pPr>
              <w:contextualSpacing/>
              <w:jc w:val="both"/>
              <w:rPr>
                <w:sz w:val="20"/>
                <w:szCs w:val="20"/>
              </w:rPr>
            </w:pPr>
            <w:r w:rsidRPr="000E6493">
              <w:rPr>
                <w:sz w:val="20"/>
                <w:szCs w:val="20"/>
              </w:rPr>
              <w:t>(n= 82)</w:t>
            </w:r>
          </w:p>
        </w:tc>
        <w:tc>
          <w:tcPr>
            <w:tcW w:w="1440" w:type="dxa"/>
          </w:tcPr>
          <w:p w:rsidR="00E644D3" w:rsidRPr="000E6493" w:rsidRDefault="00E644D3" w:rsidP="0086768C">
            <w:pPr>
              <w:contextualSpacing/>
              <w:jc w:val="both"/>
              <w:rPr>
                <w:sz w:val="20"/>
                <w:szCs w:val="20"/>
              </w:rPr>
            </w:pPr>
            <w:r w:rsidRPr="000E6493">
              <w:rPr>
                <w:sz w:val="20"/>
                <w:szCs w:val="20"/>
              </w:rPr>
              <w:t>Normotensive</w:t>
            </w:r>
          </w:p>
          <w:p w:rsidR="00E644D3" w:rsidRPr="000E6493" w:rsidRDefault="00E644D3" w:rsidP="0086768C">
            <w:pPr>
              <w:contextualSpacing/>
              <w:jc w:val="both"/>
              <w:rPr>
                <w:sz w:val="20"/>
                <w:szCs w:val="20"/>
              </w:rPr>
            </w:pPr>
            <w:r w:rsidRPr="000E6493">
              <w:rPr>
                <w:sz w:val="20"/>
                <w:szCs w:val="20"/>
              </w:rPr>
              <w:t>(n= 813)</w:t>
            </w:r>
          </w:p>
        </w:tc>
        <w:tc>
          <w:tcPr>
            <w:tcW w:w="1872" w:type="dxa"/>
          </w:tcPr>
          <w:p w:rsidR="00E644D3" w:rsidRPr="000E6493" w:rsidRDefault="00E644D3" w:rsidP="0086768C">
            <w:pPr>
              <w:contextualSpacing/>
              <w:jc w:val="both"/>
              <w:rPr>
                <w:sz w:val="20"/>
                <w:szCs w:val="20"/>
              </w:rPr>
            </w:pPr>
            <w:r w:rsidRPr="000E6493">
              <w:rPr>
                <w:sz w:val="20"/>
                <w:szCs w:val="20"/>
              </w:rPr>
              <w:t xml:space="preserve">Significance </w:t>
            </w:r>
          </w:p>
          <w:p w:rsidR="00E644D3" w:rsidRPr="000E6493" w:rsidRDefault="00281E5C" w:rsidP="0086768C">
            <w:pPr>
              <w:contextualSpacing/>
              <w:jc w:val="both"/>
              <w:rPr>
                <w:sz w:val="20"/>
                <w:szCs w:val="20"/>
              </w:rPr>
            </w:pPr>
            <w:r w:rsidRPr="000E6493">
              <w:rPr>
                <w:sz w:val="20"/>
                <w:szCs w:val="20"/>
              </w:rPr>
              <w:t>(</w:t>
            </w:r>
            <w:r w:rsidR="00E644D3" w:rsidRPr="000E6493">
              <w:rPr>
                <w:sz w:val="20"/>
                <w:szCs w:val="20"/>
              </w:rPr>
              <w:t>Chi Square)</w:t>
            </w:r>
          </w:p>
        </w:tc>
      </w:tr>
      <w:tr w:rsidR="00E644D3" w:rsidRPr="000E6493" w:rsidTr="000E6493">
        <w:trPr>
          <w:trHeight w:val="135"/>
        </w:trPr>
        <w:tc>
          <w:tcPr>
            <w:tcW w:w="1294" w:type="dxa"/>
            <w:vMerge w:val="restart"/>
          </w:tcPr>
          <w:p w:rsidR="00E644D3" w:rsidRPr="000E6493" w:rsidRDefault="00E644D3" w:rsidP="0086768C">
            <w:pPr>
              <w:contextualSpacing/>
              <w:jc w:val="both"/>
              <w:rPr>
                <w:sz w:val="20"/>
                <w:szCs w:val="20"/>
              </w:rPr>
            </w:pPr>
          </w:p>
          <w:p w:rsidR="00E644D3" w:rsidRPr="000E6493" w:rsidRDefault="00E644D3" w:rsidP="0086768C">
            <w:pPr>
              <w:contextualSpacing/>
              <w:jc w:val="both"/>
              <w:rPr>
                <w:sz w:val="20"/>
                <w:szCs w:val="20"/>
              </w:rPr>
            </w:pPr>
            <w:r w:rsidRPr="000E6493">
              <w:rPr>
                <w:sz w:val="20"/>
                <w:szCs w:val="20"/>
              </w:rPr>
              <w:t>Gender</w:t>
            </w:r>
          </w:p>
        </w:tc>
        <w:tc>
          <w:tcPr>
            <w:tcW w:w="1161" w:type="dxa"/>
          </w:tcPr>
          <w:p w:rsidR="00E644D3" w:rsidRPr="000E6493" w:rsidRDefault="00E644D3" w:rsidP="0086768C">
            <w:pPr>
              <w:contextualSpacing/>
              <w:jc w:val="both"/>
              <w:rPr>
                <w:sz w:val="20"/>
                <w:szCs w:val="20"/>
              </w:rPr>
            </w:pPr>
            <w:r w:rsidRPr="000E6493">
              <w:rPr>
                <w:sz w:val="20"/>
                <w:szCs w:val="20"/>
              </w:rPr>
              <w:t>Boys</w:t>
            </w:r>
          </w:p>
        </w:tc>
        <w:tc>
          <w:tcPr>
            <w:tcW w:w="1283" w:type="dxa"/>
          </w:tcPr>
          <w:p w:rsidR="00E644D3" w:rsidRPr="000E6493" w:rsidRDefault="00E644D3" w:rsidP="0086768C">
            <w:pPr>
              <w:contextualSpacing/>
              <w:jc w:val="both"/>
              <w:rPr>
                <w:sz w:val="20"/>
                <w:szCs w:val="20"/>
              </w:rPr>
            </w:pPr>
            <w:r w:rsidRPr="000E6493">
              <w:rPr>
                <w:sz w:val="20"/>
                <w:szCs w:val="20"/>
              </w:rPr>
              <w:t>43 ( 39%)</w:t>
            </w:r>
          </w:p>
        </w:tc>
        <w:tc>
          <w:tcPr>
            <w:tcW w:w="1680" w:type="dxa"/>
          </w:tcPr>
          <w:p w:rsidR="00E644D3" w:rsidRPr="000E6493" w:rsidRDefault="00E644D3" w:rsidP="0086768C">
            <w:pPr>
              <w:contextualSpacing/>
              <w:jc w:val="both"/>
              <w:rPr>
                <w:sz w:val="20"/>
                <w:szCs w:val="20"/>
              </w:rPr>
            </w:pPr>
            <w:r w:rsidRPr="000E6493">
              <w:rPr>
                <w:sz w:val="20"/>
                <w:szCs w:val="20"/>
              </w:rPr>
              <w:t>39</w:t>
            </w:r>
          </w:p>
        </w:tc>
        <w:tc>
          <w:tcPr>
            <w:tcW w:w="1440" w:type="dxa"/>
          </w:tcPr>
          <w:p w:rsidR="00E644D3" w:rsidRPr="000E6493" w:rsidRDefault="00E644D3" w:rsidP="0086768C">
            <w:pPr>
              <w:contextualSpacing/>
              <w:jc w:val="both"/>
              <w:rPr>
                <w:sz w:val="20"/>
                <w:szCs w:val="20"/>
              </w:rPr>
            </w:pPr>
            <w:r w:rsidRPr="000E6493">
              <w:rPr>
                <w:sz w:val="20"/>
                <w:szCs w:val="20"/>
              </w:rPr>
              <w:t>411</w:t>
            </w:r>
          </w:p>
        </w:tc>
        <w:tc>
          <w:tcPr>
            <w:tcW w:w="1872" w:type="dxa"/>
            <w:vMerge w:val="restart"/>
          </w:tcPr>
          <w:p w:rsidR="00E644D3" w:rsidRPr="000E6493" w:rsidRDefault="00E644D3" w:rsidP="0086768C">
            <w:pPr>
              <w:contextualSpacing/>
              <w:jc w:val="both"/>
              <w:rPr>
                <w:sz w:val="20"/>
                <w:szCs w:val="20"/>
              </w:rPr>
            </w:pPr>
          </w:p>
          <w:p w:rsidR="00E644D3" w:rsidRPr="000E6493" w:rsidRDefault="00E644D3" w:rsidP="0086768C">
            <w:pPr>
              <w:contextualSpacing/>
              <w:jc w:val="both"/>
              <w:rPr>
                <w:sz w:val="20"/>
                <w:szCs w:val="20"/>
              </w:rPr>
            </w:pPr>
            <w:r w:rsidRPr="000E6493">
              <w:rPr>
                <w:sz w:val="20"/>
                <w:szCs w:val="20"/>
              </w:rPr>
              <w:t>P= 0.075</w:t>
            </w:r>
          </w:p>
        </w:tc>
      </w:tr>
      <w:tr w:rsidR="00E644D3" w:rsidRPr="000E6493" w:rsidTr="000E6493">
        <w:trPr>
          <w:trHeight w:val="135"/>
        </w:trPr>
        <w:tc>
          <w:tcPr>
            <w:tcW w:w="1294" w:type="dxa"/>
            <w:vMerge/>
          </w:tcPr>
          <w:p w:rsidR="00E644D3" w:rsidRPr="000E6493" w:rsidRDefault="00E644D3" w:rsidP="0086768C">
            <w:pPr>
              <w:contextualSpacing/>
              <w:jc w:val="both"/>
              <w:rPr>
                <w:sz w:val="20"/>
                <w:szCs w:val="20"/>
              </w:rPr>
            </w:pPr>
          </w:p>
        </w:tc>
        <w:tc>
          <w:tcPr>
            <w:tcW w:w="1161" w:type="dxa"/>
          </w:tcPr>
          <w:p w:rsidR="00E644D3" w:rsidRPr="000E6493" w:rsidRDefault="00E644D3" w:rsidP="0086768C">
            <w:pPr>
              <w:contextualSpacing/>
              <w:jc w:val="both"/>
              <w:rPr>
                <w:sz w:val="20"/>
                <w:szCs w:val="20"/>
              </w:rPr>
            </w:pPr>
            <w:r w:rsidRPr="000E6493">
              <w:rPr>
                <w:sz w:val="20"/>
                <w:szCs w:val="20"/>
              </w:rPr>
              <w:t>Girls</w:t>
            </w:r>
          </w:p>
        </w:tc>
        <w:tc>
          <w:tcPr>
            <w:tcW w:w="1283" w:type="dxa"/>
          </w:tcPr>
          <w:p w:rsidR="00E644D3" w:rsidRPr="000E6493" w:rsidRDefault="00E644D3" w:rsidP="0086768C">
            <w:pPr>
              <w:contextualSpacing/>
              <w:jc w:val="both"/>
              <w:rPr>
                <w:sz w:val="20"/>
                <w:szCs w:val="20"/>
              </w:rPr>
            </w:pPr>
            <w:r w:rsidRPr="000E6493">
              <w:rPr>
                <w:sz w:val="20"/>
                <w:szCs w:val="20"/>
              </w:rPr>
              <w:t>67 ( 61%)</w:t>
            </w:r>
          </w:p>
        </w:tc>
        <w:tc>
          <w:tcPr>
            <w:tcW w:w="1680" w:type="dxa"/>
          </w:tcPr>
          <w:p w:rsidR="00E644D3" w:rsidRPr="000E6493" w:rsidRDefault="00E644D3" w:rsidP="0086768C">
            <w:pPr>
              <w:contextualSpacing/>
              <w:jc w:val="both"/>
              <w:rPr>
                <w:sz w:val="20"/>
                <w:szCs w:val="20"/>
              </w:rPr>
            </w:pPr>
            <w:r w:rsidRPr="000E6493">
              <w:rPr>
                <w:sz w:val="20"/>
                <w:szCs w:val="20"/>
              </w:rPr>
              <w:t>43</w:t>
            </w:r>
          </w:p>
        </w:tc>
        <w:tc>
          <w:tcPr>
            <w:tcW w:w="1440" w:type="dxa"/>
          </w:tcPr>
          <w:p w:rsidR="00E644D3" w:rsidRPr="000E6493" w:rsidRDefault="00E644D3" w:rsidP="0086768C">
            <w:pPr>
              <w:contextualSpacing/>
              <w:jc w:val="both"/>
              <w:rPr>
                <w:sz w:val="20"/>
                <w:szCs w:val="20"/>
              </w:rPr>
            </w:pPr>
            <w:r w:rsidRPr="000E6493">
              <w:rPr>
                <w:sz w:val="20"/>
                <w:szCs w:val="20"/>
              </w:rPr>
              <w:t>402</w:t>
            </w:r>
          </w:p>
        </w:tc>
        <w:tc>
          <w:tcPr>
            <w:tcW w:w="1872" w:type="dxa"/>
            <w:vMerge/>
          </w:tcPr>
          <w:p w:rsidR="00E644D3" w:rsidRPr="000E6493" w:rsidRDefault="00E644D3" w:rsidP="0086768C">
            <w:pPr>
              <w:contextualSpacing/>
              <w:jc w:val="both"/>
              <w:rPr>
                <w:sz w:val="20"/>
                <w:szCs w:val="20"/>
              </w:rPr>
            </w:pPr>
          </w:p>
        </w:tc>
      </w:tr>
      <w:tr w:rsidR="00E644D3" w:rsidRPr="000E6493" w:rsidTr="000E6493">
        <w:trPr>
          <w:trHeight w:val="135"/>
        </w:trPr>
        <w:tc>
          <w:tcPr>
            <w:tcW w:w="1294" w:type="dxa"/>
            <w:vMerge/>
          </w:tcPr>
          <w:p w:rsidR="00E644D3" w:rsidRPr="000E6493" w:rsidRDefault="00E644D3" w:rsidP="0086768C">
            <w:pPr>
              <w:contextualSpacing/>
              <w:jc w:val="both"/>
              <w:rPr>
                <w:sz w:val="20"/>
                <w:szCs w:val="20"/>
              </w:rPr>
            </w:pPr>
          </w:p>
        </w:tc>
        <w:tc>
          <w:tcPr>
            <w:tcW w:w="1161" w:type="dxa"/>
          </w:tcPr>
          <w:p w:rsidR="00E644D3" w:rsidRPr="000E6493" w:rsidRDefault="00E644D3" w:rsidP="0086768C">
            <w:pPr>
              <w:contextualSpacing/>
              <w:jc w:val="both"/>
              <w:rPr>
                <w:sz w:val="20"/>
                <w:szCs w:val="20"/>
              </w:rPr>
            </w:pPr>
            <w:r w:rsidRPr="000E6493">
              <w:rPr>
                <w:sz w:val="20"/>
                <w:szCs w:val="20"/>
              </w:rPr>
              <w:t>Total</w:t>
            </w:r>
          </w:p>
        </w:tc>
        <w:tc>
          <w:tcPr>
            <w:tcW w:w="1283" w:type="dxa"/>
          </w:tcPr>
          <w:p w:rsidR="00E644D3" w:rsidRPr="000E6493" w:rsidRDefault="00E644D3" w:rsidP="0086768C">
            <w:pPr>
              <w:contextualSpacing/>
              <w:jc w:val="both"/>
              <w:rPr>
                <w:sz w:val="20"/>
                <w:szCs w:val="20"/>
              </w:rPr>
            </w:pPr>
            <w:r w:rsidRPr="000E6493">
              <w:rPr>
                <w:sz w:val="20"/>
                <w:szCs w:val="20"/>
              </w:rPr>
              <w:t>110</w:t>
            </w:r>
          </w:p>
        </w:tc>
        <w:tc>
          <w:tcPr>
            <w:tcW w:w="1680" w:type="dxa"/>
          </w:tcPr>
          <w:p w:rsidR="00E644D3" w:rsidRPr="000E6493" w:rsidRDefault="00E644D3" w:rsidP="0086768C">
            <w:pPr>
              <w:contextualSpacing/>
              <w:jc w:val="both"/>
              <w:rPr>
                <w:sz w:val="20"/>
                <w:szCs w:val="20"/>
              </w:rPr>
            </w:pPr>
            <w:r w:rsidRPr="000E6493">
              <w:rPr>
                <w:sz w:val="20"/>
                <w:szCs w:val="20"/>
              </w:rPr>
              <w:t>82</w:t>
            </w:r>
          </w:p>
        </w:tc>
        <w:tc>
          <w:tcPr>
            <w:tcW w:w="1440" w:type="dxa"/>
          </w:tcPr>
          <w:p w:rsidR="00E644D3" w:rsidRPr="000E6493" w:rsidRDefault="00E644D3" w:rsidP="0086768C">
            <w:pPr>
              <w:contextualSpacing/>
              <w:jc w:val="both"/>
              <w:rPr>
                <w:sz w:val="20"/>
                <w:szCs w:val="20"/>
              </w:rPr>
            </w:pPr>
            <w:r w:rsidRPr="000E6493">
              <w:rPr>
                <w:sz w:val="20"/>
                <w:szCs w:val="20"/>
              </w:rPr>
              <w:t>813</w:t>
            </w:r>
          </w:p>
        </w:tc>
        <w:tc>
          <w:tcPr>
            <w:tcW w:w="1872" w:type="dxa"/>
            <w:vMerge/>
          </w:tcPr>
          <w:p w:rsidR="00E644D3" w:rsidRPr="000E6493" w:rsidRDefault="00E644D3" w:rsidP="0086768C">
            <w:pPr>
              <w:contextualSpacing/>
              <w:jc w:val="both"/>
              <w:rPr>
                <w:sz w:val="20"/>
                <w:szCs w:val="20"/>
              </w:rPr>
            </w:pPr>
          </w:p>
        </w:tc>
      </w:tr>
      <w:tr w:rsidR="00E644D3" w:rsidRPr="000E6493" w:rsidTr="000E6493">
        <w:trPr>
          <w:trHeight w:val="135"/>
        </w:trPr>
        <w:tc>
          <w:tcPr>
            <w:tcW w:w="1294" w:type="dxa"/>
            <w:vMerge w:val="restart"/>
          </w:tcPr>
          <w:p w:rsidR="00E644D3" w:rsidRPr="000E6493" w:rsidRDefault="00E644D3" w:rsidP="0086768C">
            <w:pPr>
              <w:contextualSpacing/>
              <w:jc w:val="both"/>
              <w:rPr>
                <w:sz w:val="20"/>
                <w:szCs w:val="20"/>
              </w:rPr>
            </w:pPr>
          </w:p>
          <w:p w:rsidR="00E644D3" w:rsidRPr="000E6493" w:rsidRDefault="00E644D3" w:rsidP="0086768C">
            <w:pPr>
              <w:contextualSpacing/>
              <w:jc w:val="both"/>
              <w:rPr>
                <w:sz w:val="20"/>
                <w:szCs w:val="20"/>
              </w:rPr>
            </w:pPr>
            <w:r w:rsidRPr="000E6493">
              <w:rPr>
                <w:sz w:val="20"/>
                <w:szCs w:val="20"/>
              </w:rPr>
              <w:t>Schools</w:t>
            </w:r>
          </w:p>
        </w:tc>
        <w:tc>
          <w:tcPr>
            <w:tcW w:w="1161" w:type="dxa"/>
          </w:tcPr>
          <w:p w:rsidR="00E644D3" w:rsidRPr="000E6493" w:rsidRDefault="00E644D3" w:rsidP="0086768C">
            <w:pPr>
              <w:contextualSpacing/>
              <w:jc w:val="both"/>
              <w:rPr>
                <w:sz w:val="20"/>
                <w:szCs w:val="20"/>
              </w:rPr>
            </w:pPr>
            <w:r w:rsidRPr="000E6493">
              <w:rPr>
                <w:sz w:val="20"/>
                <w:szCs w:val="20"/>
              </w:rPr>
              <w:t>Public</w:t>
            </w:r>
          </w:p>
        </w:tc>
        <w:tc>
          <w:tcPr>
            <w:tcW w:w="1283" w:type="dxa"/>
          </w:tcPr>
          <w:p w:rsidR="00E644D3" w:rsidRPr="000E6493" w:rsidRDefault="00E644D3" w:rsidP="0086768C">
            <w:pPr>
              <w:contextualSpacing/>
              <w:jc w:val="both"/>
              <w:rPr>
                <w:sz w:val="20"/>
                <w:szCs w:val="20"/>
              </w:rPr>
            </w:pPr>
            <w:r w:rsidRPr="000E6493">
              <w:rPr>
                <w:sz w:val="20"/>
                <w:szCs w:val="20"/>
              </w:rPr>
              <w:t>51</w:t>
            </w:r>
          </w:p>
        </w:tc>
        <w:tc>
          <w:tcPr>
            <w:tcW w:w="1680" w:type="dxa"/>
          </w:tcPr>
          <w:p w:rsidR="00E644D3" w:rsidRPr="000E6493" w:rsidRDefault="00E644D3" w:rsidP="0086768C">
            <w:pPr>
              <w:contextualSpacing/>
              <w:jc w:val="both"/>
              <w:rPr>
                <w:sz w:val="20"/>
                <w:szCs w:val="20"/>
              </w:rPr>
            </w:pPr>
            <w:r w:rsidRPr="000E6493">
              <w:rPr>
                <w:sz w:val="20"/>
                <w:szCs w:val="20"/>
              </w:rPr>
              <w:t>39</w:t>
            </w:r>
          </w:p>
        </w:tc>
        <w:tc>
          <w:tcPr>
            <w:tcW w:w="1440" w:type="dxa"/>
          </w:tcPr>
          <w:p w:rsidR="00E644D3" w:rsidRPr="000E6493" w:rsidRDefault="00E644D3" w:rsidP="0086768C">
            <w:pPr>
              <w:contextualSpacing/>
              <w:jc w:val="both"/>
              <w:rPr>
                <w:sz w:val="20"/>
                <w:szCs w:val="20"/>
              </w:rPr>
            </w:pPr>
            <w:r w:rsidRPr="000E6493">
              <w:rPr>
                <w:sz w:val="20"/>
                <w:szCs w:val="20"/>
              </w:rPr>
              <w:t>403</w:t>
            </w:r>
          </w:p>
        </w:tc>
        <w:tc>
          <w:tcPr>
            <w:tcW w:w="1872" w:type="dxa"/>
            <w:vMerge w:val="restart"/>
          </w:tcPr>
          <w:p w:rsidR="00E644D3" w:rsidRPr="000E6493" w:rsidRDefault="00E644D3" w:rsidP="0086768C">
            <w:pPr>
              <w:contextualSpacing/>
              <w:jc w:val="both"/>
              <w:rPr>
                <w:sz w:val="20"/>
                <w:szCs w:val="20"/>
              </w:rPr>
            </w:pPr>
          </w:p>
          <w:p w:rsidR="00E644D3" w:rsidRPr="000E6493" w:rsidRDefault="00E644D3" w:rsidP="0086768C">
            <w:pPr>
              <w:contextualSpacing/>
              <w:jc w:val="both"/>
              <w:rPr>
                <w:sz w:val="20"/>
                <w:szCs w:val="20"/>
              </w:rPr>
            </w:pPr>
            <w:r w:rsidRPr="000E6493">
              <w:rPr>
                <w:sz w:val="20"/>
                <w:szCs w:val="20"/>
              </w:rPr>
              <w:t>P= 0.787</w:t>
            </w:r>
          </w:p>
        </w:tc>
      </w:tr>
      <w:tr w:rsidR="00E644D3" w:rsidRPr="000E6493" w:rsidTr="000E6493">
        <w:trPr>
          <w:trHeight w:val="135"/>
        </w:trPr>
        <w:tc>
          <w:tcPr>
            <w:tcW w:w="1294" w:type="dxa"/>
            <w:vMerge/>
          </w:tcPr>
          <w:p w:rsidR="00E644D3" w:rsidRPr="000E6493" w:rsidRDefault="00E644D3" w:rsidP="0086768C">
            <w:pPr>
              <w:contextualSpacing/>
              <w:jc w:val="both"/>
              <w:rPr>
                <w:sz w:val="20"/>
                <w:szCs w:val="20"/>
              </w:rPr>
            </w:pPr>
          </w:p>
        </w:tc>
        <w:tc>
          <w:tcPr>
            <w:tcW w:w="1161" w:type="dxa"/>
          </w:tcPr>
          <w:p w:rsidR="00E644D3" w:rsidRPr="000E6493" w:rsidRDefault="00E644D3" w:rsidP="0086768C">
            <w:pPr>
              <w:contextualSpacing/>
              <w:jc w:val="both"/>
              <w:rPr>
                <w:sz w:val="20"/>
                <w:szCs w:val="20"/>
              </w:rPr>
            </w:pPr>
            <w:r w:rsidRPr="000E6493">
              <w:rPr>
                <w:sz w:val="20"/>
                <w:szCs w:val="20"/>
              </w:rPr>
              <w:t>Private</w:t>
            </w:r>
          </w:p>
        </w:tc>
        <w:tc>
          <w:tcPr>
            <w:tcW w:w="1283" w:type="dxa"/>
          </w:tcPr>
          <w:p w:rsidR="00E644D3" w:rsidRPr="000E6493" w:rsidRDefault="00E644D3" w:rsidP="0086768C">
            <w:pPr>
              <w:contextualSpacing/>
              <w:jc w:val="both"/>
              <w:rPr>
                <w:sz w:val="20"/>
                <w:szCs w:val="20"/>
              </w:rPr>
            </w:pPr>
            <w:r w:rsidRPr="000E6493">
              <w:rPr>
                <w:sz w:val="20"/>
                <w:szCs w:val="20"/>
              </w:rPr>
              <w:t>59</w:t>
            </w:r>
          </w:p>
        </w:tc>
        <w:tc>
          <w:tcPr>
            <w:tcW w:w="1680" w:type="dxa"/>
          </w:tcPr>
          <w:p w:rsidR="00E644D3" w:rsidRPr="000E6493" w:rsidRDefault="00E644D3" w:rsidP="0086768C">
            <w:pPr>
              <w:contextualSpacing/>
              <w:jc w:val="both"/>
              <w:rPr>
                <w:sz w:val="20"/>
                <w:szCs w:val="20"/>
              </w:rPr>
            </w:pPr>
            <w:r w:rsidRPr="000E6493">
              <w:rPr>
                <w:sz w:val="20"/>
                <w:szCs w:val="20"/>
              </w:rPr>
              <w:t>43</w:t>
            </w:r>
          </w:p>
        </w:tc>
        <w:tc>
          <w:tcPr>
            <w:tcW w:w="1440" w:type="dxa"/>
          </w:tcPr>
          <w:p w:rsidR="00E644D3" w:rsidRPr="000E6493" w:rsidRDefault="00E644D3" w:rsidP="0086768C">
            <w:pPr>
              <w:contextualSpacing/>
              <w:jc w:val="both"/>
              <w:rPr>
                <w:sz w:val="20"/>
                <w:szCs w:val="20"/>
              </w:rPr>
            </w:pPr>
            <w:r w:rsidRPr="000E6493">
              <w:rPr>
                <w:sz w:val="20"/>
                <w:szCs w:val="20"/>
              </w:rPr>
              <w:t>410</w:t>
            </w:r>
          </w:p>
        </w:tc>
        <w:tc>
          <w:tcPr>
            <w:tcW w:w="1872" w:type="dxa"/>
            <w:vMerge/>
          </w:tcPr>
          <w:p w:rsidR="00E644D3" w:rsidRPr="000E6493" w:rsidRDefault="00E644D3" w:rsidP="0086768C">
            <w:pPr>
              <w:contextualSpacing/>
              <w:jc w:val="both"/>
              <w:rPr>
                <w:sz w:val="20"/>
                <w:szCs w:val="20"/>
              </w:rPr>
            </w:pPr>
          </w:p>
        </w:tc>
      </w:tr>
      <w:tr w:rsidR="00E644D3" w:rsidRPr="000E6493" w:rsidTr="000E6493">
        <w:trPr>
          <w:trHeight w:val="135"/>
        </w:trPr>
        <w:tc>
          <w:tcPr>
            <w:tcW w:w="1294" w:type="dxa"/>
            <w:vMerge/>
          </w:tcPr>
          <w:p w:rsidR="00E644D3" w:rsidRPr="000E6493" w:rsidRDefault="00E644D3" w:rsidP="0086768C">
            <w:pPr>
              <w:contextualSpacing/>
              <w:jc w:val="both"/>
              <w:rPr>
                <w:sz w:val="20"/>
                <w:szCs w:val="20"/>
              </w:rPr>
            </w:pPr>
          </w:p>
        </w:tc>
        <w:tc>
          <w:tcPr>
            <w:tcW w:w="1161" w:type="dxa"/>
          </w:tcPr>
          <w:p w:rsidR="00E644D3" w:rsidRPr="000E6493" w:rsidRDefault="00E644D3" w:rsidP="0086768C">
            <w:pPr>
              <w:contextualSpacing/>
              <w:jc w:val="both"/>
              <w:rPr>
                <w:sz w:val="20"/>
                <w:szCs w:val="20"/>
              </w:rPr>
            </w:pPr>
            <w:r w:rsidRPr="000E6493">
              <w:rPr>
                <w:sz w:val="20"/>
                <w:szCs w:val="20"/>
              </w:rPr>
              <w:t>Total</w:t>
            </w:r>
          </w:p>
        </w:tc>
        <w:tc>
          <w:tcPr>
            <w:tcW w:w="1283" w:type="dxa"/>
          </w:tcPr>
          <w:p w:rsidR="00E644D3" w:rsidRPr="000E6493" w:rsidRDefault="00E644D3" w:rsidP="0086768C">
            <w:pPr>
              <w:contextualSpacing/>
              <w:jc w:val="both"/>
              <w:rPr>
                <w:sz w:val="20"/>
                <w:szCs w:val="20"/>
              </w:rPr>
            </w:pPr>
            <w:r w:rsidRPr="000E6493">
              <w:rPr>
                <w:sz w:val="20"/>
                <w:szCs w:val="20"/>
              </w:rPr>
              <w:t>110</w:t>
            </w:r>
          </w:p>
        </w:tc>
        <w:tc>
          <w:tcPr>
            <w:tcW w:w="1680" w:type="dxa"/>
          </w:tcPr>
          <w:p w:rsidR="00E644D3" w:rsidRPr="000E6493" w:rsidRDefault="00E644D3" w:rsidP="0086768C">
            <w:pPr>
              <w:contextualSpacing/>
              <w:jc w:val="both"/>
              <w:rPr>
                <w:sz w:val="20"/>
                <w:szCs w:val="20"/>
              </w:rPr>
            </w:pPr>
            <w:r w:rsidRPr="000E6493">
              <w:rPr>
                <w:sz w:val="20"/>
                <w:szCs w:val="20"/>
              </w:rPr>
              <w:t>82</w:t>
            </w:r>
          </w:p>
        </w:tc>
        <w:tc>
          <w:tcPr>
            <w:tcW w:w="1440" w:type="dxa"/>
          </w:tcPr>
          <w:p w:rsidR="00E644D3" w:rsidRPr="000E6493" w:rsidRDefault="00E644D3" w:rsidP="0086768C">
            <w:pPr>
              <w:contextualSpacing/>
              <w:jc w:val="both"/>
              <w:rPr>
                <w:sz w:val="20"/>
                <w:szCs w:val="20"/>
              </w:rPr>
            </w:pPr>
            <w:r w:rsidRPr="000E6493">
              <w:rPr>
                <w:sz w:val="20"/>
                <w:szCs w:val="20"/>
              </w:rPr>
              <w:t>813</w:t>
            </w:r>
          </w:p>
        </w:tc>
        <w:tc>
          <w:tcPr>
            <w:tcW w:w="1872" w:type="dxa"/>
            <w:vMerge/>
          </w:tcPr>
          <w:p w:rsidR="00E644D3" w:rsidRPr="000E6493" w:rsidRDefault="00E644D3" w:rsidP="0086768C">
            <w:pPr>
              <w:contextualSpacing/>
              <w:jc w:val="both"/>
              <w:rPr>
                <w:sz w:val="20"/>
                <w:szCs w:val="20"/>
              </w:rPr>
            </w:pPr>
          </w:p>
        </w:tc>
      </w:tr>
      <w:tr w:rsidR="00E644D3" w:rsidRPr="000E6493" w:rsidTr="000E6493">
        <w:trPr>
          <w:trHeight w:val="135"/>
        </w:trPr>
        <w:tc>
          <w:tcPr>
            <w:tcW w:w="1294" w:type="dxa"/>
            <w:vMerge w:val="restart"/>
          </w:tcPr>
          <w:p w:rsidR="00E644D3" w:rsidRPr="000E6493" w:rsidRDefault="00E644D3" w:rsidP="0086768C">
            <w:pPr>
              <w:contextualSpacing/>
              <w:jc w:val="both"/>
              <w:rPr>
                <w:sz w:val="20"/>
                <w:szCs w:val="20"/>
              </w:rPr>
            </w:pPr>
          </w:p>
          <w:p w:rsidR="00E644D3" w:rsidRPr="000E6493" w:rsidRDefault="00E644D3" w:rsidP="0086768C">
            <w:pPr>
              <w:contextualSpacing/>
              <w:jc w:val="both"/>
              <w:rPr>
                <w:sz w:val="20"/>
                <w:szCs w:val="20"/>
              </w:rPr>
            </w:pPr>
            <w:r w:rsidRPr="000E6493">
              <w:rPr>
                <w:sz w:val="20"/>
                <w:szCs w:val="20"/>
              </w:rPr>
              <w:t>BMI</w:t>
            </w:r>
          </w:p>
        </w:tc>
        <w:tc>
          <w:tcPr>
            <w:tcW w:w="1161" w:type="dxa"/>
          </w:tcPr>
          <w:p w:rsidR="00E644D3" w:rsidRPr="000E6493" w:rsidRDefault="00E644D3" w:rsidP="0086768C">
            <w:pPr>
              <w:contextualSpacing/>
              <w:jc w:val="both"/>
              <w:rPr>
                <w:sz w:val="20"/>
                <w:szCs w:val="20"/>
              </w:rPr>
            </w:pPr>
            <w:r w:rsidRPr="000E6493">
              <w:rPr>
                <w:sz w:val="20"/>
                <w:szCs w:val="20"/>
              </w:rPr>
              <w:t>Obese</w:t>
            </w:r>
          </w:p>
        </w:tc>
        <w:tc>
          <w:tcPr>
            <w:tcW w:w="1283" w:type="dxa"/>
          </w:tcPr>
          <w:p w:rsidR="00E644D3" w:rsidRPr="000E6493" w:rsidRDefault="00E644D3" w:rsidP="0086768C">
            <w:pPr>
              <w:contextualSpacing/>
              <w:jc w:val="both"/>
              <w:rPr>
                <w:sz w:val="20"/>
                <w:szCs w:val="20"/>
              </w:rPr>
            </w:pPr>
            <w:r w:rsidRPr="000E6493">
              <w:rPr>
                <w:sz w:val="20"/>
                <w:szCs w:val="20"/>
              </w:rPr>
              <w:t>29</w:t>
            </w:r>
          </w:p>
        </w:tc>
        <w:tc>
          <w:tcPr>
            <w:tcW w:w="1680" w:type="dxa"/>
          </w:tcPr>
          <w:p w:rsidR="00E644D3" w:rsidRPr="000E6493" w:rsidRDefault="00E644D3" w:rsidP="0086768C">
            <w:pPr>
              <w:contextualSpacing/>
              <w:jc w:val="both"/>
              <w:rPr>
                <w:sz w:val="20"/>
                <w:szCs w:val="20"/>
              </w:rPr>
            </w:pPr>
            <w:r w:rsidRPr="000E6493">
              <w:rPr>
                <w:sz w:val="20"/>
                <w:szCs w:val="20"/>
              </w:rPr>
              <w:t>9</w:t>
            </w:r>
          </w:p>
        </w:tc>
        <w:tc>
          <w:tcPr>
            <w:tcW w:w="1440" w:type="dxa"/>
          </w:tcPr>
          <w:p w:rsidR="00E644D3" w:rsidRPr="000E6493" w:rsidRDefault="00E644D3" w:rsidP="0086768C">
            <w:pPr>
              <w:contextualSpacing/>
              <w:jc w:val="both"/>
              <w:rPr>
                <w:sz w:val="20"/>
                <w:szCs w:val="20"/>
              </w:rPr>
            </w:pPr>
            <w:r w:rsidRPr="000E6493">
              <w:rPr>
                <w:sz w:val="20"/>
                <w:szCs w:val="20"/>
              </w:rPr>
              <w:t>29</w:t>
            </w:r>
          </w:p>
        </w:tc>
        <w:tc>
          <w:tcPr>
            <w:tcW w:w="1872" w:type="dxa"/>
            <w:vMerge w:val="restart"/>
          </w:tcPr>
          <w:p w:rsidR="00E644D3" w:rsidRPr="000E6493" w:rsidRDefault="00E644D3" w:rsidP="0086768C">
            <w:pPr>
              <w:contextualSpacing/>
              <w:jc w:val="both"/>
              <w:rPr>
                <w:sz w:val="20"/>
                <w:szCs w:val="20"/>
                <w:highlight w:val="yellow"/>
              </w:rPr>
            </w:pPr>
          </w:p>
          <w:p w:rsidR="00E644D3" w:rsidRPr="000E6493" w:rsidRDefault="00E644D3" w:rsidP="0086768C">
            <w:pPr>
              <w:contextualSpacing/>
              <w:jc w:val="both"/>
              <w:rPr>
                <w:sz w:val="20"/>
                <w:szCs w:val="20"/>
                <w:highlight w:val="yellow"/>
              </w:rPr>
            </w:pPr>
          </w:p>
          <w:p w:rsidR="00E644D3" w:rsidRPr="000E6493" w:rsidRDefault="003C5D6C" w:rsidP="0086768C">
            <w:pPr>
              <w:contextualSpacing/>
              <w:jc w:val="both"/>
              <w:rPr>
                <w:sz w:val="20"/>
                <w:szCs w:val="20"/>
                <w:highlight w:val="yellow"/>
              </w:rPr>
            </w:pPr>
            <w:r w:rsidRPr="000E6493">
              <w:rPr>
                <w:sz w:val="20"/>
                <w:szCs w:val="20"/>
              </w:rPr>
              <w:t xml:space="preserve">P </w:t>
            </w:r>
            <w:r w:rsidR="00E644D3" w:rsidRPr="000E6493">
              <w:rPr>
                <w:sz w:val="20"/>
                <w:szCs w:val="20"/>
              </w:rPr>
              <w:t xml:space="preserve"> &lt; 0.05</w:t>
            </w:r>
          </w:p>
        </w:tc>
      </w:tr>
      <w:tr w:rsidR="00E644D3" w:rsidRPr="000E6493" w:rsidTr="000E6493">
        <w:trPr>
          <w:trHeight w:val="135"/>
        </w:trPr>
        <w:tc>
          <w:tcPr>
            <w:tcW w:w="1294" w:type="dxa"/>
            <w:vMerge/>
          </w:tcPr>
          <w:p w:rsidR="00E644D3" w:rsidRPr="000E6493" w:rsidRDefault="00E644D3" w:rsidP="0086768C">
            <w:pPr>
              <w:contextualSpacing/>
              <w:jc w:val="both"/>
              <w:rPr>
                <w:sz w:val="20"/>
                <w:szCs w:val="20"/>
              </w:rPr>
            </w:pPr>
          </w:p>
        </w:tc>
        <w:tc>
          <w:tcPr>
            <w:tcW w:w="1161" w:type="dxa"/>
          </w:tcPr>
          <w:p w:rsidR="00E644D3" w:rsidRPr="000E6493" w:rsidRDefault="00E644D3" w:rsidP="0086768C">
            <w:pPr>
              <w:contextualSpacing/>
              <w:jc w:val="both"/>
              <w:rPr>
                <w:sz w:val="20"/>
                <w:szCs w:val="20"/>
              </w:rPr>
            </w:pPr>
            <w:r w:rsidRPr="000E6493">
              <w:rPr>
                <w:sz w:val="20"/>
                <w:szCs w:val="20"/>
              </w:rPr>
              <w:t xml:space="preserve">Overweight </w:t>
            </w:r>
          </w:p>
        </w:tc>
        <w:tc>
          <w:tcPr>
            <w:tcW w:w="1283" w:type="dxa"/>
          </w:tcPr>
          <w:p w:rsidR="00E644D3" w:rsidRPr="000E6493" w:rsidRDefault="00E644D3" w:rsidP="0086768C">
            <w:pPr>
              <w:contextualSpacing/>
              <w:jc w:val="both"/>
              <w:rPr>
                <w:sz w:val="20"/>
                <w:szCs w:val="20"/>
              </w:rPr>
            </w:pPr>
            <w:r w:rsidRPr="000E6493">
              <w:rPr>
                <w:sz w:val="20"/>
                <w:szCs w:val="20"/>
              </w:rPr>
              <w:t>28</w:t>
            </w:r>
          </w:p>
        </w:tc>
        <w:tc>
          <w:tcPr>
            <w:tcW w:w="1680" w:type="dxa"/>
          </w:tcPr>
          <w:p w:rsidR="00E644D3" w:rsidRPr="000E6493" w:rsidRDefault="00E644D3" w:rsidP="0086768C">
            <w:pPr>
              <w:contextualSpacing/>
              <w:jc w:val="both"/>
              <w:rPr>
                <w:sz w:val="20"/>
                <w:szCs w:val="20"/>
              </w:rPr>
            </w:pPr>
            <w:r w:rsidRPr="000E6493">
              <w:rPr>
                <w:sz w:val="20"/>
                <w:szCs w:val="20"/>
              </w:rPr>
              <w:t>16</w:t>
            </w:r>
          </w:p>
        </w:tc>
        <w:tc>
          <w:tcPr>
            <w:tcW w:w="1440" w:type="dxa"/>
          </w:tcPr>
          <w:p w:rsidR="00E644D3" w:rsidRPr="000E6493" w:rsidRDefault="00E644D3" w:rsidP="0086768C">
            <w:pPr>
              <w:contextualSpacing/>
              <w:jc w:val="both"/>
              <w:rPr>
                <w:sz w:val="20"/>
                <w:szCs w:val="20"/>
              </w:rPr>
            </w:pPr>
            <w:r w:rsidRPr="000E6493">
              <w:rPr>
                <w:sz w:val="20"/>
                <w:szCs w:val="20"/>
              </w:rPr>
              <w:t>103</w:t>
            </w:r>
          </w:p>
        </w:tc>
        <w:tc>
          <w:tcPr>
            <w:tcW w:w="1872" w:type="dxa"/>
            <w:vMerge/>
          </w:tcPr>
          <w:p w:rsidR="00E644D3" w:rsidRPr="000E6493" w:rsidRDefault="00E644D3" w:rsidP="0086768C">
            <w:pPr>
              <w:contextualSpacing/>
              <w:jc w:val="both"/>
              <w:rPr>
                <w:sz w:val="20"/>
                <w:szCs w:val="20"/>
              </w:rPr>
            </w:pPr>
          </w:p>
        </w:tc>
      </w:tr>
      <w:tr w:rsidR="00E644D3" w:rsidRPr="000E6493" w:rsidTr="000E6493">
        <w:trPr>
          <w:trHeight w:val="135"/>
        </w:trPr>
        <w:tc>
          <w:tcPr>
            <w:tcW w:w="1294" w:type="dxa"/>
            <w:vMerge/>
          </w:tcPr>
          <w:p w:rsidR="00E644D3" w:rsidRPr="000E6493" w:rsidRDefault="00E644D3" w:rsidP="0086768C">
            <w:pPr>
              <w:contextualSpacing/>
              <w:jc w:val="both"/>
              <w:rPr>
                <w:sz w:val="20"/>
                <w:szCs w:val="20"/>
              </w:rPr>
            </w:pPr>
          </w:p>
        </w:tc>
        <w:tc>
          <w:tcPr>
            <w:tcW w:w="1161" w:type="dxa"/>
          </w:tcPr>
          <w:p w:rsidR="00E644D3" w:rsidRPr="000E6493" w:rsidRDefault="00E644D3" w:rsidP="0086768C">
            <w:pPr>
              <w:contextualSpacing/>
              <w:jc w:val="both"/>
              <w:rPr>
                <w:sz w:val="20"/>
                <w:szCs w:val="20"/>
              </w:rPr>
            </w:pPr>
            <w:r w:rsidRPr="000E6493">
              <w:rPr>
                <w:sz w:val="20"/>
                <w:szCs w:val="20"/>
              </w:rPr>
              <w:t>Normal</w:t>
            </w:r>
          </w:p>
        </w:tc>
        <w:tc>
          <w:tcPr>
            <w:tcW w:w="1283" w:type="dxa"/>
          </w:tcPr>
          <w:p w:rsidR="00E644D3" w:rsidRPr="000E6493" w:rsidRDefault="00E644D3" w:rsidP="0086768C">
            <w:pPr>
              <w:contextualSpacing/>
              <w:jc w:val="both"/>
              <w:rPr>
                <w:sz w:val="20"/>
                <w:szCs w:val="20"/>
              </w:rPr>
            </w:pPr>
            <w:r w:rsidRPr="000E6493">
              <w:rPr>
                <w:sz w:val="20"/>
                <w:szCs w:val="20"/>
              </w:rPr>
              <w:t>53</w:t>
            </w:r>
          </w:p>
        </w:tc>
        <w:tc>
          <w:tcPr>
            <w:tcW w:w="1680" w:type="dxa"/>
          </w:tcPr>
          <w:p w:rsidR="00E644D3" w:rsidRPr="000E6493" w:rsidRDefault="00E644D3" w:rsidP="0086768C">
            <w:pPr>
              <w:contextualSpacing/>
              <w:jc w:val="both"/>
              <w:rPr>
                <w:sz w:val="20"/>
                <w:szCs w:val="20"/>
              </w:rPr>
            </w:pPr>
            <w:r w:rsidRPr="000E6493">
              <w:rPr>
                <w:sz w:val="20"/>
                <w:szCs w:val="20"/>
              </w:rPr>
              <w:t>57</w:t>
            </w:r>
          </w:p>
        </w:tc>
        <w:tc>
          <w:tcPr>
            <w:tcW w:w="1440" w:type="dxa"/>
          </w:tcPr>
          <w:p w:rsidR="00E644D3" w:rsidRPr="000E6493" w:rsidRDefault="00E644D3" w:rsidP="0086768C">
            <w:pPr>
              <w:contextualSpacing/>
              <w:jc w:val="both"/>
              <w:rPr>
                <w:sz w:val="20"/>
                <w:szCs w:val="20"/>
              </w:rPr>
            </w:pPr>
            <w:r w:rsidRPr="000E6493">
              <w:rPr>
                <w:sz w:val="20"/>
                <w:szCs w:val="20"/>
              </w:rPr>
              <w:t>681</w:t>
            </w:r>
          </w:p>
        </w:tc>
        <w:tc>
          <w:tcPr>
            <w:tcW w:w="1872" w:type="dxa"/>
            <w:vMerge/>
          </w:tcPr>
          <w:p w:rsidR="00E644D3" w:rsidRPr="000E6493" w:rsidRDefault="00E644D3" w:rsidP="0086768C">
            <w:pPr>
              <w:contextualSpacing/>
              <w:jc w:val="both"/>
              <w:rPr>
                <w:sz w:val="20"/>
                <w:szCs w:val="20"/>
              </w:rPr>
            </w:pPr>
          </w:p>
        </w:tc>
      </w:tr>
      <w:tr w:rsidR="00E644D3" w:rsidRPr="000E6493" w:rsidTr="000E6493">
        <w:trPr>
          <w:trHeight w:val="135"/>
        </w:trPr>
        <w:tc>
          <w:tcPr>
            <w:tcW w:w="1294" w:type="dxa"/>
            <w:vMerge/>
          </w:tcPr>
          <w:p w:rsidR="00E644D3" w:rsidRPr="000E6493" w:rsidRDefault="00E644D3" w:rsidP="0086768C">
            <w:pPr>
              <w:contextualSpacing/>
              <w:jc w:val="both"/>
              <w:rPr>
                <w:sz w:val="20"/>
                <w:szCs w:val="20"/>
              </w:rPr>
            </w:pPr>
          </w:p>
        </w:tc>
        <w:tc>
          <w:tcPr>
            <w:tcW w:w="1161" w:type="dxa"/>
          </w:tcPr>
          <w:p w:rsidR="00E644D3" w:rsidRPr="000E6493" w:rsidRDefault="00E644D3" w:rsidP="0086768C">
            <w:pPr>
              <w:contextualSpacing/>
              <w:jc w:val="both"/>
              <w:rPr>
                <w:sz w:val="20"/>
                <w:szCs w:val="20"/>
              </w:rPr>
            </w:pPr>
            <w:r w:rsidRPr="000E6493">
              <w:rPr>
                <w:sz w:val="20"/>
                <w:szCs w:val="20"/>
              </w:rPr>
              <w:t>Total</w:t>
            </w:r>
          </w:p>
        </w:tc>
        <w:tc>
          <w:tcPr>
            <w:tcW w:w="1283" w:type="dxa"/>
          </w:tcPr>
          <w:p w:rsidR="00E644D3" w:rsidRPr="000E6493" w:rsidRDefault="00E644D3" w:rsidP="0086768C">
            <w:pPr>
              <w:contextualSpacing/>
              <w:jc w:val="both"/>
              <w:rPr>
                <w:sz w:val="20"/>
                <w:szCs w:val="20"/>
              </w:rPr>
            </w:pPr>
            <w:r w:rsidRPr="000E6493">
              <w:rPr>
                <w:sz w:val="20"/>
                <w:szCs w:val="20"/>
              </w:rPr>
              <w:t>110</w:t>
            </w:r>
          </w:p>
        </w:tc>
        <w:tc>
          <w:tcPr>
            <w:tcW w:w="1680" w:type="dxa"/>
          </w:tcPr>
          <w:p w:rsidR="00E644D3" w:rsidRPr="000E6493" w:rsidRDefault="00E644D3" w:rsidP="0086768C">
            <w:pPr>
              <w:contextualSpacing/>
              <w:jc w:val="both"/>
              <w:rPr>
                <w:sz w:val="20"/>
                <w:szCs w:val="20"/>
              </w:rPr>
            </w:pPr>
            <w:r w:rsidRPr="000E6493">
              <w:rPr>
                <w:sz w:val="20"/>
                <w:szCs w:val="20"/>
              </w:rPr>
              <w:t>82</w:t>
            </w:r>
          </w:p>
        </w:tc>
        <w:tc>
          <w:tcPr>
            <w:tcW w:w="1440" w:type="dxa"/>
          </w:tcPr>
          <w:p w:rsidR="00E644D3" w:rsidRPr="000E6493" w:rsidRDefault="00E644D3" w:rsidP="0086768C">
            <w:pPr>
              <w:contextualSpacing/>
              <w:jc w:val="both"/>
              <w:rPr>
                <w:sz w:val="20"/>
                <w:szCs w:val="20"/>
              </w:rPr>
            </w:pPr>
            <w:r w:rsidRPr="000E6493">
              <w:rPr>
                <w:sz w:val="20"/>
                <w:szCs w:val="20"/>
              </w:rPr>
              <w:t>813</w:t>
            </w:r>
          </w:p>
        </w:tc>
        <w:tc>
          <w:tcPr>
            <w:tcW w:w="1872" w:type="dxa"/>
            <w:vMerge/>
          </w:tcPr>
          <w:p w:rsidR="00E644D3" w:rsidRPr="000E6493" w:rsidRDefault="00E644D3" w:rsidP="0086768C">
            <w:pPr>
              <w:contextualSpacing/>
              <w:jc w:val="both"/>
              <w:rPr>
                <w:sz w:val="20"/>
                <w:szCs w:val="20"/>
              </w:rPr>
            </w:pPr>
          </w:p>
        </w:tc>
      </w:tr>
      <w:tr w:rsidR="00E644D3" w:rsidRPr="000E6493" w:rsidTr="000E6493">
        <w:trPr>
          <w:trHeight w:val="135"/>
        </w:trPr>
        <w:tc>
          <w:tcPr>
            <w:tcW w:w="1294" w:type="dxa"/>
            <w:vMerge w:val="restart"/>
          </w:tcPr>
          <w:p w:rsidR="00E644D3" w:rsidRPr="000E6493" w:rsidRDefault="00E644D3" w:rsidP="0086768C">
            <w:pPr>
              <w:contextualSpacing/>
              <w:jc w:val="both"/>
              <w:rPr>
                <w:sz w:val="20"/>
                <w:szCs w:val="20"/>
              </w:rPr>
            </w:pPr>
          </w:p>
          <w:p w:rsidR="00E644D3" w:rsidRPr="000E6493" w:rsidRDefault="00E644D3" w:rsidP="0086768C">
            <w:pPr>
              <w:contextualSpacing/>
              <w:jc w:val="both"/>
              <w:rPr>
                <w:sz w:val="20"/>
                <w:szCs w:val="20"/>
              </w:rPr>
            </w:pPr>
            <w:r w:rsidRPr="000E6493">
              <w:rPr>
                <w:sz w:val="20"/>
                <w:szCs w:val="20"/>
              </w:rPr>
              <w:t>Exercise</w:t>
            </w:r>
          </w:p>
        </w:tc>
        <w:tc>
          <w:tcPr>
            <w:tcW w:w="1161" w:type="dxa"/>
          </w:tcPr>
          <w:p w:rsidR="00E644D3" w:rsidRPr="000E6493" w:rsidRDefault="00E644D3" w:rsidP="0086768C">
            <w:pPr>
              <w:contextualSpacing/>
              <w:jc w:val="both"/>
              <w:rPr>
                <w:sz w:val="20"/>
                <w:szCs w:val="20"/>
              </w:rPr>
            </w:pPr>
            <w:r w:rsidRPr="000E6493">
              <w:rPr>
                <w:sz w:val="20"/>
                <w:szCs w:val="20"/>
              </w:rPr>
              <w:t>Yes</w:t>
            </w:r>
          </w:p>
        </w:tc>
        <w:tc>
          <w:tcPr>
            <w:tcW w:w="1283" w:type="dxa"/>
          </w:tcPr>
          <w:p w:rsidR="00E644D3" w:rsidRPr="000E6493" w:rsidRDefault="00E644D3" w:rsidP="0086768C">
            <w:pPr>
              <w:contextualSpacing/>
              <w:jc w:val="both"/>
              <w:rPr>
                <w:sz w:val="20"/>
                <w:szCs w:val="20"/>
              </w:rPr>
            </w:pPr>
            <w:r w:rsidRPr="000E6493">
              <w:rPr>
                <w:sz w:val="20"/>
                <w:szCs w:val="20"/>
              </w:rPr>
              <w:t>16</w:t>
            </w:r>
          </w:p>
        </w:tc>
        <w:tc>
          <w:tcPr>
            <w:tcW w:w="1680" w:type="dxa"/>
          </w:tcPr>
          <w:p w:rsidR="00E644D3" w:rsidRPr="000E6493" w:rsidRDefault="00E644D3" w:rsidP="0086768C">
            <w:pPr>
              <w:contextualSpacing/>
              <w:jc w:val="both"/>
              <w:rPr>
                <w:sz w:val="20"/>
                <w:szCs w:val="20"/>
              </w:rPr>
            </w:pPr>
            <w:r w:rsidRPr="000E6493">
              <w:rPr>
                <w:sz w:val="20"/>
                <w:szCs w:val="20"/>
              </w:rPr>
              <w:t>11</w:t>
            </w:r>
          </w:p>
        </w:tc>
        <w:tc>
          <w:tcPr>
            <w:tcW w:w="1440" w:type="dxa"/>
          </w:tcPr>
          <w:p w:rsidR="00E644D3" w:rsidRPr="000E6493" w:rsidRDefault="00E644D3" w:rsidP="0086768C">
            <w:pPr>
              <w:contextualSpacing/>
              <w:jc w:val="both"/>
              <w:rPr>
                <w:sz w:val="20"/>
                <w:szCs w:val="20"/>
              </w:rPr>
            </w:pPr>
            <w:r w:rsidRPr="000E6493">
              <w:rPr>
                <w:sz w:val="20"/>
                <w:szCs w:val="20"/>
              </w:rPr>
              <w:t>178</w:t>
            </w:r>
          </w:p>
        </w:tc>
        <w:tc>
          <w:tcPr>
            <w:tcW w:w="1872" w:type="dxa"/>
            <w:vMerge w:val="restart"/>
          </w:tcPr>
          <w:p w:rsidR="00E644D3" w:rsidRPr="000E6493" w:rsidRDefault="00E644D3" w:rsidP="0086768C">
            <w:pPr>
              <w:contextualSpacing/>
              <w:jc w:val="both"/>
              <w:rPr>
                <w:sz w:val="20"/>
                <w:szCs w:val="20"/>
                <w:highlight w:val="yellow"/>
              </w:rPr>
            </w:pPr>
          </w:p>
          <w:p w:rsidR="00E644D3" w:rsidRPr="000E6493" w:rsidRDefault="00E644D3" w:rsidP="0086768C">
            <w:pPr>
              <w:contextualSpacing/>
              <w:jc w:val="both"/>
              <w:rPr>
                <w:sz w:val="20"/>
                <w:szCs w:val="20"/>
                <w:highlight w:val="yellow"/>
              </w:rPr>
            </w:pPr>
            <w:r w:rsidRPr="000E6493">
              <w:rPr>
                <w:sz w:val="20"/>
                <w:szCs w:val="20"/>
              </w:rPr>
              <w:t>P= 0.052</w:t>
            </w:r>
          </w:p>
        </w:tc>
      </w:tr>
      <w:tr w:rsidR="00E644D3" w:rsidRPr="000E6493" w:rsidTr="000E6493">
        <w:trPr>
          <w:trHeight w:val="135"/>
        </w:trPr>
        <w:tc>
          <w:tcPr>
            <w:tcW w:w="1294" w:type="dxa"/>
            <w:vMerge/>
          </w:tcPr>
          <w:p w:rsidR="00E644D3" w:rsidRPr="000E6493" w:rsidRDefault="00E644D3" w:rsidP="0086768C">
            <w:pPr>
              <w:contextualSpacing/>
              <w:jc w:val="both"/>
              <w:rPr>
                <w:sz w:val="20"/>
                <w:szCs w:val="20"/>
              </w:rPr>
            </w:pPr>
          </w:p>
        </w:tc>
        <w:tc>
          <w:tcPr>
            <w:tcW w:w="1161" w:type="dxa"/>
          </w:tcPr>
          <w:p w:rsidR="00E644D3" w:rsidRPr="000E6493" w:rsidRDefault="00E644D3" w:rsidP="0086768C">
            <w:pPr>
              <w:contextualSpacing/>
              <w:jc w:val="both"/>
              <w:rPr>
                <w:sz w:val="20"/>
                <w:szCs w:val="20"/>
              </w:rPr>
            </w:pPr>
            <w:r w:rsidRPr="000E6493">
              <w:rPr>
                <w:sz w:val="20"/>
                <w:szCs w:val="20"/>
              </w:rPr>
              <w:t>No</w:t>
            </w:r>
          </w:p>
        </w:tc>
        <w:tc>
          <w:tcPr>
            <w:tcW w:w="1283" w:type="dxa"/>
          </w:tcPr>
          <w:p w:rsidR="00E644D3" w:rsidRPr="000E6493" w:rsidRDefault="00E644D3" w:rsidP="0086768C">
            <w:pPr>
              <w:contextualSpacing/>
              <w:jc w:val="both"/>
              <w:rPr>
                <w:sz w:val="20"/>
                <w:szCs w:val="20"/>
              </w:rPr>
            </w:pPr>
            <w:r w:rsidRPr="000E6493">
              <w:rPr>
                <w:sz w:val="20"/>
                <w:szCs w:val="20"/>
              </w:rPr>
              <w:t>94</w:t>
            </w:r>
          </w:p>
        </w:tc>
        <w:tc>
          <w:tcPr>
            <w:tcW w:w="1680" w:type="dxa"/>
          </w:tcPr>
          <w:p w:rsidR="00E644D3" w:rsidRPr="000E6493" w:rsidRDefault="00E644D3" w:rsidP="0086768C">
            <w:pPr>
              <w:contextualSpacing/>
              <w:jc w:val="both"/>
              <w:rPr>
                <w:sz w:val="20"/>
                <w:szCs w:val="20"/>
              </w:rPr>
            </w:pPr>
            <w:r w:rsidRPr="000E6493">
              <w:rPr>
                <w:sz w:val="20"/>
                <w:szCs w:val="20"/>
              </w:rPr>
              <w:t>71</w:t>
            </w:r>
          </w:p>
        </w:tc>
        <w:tc>
          <w:tcPr>
            <w:tcW w:w="1440" w:type="dxa"/>
          </w:tcPr>
          <w:p w:rsidR="00E644D3" w:rsidRPr="000E6493" w:rsidRDefault="00E644D3" w:rsidP="0086768C">
            <w:pPr>
              <w:contextualSpacing/>
              <w:jc w:val="both"/>
              <w:rPr>
                <w:sz w:val="20"/>
                <w:szCs w:val="20"/>
              </w:rPr>
            </w:pPr>
            <w:r w:rsidRPr="000E6493">
              <w:rPr>
                <w:sz w:val="20"/>
                <w:szCs w:val="20"/>
              </w:rPr>
              <w:t>635</w:t>
            </w:r>
          </w:p>
        </w:tc>
        <w:tc>
          <w:tcPr>
            <w:tcW w:w="1872" w:type="dxa"/>
            <w:vMerge/>
          </w:tcPr>
          <w:p w:rsidR="00E644D3" w:rsidRPr="000E6493" w:rsidRDefault="00E644D3" w:rsidP="0086768C">
            <w:pPr>
              <w:contextualSpacing/>
              <w:jc w:val="both"/>
              <w:rPr>
                <w:sz w:val="20"/>
                <w:szCs w:val="20"/>
              </w:rPr>
            </w:pPr>
          </w:p>
        </w:tc>
      </w:tr>
      <w:tr w:rsidR="00E644D3" w:rsidRPr="000E6493" w:rsidTr="000E6493">
        <w:trPr>
          <w:trHeight w:val="135"/>
        </w:trPr>
        <w:tc>
          <w:tcPr>
            <w:tcW w:w="1294" w:type="dxa"/>
            <w:vMerge/>
          </w:tcPr>
          <w:p w:rsidR="00E644D3" w:rsidRPr="000E6493" w:rsidRDefault="00E644D3" w:rsidP="0086768C">
            <w:pPr>
              <w:contextualSpacing/>
              <w:jc w:val="both"/>
              <w:rPr>
                <w:sz w:val="20"/>
                <w:szCs w:val="20"/>
              </w:rPr>
            </w:pPr>
          </w:p>
        </w:tc>
        <w:tc>
          <w:tcPr>
            <w:tcW w:w="1161" w:type="dxa"/>
          </w:tcPr>
          <w:p w:rsidR="00E644D3" w:rsidRPr="000E6493" w:rsidRDefault="00E644D3" w:rsidP="0086768C">
            <w:pPr>
              <w:contextualSpacing/>
              <w:jc w:val="both"/>
              <w:rPr>
                <w:sz w:val="20"/>
                <w:szCs w:val="20"/>
              </w:rPr>
            </w:pPr>
            <w:r w:rsidRPr="000E6493">
              <w:rPr>
                <w:sz w:val="20"/>
                <w:szCs w:val="20"/>
              </w:rPr>
              <w:t>Total</w:t>
            </w:r>
          </w:p>
        </w:tc>
        <w:tc>
          <w:tcPr>
            <w:tcW w:w="1283" w:type="dxa"/>
          </w:tcPr>
          <w:p w:rsidR="00E644D3" w:rsidRPr="000E6493" w:rsidRDefault="00E644D3" w:rsidP="0086768C">
            <w:pPr>
              <w:contextualSpacing/>
              <w:jc w:val="both"/>
              <w:rPr>
                <w:sz w:val="20"/>
                <w:szCs w:val="20"/>
              </w:rPr>
            </w:pPr>
            <w:r w:rsidRPr="000E6493">
              <w:rPr>
                <w:sz w:val="20"/>
                <w:szCs w:val="20"/>
              </w:rPr>
              <w:t>110</w:t>
            </w:r>
          </w:p>
        </w:tc>
        <w:tc>
          <w:tcPr>
            <w:tcW w:w="1680" w:type="dxa"/>
          </w:tcPr>
          <w:p w:rsidR="00E644D3" w:rsidRPr="000E6493" w:rsidRDefault="00E644D3" w:rsidP="0086768C">
            <w:pPr>
              <w:contextualSpacing/>
              <w:jc w:val="both"/>
              <w:rPr>
                <w:sz w:val="20"/>
                <w:szCs w:val="20"/>
              </w:rPr>
            </w:pPr>
            <w:r w:rsidRPr="000E6493">
              <w:rPr>
                <w:sz w:val="20"/>
                <w:szCs w:val="20"/>
              </w:rPr>
              <w:t>82</w:t>
            </w:r>
          </w:p>
        </w:tc>
        <w:tc>
          <w:tcPr>
            <w:tcW w:w="1440" w:type="dxa"/>
          </w:tcPr>
          <w:p w:rsidR="00E644D3" w:rsidRPr="000E6493" w:rsidRDefault="00E644D3" w:rsidP="0086768C">
            <w:pPr>
              <w:contextualSpacing/>
              <w:jc w:val="both"/>
              <w:rPr>
                <w:sz w:val="20"/>
                <w:szCs w:val="20"/>
              </w:rPr>
            </w:pPr>
            <w:r w:rsidRPr="000E6493">
              <w:rPr>
                <w:sz w:val="20"/>
                <w:szCs w:val="20"/>
              </w:rPr>
              <w:t>813</w:t>
            </w:r>
          </w:p>
        </w:tc>
        <w:tc>
          <w:tcPr>
            <w:tcW w:w="1872" w:type="dxa"/>
            <w:vMerge/>
          </w:tcPr>
          <w:p w:rsidR="00E644D3" w:rsidRPr="000E6493" w:rsidRDefault="00E644D3" w:rsidP="0086768C">
            <w:pPr>
              <w:contextualSpacing/>
              <w:jc w:val="both"/>
              <w:rPr>
                <w:sz w:val="20"/>
                <w:szCs w:val="20"/>
              </w:rPr>
            </w:pPr>
          </w:p>
        </w:tc>
      </w:tr>
      <w:tr w:rsidR="00E644D3" w:rsidRPr="000E6493" w:rsidTr="000E6493">
        <w:trPr>
          <w:trHeight w:val="135"/>
        </w:trPr>
        <w:tc>
          <w:tcPr>
            <w:tcW w:w="1294" w:type="dxa"/>
            <w:vMerge w:val="restart"/>
          </w:tcPr>
          <w:p w:rsidR="00E644D3" w:rsidRPr="000E6493" w:rsidRDefault="00E644D3" w:rsidP="0086768C">
            <w:pPr>
              <w:contextualSpacing/>
              <w:jc w:val="both"/>
              <w:rPr>
                <w:sz w:val="20"/>
                <w:szCs w:val="20"/>
              </w:rPr>
            </w:pPr>
            <w:r w:rsidRPr="000E6493">
              <w:rPr>
                <w:sz w:val="20"/>
                <w:szCs w:val="20"/>
              </w:rPr>
              <w:t>F/H of</w:t>
            </w:r>
          </w:p>
          <w:p w:rsidR="00E644D3" w:rsidRPr="000E6493" w:rsidRDefault="00E644D3" w:rsidP="0086768C">
            <w:pPr>
              <w:contextualSpacing/>
              <w:jc w:val="both"/>
              <w:rPr>
                <w:sz w:val="20"/>
                <w:szCs w:val="20"/>
              </w:rPr>
            </w:pPr>
            <w:r w:rsidRPr="000E6493">
              <w:rPr>
                <w:sz w:val="20"/>
                <w:szCs w:val="20"/>
              </w:rPr>
              <w:t>Hypertension</w:t>
            </w:r>
          </w:p>
        </w:tc>
        <w:tc>
          <w:tcPr>
            <w:tcW w:w="1161" w:type="dxa"/>
          </w:tcPr>
          <w:p w:rsidR="00E644D3" w:rsidRPr="000E6493" w:rsidRDefault="00E644D3" w:rsidP="0086768C">
            <w:pPr>
              <w:contextualSpacing/>
              <w:jc w:val="both"/>
              <w:rPr>
                <w:sz w:val="20"/>
                <w:szCs w:val="20"/>
              </w:rPr>
            </w:pPr>
            <w:r w:rsidRPr="000E6493">
              <w:rPr>
                <w:sz w:val="20"/>
                <w:szCs w:val="20"/>
              </w:rPr>
              <w:t>Yes</w:t>
            </w:r>
          </w:p>
        </w:tc>
        <w:tc>
          <w:tcPr>
            <w:tcW w:w="1283" w:type="dxa"/>
          </w:tcPr>
          <w:p w:rsidR="00E644D3" w:rsidRPr="000E6493" w:rsidRDefault="00E644D3" w:rsidP="0086768C">
            <w:pPr>
              <w:contextualSpacing/>
              <w:jc w:val="both"/>
              <w:rPr>
                <w:sz w:val="20"/>
                <w:szCs w:val="20"/>
              </w:rPr>
            </w:pPr>
            <w:r w:rsidRPr="000E6493">
              <w:rPr>
                <w:sz w:val="20"/>
                <w:szCs w:val="20"/>
              </w:rPr>
              <w:t>48</w:t>
            </w:r>
          </w:p>
        </w:tc>
        <w:tc>
          <w:tcPr>
            <w:tcW w:w="1680" w:type="dxa"/>
          </w:tcPr>
          <w:p w:rsidR="00E644D3" w:rsidRPr="000E6493" w:rsidRDefault="00E644D3" w:rsidP="0086768C">
            <w:pPr>
              <w:contextualSpacing/>
              <w:jc w:val="both"/>
              <w:rPr>
                <w:sz w:val="20"/>
                <w:szCs w:val="20"/>
              </w:rPr>
            </w:pPr>
            <w:r w:rsidRPr="000E6493">
              <w:rPr>
                <w:sz w:val="20"/>
                <w:szCs w:val="20"/>
              </w:rPr>
              <w:t>31</w:t>
            </w:r>
          </w:p>
        </w:tc>
        <w:tc>
          <w:tcPr>
            <w:tcW w:w="1440" w:type="dxa"/>
          </w:tcPr>
          <w:p w:rsidR="00E644D3" w:rsidRPr="000E6493" w:rsidRDefault="00E644D3" w:rsidP="0086768C">
            <w:pPr>
              <w:contextualSpacing/>
              <w:jc w:val="both"/>
              <w:rPr>
                <w:sz w:val="20"/>
                <w:szCs w:val="20"/>
              </w:rPr>
            </w:pPr>
            <w:r w:rsidRPr="000E6493">
              <w:rPr>
                <w:sz w:val="20"/>
                <w:szCs w:val="20"/>
              </w:rPr>
              <w:t>216</w:t>
            </w:r>
          </w:p>
        </w:tc>
        <w:tc>
          <w:tcPr>
            <w:tcW w:w="1872" w:type="dxa"/>
            <w:vMerge w:val="restart"/>
          </w:tcPr>
          <w:p w:rsidR="00E644D3" w:rsidRPr="000E6493" w:rsidRDefault="00E644D3" w:rsidP="0086768C">
            <w:pPr>
              <w:contextualSpacing/>
              <w:jc w:val="both"/>
              <w:rPr>
                <w:sz w:val="20"/>
                <w:szCs w:val="20"/>
                <w:highlight w:val="yellow"/>
              </w:rPr>
            </w:pPr>
          </w:p>
          <w:p w:rsidR="00E644D3" w:rsidRPr="000E6493" w:rsidRDefault="00E644D3" w:rsidP="0086768C">
            <w:pPr>
              <w:contextualSpacing/>
              <w:jc w:val="both"/>
              <w:rPr>
                <w:sz w:val="20"/>
                <w:szCs w:val="20"/>
                <w:highlight w:val="yellow"/>
              </w:rPr>
            </w:pPr>
            <w:r w:rsidRPr="000E6493">
              <w:rPr>
                <w:sz w:val="20"/>
                <w:szCs w:val="20"/>
              </w:rPr>
              <w:t>P &lt;  0.05</w:t>
            </w:r>
          </w:p>
        </w:tc>
      </w:tr>
      <w:tr w:rsidR="00E644D3" w:rsidRPr="000E6493" w:rsidTr="000E6493">
        <w:trPr>
          <w:trHeight w:val="135"/>
        </w:trPr>
        <w:tc>
          <w:tcPr>
            <w:tcW w:w="1294" w:type="dxa"/>
            <w:vMerge/>
          </w:tcPr>
          <w:p w:rsidR="00E644D3" w:rsidRPr="000E6493" w:rsidRDefault="00E644D3" w:rsidP="0086768C">
            <w:pPr>
              <w:contextualSpacing/>
              <w:jc w:val="both"/>
              <w:rPr>
                <w:sz w:val="20"/>
                <w:szCs w:val="20"/>
              </w:rPr>
            </w:pPr>
          </w:p>
        </w:tc>
        <w:tc>
          <w:tcPr>
            <w:tcW w:w="1161" w:type="dxa"/>
          </w:tcPr>
          <w:p w:rsidR="00E644D3" w:rsidRPr="000E6493" w:rsidRDefault="00E644D3" w:rsidP="0086768C">
            <w:pPr>
              <w:contextualSpacing/>
              <w:jc w:val="both"/>
              <w:rPr>
                <w:sz w:val="20"/>
                <w:szCs w:val="20"/>
              </w:rPr>
            </w:pPr>
            <w:r w:rsidRPr="000E6493">
              <w:rPr>
                <w:sz w:val="20"/>
                <w:szCs w:val="20"/>
              </w:rPr>
              <w:t>No</w:t>
            </w:r>
          </w:p>
        </w:tc>
        <w:tc>
          <w:tcPr>
            <w:tcW w:w="1283" w:type="dxa"/>
          </w:tcPr>
          <w:p w:rsidR="00E644D3" w:rsidRPr="000E6493" w:rsidRDefault="00E644D3" w:rsidP="0086768C">
            <w:pPr>
              <w:contextualSpacing/>
              <w:jc w:val="both"/>
              <w:rPr>
                <w:sz w:val="20"/>
                <w:szCs w:val="20"/>
              </w:rPr>
            </w:pPr>
            <w:r w:rsidRPr="000E6493">
              <w:rPr>
                <w:sz w:val="20"/>
                <w:szCs w:val="20"/>
              </w:rPr>
              <w:t>62</w:t>
            </w:r>
          </w:p>
        </w:tc>
        <w:tc>
          <w:tcPr>
            <w:tcW w:w="1680" w:type="dxa"/>
          </w:tcPr>
          <w:p w:rsidR="00E644D3" w:rsidRPr="000E6493" w:rsidRDefault="00E644D3" w:rsidP="0086768C">
            <w:pPr>
              <w:contextualSpacing/>
              <w:jc w:val="both"/>
              <w:rPr>
                <w:sz w:val="20"/>
                <w:szCs w:val="20"/>
              </w:rPr>
            </w:pPr>
            <w:r w:rsidRPr="000E6493">
              <w:rPr>
                <w:sz w:val="20"/>
                <w:szCs w:val="20"/>
              </w:rPr>
              <w:t>51</w:t>
            </w:r>
          </w:p>
        </w:tc>
        <w:tc>
          <w:tcPr>
            <w:tcW w:w="1440" w:type="dxa"/>
          </w:tcPr>
          <w:p w:rsidR="00E644D3" w:rsidRPr="000E6493" w:rsidRDefault="00E644D3" w:rsidP="0086768C">
            <w:pPr>
              <w:contextualSpacing/>
              <w:jc w:val="both"/>
              <w:rPr>
                <w:sz w:val="20"/>
                <w:szCs w:val="20"/>
              </w:rPr>
            </w:pPr>
            <w:r w:rsidRPr="000E6493">
              <w:rPr>
                <w:sz w:val="20"/>
                <w:szCs w:val="20"/>
              </w:rPr>
              <w:t>597</w:t>
            </w:r>
          </w:p>
        </w:tc>
        <w:tc>
          <w:tcPr>
            <w:tcW w:w="1872" w:type="dxa"/>
            <w:vMerge/>
          </w:tcPr>
          <w:p w:rsidR="00E644D3" w:rsidRPr="000E6493" w:rsidRDefault="00E644D3" w:rsidP="0086768C">
            <w:pPr>
              <w:contextualSpacing/>
              <w:jc w:val="both"/>
              <w:rPr>
                <w:sz w:val="20"/>
                <w:szCs w:val="20"/>
                <w:highlight w:val="yellow"/>
              </w:rPr>
            </w:pPr>
          </w:p>
        </w:tc>
      </w:tr>
      <w:tr w:rsidR="00E644D3" w:rsidRPr="000E6493" w:rsidTr="000E6493">
        <w:trPr>
          <w:trHeight w:val="135"/>
        </w:trPr>
        <w:tc>
          <w:tcPr>
            <w:tcW w:w="1294" w:type="dxa"/>
            <w:vMerge/>
          </w:tcPr>
          <w:p w:rsidR="00E644D3" w:rsidRPr="000E6493" w:rsidRDefault="00E644D3" w:rsidP="0086768C">
            <w:pPr>
              <w:contextualSpacing/>
              <w:jc w:val="both"/>
              <w:rPr>
                <w:sz w:val="20"/>
                <w:szCs w:val="20"/>
              </w:rPr>
            </w:pPr>
          </w:p>
        </w:tc>
        <w:tc>
          <w:tcPr>
            <w:tcW w:w="1161" w:type="dxa"/>
          </w:tcPr>
          <w:p w:rsidR="00E644D3" w:rsidRPr="000E6493" w:rsidRDefault="00E644D3" w:rsidP="0086768C">
            <w:pPr>
              <w:contextualSpacing/>
              <w:jc w:val="both"/>
              <w:rPr>
                <w:sz w:val="20"/>
                <w:szCs w:val="20"/>
              </w:rPr>
            </w:pPr>
            <w:r w:rsidRPr="000E6493">
              <w:rPr>
                <w:sz w:val="20"/>
                <w:szCs w:val="20"/>
              </w:rPr>
              <w:t>Total</w:t>
            </w:r>
          </w:p>
        </w:tc>
        <w:tc>
          <w:tcPr>
            <w:tcW w:w="1283" w:type="dxa"/>
          </w:tcPr>
          <w:p w:rsidR="00E644D3" w:rsidRPr="000E6493" w:rsidRDefault="00E644D3" w:rsidP="0086768C">
            <w:pPr>
              <w:contextualSpacing/>
              <w:jc w:val="both"/>
              <w:rPr>
                <w:sz w:val="20"/>
                <w:szCs w:val="20"/>
              </w:rPr>
            </w:pPr>
            <w:r w:rsidRPr="000E6493">
              <w:rPr>
                <w:sz w:val="20"/>
                <w:szCs w:val="20"/>
              </w:rPr>
              <w:t>110</w:t>
            </w:r>
          </w:p>
        </w:tc>
        <w:tc>
          <w:tcPr>
            <w:tcW w:w="1680" w:type="dxa"/>
          </w:tcPr>
          <w:p w:rsidR="00E644D3" w:rsidRPr="000E6493" w:rsidRDefault="00E644D3" w:rsidP="0086768C">
            <w:pPr>
              <w:contextualSpacing/>
              <w:jc w:val="both"/>
              <w:rPr>
                <w:sz w:val="20"/>
                <w:szCs w:val="20"/>
              </w:rPr>
            </w:pPr>
            <w:r w:rsidRPr="000E6493">
              <w:rPr>
                <w:sz w:val="20"/>
                <w:szCs w:val="20"/>
              </w:rPr>
              <w:t>82</w:t>
            </w:r>
          </w:p>
        </w:tc>
        <w:tc>
          <w:tcPr>
            <w:tcW w:w="1440" w:type="dxa"/>
          </w:tcPr>
          <w:p w:rsidR="00E644D3" w:rsidRPr="000E6493" w:rsidRDefault="00E644D3" w:rsidP="0086768C">
            <w:pPr>
              <w:contextualSpacing/>
              <w:jc w:val="both"/>
              <w:rPr>
                <w:sz w:val="20"/>
                <w:szCs w:val="20"/>
              </w:rPr>
            </w:pPr>
            <w:r w:rsidRPr="000E6493">
              <w:rPr>
                <w:sz w:val="20"/>
                <w:szCs w:val="20"/>
              </w:rPr>
              <w:t>813</w:t>
            </w:r>
          </w:p>
        </w:tc>
        <w:tc>
          <w:tcPr>
            <w:tcW w:w="1872" w:type="dxa"/>
            <w:vMerge/>
          </w:tcPr>
          <w:p w:rsidR="00E644D3" w:rsidRPr="000E6493" w:rsidRDefault="00E644D3" w:rsidP="0086768C">
            <w:pPr>
              <w:contextualSpacing/>
              <w:jc w:val="both"/>
              <w:rPr>
                <w:sz w:val="20"/>
                <w:szCs w:val="20"/>
                <w:highlight w:val="yellow"/>
              </w:rPr>
            </w:pPr>
          </w:p>
        </w:tc>
      </w:tr>
      <w:tr w:rsidR="00E644D3" w:rsidRPr="000E6493" w:rsidTr="000E6493">
        <w:trPr>
          <w:trHeight w:val="135"/>
        </w:trPr>
        <w:tc>
          <w:tcPr>
            <w:tcW w:w="1294" w:type="dxa"/>
            <w:vMerge w:val="restart"/>
          </w:tcPr>
          <w:p w:rsidR="00E644D3" w:rsidRPr="000E6493" w:rsidRDefault="00E644D3" w:rsidP="0086768C">
            <w:pPr>
              <w:contextualSpacing/>
              <w:jc w:val="both"/>
              <w:rPr>
                <w:sz w:val="20"/>
                <w:szCs w:val="20"/>
              </w:rPr>
            </w:pPr>
          </w:p>
          <w:p w:rsidR="00E644D3" w:rsidRPr="000E6493" w:rsidRDefault="00E644D3" w:rsidP="0086768C">
            <w:pPr>
              <w:contextualSpacing/>
              <w:jc w:val="both"/>
              <w:rPr>
                <w:sz w:val="20"/>
                <w:szCs w:val="20"/>
              </w:rPr>
            </w:pPr>
            <w:r w:rsidRPr="000E6493">
              <w:rPr>
                <w:sz w:val="20"/>
                <w:szCs w:val="20"/>
              </w:rPr>
              <w:t>Junk Food</w:t>
            </w:r>
          </w:p>
        </w:tc>
        <w:tc>
          <w:tcPr>
            <w:tcW w:w="1161" w:type="dxa"/>
          </w:tcPr>
          <w:p w:rsidR="00E644D3" w:rsidRPr="000E6493" w:rsidRDefault="00E644D3" w:rsidP="0086768C">
            <w:pPr>
              <w:contextualSpacing/>
              <w:jc w:val="both"/>
              <w:rPr>
                <w:sz w:val="20"/>
                <w:szCs w:val="20"/>
              </w:rPr>
            </w:pPr>
            <w:r w:rsidRPr="000E6493">
              <w:rPr>
                <w:sz w:val="20"/>
                <w:szCs w:val="20"/>
              </w:rPr>
              <w:t>Yes</w:t>
            </w:r>
          </w:p>
        </w:tc>
        <w:tc>
          <w:tcPr>
            <w:tcW w:w="1283" w:type="dxa"/>
          </w:tcPr>
          <w:p w:rsidR="00E644D3" w:rsidRPr="000E6493" w:rsidRDefault="00E644D3" w:rsidP="0086768C">
            <w:pPr>
              <w:contextualSpacing/>
              <w:jc w:val="both"/>
              <w:rPr>
                <w:sz w:val="20"/>
                <w:szCs w:val="20"/>
              </w:rPr>
            </w:pPr>
            <w:r w:rsidRPr="000E6493">
              <w:rPr>
                <w:sz w:val="20"/>
                <w:szCs w:val="20"/>
              </w:rPr>
              <w:t>29</w:t>
            </w:r>
          </w:p>
        </w:tc>
        <w:tc>
          <w:tcPr>
            <w:tcW w:w="1680" w:type="dxa"/>
          </w:tcPr>
          <w:p w:rsidR="00E644D3" w:rsidRPr="000E6493" w:rsidRDefault="00E644D3" w:rsidP="0086768C">
            <w:pPr>
              <w:contextualSpacing/>
              <w:jc w:val="both"/>
              <w:rPr>
                <w:sz w:val="20"/>
                <w:szCs w:val="20"/>
              </w:rPr>
            </w:pPr>
            <w:r w:rsidRPr="000E6493">
              <w:rPr>
                <w:sz w:val="20"/>
                <w:szCs w:val="20"/>
              </w:rPr>
              <w:t>37</w:t>
            </w:r>
          </w:p>
        </w:tc>
        <w:tc>
          <w:tcPr>
            <w:tcW w:w="1440" w:type="dxa"/>
          </w:tcPr>
          <w:p w:rsidR="00E644D3" w:rsidRPr="000E6493" w:rsidRDefault="00E644D3" w:rsidP="0086768C">
            <w:pPr>
              <w:contextualSpacing/>
              <w:jc w:val="both"/>
              <w:rPr>
                <w:sz w:val="20"/>
                <w:szCs w:val="20"/>
              </w:rPr>
            </w:pPr>
            <w:r w:rsidRPr="000E6493">
              <w:rPr>
                <w:sz w:val="20"/>
                <w:szCs w:val="20"/>
              </w:rPr>
              <w:t>309</w:t>
            </w:r>
          </w:p>
        </w:tc>
        <w:tc>
          <w:tcPr>
            <w:tcW w:w="1872" w:type="dxa"/>
            <w:vMerge w:val="restart"/>
          </w:tcPr>
          <w:p w:rsidR="00E644D3" w:rsidRPr="000E6493" w:rsidRDefault="00E644D3" w:rsidP="0086768C">
            <w:pPr>
              <w:contextualSpacing/>
              <w:jc w:val="both"/>
              <w:rPr>
                <w:sz w:val="20"/>
                <w:szCs w:val="20"/>
              </w:rPr>
            </w:pPr>
          </w:p>
          <w:p w:rsidR="00E644D3" w:rsidRPr="000E6493" w:rsidRDefault="00E644D3" w:rsidP="0086768C">
            <w:pPr>
              <w:contextualSpacing/>
              <w:jc w:val="both"/>
              <w:rPr>
                <w:sz w:val="20"/>
                <w:szCs w:val="20"/>
              </w:rPr>
            </w:pPr>
            <w:r w:rsidRPr="000E6493">
              <w:rPr>
                <w:sz w:val="20"/>
                <w:szCs w:val="20"/>
              </w:rPr>
              <w:t>P  &lt; 0.05</w:t>
            </w:r>
          </w:p>
        </w:tc>
      </w:tr>
      <w:tr w:rsidR="00E644D3" w:rsidRPr="000E6493" w:rsidTr="000E6493">
        <w:trPr>
          <w:trHeight w:val="135"/>
        </w:trPr>
        <w:tc>
          <w:tcPr>
            <w:tcW w:w="1294" w:type="dxa"/>
            <w:vMerge/>
          </w:tcPr>
          <w:p w:rsidR="00E644D3" w:rsidRPr="000E6493" w:rsidRDefault="00E644D3" w:rsidP="0086768C">
            <w:pPr>
              <w:contextualSpacing/>
              <w:jc w:val="both"/>
              <w:rPr>
                <w:sz w:val="20"/>
                <w:szCs w:val="20"/>
              </w:rPr>
            </w:pPr>
          </w:p>
        </w:tc>
        <w:tc>
          <w:tcPr>
            <w:tcW w:w="1161" w:type="dxa"/>
          </w:tcPr>
          <w:p w:rsidR="00E644D3" w:rsidRPr="000E6493" w:rsidRDefault="00E644D3" w:rsidP="0086768C">
            <w:pPr>
              <w:contextualSpacing/>
              <w:jc w:val="both"/>
              <w:rPr>
                <w:sz w:val="20"/>
                <w:szCs w:val="20"/>
              </w:rPr>
            </w:pPr>
            <w:r w:rsidRPr="000E6493">
              <w:rPr>
                <w:sz w:val="20"/>
                <w:szCs w:val="20"/>
              </w:rPr>
              <w:t>No</w:t>
            </w:r>
          </w:p>
        </w:tc>
        <w:tc>
          <w:tcPr>
            <w:tcW w:w="1283" w:type="dxa"/>
          </w:tcPr>
          <w:p w:rsidR="00E644D3" w:rsidRPr="000E6493" w:rsidRDefault="00E644D3" w:rsidP="0086768C">
            <w:pPr>
              <w:contextualSpacing/>
              <w:jc w:val="both"/>
              <w:rPr>
                <w:sz w:val="20"/>
                <w:szCs w:val="20"/>
              </w:rPr>
            </w:pPr>
            <w:r w:rsidRPr="000E6493">
              <w:rPr>
                <w:sz w:val="20"/>
                <w:szCs w:val="20"/>
              </w:rPr>
              <w:t>81</w:t>
            </w:r>
          </w:p>
        </w:tc>
        <w:tc>
          <w:tcPr>
            <w:tcW w:w="1680" w:type="dxa"/>
          </w:tcPr>
          <w:p w:rsidR="00E644D3" w:rsidRPr="000E6493" w:rsidRDefault="00E644D3" w:rsidP="0086768C">
            <w:pPr>
              <w:contextualSpacing/>
              <w:jc w:val="both"/>
              <w:rPr>
                <w:sz w:val="20"/>
                <w:szCs w:val="20"/>
              </w:rPr>
            </w:pPr>
            <w:r w:rsidRPr="000E6493">
              <w:rPr>
                <w:sz w:val="20"/>
                <w:szCs w:val="20"/>
              </w:rPr>
              <w:t>45</w:t>
            </w:r>
          </w:p>
        </w:tc>
        <w:tc>
          <w:tcPr>
            <w:tcW w:w="1440" w:type="dxa"/>
          </w:tcPr>
          <w:p w:rsidR="00E644D3" w:rsidRPr="000E6493" w:rsidRDefault="00E644D3" w:rsidP="0086768C">
            <w:pPr>
              <w:contextualSpacing/>
              <w:jc w:val="both"/>
              <w:rPr>
                <w:sz w:val="20"/>
                <w:szCs w:val="20"/>
              </w:rPr>
            </w:pPr>
            <w:r w:rsidRPr="000E6493">
              <w:rPr>
                <w:sz w:val="20"/>
                <w:szCs w:val="20"/>
              </w:rPr>
              <w:t>504</w:t>
            </w:r>
          </w:p>
        </w:tc>
        <w:tc>
          <w:tcPr>
            <w:tcW w:w="1872" w:type="dxa"/>
            <w:vMerge/>
          </w:tcPr>
          <w:p w:rsidR="00E644D3" w:rsidRPr="000E6493" w:rsidRDefault="00E644D3" w:rsidP="0086768C">
            <w:pPr>
              <w:contextualSpacing/>
              <w:jc w:val="both"/>
              <w:rPr>
                <w:sz w:val="20"/>
                <w:szCs w:val="20"/>
              </w:rPr>
            </w:pPr>
          </w:p>
        </w:tc>
      </w:tr>
      <w:tr w:rsidR="00E644D3" w:rsidRPr="000E6493" w:rsidTr="000E6493">
        <w:trPr>
          <w:trHeight w:val="135"/>
        </w:trPr>
        <w:tc>
          <w:tcPr>
            <w:tcW w:w="1294" w:type="dxa"/>
            <w:vMerge/>
          </w:tcPr>
          <w:p w:rsidR="00E644D3" w:rsidRPr="000E6493" w:rsidRDefault="00E644D3" w:rsidP="0086768C">
            <w:pPr>
              <w:contextualSpacing/>
              <w:jc w:val="both"/>
              <w:rPr>
                <w:sz w:val="20"/>
                <w:szCs w:val="20"/>
              </w:rPr>
            </w:pPr>
          </w:p>
        </w:tc>
        <w:tc>
          <w:tcPr>
            <w:tcW w:w="1161" w:type="dxa"/>
          </w:tcPr>
          <w:p w:rsidR="00E644D3" w:rsidRPr="000E6493" w:rsidRDefault="00E644D3" w:rsidP="0086768C">
            <w:pPr>
              <w:contextualSpacing/>
              <w:jc w:val="both"/>
              <w:rPr>
                <w:sz w:val="20"/>
                <w:szCs w:val="20"/>
              </w:rPr>
            </w:pPr>
            <w:r w:rsidRPr="000E6493">
              <w:rPr>
                <w:sz w:val="20"/>
                <w:szCs w:val="20"/>
              </w:rPr>
              <w:t xml:space="preserve">Total </w:t>
            </w:r>
          </w:p>
        </w:tc>
        <w:tc>
          <w:tcPr>
            <w:tcW w:w="1283" w:type="dxa"/>
          </w:tcPr>
          <w:p w:rsidR="00E644D3" w:rsidRPr="000E6493" w:rsidRDefault="00E644D3" w:rsidP="0086768C">
            <w:pPr>
              <w:contextualSpacing/>
              <w:jc w:val="both"/>
              <w:rPr>
                <w:sz w:val="20"/>
                <w:szCs w:val="20"/>
              </w:rPr>
            </w:pPr>
            <w:r w:rsidRPr="000E6493">
              <w:rPr>
                <w:sz w:val="20"/>
                <w:szCs w:val="20"/>
              </w:rPr>
              <w:t>110</w:t>
            </w:r>
          </w:p>
        </w:tc>
        <w:tc>
          <w:tcPr>
            <w:tcW w:w="1680" w:type="dxa"/>
          </w:tcPr>
          <w:p w:rsidR="00E644D3" w:rsidRPr="000E6493" w:rsidRDefault="00E644D3" w:rsidP="0086768C">
            <w:pPr>
              <w:contextualSpacing/>
              <w:jc w:val="both"/>
              <w:rPr>
                <w:sz w:val="20"/>
                <w:szCs w:val="20"/>
              </w:rPr>
            </w:pPr>
            <w:r w:rsidRPr="000E6493">
              <w:rPr>
                <w:sz w:val="20"/>
                <w:szCs w:val="20"/>
              </w:rPr>
              <w:t>82</w:t>
            </w:r>
          </w:p>
        </w:tc>
        <w:tc>
          <w:tcPr>
            <w:tcW w:w="1440" w:type="dxa"/>
          </w:tcPr>
          <w:p w:rsidR="00E644D3" w:rsidRPr="000E6493" w:rsidRDefault="00E644D3" w:rsidP="0086768C">
            <w:pPr>
              <w:contextualSpacing/>
              <w:jc w:val="both"/>
              <w:rPr>
                <w:sz w:val="20"/>
                <w:szCs w:val="20"/>
              </w:rPr>
            </w:pPr>
            <w:r w:rsidRPr="000E6493">
              <w:rPr>
                <w:sz w:val="20"/>
                <w:szCs w:val="20"/>
              </w:rPr>
              <w:t>813</w:t>
            </w:r>
          </w:p>
        </w:tc>
        <w:tc>
          <w:tcPr>
            <w:tcW w:w="1872" w:type="dxa"/>
            <w:vMerge/>
          </w:tcPr>
          <w:p w:rsidR="00E644D3" w:rsidRPr="000E6493" w:rsidRDefault="00E644D3" w:rsidP="0086768C">
            <w:pPr>
              <w:contextualSpacing/>
              <w:jc w:val="both"/>
              <w:rPr>
                <w:sz w:val="20"/>
                <w:szCs w:val="20"/>
              </w:rPr>
            </w:pPr>
          </w:p>
        </w:tc>
      </w:tr>
    </w:tbl>
    <w:p w:rsidR="0084747D" w:rsidRDefault="0084747D" w:rsidP="0086768C">
      <w:pPr>
        <w:spacing w:line="360" w:lineRule="auto"/>
        <w:contextualSpacing/>
        <w:jc w:val="both"/>
        <w:rPr>
          <w:sz w:val="20"/>
          <w:szCs w:val="20"/>
          <w:lang w:val="en-US"/>
        </w:rPr>
      </w:pPr>
    </w:p>
    <w:p w:rsidR="00E644D3" w:rsidRPr="0084747D" w:rsidRDefault="00E644D3" w:rsidP="0086768C">
      <w:pPr>
        <w:spacing w:line="360" w:lineRule="auto"/>
        <w:contextualSpacing/>
        <w:jc w:val="both"/>
        <w:rPr>
          <w:b/>
          <w:sz w:val="20"/>
          <w:szCs w:val="20"/>
          <w:lang w:val="en-US"/>
        </w:rPr>
      </w:pPr>
      <w:r w:rsidRPr="0084747D">
        <w:rPr>
          <w:b/>
          <w:sz w:val="20"/>
          <w:szCs w:val="20"/>
          <w:lang w:val="en-US"/>
        </w:rPr>
        <w:t>Significant association of BMI and hypertension</w:t>
      </w:r>
    </w:p>
    <w:p w:rsidR="008D789C" w:rsidRDefault="008D789C" w:rsidP="0086768C">
      <w:pPr>
        <w:spacing w:line="360" w:lineRule="auto"/>
        <w:contextualSpacing/>
        <w:jc w:val="both"/>
        <w:rPr>
          <w:b/>
          <w:sz w:val="20"/>
          <w:szCs w:val="20"/>
          <w:lang w:val="en-US"/>
        </w:rPr>
        <w:sectPr w:rsidR="008D789C" w:rsidSect="008D789C">
          <w:type w:val="continuous"/>
          <w:pgSz w:w="11906" w:h="16838"/>
          <w:pgMar w:top="1440" w:right="1440" w:bottom="1440" w:left="1440" w:header="708" w:footer="708" w:gutter="0"/>
          <w:cols w:space="708"/>
          <w:docGrid w:linePitch="360"/>
        </w:sectPr>
      </w:pPr>
    </w:p>
    <w:p w:rsidR="00E644D3" w:rsidRPr="000E6493" w:rsidRDefault="003C5D6C" w:rsidP="0086768C">
      <w:pPr>
        <w:spacing w:line="360" w:lineRule="auto"/>
        <w:contextualSpacing/>
        <w:jc w:val="both"/>
        <w:rPr>
          <w:sz w:val="20"/>
          <w:szCs w:val="20"/>
          <w:lang w:val="en-US"/>
        </w:rPr>
      </w:pPr>
      <w:r w:rsidRPr="000E6493">
        <w:rPr>
          <w:b/>
          <w:sz w:val="20"/>
          <w:szCs w:val="20"/>
          <w:lang w:val="en-US"/>
        </w:rPr>
        <w:t>Table 4</w:t>
      </w:r>
      <w:r w:rsidRPr="000E6493">
        <w:rPr>
          <w:sz w:val="20"/>
          <w:szCs w:val="20"/>
          <w:lang w:val="en-US"/>
        </w:rPr>
        <w:t xml:space="preserve"> </w:t>
      </w:r>
      <w:r w:rsidR="00E644D3" w:rsidRPr="000E6493">
        <w:rPr>
          <w:sz w:val="20"/>
          <w:szCs w:val="20"/>
          <w:lang w:val="en-US"/>
        </w:rPr>
        <w:t xml:space="preserve">illustrates the correlation of blood pressure with the BMI and other variables and their significance using Chi square. The overall prevalence of obesity was  6.6% (n = 67 ) and that of overweight students was 14.6% (n = 147 ) , of them  57 (26.6%) were hypertensive and 25 (11.5%) were prehypertensive. </w:t>
      </w:r>
      <w:r w:rsidR="00E644D3" w:rsidRPr="000E6493">
        <w:rPr>
          <w:sz w:val="20"/>
          <w:szCs w:val="20"/>
        </w:rPr>
        <w:t xml:space="preserve">The mean BMI of the students was 19.78 kg/m2. </w:t>
      </w:r>
      <w:r w:rsidR="00E644D3" w:rsidRPr="000E6493">
        <w:rPr>
          <w:sz w:val="20"/>
          <w:szCs w:val="20"/>
          <w:lang w:val="en-US"/>
        </w:rPr>
        <w:t>Of the obese subjects, boys and girls were 33 and 34 in number respectively.</w:t>
      </w:r>
    </w:p>
    <w:p w:rsidR="0084747D" w:rsidRDefault="00E644D3" w:rsidP="0086768C">
      <w:pPr>
        <w:spacing w:line="360" w:lineRule="auto"/>
        <w:contextualSpacing/>
        <w:jc w:val="both"/>
        <w:rPr>
          <w:sz w:val="20"/>
          <w:szCs w:val="20"/>
        </w:rPr>
      </w:pPr>
      <w:r w:rsidRPr="000E6493">
        <w:rPr>
          <w:sz w:val="20"/>
          <w:szCs w:val="20"/>
        </w:rPr>
        <w:t xml:space="preserve">Number of overweight </w:t>
      </w:r>
      <w:r w:rsidRPr="000E6493">
        <w:rPr>
          <w:sz w:val="20"/>
          <w:szCs w:val="20"/>
          <w:lang w:val="en-US"/>
        </w:rPr>
        <w:t xml:space="preserve">and obese students was significantly higher among private schools with a p value of &lt; 0.05. </w:t>
      </w:r>
      <w:r w:rsidRPr="000E6493">
        <w:rPr>
          <w:sz w:val="20"/>
          <w:szCs w:val="20"/>
        </w:rPr>
        <w:t>There was significant increase in prevalence of hypertension in public and private school children with increased body mass index (overweight &amp; obese), [p &lt; 0.001]. Family history of hypertension was met with in significantly higher (p &lt; 0.05) number of children with</w:t>
      </w:r>
      <w:r w:rsidR="007F0F3F" w:rsidRPr="000E6493">
        <w:rPr>
          <w:sz w:val="20"/>
          <w:szCs w:val="20"/>
        </w:rPr>
        <w:t xml:space="preserve"> sustained hypertension (n=48</w:t>
      </w:r>
      <w:r w:rsidRPr="000E6493">
        <w:rPr>
          <w:sz w:val="20"/>
          <w:szCs w:val="20"/>
        </w:rPr>
        <w:t>) as compared to normote</w:t>
      </w:r>
      <w:r w:rsidR="000E6493">
        <w:rPr>
          <w:sz w:val="20"/>
          <w:szCs w:val="20"/>
        </w:rPr>
        <w:t>-</w:t>
      </w:r>
      <w:r w:rsidRPr="000E6493">
        <w:rPr>
          <w:sz w:val="20"/>
          <w:szCs w:val="20"/>
        </w:rPr>
        <w:t xml:space="preserve">nsive students (n=216 ). </w:t>
      </w:r>
    </w:p>
    <w:p w:rsidR="00E644D3" w:rsidRPr="000E6493" w:rsidRDefault="00E644D3" w:rsidP="0086768C">
      <w:pPr>
        <w:spacing w:line="360" w:lineRule="auto"/>
        <w:contextualSpacing/>
        <w:jc w:val="both"/>
        <w:rPr>
          <w:sz w:val="20"/>
          <w:szCs w:val="20"/>
          <w:lang w:val="en-US"/>
        </w:rPr>
      </w:pPr>
      <w:r w:rsidRPr="000E6493">
        <w:rPr>
          <w:sz w:val="20"/>
          <w:szCs w:val="20"/>
          <w:lang w:val="en-US"/>
        </w:rPr>
        <w:t>Although not statistically significant, more number of students who said that they cons</w:t>
      </w:r>
      <w:r w:rsidR="000E6493">
        <w:rPr>
          <w:sz w:val="20"/>
          <w:szCs w:val="20"/>
          <w:lang w:val="en-US"/>
        </w:rPr>
        <w:t>-</w:t>
      </w:r>
      <w:r w:rsidRPr="000E6493">
        <w:rPr>
          <w:sz w:val="20"/>
          <w:szCs w:val="20"/>
          <w:lang w:val="en-US"/>
        </w:rPr>
        <w:t>umed junk food regularly (atleast  3 times weekly) were found to be hypertensives (p of 0.019). No correlation was elicited between hypertensives who exercised regularly and those who did not do so.</w:t>
      </w:r>
    </w:p>
    <w:p w:rsidR="00E644D3" w:rsidRPr="000E6493" w:rsidRDefault="00E644D3" w:rsidP="0086768C">
      <w:pPr>
        <w:spacing w:line="360" w:lineRule="auto"/>
        <w:contextualSpacing/>
        <w:jc w:val="both"/>
        <w:rPr>
          <w:b/>
          <w:sz w:val="20"/>
          <w:szCs w:val="20"/>
        </w:rPr>
      </w:pPr>
      <w:r w:rsidRPr="000E6493">
        <w:rPr>
          <w:b/>
          <w:sz w:val="20"/>
          <w:szCs w:val="20"/>
        </w:rPr>
        <w:t xml:space="preserve">Discussion </w:t>
      </w:r>
      <w:r w:rsidRPr="000E6493">
        <w:rPr>
          <w:sz w:val="20"/>
          <w:szCs w:val="20"/>
        </w:rPr>
        <w:t xml:space="preserve">                  </w:t>
      </w:r>
    </w:p>
    <w:p w:rsidR="00E644D3" w:rsidRPr="000E6493" w:rsidRDefault="00E644D3" w:rsidP="0086768C">
      <w:pPr>
        <w:spacing w:line="360" w:lineRule="auto"/>
        <w:contextualSpacing/>
        <w:jc w:val="both"/>
        <w:rPr>
          <w:sz w:val="20"/>
          <w:szCs w:val="20"/>
        </w:rPr>
      </w:pPr>
      <w:r w:rsidRPr="000E6493">
        <w:rPr>
          <w:sz w:val="20"/>
          <w:szCs w:val="20"/>
        </w:rPr>
        <w:t>Hypertension is a major risk factor for cardiovascular and cerebrovascular diseases. Studies indicate that BP increases with age (12–16). Population-based epidemiological studies show that primary hypertension is more common among apparently healthy children</w:t>
      </w:r>
      <w:r w:rsidR="003C5D6C" w:rsidRPr="000E6493">
        <w:rPr>
          <w:sz w:val="20"/>
          <w:szCs w:val="20"/>
        </w:rPr>
        <w:t xml:space="preserve"> </w:t>
      </w:r>
      <w:r w:rsidR="003C5D6C" w:rsidRPr="000E6493">
        <w:rPr>
          <w:sz w:val="20"/>
          <w:szCs w:val="20"/>
          <w:vertAlign w:val="superscript"/>
        </w:rPr>
        <w:t>[9]</w:t>
      </w:r>
      <w:r w:rsidRPr="000E6493">
        <w:rPr>
          <w:sz w:val="20"/>
          <w:szCs w:val="20"/>
        </w:rPr>
        <w:t>. Although the prevalence of hypertension is far less in children than in adults,</w:t>
      </w:r>
      <w:r w:rsidR="007F0F3F" w:rsidRPr="000E6493">
        <w:rPr>
          <w:sz w:val="20"/>
          <w:szCs w:val="20"/>
          <w:vertAlign w:val="superscript"/>
        </w:rPr>
        <w:t xml:space="preserve">[9-17] </w:t>
      </w:r>
      <w:r w:rsidRPr="000E6493">
        <w:rPr>
          <w:sz w:val="20"/>
          <w:szCs w:val="20"/>
        </w:rPr>
        <w:t>there is enough evidence to suggest that the roots of essential hypertension extend into child</w:t>
      </w:r>
      <w:r w:rsidR="000E6493">
        <w:rPr>
          <w:sz w:val="20"/>
          <w:szCs w:val="20"/>
        </w:rPr>
        <w:t>-</w:t>
      </w:r>
      <w:r w:rsidRPr="000E6493">
        <w:rPr>
          <w:sz w:val="20"/>
          <w:szCs w:val="20"/>
        </w:rPr>
        <w:t>hood. Obesity and weight gain are strong, independent risk factors for hypertension. It has been estimated that 60% of hypertensives are overweight. There is a well-documented association between obesity (body mass ind</w:t>
      </w:r>
      <w:r w:rsidR="000E6493">
        <w:rPr>
          <w:sz w:val="20"/>
          <w:szCs w:val="20"/>
        </w:rPr>
        <w:t>-</w:t>
      </w:r>
      <w:r w:rsidRPr="000E6493">
        <w:rPr>
          <w:sz w:val="20"/>
          <w:szCs w:val="20"/>
        </w:rPr>
        <w:t>ex &gt;30 kg/m</w:t>
      </w:r>
      <w:r w:rsidRPr="000E6493">
        <w:rPr>
          <w:sz w:val="20"/>
          <w:szCs w:val="20"/>
          <w:vertAlign w:val="superscript"/>
        </w:rPr>
        <w:t>2</w:t>
      </w:r>
      <w:r w:rsidRPr="000E6493">
        <w:rPr>
          <w:sz w:val="20"/>
          <w:szCs w:val="20"/>
        </w:rPr>
        <w:t>) and hypertension. Further, cross-sectional studies indicate a direct linear correlation between bo</w:t>
      </w:r>
      <w:r w:rsidR="000E6493">
        <w:rPr>
          <w:sz w:val="20"/>
          <w:szCs w:val="20"/>
        </w:rPr>
        <w:t>-</w:t>
      </w:r>
      <w:r w:rsidRPr="000E6493">
        <w:rPr>
          <w:sz w:val="20"/>
          <w:szCs w:val="20"/>
        </w:rPr>
        <w:t>dy weight (or body mas</w:t>
      </w:r>
      <w:r w:rsidR="007F0F3F" w:rsidRPr="000E6493">
        <w:rPr>
          <w:sz w:val="20"/>
          <w:szCs w:val="20"/>
        </w:rPr>
        <w:t xml:space="preserve">s index) and blood pressure. </w:t>
      </w:r>
      <w:r w:rsidRPr="000E6493">
        <w:rPr>
          <w:sz w:val="20"/>
          <w:szCs w:val="20"/>
        </w:rPr>
        <w:t xml:space="preserve">Centrally located body fat is a more important determinant of blood pressure elevation than is peripheral body fat. In longitudinal studies, a direct correlation exists </w:t>
      </w:r>
      <w:r w:rsidR="000E6493">
        <w:rPr>
          <w:sz w:val="20"/>
          <w:szCs w:val="20"/>
        </w:rPr>
        <w:t>betwe-e</w:t>
      </w:r>
      <w:r w:rsidRPr="000E6493">
        <w:rPr>
          <w:sz w:val="20"/>
          <w:szCs w:val="20"/>
        </w:rPr>
        <w:t>n change in weight and change in blood pressure over time. It has been established that 60–70% of hyperten</w:t>
      </w:r>
      <w:r w:rsidR="000E6493">
        <w:rPr>
          <w:sz w:val="20"/>
          <w:szCs w:val="20"/>
        </w:rPr>
        <w:t>-</w:t>
      </w:r>
      <w:r w:rsidRPr="000E6493">
        <w:rPr>
          <w:sz w:val="20"/>
          <w:szCs w:val="20"/>
        </w:rPr>
        <w:t xml:space="preserve">sion in adults may be directly attributable to adiposity. The constellation of insulin resistance, abdominal </w:t>
      </w:r>
      <w:r w:rsidR="000E6493">
        <w:rPr>
          <w:sz w:val="20"/>
          <w:szCs w:val="20"/>
        </w:rPr>
        <w:t>obes-it</w:t>
      </w:r>
      <w:r w:rsidRPr="000E6493">
        <w:rPr>
          <w:sz w:val="20"/>
          <w:szCs w:val="20"/>
        </w:rPr>
        <w:t xml:space="preserve">y, hypertension, and dyslipidemia has been designated as the </w:t>
      </w:r>
      <w:r w:rsidRPr="000E6493">
        <w:rPr>
          <w:i/>
          <w:iCs/>
          <w:sz w:val="20"/>
          <w:szCs w:val="20"/>
        </w:rPr>
        <w:t>metabolic syndrome</w:t>
      </w:r>
    </w:p>
    <w:p w:rsidR="00E644D3" w:rsidRPr="000E6493" w:rsidRDefault="00E644D3" w:rsidP="0086768C">
      <w:pPr>
        <w:spacing w:line="360" w:lineRule="auto"/>
        <w:contextualSpacing/>
        <w:jc w:val="both"/>
        <w:rPr>
          <w:sz w:val="20"/>
          <w:szCs w:val="20"/>
        </w:rPr>
      </w:pPr>
      <w:r w:rsidRPr="000E6493">
        <w:rPr>
          <w:sz w:val="20"/>
          <w:szCs w:val="20"/>
        </w:rPr>
        <w:t>In the present study among adolescents aged 12-17 years in private and public school children of urban Puduch</w:t>
      </w:r>
      <w:r w:rsidR="000E6493">
        <w:rPr>
          <w:sz w:val="20"/>
          <w:szCs w:val="20"/>
        </w:rPr>
        <w:t>-</w:t>
      </w:r>
      <w:r w:rsidRPr="000E6493">
        <w:rPr>
          <w:sz w:val="20"/>
          <w:szCs w:val="20"/>
        </w:rPr>
        <w:t>erry, the overall prevalence of hypertension was found to be 10.9%, which was higher in females (61%) than m</w:t>
      </w:r>
      <w:r w:rsidR="000E6493">
        <w:rPr>
          <w:sz w:val="20"/>
          <w:szCs w:val="20"/>
        </w:rPr>
        <w:t>-</w:t>
      </w:r>
      <w:r w:rsidRPr="000E6493">
        <w:rPr>
          <w:sz w:val="20"/>
          <w:szCs w:val="20"/>
        </w:rPr>
        <w:t xml:space="preserve">ales (39%). </w:t>
      </w:r>
      <w:r w:rsidRPr="000E6493">
        <w:rPr>
          <w:color w:val="000000"/>
          <w:sz w:val="20"/>
          <w:szCs w:val="20"/>
        </w:rPr>
        <w:t xml:space="preserve">Elsewhere, studies on population of 13-18 years </w:t>
      </w:r>
      <w:r w:rsidR="007F0F3F" w:rsidRPr="000E6493">
        <w:rPr>
          <w:color w:val="000000"/>
          <w:sz w:val="20"/>
          <w:szCs w:val="20"/>
          <w:vertAlign w:val="superscript"/>
        </w:rPr>
        <w:t>[18]</w:t>
      </w:r>
      <w:r w:rsidRPr="000E6493">
        <w:rPr>
          <w:color w:val="000000"/>
          <w:sz w:val="20"/>
          <w:szCs w:val="20"/>
        </w:rPr>
        <w:t xml:space="preserve">, 15-24 years </w:t>
      </w:r>
      <w:r w:rsidR="007F0F3F" w:rsidRPr="000E6493">
        <w:rPr>
          <w:color w:val="000000"/>
          <w:sz w:val="20"/>
          <w:szCs w:val="20"/>
          <w:vertAlign w:val="superscript"/>
        </w:rPr>
        <w:t>[19]</w:t>
      </w:r>
      <w:r w:rsidRPr="000E6493">
        <w:rPr>
          <w:rStyle w:val="apple-converted-space"/>
          <w:color w:val="000000"/>
          <w:sz w:val="20"/>
          <w:szCs w:val="20"/>
        </w:rPr>
        <w:t> </w:t>
      </w:r>
      <w:r w:rsidRPr="000E6493">
        <w:rPr>
          <w:color w:val="000000"/>
          <w:sz w:val="20"/>
          <w:szCs w:val="20"/>
        </w:rPr>
        <w:t xml:space="preserve">and 15-25 years </w:t>
      </w:r>
      <w:r w:rsidR="007F0F3F" w:rsidRPr="000E6493">
        <w:rPr>
          <w:color w:val="000000"/>
          <w:sz w:val="20"/>
          <w:szCs w:val="20"/>
          <w:vertAlign w:val="superscript"/>
        </w:rPr>
        <w:t xml:space="preserve">[20] </w:t>
      </w:r>
      <w:r w:rsidRPr="000E6493">
        <w:rPr>
          <w:rStyle w:val="apple-converted-space"/>
          <w:color w:val="000000"/>
          <w:sz w:val="20"/>
          <w:szCs w:val="20"/>
        </w:rPr>
        <w:t> had obser</w:t>
      </w:r>
      <w:r w:rsidR="000E6493">
        <w:rPr>
          <w:rStyle w:val="apple-converted-space"/>
          <w:color w:val="000000"/>
          <w:sz w:val="20"/>
          <w:szCs w:val="20"/>
        </w:rPr>
        <w:t>-</w:t>
      </w:r>
      <w:r w:rsidRPr="000E6493">
        <w:rPr>
          <w:rStyle w:val="apple-converted-space"/>
          <w:color w:val="000000"/>
          <w:sz w:val="20"/>
          <w:szCs w:val="20"/>
        </w:rPr>
        <w:t>ved the same findings.</w:t>
      </w:r>
      <w:r w:rsidRPr="000E6493">
        <w:rPr>
          <w:sz w:val="20"/>
          <w:szCs w:val="20"/>
        </w:rPr>
        <w:t xml:space="preserve">  </w:t>
      </w:r>
      <w:r w:rsidRPr="000E6493">
        <w:rPr>
          <w:color w:val="000000"/>
          <w:sz w:val="20"/>
          <w:szCs w:val="20"/>
        </w:rPr>
        <w:t>It was seen that the private school children had a higher number of hypertensives 11.5% as compared to those from government schools 10.3%, although not statistically significant.</w:t>
      </w:r>
      <w:r w:rsidRPr="000E6493">
        <w:rPr>
          <w:sz w:val="20"/>
          <w:szCs w:val="20"/>
        </w:rPr>
        <w:t xml:space="preserve"> This could be due to increased urban, sedentary lifestyle and unhealthy food</w:t>
      </w:r>
      <w:r w:rsidR="007F0F3F" w:rsidRPr="000E6493">
        <w:rPr>
          <w:sz w:val="20"/>
          <w:szCs w:val="20"/>
        </w:rPr>
        <w:t xml:space="preserve"> </w:t>
      </w:r>
      <w:r w:rsidRPr="000E6493">
        <w:rPr>
          <w:sz w:val="20"/>
          <w:szCs w:val="20"/>
        </w:rPr>
        <w:t>habits in the children across all groups. Previous stud</w:t>
      </w:r>
      <w:r w:rsidR="000E6493">
        <w:rPr>
          <w:sz w:val="20"/>
          <w:szCs w:val="20"/>
        </w:rPr>
        <w:t>-</w:t>
      </w:r>
      <w:r w:rsidRPr="000E6493">
        <w:rPr>
          <w:sz w:val="20"/>
          <w:szCs w:val="20"/>
        </w:rPr>
        <w:t>ies showed it was more in urban children due to the difference in the socio-economic status of both the groups as also reported by Gilbert et al</w:t>
      </w:r>
      <w:r w:rsidR="007F0F3F" w:rsidRPr="000E6493">
        <w:rPr>
          <w:sz w:val="20"/>
          <w:szCs w:val="20"/>
          <w:vertAlign w:val="superscript"/>
        </w:rPr>
        <w:t>[21]</w:t>
      </w:r>
      <w:r w:rsidRPr="000E6493">
        <w:rPr>
          <w:sz w:val="20"/>
          <w:szCs w:val="20"/>
        </w:rPr>
        <w:t xml:space="preserve">.  Life style modification between the upper the lower socio-economic classes could have had an indirect bearing on blood pressure levels. </w:t>
      </w:r>
    </w:p>
    <w:p w:rsidR="00E644D3" w:rsidRPr="000E6493" w:rsidRDefault="00E644D3" w:rsidP="0086768C">
      <w:pPr>
        <w:spacing w:line="360" w:lineRule="auto"/>
        <w:contextualSpacing/>
        <w:jc w:val="both"/>
        <w:rPr>
          <w:color w:val="000000"/>
          <w:sz w:val="20"/>
          <w:szCs w:val="20"/>
        </w:rPr>
      </w:pPr>
      <w:r w:rsidRPr="000E6493">
        <w:rPr>
          <w:color w:val="000000"/>
          <w:sz w:val="20"/>
          <w:szCs w:val="20"/>
        </w:rPr>
        <w:t>The present study is evident that increase in</w:t>
      </w:r>
      <w:r w:rsidRPr="000E6493">
        <w:rPr>
          <w:rStyle w:val="apple-converted-space"/>
          <w:color w:val="000000"/>
          <w:sz w:val="20"/>
          <w:szCs w:val="20"/>
        </w:rPr>
        <w:t> </w:t>
      </w:r>
      <w:r w:rsidRPr="000E6493">
        <w:rPr>
          <w:rStyle w:val="caps"/>
          <w:color w:val="000000"/>
          <w:sz w:val="20"/>
          <w:szCs w:val="20"/>
        </w:rPr>
        <w:t>BMI</w:t>
      </w:r>
      <w:r w:rsidRPr="000E6493">
        <w:rPr>
          <w:rStyle w:val="apple-converted-space"/>
          <w:color w:val="000000"/>
          <w:sz w:val="20"/>
          <w:szCs w:val="20"/>
        </w:rPr>
        <w:t> </w:t>
      </w:r>
      <w:r w:rsidRPr="000E6493">
        <w:rPr>
          <w:color w:val="000000"/>
          <w:sz w:val="20"/>
          <w:szCs w:val="20"/>
        </w:rPr>
        <w:t xml:space="preserve">predisposes the adolescent individual to higher blood pressure and subsequent hypertension. A similar finding was also reported elsewhere in India, </w:t>
      </w:r>
      <w:r w:rsidR="007F0F3F" w:rsidRPr="000E6493">
        <w:rPr>
          <w:color w:val="000000"/>
          <w:sz w:val="20"/>
          <w:szCs w:val="20"/>
          <w:vertAlign w:val="superscript"/>
        </w:rPr>
        <w:t xml:space="preserve">[22] </w:t>
      </w:r>
      <w:r w:rsidRPr="000E6493">
        <w:rPr>
          <w:color w:val="000000"/>
          <w:sz w:val="20"/>
          <w:szCs w:val="20"/>
        </w:rPr>
        <w:t xml:space="preserve"> Hungary</w:t>
      </w:r>
      <w:r w:rsidR="007F0F3F" w:rsidRPr="000E6493">
        <w:rPr>
          <w:color w:val="000000"/>
          <w:sz w:val="20"/>
          <w:szCs w:val="20"/>
        </w:rPr>
        <w:t xml:space="preserve"> </w:t>
      </w:r>
      <w:r w:rsidR="007F0F3F" w:rsidRPr="000E6493">
        <w:rPr>
          <w:color w:val="000000"/>
          <w:sz w:val="20"/>
          <w:szCs w:val="20"/>
          <w:vertAlign w:val="superscript"/>
        </w:rPr>
        <w:t>[23]</w:t>
      </w:r>
      <w:r w:rsidRPr="000E6493">
        <w:rPr>
          <w:rStyle w:val="apple-converted-space"/>
          <w:color w:val="000000"/>
          <w:sz w:val="20"/>
          <w:szCs w:val="20"/>
        </w:rPr>
        <w:t> </w:t>
      </w:r>
      <w:r w:rsidRPr="000E6493">
        <w:rPr>
          <w:color w:val="000000"/>
          <w:sz w:val="20"/>
          <w:szCs w:val="20"/>
        </w:rPr>
        <w:t>and Fra</w:t>
      </w:r>
      <w:r w:rsidR="000E6493">
        <w:rPr>
          <w:color w:val="000000"/>
          <w:sz w:val="20"/>
          <w:szCs w:val="20"/>
        </w:rPr>
        <w:t>-</w:t>
      </w:r>
      <w:r w:rsidRPr="000E6493">
        <w:rPr>
          <w:color w:val="000000"/>
          <w:sz w:val="20"/>
          <w:szCs w:val="20"/>
        </w:rPr>
        <w:t>nce</w:t>
      </w:r>
      <w:r w:rsidR="007F0F3F" w:rsidRPr="000E6493">
        <w:rPr>
          <w:color w:val="000000"/>
          <w:sz w:val="20"/>
          <w:szCs w:val="20"/>
          <w:vertAlign w:val="superscript"/>
        </w:rPr>
        <w:t xml:space="preserve"> [24]</w:t>
      </w:r>
      <w:r w:rsidRPr="000E6493">
        <w:rPr>
          <w:color w:val="000000"/>
          <w:sz w:val="20"/>
          <w:szCs w:val="20"/>
        </w:rPr>
        <w:t xml:space="preserve">. Shah et al had reported the prevalence of overweight and obesity to be 9.25% and 5.55% respectively in an urban area of Bhavnagar city, Gujarat </w:t>
      </w:r>
      <w:r w:rsidR="007F0F3F" w:rsidRPr="000E6493">
        <w:rPr>
          <w:color w:val="000000"/>
          <w:sz w:val="20"/>
          <w:szCs w:val="20"/>
          <w:vertAlign w:val="superscript"/>
        </w:rPr>
        <w:t>[25]</w:t>
      </w:r>
      <w:r w:rsidRPr="000E6493">
        <w:rPr>
          <w:color w:val="000000"/>
          <w:sz w:val="20"/>
          <w:szCs w:val="20"/>
          <w:vertAlign w:val="superscript"/>
        </w:rPr>
        <w:t xml:space="preserve">. </w:t>
      </w:r>
      <w:r w:rsidRPr="000E6493">
        <w:rPr>
          <w:color w:val="000000"/>
          <w:sz w:val="20"/>
          <w:szCs w:val="20"/>
        </w:rPr>
        <w:t>Obesity in children is associated with an increased incidence of hypertension, diabetes, coronary artery disease, osteoarthritis and an overall increase in morbidity and mortality d</w:t>
      </w:r>
      <w:r w:rsidR="000E6493">
        <w:rPr>
          <w:color w:val="000000"/>
          <w:sz w:val="20"/>
          <w:szCs w:val="20"/>
        </w:rPr>
        <w:t>-</w:t>
      </w:r>
      <w:r w:rsidRPr="000E6493">
        <w:rPr>
          <w:color w:val="000000"/>
          <w:sz w:val="20"/>
          <w:szCs w:val="20"/>
        </w:rPr>
        <w:t>uring adult life.</w:t>
      </w:r>
      <w:r w:rsidR="007F0F3F" w:rsidRPr="000E6493">
        <w:rPr>
          <w:color w:val="000000"/>
          <w:sz w:val="20"/>
          <w:szCs w:val="20"/>
          <w:vertAlign w:val="superscript"/>
        </w:rPr>
        <w:t>[26]</w:t>
      </w:r>
      <w:r w:rsidRPr="000E6493">
        <w:rPr>
          <w:color w:val="000000"/>
          <w:sz w:val="20"/>
          <w:szCs w:val="20"/>
          <w:vertAlign w:val="superscript"/>
        </w:rPr>
        <w:t xml:space="preserve">  </w:t>
      </w:r>
      <w:r w:rsidRPr="000E6493">
        <w:rPr>
          <w:color w:val="000000"/>
          <w:sz w:val="20"/>
          <w:szCs w:val="20"/>
        </w:rPr>
        <w:t>The various reasons found out for hypertension in obese children are increased cardiac out</w:t>
      </w:r>
      <w:r w:rsidR="000E6493">
        <w:rPr>
          <w:color w:val="000000"/>
          <w:sz w:val="20"/>
          <w:szCs w:val="20"/>
        </w:rPr>
        <w:t>-</w:t>
      </w:r>
      <w:r w:rsidRPr="000E6493">
        <w:rPr>
          <w:color w:val="000000"/>
          <w:sz w:val="20"/>
          <w:szCs w:val="20"/>
        </w:rPr>
        <w:t>put,high sodium intake, increased steroid production and alteration in the receptio</w:t>
      </w:r>
      <w:r w:rsidR="007F0F3F" w:rsidRPr="000E6493">
        <w:rPr>
          <w:color w:val="000000"/>
          <w:sz w:val="20"/>
          <w:szCs w:val="20"/>
        </w:rPr>
        <w:t>n for various substances</w:t>
      </w:r>
      <w:r w:rsidR="007F0F3F" w:rsidRPr="000E6493">
        <w:rPr>
          <w:color w:val="000000"/>
          <w:sz w:val="20"/>
          <w:szCs w:val="20"/>
          <w:vertAlign w:val="superscript"/>
        </w:rPr>
        <w:t>[23]</w:t>
      </w:r>
      <w:r w:rsidRPr="000E6493">
        <w:rPr>
          <w:color w:val="000000"/>
          <w:sz w:val="20"/>
          <w:szCs w:val="20"/>
        </w:rPr>
        <w:br/>
        <w:t>A statistical significance was found between overweight/obesity and hypertension in the present study. Previous studies done in India have confirmed this finding.</w:t>
      </w:r>
      <w:r w:rsidRPr="000E6493">
        <w:rPr>
          <w:color w:val="000000"/>
          <w:sz w:val="20"/>
          <w:szCs w:val="20"/>
          <w:vertAlign w:val="superscript"/>
        </w:rPr>
        <w:t>[24</w:t>
      </w:r>
      <w:r w:rsidRPr="000E6493">
        <w:rPr>
          <w:color w:val="000000"/>
          <w:sz w:val="20"/>
          <w:szCs w:val="20"/>
          <w:vertAlign w:val="superscript"/>
          <w:lang w:val="en-US"/>
        </w:rPr>
        <w:t>,25,26</w:t>
      </w:r>
      <w:r w:rsidRPr="000E6493">
        <w:rPr>
          <w:color w:val="000000"/>
          <w:sz w:val="20"/>
          <w:szCs w:val="20"/>
          <w:vertAlign w:val="superscript"/>
        </w:rPr>
        <w:t>]</w:t>
      </w:r>
      <w:r w:rsidR="007F0F3F" w:rsidRPr="000E6493">
        <w:rPr>
          <w:color w:val="000000"/>
          <w:sz w:val="20"/>
          <w:szCs w:val="20"/>
          <w:vertAlign w:val="superscript"/>
        </w:rPr>
        <w:t xml:space="preserve"> </w:t>
      </w:r>
      <w:r w:rsidRPr="000E6493">
        <w:rPr>
          <w:color w:val="000000"/>
          <w:sz w:val="20"/>
          <w:szCs w:val="20"/>
        </w:rPr>
        <w:t>Thus the present study strengthens the fact that overwe</w:t>
      </w:r>
      <w:r w:rsidR="000E6493">
        <w:rPr>
          <w:color w:val="000000"/>
          <w:sz w:val="20"/>
          <w:szCs w:val="20"/>
        </w:rPr>
        <w:t>-</w:t>
      </w:r>
      <w:r w:rsidRPr="000E6493">
        <w:rPr>
          <w:color w:val="000000"/>
          <w:sz w:val="20"/>
          <w:szCs w:val="20"/>
        </w:rPr>
        <w:t xml:space="preserve">ight and obesity is an important association of hypertension. This study also </w:t>
      </w:r>
      <w:r w:rsidR="00996833" w:rsidRPr="000E6493">
        <w:rPr>
          <w:color w:val="000000"/>
          <w:sz w:val="20"/>
          <w:szCs w:val="20"/>
        </w:rPr>
        <w:t>reveals that</w:t>
      </w:r>
      <w:r w:rsidRPr="000E6493">
        <w:rPr>
          <w:color w:val="000000"/>
          <w:sz w:val="20"/>
          <w:szCs w:val="20"/>
        </w:rPr>
        <w:t xml:space="preserve"> age and family history of hypertension are significantly related to the hypertensive child. Unhealthy diet has also been found to be sign</w:t>
      </w:r>
      <w:r w:rsidR="000E6493">
        <w:rPr>
          <w:color w:val="000000"/>
          <w:sz w:val="20"/>
          <w:szCs w:val="20"/>
        </w:rPr>
        <w:t>-</w:t>
      </w:r>
      <w:r w:rsidRPr="000E6493">
        <w:rPr>
          <w:color w:val="000000"/>
          <w:sz w:val="20"/>
          <w:szCs w:val="20"/>
        </w:rPr>
        <w:t>ificantly associated with hypertension in the study population.</w:t>
      </w:r>
    </w:p>
    <w:p w:rsidR="00E644D3" w:rsidRPr="008D789C" w:rsidRDefault="00E644D3" w:rsidP="0086768C">
      <w:pPr>
        <w:pStyle w:val="ListParagraph"/>
        <w:numPr>
          <w:ilvl w:val="0"/>
          <w:numId w:val="4"/>
        </w:numPr>
        <w:spacing w:line="360" w:lineRule="auto"/>
        <w:jc w:val="both"/>
        <w:rPr>
          <w:sz w:val="20"/>
          <w:szCs w:val="20"/>
        </w:rPr>
      </w:pPr>
      <w:r w:rsidRPr="008D789C">
        <w:rPr>
          <w:b/>
          <w:sz w:val="20"/>
          <w:szCs w:val="20"/>
        </w:rPr>
        <w:t xml:space="preserve">The limitation </w:t>
      </w:r>
      <w:r w:rsidRPr="008D789C">
        <w:rPr>
          <w:sz w:val="20"/>
          <w:szCs w:val="20"/>
        </w:rPr>
        <w:t>of this study is that the certainty of the causal direction of the associations observed and the findings associated with hypertension cannot be clearly arrived at, due to the study’s cross-sectional design. A longitudinal study with repeated measures of body composition and blood pressure would be desirable in the future. Secondly, the secondary causes of hypertension were not excluded by conducting appropriate investigations.</w:t>
      </w:r>
    </w:p>
    <w:p w:rsidR="00E644D3" w:rsidRPr="000E6493" w:rsidRDefault="00E644D3" w:rsidP="0086768C">
      <w:pPr>
        <w:pStyle w:val="ListParagraph"/>
        <w:numPr>
          <w:ilvl w:val="0"/>
          <w:numId w:val="4"/>
        </w:numPr>
        <w:spacing w:line="360" w:lineRule="auto"/>
        <w:jc w:val="both"/>
        <w:rPr>
          <w:sz w:val="20"/>
          <w:szCs w:val="20"/>
        </w:rPr>
      </w:pPr>
      <w:r w:rsidRPr="000E6493">
        <w:rPr>
          <w:sz w:val="20"/>
          <w:szCs w:val="20"/>
        </w:rPr>
        <w:t xml:space="preserve">Waist circumference, which is an ideal indicator of central obesity, was not measured. </w:t>
      </w:r>
    </w:p>
    <w:p w:rsidR="0084747D" w:rsidRPr="0084747D" w:rsidRDefault="00E644D3" w:rsidP="0086768C">
      <w:pPr>
        <w:spacing w:line="360" w:lineRule="auto"/>
        <w:contextualSpacing/>
        <w:jc w:val="both"/>
        <w:rPr>
          <w:b/>
          <w:sz w:val="20"/>
          <w:szCs w:val="20"/>
        </w:rPr>
      </w:pPr>
      <w:r w:rsidRPr="0084747D">
        <w:rPr>
          <w:b/>
          <w:sz w:val="20"/>
          <w:szCs w:val="20"/>
        </w:rPr>
        <w:t xml:space="preserve"> Recommendations:</w:t>
      </w:r>
    </w:p>
    <w:p w:rsidR="00996833" w:rsidRPr="000E6493" w:rsidRDefault="00E644D3" w:rsidP="0086768C">
      <w:pPr>
        <w:spacing w:line="360" w:lineRule="auto"/>
        <w:contextualSpacing/>
        <w:jc w:val="both"/>
        <w:rPr>
          <w:sz w:val="20"/>
          <w:szCs w:val="20"/>
        </w:rPr>
      </w:pPr>
      <w:r w:rsidRPr="000E6493">
        <w:rPr>
          <w:sz w:val="20"/>
          <w:szCs w:val="20"/>
        </w:rPr>
        <w:t>Hypertension screening and follow-up with   regular blood pressure measurements should be introduced in the routine school health programs.Assessment of obesity should also be included in the above along with offering health education regarding adversities of obesity and methods to curb it at an early stage in ones  life.Cardiova</w:t>
      </w:r>
      <w:r w:rsidR="000E6493">
        <w:rPr>
          <w:sz w:val="20"/>
          <w:szCs w:val="20"/>
        </w:rPr>
        <w:t>-</w:t>
      </w:r>
      <w:r w:rsidRPr="000E6493">
        <w:rPr>
          <w:sz w:val="20"/>
          <w:szCs w:val="20"/>
        </w:rPr>
        <w:t>scular</w:t>
      </w:r>
      <w:r w:rsidR="000E6493">
        <w:rPr>
          <w:sz w:val="20"/>
          <w:szCs w:val="20"/>
        </w:rPr>
        <w:t xml:space="preserve"> </w:t>
      </w:r>
      <w:r w:rsidRPr="000E6493">
        <w:rPr>
          <w:sz w:val="20"/>
          <w:szCs w:val="20"/>
        </w:rPr>
        <w:t xml:space="preserve"> risk factors should be detected and prevented as early as the childhood itself. Programs and policies to li</w:t>
      </w:r>
      <w:r w:rsidR="000E6493">
        <w:rPr>
          <w:sz w:val="20"/>
          <w:szCs w:val="20"/>
        </w:rPr>
        <w:t>-</w:t>
      </w:r>
      <w:r w:rsidRPr="000E6493">
        <w:rPr>
          <w:sz w:val="20"/>
          <w:szCs w:val="20"/>
        </w:rPr>
        <w:t>mit sedentary behaviours and promote activity and healthy nutrition among school children are recommended.</w:t>
      </w:r>
    </w:p>
    <w:p w:rsidR="00E644D3" w:rsidRPr="000E6493" w:rsidRDefault="00E644D3" w:rsidP="0086768C">
      <w:pPr>
        <w:spacing w:line="360" w:lineRule="auto"/>
        <w:contextualSpacing/>
        <w:jc w:val="both"/>
        <w:rPr>
          <w:b/>
          <w:sz w:val="20"/>
          <w:szCs w:val="20"/>
        </w:rPr>
      </w:pPr>
      <w:r w:rsidRPr="000E6493">
        <w:rPr>
          <w:b/>
          <w:sz w:val="20"/>
          <w:szCs w:val="20"/>
        </w:rPr>
        <w:t xml:space="preserve">Conclusion </w:t>
      </w:r>
    </w:p>
    <w:p w:rsidR="00E644D3" w:rsidRPr="000E6493" w:rsidRDefault="00E644D3" w:rsidP="0086768C">
      <w:pPr>
        <w:spacing w:line="360" w:lineRule="auto"/>
        <w:contextualSpacing/>
        <w:jc w:val="both"/>
        <w:rPr>
          <w:sz w:val="20"/>
          <w:szCs w:val="20"/>
        </w:rPr>
      </w:pPr>
      <w:r w:rsidRPr="000E6493">
        <w:rPr>
          <w:sz w:val="20"/>
          <w:szCs w:val="20"/>
        </w:rPr>
        <w:t>Obesity is considered as the main risk factor for hypertension. In this study the prevalence of hypertension was found to be higher as compared to the previous similar study in Puducherry adolescents which points to the alarming rate of increase in the components of metabolic syndrome. This study will also be helpful to re-emphasize the need for preventive measures to control overweight / obesity in children which is considered as the risk factor for hypertension, cardiovascular disease and diabetes. This study can focus upon the fact that hypertension is not a rare phenomenon in adolescents; hence by detecting high blood pressure measurements at a young age and taking precautionary measures and appropriate and optimal treatment can go a long way in postponing the onset of complications or even preventing the onset of hypertension at   a later age.</w:t>
      </w:r>
      <w:r w:rsidR="000E6493">
        <w:rPr>
          <w:sz w:val="20"/>
          <w:szCs w:val="20"/>
        </w:rPr>
        <w:t>T</w:t>
      </w:r>
      <w:r w:rsidRPr="000E6493">
        <w:rPr>
          <w:sz w:val="20"/>
          <w:szCs w:val="20"/>
        </w:rPr>
        <w:t>his study focuses upon the fact that hypertension is not a rare phenomenon among adolescents. They may not present with the signs and symptoms of hypertension, but detecting hypertension by means of regular school health program</w:t>
      </w:r>
      <w:r w:rsidR="000E6493">
        <w:rPr>
          <w:sz w:val="20"/>
          <w:szCs w:val="20"/>
        </w:rPr>
        <w:t>-</w:t>
      </w:r>
      <w:r w:rsidRPr="000E6493">
        <w:rPr>
          <w:sz w:val="20"/>
          <w:szCs w:val="20"/>
        </w:rPr>
        <w:t>mes at an early age does help in better blood pressure control which goes a long way in preventing complicati</w:t>
      </w:r>
      <w:r w:rsidR="000E6493">
        <w:rPr>
          <w:sz w:val="20"/>
          <w:szCs w:val="20"/>
        </w:rPr>
        <w:t>-</w:t>
      </w:r>
      <w:r w:rsidRPr="000E6493">
        <w:rPr>
          <w:sz w:val="20"/>
          <w:szCs w:val="20"/>
        </w:rPr>
        <w:t xml:space="preserve">ons. This study also re-emphasizes the need for preventive and control measures of overweight/ obesity in children which is considered as the risk factor for hypertension, coronary artery disease &amp; Type 2 DM. </w:t>
      </w:r>
    </w:p>
    <w:p w:rsidR="0084747D" w:rsidRDefault="00396A95" w:rsidP="0086768C">
      <w:pPr>
        <w:pStyle w:val="ListParagraph"/>
        <w:spacing w:line="360" w:lineRule="auto"/>
        <w:ind w:left="0"/>
        <w:jc w:val="both"/>
        <w:rPr>
          <w:sz w:val="20"/>
          <w:szCs w:val="20"/>
          <w:lang w:val="en-US"/>
        </w:rPr>
      </w:pPr>
      <w:r w:rsidRPr="000E6493">
        <w:rPr>
          <w:b/>
          <w:sz w:val="20"/>
          <w:szCs w:val="20"/>
          <w:lang w:val="en-US"/>
        </w:rPr>
        <w:t>Acknowledgements</w:t>
      </w:r>
      <w:r w:rsidRPr="000E6493">
        <w:rPr>
          <w:sz w:val="20"/>
          <w:szCs w:val="20"/>
          <w:lang w:val="en-US"/>
        </w:rPr>
        <w:t xml:space="preserve">: </w:t>
      </w:r>
    </w:p>
    <w:p w:rsidR="00396A95" w:rsidRPr="000E6493" w:rsidRDefault="00396A95" w:rsidP="0086768C">
      <w:pPr>
        <w:pStyle w:val="ListParagraph"/>
        <w:spacing w:line="360" w:lineRule="auto"/>
        <w:ind w:left="0"/>
        <w:jc w:val="both"/>
        <w:rPr>
          <w:sz w:val="20"/>
          <w:szCs w:val="20"/>
          <w:lang w:val="en-US"/>
        </w:rPr>
      </w:pPr>
      <w:r w:rsidRPr="000E6493">
        <w:rPr>
          <w:sz w:val="20"/>
          <w:szCs w:val="20"/>
          <w:lang w:val="en-US"/>
        </w:rPr>
        <w:t xml:space="preserve">We thank the junior investigators who helped us in the data collection and the school authorities and students for their cooperation. </w:t>
      </w:r>
    </w:p>
    <w:p w:rsidR="008D789C" w:rsidRDefault="008D789C" w:rsidP="0086768C">
      <w:pPr>
        <w:pStyle w:val="ListParagraph"/>
        <w:spacing w:line="360" w:lineRule="auto"/>
        <w:ind w:left="0"/>
        <w:jc w:val="both"/>
        <w:rPr>
          <w:b/>
          <w:sz w:val="20"/>
          <w:szCs w:val="20"/>
          <w:lang w:val="en-US"/>
        </w:rPr>
        <w:sectPr w:rsidR="008D789C" w:rsidSect="008D789C">
          <w:type w:val="continuous"/>
          <w:pgSz w:w="11906" w:h="16838"/>
          <w:pgMar w:top="1440" w:right="1440" w:bottom="1440" w:left="1440" w:header="708" w:footer="708" w:gutter="0"/>
          <w:cols w:num="2" w:space="708"/>
          <w:docGrid w:linePitch="360"/>
        </w:sectPr>
      </w:pPr>
    </w:p>
    <w:p w:rsidR="0084747D" w:rsidRDefault="0084747D" w:rsidP="0086768C">
      <w:pPr>
        <w:pStyle w:val="ListParagraph"/>
        <w:spacing w:line="360" w:lineRule="auto"/>
        <w:ind w:left="0"/>
        <w:jc w:val="both"/>
        <w:rPr>
          <w:b/>
          <w:sz w:val="20"/>
          <w:szCs w:val="20"/>
          <w:lang w:val="en-US"/>
        </w:rPr>
      </w:pPr>
    </w:p>
    <w:p w:rsidR="00396A95" w:rsidRPr="000E6493" w:rsidRDefault="00396A95" w:rsidP="0086768C">
      <w:pPr>
        <w:pStyle w:val="ListParagraph"/>
        <w:spacing w:line="360" w:lineRule="auto"/>
        <w:ind w:left="0"/>
        <w:jc w:val="both"/>
        <w:rPr>
          <w:sz w:val="20"/>
          <w:szCs w:val="20"/>
          <w:lang w:val="en-US"/>
        </w:rPr>
      </w:pPr>
      <w:r w:rsidRPr="000E6493">
        <w:rPr>
          <w:b/>
          <w:sz w:val="20"/>
          <w:szCs w:val="20"/>
          <w:lang w:val="en-US"/>
        </w:rPr>
        <w:t>References</w:t>
      </w:r>
      <w:r w:rsidRPr="000E6493">
        <w:rPr>
          <w:sz w:val="20"/>
          <w:szCs w:val="20"/>
          <w:lang w:val="en-US"/>
        </w:rPr>
        <w:t>:</w:t>
      </w:r>
    </w:p>
    <w:p w:rsidR="00396A95" w:rsidRPr="0084747D" w:rsidRDefault="00396A95" w:rsidP="0086768C">
      <w:pPr>
        <w:pStyle w:val="Default"/>
        <w:numPr>
          <w:ilvl w:val="0"/>
          <w:numId w:val="6"/>
        </w:numPr>
        <w:spacing w:line="360" w:lineRule="auto"/>
        <w:ind w:left="0"/>
        <w:contextualSpacing/>
        <w:jc w:val="both"/>
        <w:rPr>
          <w:rFonts w:ascii="Times New Roman" w:eastAsiaTheme="minorHAnsi" w:hAnsi="Times New Roman" w:cs="Times New Roman"/>
          <w:color w:val="auto"/>
          <w:sz w:val="18"/>
          <w:szCs w:val="18"/>
          <w:lang w:val="en-IN" w:bidi="ar-SA"/>
        </w:rPr>
      </w:pPr>
      <w:r w:rsidRPr="0084747D">
        <w:rPr>
          <w:rFonts w:ascii="Times New Roman" w:hAnsi="Times New Roman" w:cs="Times New Roman"/>
          <w:color w:val="auto"/>
          <w:sz w:val="18"/>
          <w:szCs w:val="18"/>
          <w:lang w:val="en-IN" w:eastAsia="en-IN" w:bidi="ar-SA"/>
        </w:rPr>
        <w:t xml:space="preserve">Gupta R, Prakash H, Majumdar S Sharma S, Gupta VP. Prevalence of coronary heart disease and coronary risk factors in an urban population of Rajasthan.Indian Heart J. 1995 Jul-Aug;47(4):331-8. </w:t>
      </w:r>
    </w:p>
    <w:p w:rsidR="00396A95" w:rsidRPr="0084747D" w:rsidRDefault="00396A95" w:rsidP="0086768C">
      <w:pPr>
        <w:pStyle w:val="Default"/>
        <w:numPr>
          <w:ilvl w:val="0"/>
          <w:numId w:val="6"/>
        </w:numPr>
        <w:spacing w:line="360" w:lineRule="auto"/>
        <w:ind w:left="0"/>
        <w:contextualSpacing/>
        <w:jc w:val="both"/>
        <w:rPr>
          <w:rFonts w:ascii="Times New Roman" w:eastAsiaTheme="minorHAnsi" w:hAnsi="Times New Roman" w:cs="Times New Roman"/>
          <w:color w:val="auto"/>
          <w:sz w:val="18"/>
          <w:szCs w:val="18"/>
          <w:lang w:val="en-IN" w:bidi="ar-SA"/>
        </w:rPr>
      </w:pPr>
      <w:r w:rsidRPr="0084747D">
        <w:rPr>
          <w:rFonts w:ascii="Times New Roman" w:hAnsi="Times New Roman" w:cs="Times New Roman"/>
          <w:color w:val="auto"/>
          <w:sz w:val="18"/>
          <w:szCs w:val="18"/>
          <w:lang w:val="en-IN" w:eastAsia="en-IN"/>
        </w:rPr>
        <w:t xml:space="preserve">Gupta R, Gupta VP, Sarna M, Bhatnagar S, Thanvi J, Sharma V, Singh AK, Gupta JB, Kaul V. Prevalence of coronary heart disease and risk factors in an urban Indian population: Jaipur Heart Watch-2. Indian Heart J. 2002 Jan-Feb;54(1):59-66. </w:t>
      </w:r>
    </w:p>
    <w:p w:rsidR="00396A95" w:rsidRPr="0084747D" w:rsidRDefault="00396A95" w:rsidP="0086768C">
      <w:pPr>
        <w:pStyle w:val="ListParagraph"/>
        <w:numPr>
          <w:ilvl w:val="0"/>
          <w:numId w:val="6"/>
        </w:numPr>
        <w:autoSpaceDE w:val="0"/>
        <w:autoSpaceDN w:val="0"/>
        <w:adjustRightInd w:val="0"/>
        <w:spacing w:line="360" w:lineRule="auto"/>
        <w:ind w:left="0"/>
        <w:jc w:val="both"/>
        <w:rPr>
          <w:sz w:val="18"/>
          <w:szCs w:val="18"/>
          <w:lang w:eastAsia="en-IN"/>
        </w:rPr>
      </w:pPr>
      <w:r w:rsidRPr="0084747D">
        <w:rPr>
          <w:sz w:val="18"/>
          <w:szCs w:val="18"/>
          <w:lang w:eastAsia="en-IN"/>
        </w:rPr>
        <w:t xml:space="preserve">Gupta R, Sarna M, Thanvi J, Rastogi P, Kaul V, Gupta VP. High prevalence of multiple coronary risk factors in Punjabi Bhatia community: Jaipur Heart Watch-3. Indian Heart J. 2004 Nov-Dec;56(6):646-52. </w:t>
      </w:r>
    </w:p>
    <w:p w:rsidR="00396A95" w:rsidRPr="0084747D" w:rsidRDefault="00396A95" w:rsidP="0086768C">
      <w:pPr>
        <w:pStyle w:val="ListParagraph"/>
        <w:numPr>
          <w:ilvl w:val="0"/>
          <w:numId w:val="6"/>
        </w:numPr>
        <w:autoSpaceDE w:val="0"/>
        <w:autoSpaceDN w:val="0"/>
        <w:adjustRightInd w:val="0"/>
        <w:spacing w:line="360" w:lineRule="auto"/>
        <w:ind w:left="0"/>
        <w:jc w:val="both"/>
        <w:rPr>
          <w:sz w:val="18"/>
          <w:szCs w:val="18"/>
          <w:lang w:eastAsia="en-IN"/>
        </w:rPr>
      </w:pPr>
      <w:r w:rsidRPr="0084747D">
        <w:rPr>
          <w:sz w:val="18"/>
          <w:szCs w:val="18"/>
        </w:rPr>
        <w:t>Guillaume M, Lapidus L, Beckers F, Lambert A, Bjorntorp P. Cardiovascular risk factors in children from the Belgian province of Luxembourg. The Belgian Luxembourg Child Study. Am J Epidemiol.1996; 144 :867 -80.</w:t>
      </w:r>
    </w:p>
    <w:p w:rsidR="00396A95" w:rsidRPr="0084747D" w:rsidRDefault="00396A95" w:rsidP="0086768C">
      <w:pPr>
        <w:pStyle w:val="ListParagraph"/>
        <w:numPr>
          <w:ilvl w:val="0"/>
          <w:numId w:val="6"/>
        </w:numPr>
        <w:autoSpaceDE w:val="0"/>
        <w:autoSpaceDN w:val="0"/>
        <w:adjustRightInd w:val="0"/>
        <w:spacing w:line="360" w:lineRule="auto"/>
        <w:ind w:left="0"/>
        <w:jc w:val="both"/>
        <w:rPr>
          <w:sz w:val="18"/>
          <w:szCs w:val="18"/>
          <w:lang w:eastAsia="en-IN"/>
        </w:rPr>
      </w:pPr>
      <w:r w:rsidRPr="0084747D">
        <w:rPr>
          <w:sz w:val="18"/>
          <w:szCs w:val="18"/>
        </w:rPr>
        <w:t>Macedo ME, Trigueiros D, de Freitas F. Prevalence of high blood pressure in children and adolescents. Influence of obesity. Rev Port  Cardiol.1997; 16:27-8.</w:t>
      </w:r>
    </w:p>
    <w:p w:rsidR="00396A95" w:rsidRPr="0084747D" w:rsidRDefault="00396A95" w:rsidP="0086768C">
      <w:pPr>
        <w:pStyle w:val="ListParagraph"/>
        <w:numPr>
          <w:ilvl w:val="0"/>
          <w:numId w:val="6"/>
        </w:numPr>
        <w:autoSpaceDE w:val="0"/>
        <w:autoSpaceDN w:val="0"/>
        <w:adjustRightInd w:val="0"/>
        <w:spacing w:line="360" w:lineRule="auto"/>
        <w:ind w:left="0"/>
        <w:jc w:val="both"/>
        <w:rPr>
          <w:sz w:val="18"/>
          <w:szCs w:val="18"/>
          <w:lang w:eastAsia="en-IN"/>
        </w:rPr>
      </w:pPr>
      <w:r w:rsidRPr="0084747D">
        <w:rPr>
          <w:sz w:val="18"/>
          <w:szCs w:val="18"/>
          <w:lang w:val="en-US"/>
        </w:rPr>
        <w:t xml:space="preserve"> M</w:t>
      </w:r>
      <w:r w:rsidRPr="0084747D">
        <w:rPr>
          <w:sz w:val="18"/>
          <w:szCs w:val="18"/>
        </w:rPr>
        <w:t>.B. Soudarssanane, M. Karthigeyan, S. Stephen, A. Sahai. Key Predictors of High Blood pressure and Hypertension among Adolescents: A Simple Prescription for Prevention. Indian Journal of Community Medicine. 2006; Vol. 31 (3): 164-168.</w:t>
      </w:r>
    </w:p>
    <w:p w:rsidR="00396A95" w:rsidRPr="0084747D" w:rsidRDefault="00E23583" w:rsidP="0086768C">
      <w:pPr>
        <w:pStyle w:val="ListParagraph"/>
        <w:numPr>
          <w:ilvl w:val="0"/>
          <w:numId w:val="6"/>
        </w:numPr>
        <w:autoSpaceDE w:val="0"/>
        <w:autoSpaceDN w:val="0"/>
        <w:adjustRightInd w:val="0"/>
        <w:spacing w:line="360" w:lineRule="auto"/>
        <w:ind w:left="0"/>
        <w:jc w:val="both"/>
        <w:rPr>
          <w:sz w:val="18"/>
          <w:szCs w:val="18"/>
          <w:lang w:eastAsia="en-IN"/>
        </w:rPr>
      </w:pPr>
      <w:hyperlink r:id="rId10" w:history="1">
        <w:r w:rsidR="00396A95" w:rsidRPr="0084747D">
          <w:rPr>
            <w:rStyle w:val="Hyperlink"/>
            <w:color w:val="auto"/>
            <w:sz w:val="18"/>
            <w:szCs w:val="18"/>
            <w:u w:val="none"/>
          </w:rPr>
          <w:t>Mohan B</w:t>
        </w:r>
      </w:hyperlink>
      <w:r w:rsidR="00396A95" w:rsidRPr="0084747D">
        <w:rPr>
          <w:sz w:val="18"/>
          <w:szCs w:val="18"/>
        </w:rPr>
        <w:t>,</w:t>
      </w:r>
      <w:r w:rsidR="00396A95" w:rsidRPr="0084747D">
        <w:rPr>
          <w:rStyle w:val="apple-converted-space"/>
          <w:sz w:val="18"/>
          <w:szCs w:val="18"/>
        </w:rPr>
        <w:t> </w:t>
      </w:r>
      <w:hyperlink r:id="rId11" w:history="1">
        <w:r w:rsidR="00396A95" w:rsidRPr="0084747D">
          <w:rPr>
            <w:rStyle w:val="Hyperlink"/>
            <w:color w:val="auto"/>
            <w:sz w:val="18"/>
            <w:szCs w:val="18"/>
            <w:u w:val="none"/>
          </w:rPr>
          <w:t>Kumar N</w:t>
        </w:r>
      </w:hyperlink>
      <w:r w:rsidR="00396A95" w:rsidRPr="0084747D">
        <w:rPr>
          <w:sz w:val="18"/>
          <w:szCs w:val="18"/>
        </w:rPr>
        <w:t>,</w:t>
      </w:r>
      <w:r w:rsidR="00396A95" w:rsidRPr="0084747D">
        <w:rPr>
          <w:rStyle w:val="apple-converted-space"/>
          <w:sz w:val="18"/>
          <w:szCs w:val="18"/>
        </w:rPr>
        <w:t> </w:t>
      </w:r>
      <w:hyperlink r:id="rId12" w:history="1">
        <w:r w:rsidR="00396A95" w:rsidRPr="0084747D">
          <w:rPr>
            <w:rStyle w:val="Hyperlink"/>
            <w:color w:val="auto"/>
            <w:sz w:val="18"/>
            <w:szCs w:val="18"/>
            <w:u w:val="none"/>
          </w:rPr>
          <w:t>Aslam N</w:t>
        </w:r>
      </w:hyperlink>
      <w:r w:rsidR="00396A95" w:rsidRPr="0084747D">
        <w:rPr>
          <w:sz w:val="18"/>
          <w:szCs w:val="18"/>
        </w:rPr>
        <w:t>,</w:t>
      </w:r>
      <w:r w:rsidR="00396A95" w:rsidRPr="0084747D">
        <w:rPr>
          <w:rStyle w:val="apple-converted-space"/>
          <w:sz w:val="18"/>
          <w:szCs w:val="18"/>
        </w:rPr>
        <w:t xml:space="preserve"> et al. </w:t>
      </w:r>
      <w:r w:rsidR="00396A95" w:rsidRPr="0084747D">
        <w:rPr>
          <w:sz w:val="18"/>
          <w:szCs w:val="18"/>
        </w:rPr>
        <w:t>Prevalence of sustained hypertension and obesity in urban and rural school going children in Ludhiana.</w:t>
      </w:r>
      <w:r w:rsidR="00396A95" w:rsidRPr="0084747D">
        <w:rPr>
          <w:sz w:val="18"/>
          <w:szCs w:val="18"/>
          <w:lang w:val="en-US"/>
        </w:rPr>
        <w:t xml:space="preserve"> </w:t>
      </w:r>
      <w:hyperlink r:id="rId13" w:tooltip="Indian heart journal." w:history="1">
        <w:r w:rsidR="00396A95" w:rsidRPr="0084747D">
          <w:rPr>
            <w:rStyle w:val="Hyperlink"/>
            <w:color w:val="auto"/>
            <w:sz w:val="18"/>
            <w:szCs w:val="18"/>
            <w:u w:val="none"/>
          </w:rPr>
          <w:t>Indian Heart J.</w:t>
        </w:r>
      </w:hyperlink>
      <w:r w:rsidR="00396A95" w:rsidRPr="0084747D">
        <w:rPr>
          <w:rStyle w:val="apple-converted-space"/>
          <w:sz w:val="18"/>
          <w:szCs w:val="18"/>
        </w:rPr>
        <w:t> </w:t>
      </w:r>
      <w:r w:rsidR="00396A95" w:rsidRPr="0084747D">
        <w:rPr>
          <w:sz w:val="18"/>
          <w:szCs w:val="18"/>
        </w:rPr>
        <w:t>2004 Jul-Aug;56(4):310-4.</w:t>
      </w:r>
    </w:p>
    <w:p w:rsidR="00396A95" w:rsidRPr="0084747D" w:rsidRDefault="00E23583" w:rsidP="0086768C">
      <w:pPr>
        <w:pStyle w:val="ListParagraph"/>
        <w:numPr>
          <w:ilvl w:val="0"/>
          <w:numId w:val="6"/>
        </w:numPr>
        <w:autoSpaceDE w:val="0"/>
        <w:autoSpaceDN w:val="0"/>
        <w:adjustRightInd w:val="0"/>
        <w:spacing w:line="360" w:lineRule="auto"/>
        <w:ind w:left="0"/>
        <w:jc w:val="both"/>
        <w:rPr>
          <w:rStyle w:val="cit"/>
          <w:sz w:val="18"/>
          <w:szCs w:val="18"/>
          <w:lang w:eastAsia="en-IN"/>
        </w:rPr>
      </w:pPr>
      <w:hyperlink r:id="rId14" w:history="1">
        <w:r w:rsidR="00396A95" w:rsidRPr="0084747D">
          <w:rPr>
            <w:rStyle w:val="Hyperlink"/>
            <w:color w:val="auto"/>
            <w:sz w:val="18"/>
            <w:szCs w:val="18"/>
            <w:u w:val="none"/>
          </w:rPr>
          <w:t>Amar Taksande</w:t>
        </w:r>
      </w:hyperlink>
      <w:r w:rsidR="00396A95" w:rsidRPr="0084747D">
        <w:rPr>
          <w:sz w:val="18"/>
          <w:szCs w:val="18"/>
        </w:rPr>
        <w:t>,</w:t>
      </w:r>
      <w:r w:rsidR="00396A95" w:rsidRPr="0084747D">
        <w:rPr>
          <w:rStyle w:val="apple-converted-space"/>
          <w:sz w:val="18"/>
          <w:szCs w:val="18"/>
        </w:rPr>
        <w:t> </w:t>
      </w:r>
      <w:hyperlink r:id="rId15" w:history="1">
        <w:r w:rsidR="00396A95" w:rsidRPr="0084747D">
          <w:rPr>
            <w:rStyle w:val="Hyperlink"/>
            <w:color w:val="auto"/>
            <w:sz w:val="18"/>
            <w:szCs w:val="18"/>
            <w:u w:val="none"/>
          </w:rPr>
          <w:t>Pushpa Chaturvedi</w:t>
        </w:r>
      </w:hyperlink>
      <w:r w:rsidR="00396A95" w:rsidRPr="0084747D">
        <w:rPr>
          <w:sz w:val="18"/>
          <w:szCs w:val="18"/>
        </w:rPr>
        <w:t>,</w:t>
      </w:r>
      <w:r w:rsidR="00396A95" w:rsidRPr="0084747D">
        <w:rPr>
          <w:rStyle w:val="apple-converted-space"/>
          <w:sz w:val="18"/>
          <w:szCs w:val="18"/>
        </w:rPr>
        <w:t> </w:t>
      </w:r>
      <w:hyperlink r:id="rId16" w:history="1">
        <w:r w:rsidR="00396A95" w:rsidRPr="0084747D">
          <w:rPr>
            <w:rStyle w:val="Hyperlink"/>
            <w:color w:val="auto"/>
            <w:sz w:val="18"/>
            <w:szCs w:val="18"/>
            <w:u w:val="none"/>
          </w:rPr>
          <w:t>Krishna Vilhekar</w:t>
        </w:r>
      </w:hyperlink>
      <w:r w:rsidR="00396A95" w:rsidRPr="0084747D">
        <w:rPr>
          <w:sz w:val="18"/>
          <w:szCs w:val="18"/>
        </w:rPr>
        <w:t xml:space="preserve"> et al. Distribution of blood pressure in school going children in rural area of Wardha district, Maharashatra, India. </w:t>
      </w:r>
      <w:r w:rsidR="00396A95" w:rsidRPr="0084747D">
        <w:rPr>
          <w:rStyle w:val="cit"/>
          <w:sz w:val="18"/>
          <w:szCs w:val="18"/>
        </w:rPr>
        <w:t>Ann Pediatr Cardiol. 2008 Jul-Dec; 1(2): 101–106.</w:t>
      </w:r>
    </w:p>
    <w:p w:rsidR="00396A95" w:rsidRPr="0084747D" w:rsidRDefault="00396A95" w:rsidP="0086768C">
      <w:pPr>
        <w:pStyle w:val="ListParagraph"/>
        <w:numPr>
          <w:ilvl w:val="0"/>
          <w:numId w:val="6"/>
        </w:numPr>
        <w:autoSpaceDE w:val="0"/>
        <w:autoSpaceDN w:val="0"/>
        <w:adjustRightInd w:val="0"/>
        <w:spacing w:line="360" w:lineRule="auto"/>
        <w:ind w:left="0"/>
        <w:jc w:val="both"/>
        <w:rPr>
          <w:sz w:val="18"/>
          <w:szCs w:val="18"/>
          <w:lang w:eastAsia="en-IN"/>
        </w:rPr>
      </w:pPr>
      <w:r w:rsidRPr="0084747D">
        <w:rPr>
          <w:sz w:val="18"/>
          <w:szCs w:val="18"/>
        </w:rPr>
        <w:t>Saha B Paul, Dasgupta. Prevalence of hypertension and variation of blood pressure with age among adolescents in Chetla, India. TanzaniaJ of Health Resources(2008),Vol.10,No.2</w:t>
      </w:r>
    </w:p>
    <w:p w:rsidR="00396A95" w:rsidRPr="0084747D" w:rsidRDefault="00396A95" w:rsidP="0086768C">
      <w:pPr>
        <w:pStyle w:val="ListParagraph"/>
        <w:numPr>
          <w:ilvl w:val="0"/>
          <w:numId w:val="6"/>
        </w:numPr>
        <w:autoSpaceDE w:val="0"/>
        <w:autoSpaceDN w:val="0"/>
        <w:adjustRightInd w:val="0"/>
        <w:spacing w:line="360" w:lineRule="auto"/>
        <w:ind w:left="0"/>
        <w:jc w:val="both"/>
        <w:rPr>
          <w:sz w:val="18"/>
          <w:szCs w:val="18"/>
          <w:lang w:eastAsia="en-IN"/>
        </w:rPr>
      </w:pPr>
      <w:r w:rsidRPr="0084747D">
        <w:rPr>
          <w:rStyle w:val="dl"/>
          <w:rFonts w:eastAsiaTheme="majorEastAsia"/>
          <w:sz w:val="18"/>
          <w:szCs w:val="18"/>
        </w:rPr>
        <w:t>Veena Kamath G, Prasanna Mithra Parthage ef al. Prevalence of hypertension in the paediatric population in Coastal South IndiaPublication:</w:t>
      </w:r>
      <w:r w:rsidRPr="0084747D">
        <w:rPr>
          <w:rStyle w:val="apple-converted-space"/>
          <w:sz w:val="18"/>
          <w:szCs w:val="18"/>
        </w:rPr>
        <w:t> </w:t>
      </w:r>
      <w:r w:rsidRPr="0084747D">
        <w:rPr>
          <w:sz w:val="18"/>
          <w:szCs w:val="18"/>
        </w:rPr>
        <w:t>AMJ 2010,3,11, 695-698.</w:t>
      </w:r>
    </w:p>
    <w:p w:rsidR="00396A95" w:rsidRPr="0084747D" w:rsidRDefault="00E23583" w:rsidP="0086768C">
      <w:pPr>
        <w:pStyle w:val="ListParagraph"/>
        <w:numPr>
          <w:ilvl w:val="0"/>
          <w:numId w:val="6"/>
        </w:numPr>
        <w:autoSpaceDE w:val="0"/>
        <w:autoSpaceDN w:val="0"/>
        <w:adjustRightInd w:val="0"/>
        <w:spacing w:line="360" w:lineRule="auto"/>
        <w:ind w:left="0"/>
        <w:jc w:val="both"/>
        <w:rPr>
          <w:sz w:val="18"/>
          <w:szCs w:val="18"/>
          <w:lang w:eastAsia="en-IN"/>
        </w:rPr>
      </w:pPr>
      <w:hyperlink r:id="rId17" w:history="1">
        <w:r w:rsidR="00396A95" w:rsidRPr="0084747D">
          <w:rPr>
            <w:rStyle w:val="Hyperlink"/>
            <w:color w:val="auto"/>
            <w:sz w:val="18"/>
            <w:szCs w:val="18"/>
            <w:u w:val="none"/>
          </w:rPr>
          <w:t>Sharma A</w:t>
        </w:r>
      </w:hyperlink>
      <w:r w:rsidR="00396A95" w:rsidRPr="0084747D">
        <w:rPr>
          <w:sz w:val="18"/>
          <w:szCs w:val="18"/>
          <w:vertAlign w:val="superscript"/>
        </w:rPr>
        <w:t xml:space="preserve"> </w:t>
      </w:r>
      <w:r w:rsidR="00396A95" w:rsidRPr="0084747D">
        <w:rPr>
          <w:sz w:val="18"/>
          <w:szCs w:val="18"/>
        </w:rPr>
        <w:t>,</w:t>
      </w:r>
      <w:r w:rsidR="00396A95" w:rsidRPr="0084747D">
        <w:rPr>
          <w:rStyle w:val="apple-converted-space"/>
          <w:sz w:val="18"/>
          <w:szCs w:val="18"/>
        </w:rPr>
        <w:t> </w:t>
      </w:r>
      <w:hyperlink r:id="rId18" w:history="1">
        <w:r w:rsidR="00396A95" w:rsidRPr="0084747D">
          <w:rPr>
            <w:rStyle w:val="Hyperlink"/>
            <w:color w:val="auto"/>
            <w:sz w:val="18"/>
            <w:szCs w:val="18"/>
            <w:u w:val="none"/>
          </w:rPr>
          <w:t>Grover N</w:t>
        </w:r>
      </w:hyperlink>
      <w:r w:rsidR="00396A95" w:rsidRPr="0084747D">
        <w:rPr>
          <w:sz w:val="18"/>
          <w:szCs w:val="18"/>
        </w:rPr>
        <w:t>,</w:t>
      </w:r>
      <w:r w:rsidR="00396A95" w:rsidRPr="0084747D">
        <w:rPr>
          <w:rStyle w:val="apple-converted-space"/>
          <w:sz w:val="18"/>
          <w:szCs w:val="18"/>
        </w:rPr>
        <w:t> </w:t>
      </w:r>
      <w:hyperlink r:id="rId19" w:history="1">
        <w:r w:rsidR="00396A95" w:rsidRPr="0084747D">
          <w:rPr>
            <w:rStyle w:val="Hyperlink"/>
            <w:color w:val="auto"/>
            <w:sz w:val="18"/>
            <w:szCs w:val="18"/>
            <w:u w:val="none"/>
          </w:rPr>
          <w:t>Kaushik S</w:t>
        </w:r>
      </w:hyperlink>
      <w:r w:rsidR="00396A95" w:rsidRPr="0084747D">
        <w:rPr>
          <w:sz w:val="18"/>
          <w:szCs w:val="18"/>
        </w:rPr>
        <w:t xml:space="preserve"> et al. Prevalence of hypertension among schoolchildren in Shimla. </w:t>
      </w:r>
      <w:hyperlink r:id="rId20" w:tooltip="Indian pediatrics." w:history="1">
        <w:r w:rsidR="00396A95" w:rsidRPr="0084747D">
          <w:rPr>
            <w:rStyle w:val="Hyperlink"/>
            <w:color w:val="auto"/>
            <w:sz w:val="18"/>
            <w:szCs w:val="18"/>
            <w:u w:val="none"/>
          </w:rPr>
          <w:t>Indian Pediatr.</w:t>
        </w:r>
      </w:hyperlink>
      <w:r w:rsidR="00396A95" w:rsidRPr="0084747D">
        <w:rPr>
          <w:rStyle w:val="apple-converted-space"/>
          <w:sz w:val="18"/>
          <w:szCs w:val="18"/>
        </w:rPr>
        <w:t> </w:t>
      </w:r>
      <w:r w:rsidR="00396A95" w:rsidRPr="0084747D">
        <w:rPr>
          <w:sz w:val="18"/>
          <w:szCs w:val="18"/>
        </w:rPr>
        <w:t>2010 Oct;47(10):873-6.</w:t>
      </w:r>
    </w:p>
    <w:p w:rsidR="00396A95" w:rsidRPr="0084747D" w:rsidRDefault="00396A95" w:rsidP="0086768C">
      <w:pPr>
        <w:pStyle w:val="ListParagraph"/>
        <w:numPr>
          <w:ilvl w:val="0"/>
          <w:numId w:val="6"/>
        </w:numPr>
        <w:autoSpaceDE w:val="0"/>
        <w:autoSpaceDN w:val="0"/>
        <w:adjustRightInd w:val="0"/>
        <w:spacing w:line="360" w:lineRule="auto"/>
        <w:ind w:left="0"/>
        <w:jc w:val="both"/>
        <w:rPr>
          <w:sz w:val="18"/>
          <w:szCs w:val="18"/>
          <w:lang w:eastAsia="en-IN"/>
        </w:rPr>
      </w:pPr>
      <w:r w:rsidRPr="0084747D">
        <w:rPr>
          <w:sz w:val="18"/>
          <w:szCs w:val="18"/>
          <w:shd w:val="clear" w:color="auto" w:fill="FFFFFF"/>
        </w:rPr>
        <w:t>Mostafa A. Abolfotouh, Sunny A. Sallam et al. Prevalence of Elevated Blood Pressure and Association with Obesity in Egyptian School Adolescents.International Journal of Hypertension, vol. 2011.</w:t>
      </w:r>
    </w:p>
    <w:p w:rsidR="00396A95" w:rsidRPr="0084747D" w:rsidRDefault="00E23583" w:rsidP="0086768C">
      <w:pPr>
        <w:pStyle w:val="Heading1"/>
        <w:numPr>
          <w:ilvl w:val="0"/>
          <w:numId w:val="6"/>
        </w:numPr>
        <w:shd w:val="clear" w:color="auto" w:fill="FFFFFF"/>
        <w:spacing w:before="0" w:line="360" w:lineRule="auto"/>
        <w:ind w:left="0"/>
        <w:contextualSpacing/>
        <w:jc w:val="both"/>
        <w:rPr>
          <w:rFonts w:ascii="Times New Roman" w:hAnsi="Times New Roman" w:cs="Times New Roman"/>
          <w:b w:val="0"/>
          <w:color w:val="auto"/>
          <w:sz w:val="18"/>
          <w:szCs w:val="18"/>
        </w:rPr>
      </w:pPr>
      <w:hyperlink r:id="rId21" w:history="1">
        <w:r w:rsidR="00396A95" w:rsidRPr="0084747D">
          <w:rPr>
            <w:rStyle w:val="Hyperlink"/>
            <w:rFonts w:ascii="Times New Roman" w:hAnsi="Times New Roman" w:cs="Times New Roman"/>
            <w:b w:val="0"/>
            <w:color w:val="auto"/>
            <w:sz w:val="18"/>
            <w:szCs w:val="18"/>
            <w:u w:val="none"/>
          </w:rPr>
          <w:t>McNiece KL</w:t>
        </w:r>
      </w:hyperlink>
      <w:r w:rsidR="00396A95" w:rsidRPr="0084747D">
        <w:rPr>
          <w:rFonts w:ascii="Times New Roman" w:hAnsi="Times New Roman" w:cs="Times New Roman"/>
          <w:b w:val="0"/>
          <w:color w:val="auto"/>
          <w:sz w:val="18"/>
          <w:szCs w:val="18"/>
        </w:rPr>
        <w:t>,</w:t>
      </w:r>
      <w:r w:rsidR="00396A95" w:rsidRPr="0084747D">
        <w:rPr>
          <w:rStyle w:val="apple-converted-space"/>
          <w:rFonts w:ascii="Times New Roman" w:hAnsi="Times New Roman" w:cs="Times New Roman"/>
          <w:b w:val="0"/>
          <w:color w:val="auto"/>
          <w:sz w:val="18"/>
          <w:szCs w:val="18"/>
        </w:rPr>
        <w:t> </w:t>
      </w:r>
      <w:hyperlink r:id="rId22" w:history="1">
        <w:r w:rsidR="00396A95" w:rsidRPr="0084747D">
          <w:rPr>
            <w:rStyle w:val="Hyperlink"/>
            <w:rFonts w:ascii="Times New Roman" w:hAnsi="Times New Roman" w:cs="Times New Roman"/>
            <w:b w:val="0"/>
            <w:color w:val="auto"/>
            <w:sz w:val="18"/>
            <w:szCs w:val="18"/>
            <w:u w:val="none"/>
          </w:rPr>
          <w:t>Poffenbarger TS</w:t>
        </w:r>
      </w:hyperlink>
      <w:r w:rsidR="00396A95" w:rsidRPr="0084747D">
        <w:rPr>
          <w:rFonts w:ascii="Times New Roman" w:hAnsi="Times New Roman" w:cs="Times New Roman"/>
          <w:b w:val="0"/>
          <w:color w:val="auto"/>
          <w:sz w:val="18"/>
          <w:szCs w:val="18"/>
        </w:rPr>
        <w:t>,</w:t>
      </w:r>
      <w:r w:rsidR="00396A95" w:rsidRPr="0084747D">
        <w:rPr>
          <w:rStyle w:val="apple-converted-space"/>
          <w:rFonts w:ascii="Times New Roman" w:hAnsi="Times New Roman" w:cs="Times New Roman"/>
          <w:b w:val="0"/>
          <w:color w:val="auto"/>
          <w:sz w:val="18"/>
          <w:szCs w:val="18"/>
        </w:rPr>
        <w:t> </w:t>
      </w:r>
      <w:hyperlink r:id="rId23" w:history="1">
        <w:r w:rsidR="00396A95" w:rsidRPr="0084747D">
          <w:rPr>
            <w:rStyle w:val="Hyperlink"/>
            <w:rFonts w:ascii="Times New Roman" w:hAnsi="Times New Roman" w:cs="Times New Roman"/>
            <w:b w:val="0"/>
            <w:color w:val="auto"/>
            <w:sz w:val="18"/>
            <w:szCs w:val="18"/>
            <w:u w:val="none"/>
          </w:rPr>
          <w:t>Turner JL</w:t>
        </w:r>
      </w:hyperlink>
      <w:r w:rsidR="00396A95" w:rsidRPr="0084747D">
        <w:rPr>
          <w:rFonts w:ascii="Times New Roman" w:hAnsi="Times New Roman" w:cs="Times New Roman"/>
          <w:b w:val="0"/>
          <w:color w:val="auto"/>
          <w:sz w:val="18"/>
          <w:szCs w:val="18"/>
        </w:rPr>
        <w:t xml:space="preserve"> et al. Prevalence of hypertension and pre-hypertension among adolescents. </w:t>
      </w:r>
      <w:hyperlink r:id="rId24" w:tooltip="The Journal of pediatrics." w:history="1">
        <w:r w:rsidR="00396A95" w:rsidRPr="0084747D">
          <w:rPr>
            <w:rStyle w:val="Hyperlink"/>
            <w:rFonts w:ascii="Times New Roman" w:hAnsi="Times New Roman" w:cs="Times New Roman"/>
            <w:b w:val="0"/>
            <w:color w:val="auto"/>
            <w:sz w:val="18"/>
            <w:szCs w:val="18"/>
            <w:u w:val="none"/>
          </w:rPr>
          <w:t>J Pediatr.</w:t>
        </w:r>
      </w:hyperlink>
      <w:r w:rsidR="00396A95" w:rsidRPr="0084747D">
        <w:rPr>
          <w:rStyle w:val="apple-converted-space"/>
          <w:rFonts w:ascii="Times New Roman" w:hAnsi="Times New Roman" w:cs="Times New Roman"/>
          <w:b w:val="0"/>
          <w:color w:val="auto"/>
          <w:sz w:val="18"/>
          <w:szCs w:val="18"/>
        </w:rPr>
        <w:t> </w:t>
      </w:r>
      <w:r w:rsidR="00396A95" w:rsidRPr="0084747D">
        <w:rPr>
          <w:rFonts w:ascii="Times New Roman" w:hAnsi="Times New Roman" w:cs="Times New Roman"/>
          <w:b w:val="0"/>
          <w:color w:val="auto"/>
          <w:sz w:val="18"/>
          <w:szCs w:val="18"/>
        </w:rPr>
        <w:t>2007 Jun;150(6):640-4, 644.e1.</w:t>
      </w:r>
    </w:p>
    <w:p w:rsidR="00396A95" w:rsidRPr="0084747D" w:rsidRDefault="00396A95" w:rsidP="0086768C">
      <w:pPr>
        <w:pStyle w:val="ListParagraph"/>
        <w:numPr>
          <w:ilvl w:val="0"/>
          <w:numId w:val="6"/>
        </w:numPr>
        <w:autoSpaceDE w:val="0"/>
        <w:autoSpaceDN w:val="0"/>
        <w:adjustRightInd w:val="0"/>
        <w:spacing w:line="360" w:lineRule="auto"/>
        <w:ind w:left="0"/>
        <w:jc w:val="both"/>
        <w:rPr>
          <w:sz w:val="18"/>
          <w:szCs w:val="18"/>
          <w:lang w:eastAsia="en-IN"/>
        </w:rPr>
      </w:pPr>
      <w:r w:rsidRPr="0084747D">
        <w:rPr>
          <w:sz w:val="18"/>
          <w:szCs w:val="18"/>
        </w:rPr>
        <w:t>Chiolero A,Cachat F,Burnier M et al. Prevalence of hypertension in schoolchildren based on repeated measurements and association with overweigt J.Hypertens .2007  Nov;25(11):2209-17</w:t>
      </w:r>
    </w:p>
    <w:p w:rsidR="00396A95" w:rsidRPr="0084747D" w:rsidRDefault="00396A95" w:rsidP="0086768C">
      <w:pPr>
        <w:pStyle w:val="ListParagraph"/>
        <w:numPr>
          <w:ilvl w:val="0"/>
          <w:numId w:val="6"/>
        </w:numPr>
        <w:autoSpaceDE w:val="0"/>
        <w:autoSpaceDN w:val="0"/>
        <w:adjustRightInd w:val="0"/>
        <w:spacing w:line="360" w:lineRule="auto"/>
        <w:ind w:left="0"/>
        <w:jc w:val="both"/>
        <w:rPr>
          <w:sz w:val="18"/>
          <w:szCs w:val="18"/>
          <w:lang w:eastAsia="en-IN"/>
        </w:rPr>
      </w:pPr>
      <w:r w:rsidRPr="0084747D">
        <w:rPr>
          <w:sz w:val="18"/>
          <w:szCs w:val="18"/>
          <w:lang w:val="it-IT"/>
        </w:rPr>
        <w:t xml:space="preserve">Raj M et al. Natl Med J India. </w:t>
      </w:r>
      <w:r w:rsidRPr="0084747D">
        <w:rPr>
          <w:sz w:val="18"/>
          <w:szCs w:val="18"/>
        </w:rPr>
        <w:t xml:space="preserve">Obesity in Indian children:time trends and relationship with hypertension. </w:t>
      </w:r>
      <w:r w:rsidRPr="0084747D">
        <w:rPr>
          <w:sz w:val="18"/>
          <w:szCs w:val="18"/>
          <w:lang w:val="it-IT"/>
        </w:rPr>
        <w:t>2007 Nov-Dec;20(6):288-293</w:t>
      </w:r>
    </w:p>
    <w:p w:rsidR="00396A95" w:rsidRPr="0084747D" w:rsidRDefault="00396A95" w:rsidP="0086768C">
      <w:pPr>
        <w:pStyle w:val="ListParagraph"/>
        <w:numPr>
          <w:ilvl w:val="0"/>
          <w:numId w:val="6"/>
        </w:numPr>
        <w:autoSpaceDE w:val="0"/>
        <w:autoSpaceDN w:val="0"/>
        <w:adjustRightInd w:val="0"/>
        <w:spacing w:line="360" w:lineRule="auto"/>
        <w:ind w:left="0"/>
        <w:jc w:val="both"/>
        <w:rPr>
          <w:sz w:val="18"/>
          <w:szCs w:val="18"/>
          <w:lang w:eastAsia="en-IN"/>
        </w:rPr>
      </w:pPr>
      <w:r w:rsidRPr="0084747D">
        <w:rPr>
          <w:sz w:val="18"/>
          <w:szCs w:val="18"/>
          <w:lang w:eastAsia="en-IN"/>
        </w:rPr>
        <w:t xml:space="preserve">Misra A, Vikram NK, Arya S, Pandey RM, Dhingra V, Chatterjee A, Dwivedi M, Sharma R, Luthra K, Guleria R, Talwar KK. High prevalence of insulin resistance in postpubertal Asian Indian children is associated with adverse truncal body fat patterning, abdominal adiposity and excess body fat. Int J Obes Relat Metab Disord. 2004 Oct;28(10):1217-26. </w:t>
      </w:r>
    </w:p>
    <w:p w:rsidR="00396A95" w:rsidRPr="0084747D" w:rsidRDefault="00396A95" w:rsidP="0086768C">
      <w:pPr>
        <w:pStyle w:val="ListParagraph"/>
        <w:numPr>
          <w:ilvl w:val="0"/>
          <w:numId w:val="6"/>
        </w:numPr>
        <w:autoSpaceDE w:val="0"/>
        <w:autoSpaceDN w:val="0"/>
        <w:adjustRightInd w:val="0"/>
        <w:spacing w:line="360" w:lineRule="auto"/>
        <w:ind w:left="0"/>
        <w:jc w:val="both"/>
        <w:rPr>
          <w:sz w:val="18"/>
          <w:szCs w:val="18"/>
          <w:lang w:eastAsia="en-IN"/>
        </w:rPr>
      </w:pPr>
      <w:r w:rsidRPr="0084747D">
        <w:rPr>
          <w:sz w:val="18"/>
          <w:szCs w:val="18"/>
          <w:lang w:eastAsia="en-IN"/>
        </w:rPr>
        <w:t xml:space="preserve">Ramachandran A, Snehalatha C, Vinitha R, Thayyil M, Kumar CK, Sheeba L, Joseph S, Vijay V. Prevalence of overweight in urban Indian adolescent school children. Diabetes Res Clin Pract. 2002 Sep;57(3):185-90. </w:t>
      </w:r>
    </w:p>
    <w:p w:rsidR="00396A95" w:rsidRPr="0084747D" w:rsidRDefault="00396A95" w:rsidP="0086768C">
      <w:pPr>
        <w:pStyle w:val="ListParagraph"/>
        <w:numPr>
          <w:ilvl w:val="0"/>
          <w:numId w:val="6"/>
        </w:numPr>
        <w:autoSpaceDE w:val="0"/>
        <w:autoSpaceDN w:val="0"/>
        <w:adjustRightInd w:val="0"/>
        <w:spacing w:line="360" w:lineRule="auto"/>
        <w:ind w:left="0"/>
        <w:jc w:val="both"/>
        <w:rPr>
          <w:sz w:val="18"/>
          <w:szCs w:val="18"/>
          <w:lang w:eastAsia="en-IN"/>
        </w:rPr>
      </w:pPr>
      <w:r w:rsidRPr="0084747D">
        <w:rPr>
          <w:sz w:val="18"/>
          <w:szCs w:val="18"/>
          <w:lang w:eastAsia="en-IN"/>
        </w:rPr>
        <w:t xml:space="preserve">Khadilkar VV, Khadilkar AV. Prevalence of obesity in affluent school boys in Pune. Indian Pediatr. 2004 Aug;41(8):857-8. </w:t>
      </w:r>
    </w:p>
    <w:p w:rsidR="00396A95" w:rsidRPr="0084747D" w:rsidRDefault="00396A95" w:rsidP="0086768C">
      <w:pPr>
        <w:pStyle w:val="ListParagraph"/>
        <w:numPr>
          <w:ilvl w:val="0"/>
          <w:numId w:val="6"/>
        </w:numPr>
        <w:autoSpaceDE w:val="0"/>
        <w:autoSpaceDN w:val="0"/>
        <w:adjustRightInd w:val="0"/>
        <w:spacing w:line="360" w:lineRule="auto"/>
        <w:ind w:left="0"/>
        <w:jc w:val="both"/>
        <w:rPr>
          <w:sz w:val="18"/>
          <w:szCs w:val="18"/>
          <w:lang w:eastAsia="en-IN"/>
        </w:rPr>
      </w:pPr>
      <w:r w:rsidRPr="0084747D">
        <w:rPr>
          <w:sz w:val="18"/>
          <w:szCs w:val="18"/>
          <w:lang w:eastAsia="en-IN"/>
        </w:rPr>
        <w:t>Augustine LF, Poojara RH. Prevalence of obesity, weight perceptions and weight control practices among urban college going girls. Indian Journal of Community Medicine Vol. XXVIII, No.4, Oct.-Dec, 2003: 187-190.</w:t>
      </w:r>
    </w:p>
    <w:p w:rsidR="00396A95" w:rsidRPr="0084747D" w:rsidRDefault="00396A95" w:rsidP="0086768C">
      <w:pPr>
        <w:pStyle w:val="ListParagraph"/>
        <w:numPr>
          <w:ilvl w:val="0"/>
          <w:numId w:val="6"/>
        </w:numPr>
        <w:autoSpaceDE w:val="0"/>
        <w:autoSpaceDN w:val="0"/>
        <w:adjustRightInd w:val="0"/>
        <w:spacing w:line="360" w:lineRule="auto"/>
        <w:ind w:left="0"/>
        <w:jc w:val="both"/>
        <w:rPr>
          <w:sz w:val="18"/>
          <w:szCs w:val="18"/>
          <w:lang w:eastAsia="en-IN"/>
        </w:rPr>
      </w:pPr>
      <w:r w:rsidRPr="0084747D">
        <w:rPr>
          <w:sz w:val="18"/>
          <w:szCs w:val="18"/>
        </w:rPr>
        <w:t>Hari P, Bagga A, Srivastava RN. Sustained hypertension in children. Indian Pediatr. 2000;37:268–74.</w:t>
      </w:r>
    </w:p>
    <w:p w:rsidR="00396A95" w:rsidRPr="0084747D" w:rsidRDefault="00396A95" w:rsidP="0086768C">
      <w:pPr>
        <w:pStyle w:val="ListParagraph"/>
        <w:numPr>
          <w:ilvl w:val="0"/>
          <w:numId w:val="6"/>
        </w:numPr>
        <w:autoSpaceDE w:val="0"/>
        <w:autoSpaceDN w:val="0"/>
        <w:adjustRightInd w:val="0"/>
        <w:spacing w:line="360" w:lineRule="auto"/>
        <w:ind w:left="0"/>
        <w:jc w:val="both"/>
        <w:rPr>
          <w:sz w:val="18"/>
          <w:szCs w:val="18"/>
          <w:lang w:eastAsia="en-IN"/>
        </w:rPr>
      </w:pPr>
      <w:r w:rsidRPr="0084747D">
        <w:rPr>
          <w:sz w:val="18"/>
          <w:szCs w:val="18"/>
        </w:rPr>
        <w:t>Kliegman RM, Behrman RE, Jenson HB,Stanton BF, editors. Nelson text book of pediatric. 18th ed. Philadelphia: W.B. Saunders Co.; 2007. pp. 1988–96.</w:t>
      </w:r>
    </w:p>
    <w:p w:rsidR="00396A95" w:rsidRPr="0084747D" w:rsidRDefault="00396A95" w:rsidP="0086768C">
      <w:pPr>
        <w:pStyle w:val="ListParagraph"/>
        <w:numPr>
          <w:ilvl w:val="0"/>
          <w:numId w:val="6"/>
        </w:numPr>
        <w:autoSpaceDE w:val="0"/>
        <w:autoSpaceDN w:val="0"/>
        <w:adjustRightInd w:val="0"/>
        <w:spacing w:line="360" w:lineRule="auto"/>
        <w:ind w:left="0"/>
        <w:jc w:val="both"/>
        <w:rPr>
          <w:sz w:val="18"/>
          <w:szCs w:val="18"/>
          <w:lang w:eastAsia="en-IN"/>
        </w:rPr>
      </w:pPr>
      <w:r w:rsidRPr="0084747D">
        <w:rPr>
          <w:sz w:val="18"/>
          <w:szCs w:val="18"/>
        </w:rPr>
        <w:t>Rocchini AP. Childhood hypertension, etiology, diagnosis and treatment. Pediatr Clin North Am. 1984;31:1259–73.</w:t>
      </w:r>
    </w:p>
    <w:p w:rsidR="00396A95" w:rsidRPr="0084747D" w:rsidRDefault="00396A95" w:rsidP="0086768C">
      <w:pPr>
        <w:pStyle w:val="ListParagraph"/>
        <w:numPr>
          <w:ilvl w:val="0"/>
          <w:numId w:val="6"/>
        </w:numPr>
        <w:autoSpaceDE w:val="0"/>
        <w:autoSpaceDN w:val="0"/>
        <w:adjustRightInd w:val="0"/>
        <w:spacing w:line="360" w:lineRule="auto"/>
        <w:ind w:left="0"/>
        <w:jc w:val="both"/>
        <w:rPr>
          <w:sz w:val="18"/>
          <w:szCs w:val="18"/>
          <w:lang w:eastAsia="en-IN"/>
        </w:rPr>
      </w:pPr>
      <w:r w:rsidRPr="0084747D">
        <w:rPr>
          <w:sz w:val="18"/>
          <w:szCs w:val="18"/>
        </w:rPr>
        <w:t xml:space="preserve"> </w:t>
      </w:r>
      <w:r w:rsidRPr="0084747D">
        <w:rPr>
          <w:sz w:val="18"/>
          <w:szCs w:val="18"/>
          <w:lang w:eastAsia="en-IN"/>
        </w:rPr>
        <w:t>Whyte HM. Behind the adipose curtain. Studies in Australia and New Guinea relating obesity and coronary artery disease. Am J Cardiol 1965; 15: 66-80.</w:t>
      </w:r>
    </w:p>
    <w:p w:rsidR="00396A95" w:rsidRPr="0084747D" w:rsidRDefault="00396A95" w:rsidP="0086768C">
      <w:pPr>
        <w:pStyle w:val="ListParagraph"/>
        <w:numPr>
          <w:ilvl w:val="0"/>
          <w:numId w:val="6"/>
        </w:numPr>
        <w:autoSpaceDE w:val="0"/>
        <w:autoSpaceDN w:val="0"/>
        <w:adjustRightInd w:val="0"/>
        <w:spacing w:line="360" w:lineRule="auto"/>
        <w:ind w:left="0"/>
        <w:jc w:val="both"/>
        <w:rPr>
          <w:sz w:val="18"/>
          <w:szCs w:val="18"/>
          <w:lang w:eastAsia="en-IN"/>
        </w:rPr>
      </w:pPr>
      <w:r w:rsidRPr="0084747D">
        <w:rPr>
          <w:sz w:val="18"/>
          <w:szCs w:val="18"/>
          <w:shd w:val="clear" w:color="auto" w:fill="FFFFFF"/>
        </w:rPr>
        <w:t>Thakor HG, Kumar P, Desai VK. An epidemiological study of hypertension among children from various schools of surat city. Indian Journal of Community Medicine 1998; 23; 110-15.</w:t>
      </w:r>
    </w:p>
    <w:p w:rsidR="00396A95" w:rsidRPr="0084747D" w:rsidRDefault="00396A95" w:rsidP="0086768C">
      <w:pPr>
        <w:numPr>
          <w:ilvl w:val="0"/>
          <w:numId w:val="6"/>
        </w:numPr>
        <w:autoSpaceDE w:val="0"/>
        <w:autoSpaceDN w:val="0"/>
        <w:adjustRightInd w:val="0"/>
        <w:spacing w:line="360" w:lineRule="auto"/>
        <w:ind w:left="0"/>
        <w:contextualSpacing/>
        <w:jc w:val="both"/>
        <w:rPr>
          <w:sz w:val="18"/>
          <w:szCs w:val="18"/>
          <w:lang w:bidi="ta-IN"/>
        </w:rPr>
      </w:pPr>
      <w:r w:rsidRPr="0084747D">
        <w:rPr>
          <w:sz w:val="18"/>
          <w:szCs w:val="18"/>
        </w:rPr>
        <w:t>Sinaiko AR, Donahue RP, Jacobs DR, Prineas RJ. Relationship of weight and rate of increase in weight during childhood and adolescence to body size, blood pressure, fasting insulin, and lipids in young adults. The Minneapolis Children’s Blood Pressure Study. Circulation 1999;99:471-76.</w:t>
      </w:r>
    </w:p>
    <w:p w:rsidR="00396A95" w:rsidRPr="0084747D" w:rsidRDefault="00396A95" w:rsidP="0086768C">
      <w:pPr>
        <w:numPr>
          <w:ilvl w:val="0"/>
          <w:numId w:val="6"/>
        </w:numPr>
        <w:autoSpaceDE w:val="0"/>
        <w:autoSpaceDN w:val="0"/>
        <w:adjustRightInd w:val="0"/>
        <w:spacing w:line="360" w:lineRule="auto"/>
        <w:ind w:left="0"/>
        <w:contextualSpacing/>
        <w:jc w:val="both"/>
        <w:rPr>
          <w:sz w:val="18"/>
          <w:szCs w:val="18"/>
          <w:lang w:bidi="ta-IN"/>
        </w:rPr>
      </w:pPr>
      <w:r w:rsidRPr="0084747D">
        <w:rPr>
          <w:sz w:val="18"/>
          <w:szCs w:val="18"/>
        </w:rPr>
        <w:t>Hardy R, Wadsworth</w:t>
      </w:r>
      <w:r w:rsidRPr="0084747D">
        <w:rPr>
          <w:rStyle w:val="apple-converted-space"/>
          <w:sz w:val="18"/>
          <w:szCs w:val="18"/>
        </w:rPr>
        <w:t> </w:t>
      </w:r>
      <w:r w:rsidRPr="0084747D">
        <w:rPr>
          <w:rStyle w:val="caps"/>
          <w:sz w:val="18"/>
          <w:szCs w:val="18"/>
        </w:rPr>
        <w:t>MEJ</w:t>
      </w:r>
      <w:r w:rsidRPr="0084747D">
        <w:rPr>
          <w:sz w:val="18"/>
          <w:szCs w:val="18"/>
        </w:rPr>
        <w:t>, Langenberg C, Kuh D. Birth weight, childhood growth, and blood pressure at 43 years in a British birth cohort. Int J Epidemiol 2004; 33:121-29</w:t>
      </w:r>
    </w:p>
    <w:p w:rsidR="00396A95" w:rsidRPr="00C2764A" w:rsidRDefault="00396A95" w:rsidP="0086768C">
      <w:pPr>
        <w:pStyle w:val="ListParagraph"/>
        <w:spacing w:line="360" w:lineRule="auto"/>
        <w:ind w:left="0"/>
        <w:jc w:val="both"/>
        <w:rPr>
          <w:sz w:val="20"/>
          <w:szCs w:val="20"/>
          <w:lang w:val="en-US"/>
        </w:rPr>
      </w:pPr>
    </w:p>
    <w:p w:rsidR="00396A95" w:rsidRPr="00C2764A" w:rsidRDefault="00396A95" w:rsidP="0086768C">
      <w:pPr>
        <w:spacing w:line="360" w:lineRule="auto"/>
        <w:contextualSpacing/>
        <w:jc w:val="both"/>
        <w:rPr>
          <w:sz w:val="20"/>
          <w:szCs w:val="20"/>
          <w:lang w:val="en-US"/>
        </w:rPr>
      </w:pPr>
    </w:p>
    <w:p w:rsidR="00396A95" w:rsidRPr="00C2764A" w:rsidRDefault="00396A95" w:rsidP="0086768C">
      <w:pPr>
        <w:spacing w:line="360" w:lineRule="auto"/>
        <w:contextualSpacing/>
        <w:jc w:val="both"/>
        <w:rPr>
          <w:sz w:val="20"/>
          <w:szCs w:val="20"/>
          <w:lang w:val="en-US"/>
        </w:rPr>
      </w:pPr>
    </w:p>
    <w:p w:rsidR="00396A95" w:rsidRPr="00C2764A" w:rsidRDefault="00396A95" w:rsidP="0086768C">
      <w:pPr>
        <w:spacing w:line="360" w:lineRule="auto"/>
        <w:contextualSpacing/>
        <w:jc w:val="both"/>
        <w:rPr>
          <w:sz w:val="20"/>
          <w:szCs w:val="20"/>
          <w:lang w:val="en-US"/>
        </w:rPr>
      </w:pPr>
    </w:p>
    <w:p w:rsidR="00E644D3" w:rsidRPr="00C2764A" w:rsidRDefault="00E644D3" w:rsidP="0086768C">
      <w:pPr>
        <w:spacing w:line="360" w:lineRule="auto"/>
        <w:contextualSpacing/>
        <w:jc w:val="both"/>
        <w:rPr>
          <w:sz w:val="20"/>
          <w:szCs w:val="20"/>
        </w:rPr>
      </w:pPr>
    </w:p>
    <w:p w:rsidR="00E644D3" w:rsidRPr="00C2764A" w:rsidRDefault="00E644D3" w:rsidP="0086768C">
      <w:pPr>
        <w:spacing w:line="360" w:lineRule="auto"/>
        <w:contextualSpacing/>
        <w:jc w:val="both"/>
        <w:rPr>
          <w:sz w:val="20"/>
          <w:szCs w:val="20"/>
        </w:rPr>
      </w:pPr>
    </w:p>
    <w:p w:rsidR="00E644D3" w:rsidRPr="00C2764A" w:rsidRDefault="00E644D3" w:rsidP="0086768C">
      <w:pPr>
        <w:spacing w:line="360" w:lineRule="auto"/>
        <w:contextualSpacing/>
        <w:jc w:val="both"/>
        <w:rPr>
          <w:sz w:val="20"/>
          <w:szCs w:val="20"/>
        </w:rPr>
      </w:pPr>
    </w:p>
    <w:p w:rsidR="004C07F1" w:rsidRPr="00C2764A" w:rsidRDefault="004C07F1" w:rsidP="0086768C">
      <w:pPr>
        <w:spacing w:line="360" w:lineRule="auto"/>
        <w:contextualSpacing/>
        <w:jc w:val="both"/>
        <w:rPr>
          <w:sz w:val="20"/>
          <w:szCs w:val="20"/>
        </w:rPr>
      </w:pPr>
    </w:p>
    <w:sectPr w:rsidR="004C07F1" w:rsidRPr="00C2764A" w:rsidSect="008D789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583" w:rsidRDefault="00E23583" w:rsidP="001F15AF">
      <w:r>
        <w:separator/>
      </w:r>
    </w:p>
  </w:endnote>
  <w:endnote w:type="continuationSeparator" w:id="0">
    <w:p w:rsidR="00E23583" w:rsidRDefault="00E23583" w:rsidP="001F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adea">
    <w:altName w:val="Cambria"/>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3400"/>
      <w:docPartObj>
        <w:docPartGallery w:val="Page Numbers (Bottom of Page)"/>
        <w:docPartUnique/>
      </w:docPartObj>
    </w:sdtPr>
    <w:sdtEndPr/>
    <w:sdtContent>
      <w:p w:rsidR="001F15AF" w:rsidRDefault="00E23583">
        <w:pPr>
          <w:pStyle w:val="Footer"/>
          <w:jc w:val="right"/>
        </w:pPr>
        <w:r>
          <w:fldChar w:fldCharType="begin"/>
        </w:r>
        <w:r>
          <w:instrText xml:space="preserve"> PAGE   \* MERGEFORMAT </w:instrText>
        </w:r>
        <w:r>
          <w:fldChar w:fldCharType="separate"/>
        </w:r>
        <w:r>
          <w:rPr>
            <w:noProof/>
          </w:rPr>
          <w:t>56</w:t>
        </w:r>
        <w:r>
          <w:rPr>
            <w:noProof/>
          </w:rPr>
          <w:fldChar w:fldCharType="end"/>
        </w:r>
      </w:p>
    </w:sdtContent>
  </w:sdt>
  <w:p w:rsidR="001F15AF" w:rsidRDefault="001F15AF" w:rsidP="001F15AF">
    <w:pPr>
      <w:pStyle w:val="Footer"/>
      <w:tabs>
        <w:tab w:val="left" w:pos="3510"/>
      </w:tabs>
      <w:jc w:val="center"/>
    </w:pPr>
    <w:r w:rsidRPr="00ED23E1">
      <w:rPr>
        <w:sz w:val="20"/>
        <w:szCs w:val="20"/>
      </w:rPr>
      <w:t>www.ijbamr.com   P ISSN: 2250-284X , E ISSN : 2250-2858</w:t>
    </w:r>
  </w:p>
  <w:p w:rsidR="001F15AF" w:rsidRDefault="001F1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583" w:rsidRDefault="00E23583" w:rsidP="001F15AF">
      <w:r>
        <w:separator/>
      </w:r>
    </w:p>
  </w:footnote>
  <w:footnote w:type="continuationSeparator" w:id="0">
    <w:p w:rsidR="00E23583" w:rsidRDefault="00E23583" w:rsidP="001F1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CF8" w:rsidRPr="00BE7CF8" w:rsidRDefault="00BE7CF8" w:rsidP="00BE7CF8">
    <w:pPr>
      <w:tabs>
        <w:tab w:val="center" w:pos="4513"/>
        <w:tab w:val="right" w:pos="9026"/>
      </w:tabs>
      <w:rPr>
        <w:rFonts w:ascii="Cambria" w:eastAsia="Calibri" w:hAnsi="Cambria"/>
        <w:sz w:val="20"/>
        <w:szCs w:val="20"/>
        <w:lang w:val="en-IN" w:eastAsia="en-US"/>
      </w:rPr>
    </w:pPr>
    <w:r w:rsidRPr="00BE7CF8">
      <w:rPr>
        <w:rFonts w:ascii="Cambria" w:eastAsia="Calibri" w:hAnsi="Cambria"/>
        <w:sz w:val="20"/>
        <w:szCs w:val="20"/>
        <w:lang w:val="en-IN" w:eastAsia="en-US"/>
      </w:rPr>
      <w:t xml:space="preserve">Indian Journal of Basic and Applied Medical Research; December 2023: Vol.-13, Issue- 1, </w:t>
    </w:r>
    <w:r>
      <w:rPr>
        <w:rFonts w:ascii="Cambria" w:eastAsia="Calibri" w:hAnsi="Cambria"/>
        <w:sz w:val="20"/>
        <w:szCs w:val="20"/>
        <w:lang w:val="en-IN" w:eastAsia="en-US"/>
      </w:rPr>
      <w:t>56- 62</w:t>
    </w:r>
  </w:p>
  <w:p w:rsidR="00BE7CF8" w:rsidRPr="00BE7CF8" w:rsidRDefault="00BE7CF8" w:rsidP="00BE7CF8">
    <w:pPr>
      <w:tabs>
        <w:tab w:val="center" w:pos="4513"/>
        <w:tab w:val="right" w:pos="9026"/>
      </w:tabs>
      <w:rPr>
        <w:rFonts w:ascii="Cambria" w:eastAsia="Calibri" w:hAnsi="Cambria"/>
        <w:sz w:val="20"/>
        <w:szCs w:val="20"/>
        <w:lang w:val="en-IN" w:eastAsia="en-US"/>
      </w:rPr>
    </w:pPr>
    <w:r w:rsidRPr="00BE7CF8">
      <w:rPr>
        <w:rFonts w:ascii="Cambria" w:eastAsia="Calibri" w:hAnsi="Cambria"/>
        <w:sz w:val="20"/>
        <w:szCs w:val="20"/>
        <w:lang w:val="en-IN" w:eastAsia="en-US"/>
      </w:rPr>
      <w:t>DOI: 1</w:t>
    </w:r>
    <w:r>
      <w:rPr>
        <w:rFonts w:ascii="Cambria" w:eastAsia="Calibri" w:hAnsi="Cambria"/>
        <w:sz w:val="20"/>
        <w:szCs w:val="20"/>
        <w:lang w:val="en-IN" w:eastAsia="en-US"/>
      </w:rPr>
      <w:t>0.36855/IJBAMR/2022/000215.65068</w:t>
    </w:r>
  </w:p>
  <w:p w:rsidR="001F15AF" w:rsidRDefault="001F1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8E9"/>
    <w:multiLevelType w:val="hybridMultilevel"/>
    <w:tmpl w:val="E23CC2EE"/>
    <w:lvl w:ilvl="0" w:tplc="4009000F">
      <w:start w:val="1"/>
      <w:numFmt w:val="decimal"/>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1">
    <w:nsid w:val="10582088"/>
    <w:multiLevelType w:val="hybridMultilevel"/>
    <w:tmpl w:val="22A6BEAA"/>
    <w:lvl w:ilvl="0" w:tplc="F3ACD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A47DE"/>
    <w:multiLevelType w:val="hybridMultilevel"/>
    <w:tmpl w:val="998283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08C7BB8"/>
    <w:multiLevelType w:val="hybridMultilevel"/>
    <w:tmpl w:val="BC4C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DE5484"/>
    <w:multiLevelType w:val="hybridMultilevel"/>
    <w:tmpl w:val="510CB8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A7324E7"/>
    <w:multiLevelType w:val="hybridMultilevel"/>
    <w:tmpl w:val="E64EC45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5C0736A8"/>
    <w:multiLevelType w:val="hybridMultilevel"/>
    <w:tmpl w:val="12E2AEE2"/>
    <w:lvl w:ilvl="0" w:tplc="196ED356">
      <w:start w:val="1"/>
      <w:numFmt w:val="decimal"/>
      <w:lvlText w:val="%1."/>
      <w:lvlJc w:val="left"/>
      <w:pPr>
        <w:ind w:left="811" w:hanging="360"/>
      </w:pPr>
    </w:lvl>
    <w:lvl w:ilvl="1" w:tplc="08090019">
      <w:start w:val="1"/>
      <w:numFmt w:val="lowerLetter"/>
      <w:lvlText w:val="%2."/>
      <w:lvlJc w:val="left"/>
      <w:pPr>
        <w:ind w:left="1531" w:hanging="360"/>
      </w:pPr>
    </w:lvl>
    <w:lvl w:ilvl="2" w:tplc="0809001B">
      <w:start w:val="1"/>
      <w:numFmt w:val="lowerRoman"/>
      <w:lvlText w:val="%3."/>
      <w:lvlJc w:val="right"/>
      <w:pPr>
        <w:ind w:left="2251" w:hanging="180"/>
      </w:pPr>
    </w:lvl>
    <w:lvl w:ilvl="3" w:tplc="0809000F">
      <w:start w:val="1"/>
      <w:numFmt w:val="decimal"/>
      <w:lvlText w:val="%4."/>
      <w:lvlJc w:val="left"/>
      <w:pPr>
        <w:ind w:left="2971" w:hanging="360"/>
      </w:pPr>
    </w:lvl>
    <w:lvl w:ilvl="4" w:tplc="08090019">
      <w:start w:val="1"/>
      <w:numFmt w:val="lowerLetter"/>
      <w:lvlText w:val="%5."/>
      <w:lvlJc w:val="left"/>
      <w:pPr>
        <w:ind w:left="3691" w:hanging="360"/>
      </w:pPr>
    </w:lvl>
    <w:lvl w:ilvl="5" w:tplc="0809001B">
      <w:start w:val="1"/>
      <w:numFmt w:val="lowerRoman"/>
      <w:lvlText w:val="%6."/>
      <w:lvlJc w:val="right"/>
      <w:pPr>
        <w:ind w:left="4411" w:hanging="180"/>
      </w:pPr>
    </w:lvl>
    <w:lvl w:ilvl="6" w:tplc="0809000F">
      <w:start w:val="1"/>
      <w:numFmt w:val="decimal"/>
      <w:lvlText w:val="%7."/>
      <w:lvlJc w:val="left"/>
      <w:pPr>
        <w:ind w:left="5131" w:hanging="360"/>
      </w:pPr>
    </w:lvl>
    <w:lvl w:ilvl="7" w:tplc="08090019">
      <w:start w:val="1"/>
      <w:numFmt w:val="lowerLetter"/>
      <w:lvlText w:val="%8."/>
      <w:lvlJc w:val="left"/>
      <w:pPr>
        <w:ind w:left="5851" w:hanging="360"/>
      </w:pPr>
    </w:lvl>
    <w:lvl w:ilvl="8" w:tplc="0809001B">
      <w:start w:val="1"/>
      <w:numFmt w:val="lowerRoman"/>
      <w:lvlText w:val="%9."/>
      <w:lvlJc w:val="right"/>
      <w:pPr>
        <w:ind w:left="6571" w:hanging="180"/>
      </w:pPr>
    </w:lvl>
  </w:abstractNum>
  <w:abstractNum w:abstractNumId="7">
    <w:nsid w:val="6152642D"/>
    <w:multiLevelType w:val="hybridMultilevel"/>
    <w:tmpl w:val="F6FCD208"/>
    <w:lvl w:ilvl="0" w:tplc="ADB800E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7"/>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644D3"/>
    <w:rsid w:val="00035447"/>
    <w:rsid w:val="000E6493"/>
    <w:rsid w:val="00121D01"/>
    <w:rsid w:val="00127FBF"/>
    <w:rsid w:val="00183557"/>
    <w:rsid w:val="001F15AF"/>
    <w:rsid w:val="001F447B"/>
    <w:rsid w:val="00216358"/>
    <w:rsid w:val="00236A0F"/>
    <w:rsid w:val="00281E5C"/>
    <w:rsid w:val="002D7EAE"/>
    <w:rsid w:val="0037214E"/>
    <w:rsid w:val="00396A95"/>
    <w:rsid w:val="003B426A"/>
    <w:rsid w:val="003C5D6C"/>
    <w:rsid w:val="003E2D14"/>
    <w:rsid w:val="004316E4"/>
    <w:rsid w:val="00435955"/>
    <w:rsid w:val="0044426A"/>
    <w:rsid w:val="00482132"/>
    <w:rsid w:val="004838AB"/>
    <w:rsid w:val="004C07F1"/>
    <w:rsid w:val="004E3570"/>
    <w:rsid w:val="005366AE"/>
    <w:rsid w:val="005452DB"/>
    <w:rsid w:val="006167FA"/>
    <w:rsid w:val="006B6F0B"/>
    <w:rsid w:val="007F0F3F"/>
    <w:rsid w:val="0084747D"/>
    <w:rsid w:val="0086768C"/>
    <w:rsid w:val="008A216C"/>
    <w:rsid w:val="008C3D62"/>
    <w:rsid w:val="008D789C"/>
    <w:rsid w:val="00916088"/>
    <w:rsid w:val="0092624D"/>
    <w:rsid w:val="00990050"/>
    <w:rsid w:val="00996833"/>
    <w:rsid w:val="00A021E4"/>
    <w:rsid w:val="00A07301"/>
    <w:rsid w:val="00A92291"/>
    <w:rsid w:val="00AF537B"/>
    <w:rsid w:val="00B000E9"/>
    <w:rsid w:val="00B74E75"/>
    <w:rsid w:val="00BE7CF8"/>
    <w:rsid w:val="00C2764A"/>
    <w:rsid w:val="00C9023F"/>
    <w:rsid w:val="00CF0681"/>
    <w:rsid w:val="00D37043"/>
    <w:rsid w:val="00DA1090"/>
    <w:rsid w:val="00DE0FD6"/>
    <w:rsid w:val="00E23583"/>
    <w:rsid w:val="00E644D3"/>
    <w:rsid w:val="00E83B40"/>
    <w:rsid w:val="00EC5750"/>
    <w:rsid w:val="00EE2CEB"/>
    <w:rsid w:val="00F049CD"/>
    <w:rsid w:val="00F22A36"/>
    <w:rsid w:val="00F668F9"/>
    <w:rsid w:val="00FF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4D3"/>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396A9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I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644D3"/>
  </w:style>
  <w:style w:type="character" w:customStyle="1" w:styleId="apple-converted-space">
    <w:name w:val="apple-converted-space"/>
    <w:basedOn w:val="DefaultParagraphFont"/>
    <w:rsid w:val="00E644D3"/>
  </w:style>
  <w:style w:type="character" w:customStyle="1" w:styleId="caps">
    <w:name w:val="caps"/>
    <w:basedOn w:val="DefaultParagraphFont"/>
    <w:rsid w:val="00E644D3"/>
  </w:style>
  <w:style w:type="paragraph" w:styleId="NormalWeb">
    <w:name w:val="Normal (Web)"/>
    <w:basedOn w:val="Normal"/>
    <w:uiPriority w:val="99"/>
    <w:unhideWhenUsed/>
    <w:rsid w:val="00E644D3"/>
    <w:pPr>
      <w:spacing w:before="100" w:beforeAutospacing="1" w:after="100" w:afterAutospacing="1"/>
    </w:pPr>
    <w:rPr>
      <w:rFonts w:eastAsiaTheme="minorEastAsia"/>
      <w:lang w:val="en-IN" w:eastAsia="en-IN"/>
    </w:rPr>
  </w:style>
  <w:style w:type="table" w:styleId="TableGrid">
    <w:name w:val="Table Grid"/>
    <w:basedOn w:val="TableNormal"/>
    <w:uiPriority w:val="59"/>
    <w:rsid w:val="00E64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44D3"/>
    <w:pPr>
      <w:ind w:left="720"/>
      <w:contextualSpacing/>
    </w:pPr>
  </w:style>
  <w:style w:type="character" w:customStyle="1" w:styleId="Heading1Char">
    <w:name w:val="Heading 1 Char"/>
    <w:basedOn w:val="DefaultParagraphFont"/>
    <w:link w:val="Heading1"/>
    <w:uiPriority w:val="9"/>
    <w:rsid w:val="00396A9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96A95"/>
    <w:rPr>
      <w:color w:val="0000FF" w:themeColor="hyperlink"/>
      <w:u w:val="single"/>
    </w:rPr>
  </w:style>
  <w:style w:type="paragraph" w:customStyle="1" w:styleId="Default">
    <w:name w:val="Default"/>
    <w:rsid w:val="00396A95"/>
    <w:pPr>
      <w:widowControl w:val="0"/>
      <w:autoSpaceDE w:val="0"/>
      <w:autoSpaceDN w:val="0"/>
      <w:adjustRightInd w:val="0"/>
      <w:spacing w:after="0" w:line="240" w:lineRule="auto"/>
    </w:pPr>
    <w:rPr>
      <w:rFonts w:ascii="Adobe Garamond" w:eastAsia="Times New Roman" w:hAnsi="Adobe Garamond" w:cs="Adobe Garamond"/>
      <w:color w:val="000000"/>
      <w:sz w:val="24"/>
      <w:szCs w:val="24"/>
      <w:lang w:val="en-US" w:bidi="en-US"/>
    </w:rPr>
  </w:style>
  <w:style w:type="character" w:customStyle="1" w:styleId="dl">
    <w:name w:val="dl"/>
    <w:basedOn w:val="DefaultParagraphFont"/>
    <w:rsid w:val="00396A95"/>
  </w:style>
  <w:style w:type="character" w:customStyle="1" w:styleId="cit">
    <w:name w:val="cit"/>
    <w:basedOn w:val="DefaultParagraphFont"/>
    <w:rsid w:val="00396A95"/>
  </w:style>
  <w:style w:type="paragraph" w:styleId="Header">
    <w:name w:val="header"/>
    <w:basedOn w:val="Normal"/>
    <w:link w:val="HeaderChar"/>
    <w:uiPriority w:val="99"/>
    <w:unhideWhenUsed/>
    <w:rsid w:val="001F15AF"/>
    <w:pPr>
      <w:tabs>
        <w:tab w:val="center" w:pos="4680"/>
        <w:tab w:val="right" w:pos="9360"/>
      </w:tabs>
    </w:pPr>
  </w:style>
  <w:style w:type="character" w:customStyle="1" w:styleId="HeaderChar">
    <w:name w:val="Header Char"/>
    <w:basedOn w:val="DefaultParagraphFont"/>
    <w:link w:val="Header"/>
    <w:uiPriority w:val="99"/>
    <w:rsid w:val="001F15A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F15AF"/>
    <w:pPr>
      <w:tabs>
        <w:tab w:val="center" w:pos="4680"/>
        <w:tab w:val="right" w:pos="9360"/>
      </w:tabs>
    </w:pPr>
  </w:style>
  <w:style w:type="character" w:customStyle="1" w:styleId="FooterChar">
    <w:name w:val="Footer Char"/>
    <w:basedOn w:val="DefaultParagraphFont"/>
    <w:link w:val="Footer"/>
    <w:uiPriority w:val="99"/>
    <w:rsid w:val="001F15AF"/>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E7CF8"/>
    <w:rPr>
      <w:rFonts w:ascii="Tahoma" w:hAnsi="Tahoma" w:cs="Tahoma"/>
      <w:sz w:val="16"/>
      <w:szCs w:val="16"/>
    </w:rPr>
  </w:style>
  <w:style w:type="character" w:customStyle="1" w:styleId="BalloonTextChar">
    <w:name w:val="Balloon Text Char"/>
    <w:basedOn w:val="DefaultParagraphFont"/>
    <w:link w:val="BalloonText"/>
    <w:uiPriority w:val="99"/>
    <w:semiHidden/>
    <w:rsid w:val="00BE7CF8"/>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78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15586739" TargetMode="External"/><Relationship Id="rId18" Type="http://schemas.openxmlformats.org/officeDocument/2006/relationships/hyperlink" Target="http://www.ncbi.nlm.nih.gov/pubmed/?term=Grover%20N%5BAuthor%5D&amp;cauthor=true&amp;cauthor_uid=20308762"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ncbi.nlm.nih.gov/pubmed/?term=McNiece%20KL%5BAuthor%5D&amp;cauthor=true&amp;cauthor_uid=17517252" TargetMode="External"/><Relationship Id="rId7" Type="http://schemas.openxmlformats.org/officeDocument/2006/relationships/endnotes" Target="endnotes.xml"/><Relationship Id="rId12" Type="http://schemas.openxmlformats.org/officeDocument/2006/relationships/hyperlink" Target="http://www.ncbi.nlm.nih.gov/pubmed/?term=Aslam%20N%5BAuthor%5D&amp;cauthor=true&amp;cauthor_uid=15586739" TargetMode="External"/><Relationship Id="rId17" Type="http://schemas.openxmlformats.org/officeDocument/2006/relationships/hyperlink" Target="http://www.ncbi.nlm.nih.gov/pubmed/?term=Sharma%20A%5BAuthor%5D&amp;cauthor=true&amp;cauthor_uid=2030876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term=Vilhekar%20K%5Bauth%5D" TargetMode="External"/><Relationship Id="rId20" Type="http://schemas.openxmlformats.org/officeDocument/2006/relationships/hyperlink" Target="http://www.ncbi.nlm.nih.gov/pubmed/2030876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Kumar%20N%5BAuthor%5D&amp;cauthor=true&amp;cauthor_uid=15586739" TargetMode="External"/><Relationship Id="rId24" Type="http://schemas.openxmlformats.org/officeDocument/2006/relationships/hyperlink" Target="http://www.ncbi.nlm.nih.gov/pubmed/17517252" TargetMode="External"/><Relationship Id="rId5" Type="http://schemas.openxmlformats.org/officeDocument/2006/relationships/webSettings" Target="webSettings.xml"/><Relationship Id="rId15" Type="http://schemas.openxmlformats.org/officeDocument/2006/relationships/hyperlink" Target="http://www.ncbi.nlm.nih.gov/pubmed/?term=Chaturvedi%20P%5Bauth%5D" TargetMode="External"/><Relationship Id="rId23" Type="http://schemas.openxmlformats.org/officeDocument/2006/relationships/hyperlink" Target="http://www.ncbi.nlm.nih.gov/pubmed/?term=Turner%20JL%5BAuthor%5D&amp;cauthor=true&amp;cauthor_uid=17517252" TargetMode="External"/><Relationship Id="rId10" Type="http://schemas.openxmlformats.org/officeDocument/2006/relationships/hyperlink" Target="http://www.ncbi.nlm.nih.gov/pubmed/?term=Mohan%20B%5BAuthor%5D&amp;cauthor=true&amp;cauthor_uid=15586739" TargetMode="External"/><Relationship Id="rId19" Type="http://schemas.openxmlformats.org/officeDocument/2006/relationships/hyperlink" Target="http://www.ncbi.nlm.nih.gov/pubmed/?term=Kaushik%20S%5BAuthor%5D&amp;cauthor=true&amp;cauthor_uid=2030876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term=Taksande%20A%5Bauth%5D" TargetMode="External"/><Relationship Id="rId22" Type="http://schemas.openxmlformats.org/officeDocument/2006/relationships/hyperlink" Target="http://www.ncbi.nlm.nih.gov/pubmed/?term=Poffenbarger%20TS%5BAuthor%5D&amp;cauthor=true&amp;cauthor_uid=175172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3502</Words>
  <Characters>19962</Characters>
  <Application>Microsoft Office Word</Application>
  <DocSecurity>0</DocSecurity>
  <Lines>166</Lines>
  <Paragraphs>46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McNiece KL, Poffenbarger TS, Turner JL et al. Prevalence of hypertension and pre</vt:lpstr>
    </vt:vector>
  </TitlesOfParts>
  <Company>Hewlett-Packard</Company>
  <LinksUpToDate>false</LinksUpToDate>
  <CharactersWithSpaces>23418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Kavitha</dc:creator>
  <cp:lastModifiedBy>RDRL</cp:lastModifiedBy>
  <cp:revision>9</cp:revision>
  <cp:lastPrinted>2024-02-22T10:28:00Z</cp:lastPrinted>
  <dcterms:created xsi:type="dcterms:W3CDTF">2016-10-13T10:53:00Z</dcterms:created>
  <dcterms:modified xsi:type="dcterms:W3CDTF">2024-02-22T10:28:00Z</dcterms:modified>
</cp:coreProperties>
</file>