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747AF" w14:textId="22A0482C" w:rsidR="00794C1B" w:rsidRPr="00D065AD" w:rsidRDefault="00794C1B" w:rsidP="00D065AD">
      <w:pPr>
        <w:spacing w:line="360" w:lineRule="auto"/>
        <w:rPr>
          <w:rFonts w:ascii="Cambria" w:hAnsi="Cambria" w:cs="Times New Roman"/>
          <w:b/>
          <w:bCs/>
        </w:rPr>
      </w:pPr>
      <w:r w:rsidRPr="00D065AD">
        <w:rPr>
          <w:rFonts w:ascii="Cambria" w:hAnsi="Cambria" w:cs="Times New Roman"/>
          <w:b/>
          <w:bCs/>
          <w:highlight w:val="lightGray"/>
        </w:rPr>
        <w:t>Original article</w:t>
      </w:r>
    </w:p>
    <w:p w14:paraId="504487B0" w14:textId="2F95D785" w:rsidR="00634105" w:rsidRPr="00D065AD" w:rsidRDefault="00634105" w:rsidP="00D065AD">
      <w:pPr>
        <w:spacing w:line="360" w:lineRule="auto"/>
        <w:rPr>
          <w:rFonts w:ascii="Cambria" w:hAnsi="Cambria" w:cs="Times New Roman"/>
          <w:b/>
          <w:bCs/>
          <w:color w:val="0070C0"/>
          <w:sz w:val="28"/>
          <w:szCs w:val="28"/>
        </w:rPr>
      </w:pPr>
      <w:r w:rsidRPr="00D065AD">
        <w:rPr>
          <w:rFonts w:ascii="Cambria" w:hAnsi="Cambria" w:cs="Times New Roman"/>
          <w:b/>
          <w:bCs/>
          <w:color w:val="0070C0"/>
          <w:sz w:val="28"/>
          <w:szCs w:val="28"/>
        </w:rPr>
        <w:t>Study of effect of amiodarone in CABG</w:t>
      </w:r>
    </w:p>
    <w:p w14:paraId="63CBD492" w14:textId="77777777" w:rsidR="00794C1B" w:rsidRPr="00D065AD" w:rsidRDefault="00794C1B" w:rsidP="00D065AD">
      <w:pPr>
        <w:spacing w:line="360" w:lineRule="auto"/>
        <w:rPr>
          <w:rFonts w:ascii="Cambria" w:hAnsi="Cambria" w:cs="Times New Roman"/>
          <w:b/>
          <w:sz w:val="20"/>
          <w:szCs w:val="20"/>
          <w:vertAlign w:val="superscript"/>
        </w:rPr>
      </w:pPr>
      <w:r w:rsidRPr="00D065AD">
        <w:rPr>
          <w:rFonts w:ascii="Cambria" w:hAnsi="Cambria" w:cs="Times New Roman"/>
          <w:b/>
          <w:sz w:val="20"/>
          <w:szCs w:val="20"/>
          <w:vertAlign w:val="superscript"/>
        </w:rPr>
        <w:t>1</w:t>
      </w:r>
      <w:r w:rsidR="00634105" w:rsidRPr="00D065AD">
        <w:rPr>
          <w:rFonts w:ascii="Cambria" w:hAnsi="Cambria" w:cs="Times New Roman"/>
          <w:b/>
          <w:sz w:val="20"/>
          <w:szCs w:val="20"/>
        </w:rPr>
        <w:t xml:space="preserve">Vipul Metta </w:t>
      </w:r>
      <w:r w:rsidRPr="00D065AD">
        <w:rPr>
          <w:rFonts w:ascii="Cambria" w:hAnsi="Cambria" w:cs="Times New Roman"/>
          <w:b/>
          <w:sz w:val="20"/>
          <w:szCs w:val="20"/>
        </w:rPr>
        <w:t>,</w:t>
      </w:r>
      <w:r w:rsidRPr="00D065AD">
        <w:rPr>
          <w:rFonts w:ascii="Cambria" w:hAnsi="Cambria" w:cs="Times New Roman"/>
          <w:b/>
          <w:sz w:val="20"/>
          <w:szCs w:val="20"/>
          <w:vertAlign w:val="superscript"/>
        </w:rPr>
        <w:t xml:space="preserve"> 2</w:t>
      </w:r>
      <w:r w:rsidRPr="00D065AD">
        <w:rPr>
          <w:rFonts w:ascii="Cambria" w:hAnsi="Cambria" w:cs="Times New Roman"/>
          <w:b/>
          <w:sz w:val="20"/>
          <w:szCs w:val="20"/>
        </w:rPr>
        <w:t>Mohammed Abid Geelani,</w:t>
      </w:r>
      <w:r w:rsidRPr="00D065AD">
        <w:rPr>
          <w:rFonts w:ascii="Cambria" w:hAnsi="Cambria" w:cs="Times New Roman"/>
          <w:b/>
          <w:sz w:val="20"/>
          <w:szCs w:val="20"/>
          <w:vertAlign w:val="superscript"/>
        </w:rPr>
        <w:t xml:space="preserve"> 3</w:t>
      </w:r>
      <w:r w:rsidRPr="00D065AD">
        <w:rPr>
          <w:rFonts w:ascii="Cambria" w:hAnsi="Cambria" w:cs="Times New Roman"/>
          <w:b/>
          <w:sz w:val="20"/>
          <w:szCs w:val="20"/>
        </w:rPr>
        <w:t>Sayyed Ehtesham Hussain Naqvi,</w:t>
      </w:r>
      <w:r w:rsidRPr="00D065AD">
        <w:rPr>
          <w:rFonts w:ascii="Cambria" w:hAnsi="Cambria" w:cs="Times New Roman"/>
          <w:b/>
          <w:sz w:val="20"/>
          <w:szCs w:val="20"/>
          <w:vertAlign w:val="superscript"/>
        </w:rPr>
        <w:t xml:space="preserve"> 4</w:t>
      </w:r>
      <w:r w:rsidRPr="00D065AD">
        <w:rPr>
          <w:rFonts w:ascii="Cambria" w:hAnsi="Cambria" w:cs="Times New Roman"/>
          <w:b/>
          <w:sz w:val="20"/>
          <w:szCs w:val="20"/>
        </w:rPr>
        <w:t>Rakesh Sharma,</w:t>
      </w:r>
      <w:r w:rsidRPr="00D065AD">
        <w:rPr>
          <w:rFonts w:ascii="Cambria" w:hAnsi="Cambria" w:cs="Times New Roman"/>
          <w:b/>
          <w:sz w:val="20"/>
          <w:szCs w:val="20"/>
          <w:vertAlign w:val="superscript"/>
        </w:rPr>
        <w:t xml:space="preserve"> </w:t>
      </w:r>
    </w:p>
    <w:p w14:paraId="19E1DB97" w14:textId="1DA6E060" w:rsidR="00794C1B" w:rsidRPr="00D065AD" w:rsidRDefault="00794C1B" w:rsidP="00D065AD">
      <w:pPr>
        <w:spacing w:line="360" w:lineRule="auto"/>
        <w:rPr>
          <w:rFonts w:ascii="Cambria" w:hAnsi="Cambria" w:cs="Times New Roman"/>
          <w:b/>
          <w:sz w:val="20"/>
          <w:szCs w:val="20"/>
        </w:rPr>
      </w:pPr>
      <w:r w:rsidRPr="00D065AD">
        <w:rPr>
          <w:rFonts w:ascii="Cambria" w:hAnsi="Cambria" w:cs="Times New Roman"/>
          <w:b/>
          <w:sz w:val="20"/>
          <w:szCs w:val="20"/>
          <w:vertAlign w:val="superscript"/>
        </w:rPr>
        <w:t>5</w:t>
      </w:r>
      <w:r w:rsidRPr="00D065AD">
        <w:rPr>
          <w:rFonts w:ascii="Cambria" w:hAnsi="Cambria" w:cs="Times New Roman"/>
          <w:b/>
          <w:sz w:val="20"/>
          <w:szCs w:val="20"/>
        </w:rPr>
        <w:t>Sneha Daniel</w:t>
      </w:r>
    </w:p>
    <w:p w14:paraId="397C6229" w14:textId="77777777" w:rsidR="00794C1B" w:rsidRPr="00D065AD" w:rsidRDefault="00794C1B" w:rsidP="00D065AD">
      <w:pPr>
        <w:spacing w:line="360" w:lineRule="auto"/>
        <w:rPr>
          <w:rFonts w:ascii="Cambria" w:hAnsi="Cambria" w:cs="Times New Roman"/>
          <w:sz w:val="20"/>
          <w:szCs w:val="20"/>
        </w:rPr>
      </w:pPr>
    </w:p>
    <w:p w14:paraId="11216A32" w14:textId="73CE9103" w:rsidR="00634105" w:rsidRPr="00D065AD" w:rsidRDefault="00794C1B" w:rsidP="00D065AD">
      <w:pPr>
        <w:spacing w:line="360" w:lineRule="auto"/>
        <w:rPr>
          <w:rFonts w:ascii="Cambria" w:hAnsi="Cambria" w:cs="Times New Roman"/>
          <w:sz w:val="20"/>
          <w:szCs w:val="20"/>
        </w:rPr>
      </w:pPr>
      <w:r w:rsidRPr="00D065AD">
        <w:rPr>
          <w:rFonts w:ascii="Cambria" w:hAnsi="Cambria" w:cs="Times New Roman"/>
          <w:sz w:val="20"/>
          <w:szCs w:val="20"/>
          <w:vertAlign w:val="superscript"/>
        </w:rPr>
        <w:t>1</w:t>
      </w:r>
      <w:r w:rsidR="00634105" w:rsidRPr="00D065AD">
        <w:rPr>
          <w:rFonts w:ascii="Cambria" w:hAnsi="Cambria" w:cs="Times New Roman"/>
          <w:sz w:val="20"/>
          <w:szCs w:val="20"/>
        </w:rPr>
        <w:t>Department OF Cardiothoracic surgery, G.B.Pant institute of postgraduate medical education and research(GIPMER), New Delhi India</w:t>
      </w:r>
    </w:p>
    <w:p w14:paraId="6E24C914" w14:textId="5FCBB242" w:rsidR="00634105" w:rsidRPr="00D065AD" w:rsidRDefault="00794C1B" w:rsidP="00D065AD">
      <w:pPr>
        <w:spacing w:line="360" w:lineRule="auto"/>
        <w:rPr>
          <w:rFonts w:ascii="Cambria" w:hAnsi="Cambria" w:cs="Times New Roman"/>
          <w:sz w:val="20"/>
          <w:szCs w:val="20"/>
        </w:rPr>
      </w:pPr>
      <w:r w:rsidRPr="00D065AD">
        <w:rPr>
          <w:rFonts w:ascii="Cambria" w:hAnsi="Cambria" w:cs="Times New Roman"/>
          <w:sz w:val="20"/>
          <w:szCs w:val="20"/>
          <w:vertAlign w:val="superscript"/>
        </w:rPr>
        <w:t>2</w:t>
      </w:r>
      <w:r w:rsidR="00634105" w:rsidRPr="00D065AD">
        <w:rPr>
          <w:rFonts w:ascii="Cambria" w:hAnsi="Cambria" w:cs="Times New Roman"/>
          <w:sz w:val="20"/>
          <w:szCs w:val="20"/>
        </w:rPr>
        <w:t>Department OF Cardiothoracic surgery, G.B.Pant institute of postgraduate medical education and research(GIPMER), New Delhi India</w:t>
      </w:r>
    </w:p>
    <w:p w14:paraId="63FED84C" w14:textId="020C3A12" w:rsidR="00634105" w:rsidRPr="00D065AD" w:rsidRDefault="00794C1B" w:rsidP="00D065AD">
      <w:pPr>
        <w:spacing w:line="360" w:lineRule="auto"/>
        <w:rPr>
          <w:rFonts w:ascii="Cambria" w:hAnsi="Cambria" w:cs="Times New Roman"/>
          <w:sz w:val="20"/>
          <w:szCs w:val="20"/>
        </w:rPr>
      </w:pPr>
      <w:r w:rsidRPr="00D065AD">
        <w:rPr>
          <w:rFonts w:ascii="Cambria" w:hAnsi="Cambria" w:cs="Times New Roman"/>
          <w:sz w:val="20"/>
          <w:szCs w:val="20"/>
          <w:vertAlign w:val="superscript"/>
        </w:rPr>
        <w:t>3</w:t>
      </w:r>
      <w:r w:rsidR="00634105" w:rsidRPr="00D065AD">
        <w:rPr>
          <w:rFonts w:ascii="Cambria" w:hAnsi="Cambria" w:cs="Times New Roman"/>
          <w:sz w:val="20"/>
          <w:szCs w:val="20"/>
        </w:rPr>
        <w:t>Department OF Cardiothoracic surgery, G.B.Pant institute of postgraduate medical education and research(GIPMER), New Delhi India</w:t>
      </w:r>
    </w:p>
    <w:p w14:paraId="309FC277" w14:textId="3B63076F" w:rsidR="00634105" w:rsidRPr="00D065AD" w:rsidRDefault="00794C1B" w:rsidP="00D065AD">
      <w:pPr>
        <w:spacing w:line="360" w:lineRule="auto"/>
        <w:rPr>
          <w:rFonts w:ascii="Cambria" w:hAnsi="Cambria" w:cs="Times New Roman"/>
          <w:sz w:val="20"/>
          <w:szCs w:val="20"/>
        </w:rPr>
      </w:pPr>
      <w:r w:rsidRPr="00D065AD">
        <w:rPr>
          <w:rFonts w:ascii="Cambria" w:hAnsi="Cambria" w:cs="Times New Roman"/>
          <w:sz w:val="20"/>
          <w:szCs w:val="20"/>
          <w:vertAlign w:val="superscript"/>
        </w:rPr>
        <w:t>4</w:t>
      </w:r>
      <w:r w:rsidR="00634105" w:rsidRPr="00D065AD">
        <w:rPr>
          <w:rFonts w:ascii="Cambria" w:hAnsi="Cambria" w:cs="Times New Roman"/>
          <w:sz w:val="20"/>
          <w:szCs w:val="20"/>
        </w:rPr>
        <w:t>Department OF Cardiothoracic surgery, G.B.Pant institute of postgraduate medical education and research(GIPMER), New Delhi India</w:t>
      </w:r>
    </w:p>
    <w:p w14:paraId="6BF2B78C" w14:textId="53329B23" w:rsidR="00634105" w:rsidRPr="00D065AD" w:rsidRDefault="00794C1B" w:rsidP="00D065AD">
      <w:pPr>
        <w:spacing w:line="360" w:lineRule="auto"/>
        <w:rPr>
          <w:rFonts w:ascii="Cambria" w:hAnsi="Cambria" w:cs="Times New Roman"/>
          <w:sz w:val="20"/>
          <w:szCs w:val="20"/>
        </w:rPr>
      </w:pPr>
      <w:r w:rsidRPr="00D065AD">
        <w:rPr>
          <w:rFonts w:ascii="Cambria" w:hAnsi="Cambria" w:cs="Times New Roman"/>
          <w:sz w:val="20"/>
          <w:szCs w:val="20"/>
          <w:vertAlign w:val="superscript"/>
        </w:rPr>
        <w:t>5</w:t>
      </w:r>
      <w:r w:rsidR="00634105" w:rsidRPr="00D065AD">
        <w:rPr>
          <w:rFonts w:ascii="Cambria" w:hAnsi="Cambria" w:cs="Times New Roman"/>
          <w:sz w:val="20"/>
          <w:szCs w:val="20"/>
        </w:rPr>
        <w:t>Department OF Cardiothoracic surgery, G.B.Pant institute of postgraduate medical education and research(GIPMER), New Delhi India</w:t>
      </w:r>
    </w:p>
    <w:p w14:paraId="79E67D21" w14:textId="0A2AAFA0" w:rsidR="00634105" w:rsidRPr="00D065AD" w:rsidRDefault="00794C1B" w:rsidP="00D065AD">
      <w:pPr>
        <w:spacing w:line="360" w:lineRule="auto"/>
        <w:rPr>
          <w:rFonts w:ascii="Cambria" w:hAnsi="Cambria" w:cs="Times New Roman"/>
          <w:sz w:val="20"/>
          <w:szCs w:val="20"/>
        </w:rPr>
      </w:pPr>
      <w:r w:rsidRPr="00D065AD">
        <w:rPr>
          <w:rFonts w:ascii="Cambria" w:hAnsi="Cambria" w:cs="Times New Roman"/>
          <w:sz w:val="20"/>
          <w:szCs w:val="20"/>
        </w:rPr>
        <w:t>Correspondence:</w:t>
      </w:r>
      <w:r w:rsidR="00634105" w:rsidRPr="00D065AD">
        <w:rPr>
          <w:rFonts w:ascii="Cambria" w:hAnsi="Cambria" w:cs="Times New Roman"/>
          <w:sz w:val="20"/>
          <w:szCs w:val="20"/>
        </w:rPr>
        <w:t xml:space="preserve"> Dr Vipul Metta</w:t>
      </w:r>
    </w:p>
    <w:p w14:paraId="07F6BE92" w14:textId="77777777" w:rsidR="00D065AD" w:rsidRPr="00D065AD" w:rsidRDefault="00D065AD" w:rsidP="00D065AD">
      <w:pPr>
        <w:spacing w:line="360" w:lineRule="auto"/>
        <w:jc w:val="both"/>
        <w:rPr>
          <w:rFonts w:ascii="Cambria" w:eastAsia="Calibri" w:hAnsi="Cambria" w:cs="Times New Roman"/>
          <w:b/>
          <w:bCs/>
          <w:sz w:val="20"/>
          <w:szCs w:val="20"/>
        </w:rPr>
      </w:pPr>
      <w:r w:rsidRPr="00D065AD">
        <w:rPr>
          <w:rFonts w:ascii="Cambria" w:eastAsia="Calibri" w:hAnsi="Cambria" w:cs="Times New Roman"/>
          <w:b/>
          <w:bCs/>
          <w:noProof/>
          <w:sz w:val="20"/>
          <w:szCs w:val="20"/>
          <w:lang w:eastAsia="en-IN"/>
        </w:rPr>
        <w:drawing>
          <wp:anchor distT="0" distB="0" distL="114300" distR="114300" simplePos="0" relativeHeight="251659264" behindDoc="0" locked="0" layoutInCell="1" allowOverlap="1" wp14:anchorId="1E4C694F" wp14:editId="7470B5B1">
            <wp:simplePos x="0" y="0"/>
            <wp:positionH relativeFrom="column">
              <wp:posOffset>60960</wp:posOffset>
            </wp:positionH>
            <wp:positionV relativeFrom="paragraph">
              <wp:posOffset>31750</wp:posOffset>
            </wp:positionV>
            <wp:extent cx="835660" cy="296545"/>
            <wp:effectExtent l="0" t="0" r="2540" b="8255"/>
            <wp:wrapSquare wrapText="bothSides"/>
            <wp:docPr id="2" name="Picture 2" descr="Description: Description: Description: 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RDRL\Desktop\Quantitative analysis\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pic:spPr>
                </pic:pic>
              </a:graphicData>
            </a:graphic>
            <wp14:sizeRelH relativeFrom="page">
              <wp14:pctWidth>0</wp14:pctWidth>
            </wp14:sizeRelH>
            <wp14:sizeRelV relativeFrom="page">
              <wp14:pctHeight>0</wp14:pctHeight>
            </wp14:sizeRelV>
          </wp:anchor>
        </w:drawing>
      </w:r>
    </w:p>
    <w:p w14:paraId="1FF98ADB" w14:textId="77777777" w:rsidR="00D065AD" w:rsidRPr="00D065AD" w:rsidRDefault="00D065AD" w:rsidP="00D065AD">
      <w:pPr>
        <w:spacing w:line="360" w:lineRule="auto"/>
        <w:jc w:val="both"/>
        <w:rPr>
          <w:rFonts w:ascii="Cambria" w:eastAsia="Calibri" w:hAnsi="Cambria" w:cs="Times New Roman"/>
          <w:b/>
          <w:bCs/>
          <w:sz w:val="20"/>
          <w:szCs w:val="20"/>
        </w:rPr>
      </w:pPr>
    </w:p>
    <w:p w14:paraId="4350C6A7" w14:textId="77777777" w:rsidR="00D065AD" w:rsidRPr="00D065AD" w:rsidRDefault="00D065AD" w:rsidP="00D065AD">
      <w:pPr>
        <w:spacing w:line="360" w:lineRule="auto"/>
        <w:jc w:val="both"/>
        <w:rPr>
          <w:rFonts w:ascii="Cambria" w:eastAsia="Calibri" w:hAnsi="Cambria" w:cs="Times New Roman"/>
          <w:bCs/>
          <w:sz w:val="20"/>
          <w:szCs w:val="20"/>
        </w:rPr>
      </w:pPr>
      <w:r w:rsidRPr="00D065AD">
        <w:rPr>
          <w:rFonts w:ascii="Cambria" w:eastAsia="Calibri" w:hAnsi="Cambria" w:cs="Times New Roman"/>
          <w:bCs/>
          <w:sz w:val="20"/>
          <w:szCs w:val="20"/>
        </w:rPr>
        <w:t>This work is licensed under a Creative Commons Attribution-NonCommercial 4.0 International License</w:t>
      </w:r>
    </w:p>
    <w:p w14:paraId="0CE1DF5F" w14:textId="38755A62" w:rsidR="00D065AD" w:rsidRPr="00D065AD" w:rsidRDefault="00D065AD" w:rsidP="00D065AD">
      <w:pPr>
        <w:spacing w:line="360" w:lineRule="auto"/>
        <w:jc w:val="both"/>
        <w:rPr>
          <w:rFonts w:ascii="Cambria" w:eastAsia="Calibri" w:hAnsi="Cambria" w:cs="Times New Roman"/>
          <w:bCs/>
          <w:sz w:val="20"/>
          <w:szCs w:val="20"/>
        </w:rPr>
      </w:pPr>
      <w:r w:rsidRPr="00D065AD">
        <w:rPr>
          <w:rFonts w:ascii="Cambria" w:eastAsia="Calibri" w:hAnsi="Cambria" w:cs="Times New Roman"/>
          <w:bCs/>
          <w:sz w:val="20"/>
          <w:szCs w:val="20"/>
        </w:rPr>
        <w:t xml:space="preserve">Date of submission:  2 </w:t>
      </w:r>
      <w:r>
        <w:rPr>
          <w:rFonts w:ascii="Cambria" w:eastAsia="Calibri" w:hAnsi="Cambria" w:cs="Times New Roman"/>
          <w:bCs/>
          <w:sz w:val="20"/>
          <w:szCs w:val="20"/>
        </w:rPr>
        <w:t xml:space="preserve">November </w:t>
      </w:r>
      <w:r w:rsidRPr="00D065AD">
        <w:rPr>
          <w:rFonts w:ascii="Cambria" w:eastAsia="Calibri" w:hAnsi="Cambria" w:cs="Times New Roman"/>
          <w:bCs/>
          <w:sz w:val="20"/>
          <w:szCs w:val="20"/>
        </w:rPr>
        <w:t>2023</w:t>
      </w:r>
    </w:p>
    <w:p w14:paraId="5042E5CD" w14:textId="427139D9" w:rsidR="00D065AD" w:rsidRPr="00D065AD" w:rsidRDefault="00D065AD" w:rsidP="00D065AD">
      <w:pPr>
        <w:spacing w:line="360" w:lineRule="auto"/>
        <w:jc w:val="both"/>
        <w:rPr>
          <w:rFonts w:ascii="Cambria" w:eastAsia="Calibri" w:hAnsi="Cambria" w:cs="Times New Roman"/>
          <w:bCs/>
          <w:sz w:val="20"/>
          <w:szCs w:val="20"/>
        </w:rPr>
      </w:pPr>
      <w:r w:rsidRPr="00D065AD">
        <w:rPr>
          <w:rFonts w:ascii="Cambria" w:eastAsia="Calibri" w:hAnsi="Cambria" w:cs="Times New Roman"/>
          <w:bCs/>
          <w:sz w:val="20"/>
          <w:szCs w:val="20"/>
        </w:rPr>
        <w:t xml:space="preserve">Date of Final acceptance: 15 </w:t>
      </w:r>
      <w:r>
        <w:rPr>
          <w:rFonts w:ascii="Cambria" w:eastAsia="Calibri" w:hAnsi="Cambria" w:cs="Times New Roman"/>
          <w:bCs/>
          <w:sz w:val="20"/>
          <w:szCs w:val="20"/>
        </w:rPr>
        <w:t xml:space="preserve">November </w:t>
      </w:r>
      <w:r w:rsidRPr="00D065AD">
        <w:rPr>
          <w:rFonts w:ascii="Cambria" w:eastAsia="Calibri" w:hAnsi="Cambria" w:cs="Times New Roman"/>
          <w:bCs/>
          <w:sz w:val="20"/>
          <w:szCs w:val="20"/>
        </w:rPr>
        <w:t xml:space="preserve">2023  </w:t>
      </w:r>
    </w:p>
    <w:p w14:paraId="3176BC58" w14:textId="5E671D4A" w:rsidR="00D065AD" w:rsidRPr="00D065AD" w:rsidRDefault="00D065AD" w:rsidP="00D065AD">
      <w:pPr>
        <w:spacing w:line="360" w:lineRule="auto"/>
        <w:jc w:val="both"/>
        <w:rPr>
          <w:rFonts w:ascii="Cambria" w:eastAsia="Calibri" w:hAnsi="Cambria" w:cs="Times New Roman"/>
          <w:bCs/>
          <w:sz w:val="20"/>
          <w:szCs w:val="20"/>
        </w:rPr>
      </w:pPr>
      <w:r w:rsidRPr="00D065AD">
        <w:rPr>
          <w:rFonts w:ascii="Cambria" w:eastAsia="Calibri" w:hAnsi="Cambria" w:cs="Times New Roman"/>
          <w:bCs/>
          <w:sz w:val="20"/>
          <w:szCs w:val="20"/>
        </w:rPr>
        <w:t xml:space="preserve">Date of Publication:  02 </w:t>
      </w:r>
      <w:r>
        <w:rPr>
          <w:rFonts w:ascii="Cambria" w:eastAsia="Calibri" w:hAnsi="Cambria" w:cs="Times New Roman"/>
          <w:bCs/>
          <w:sz w:val="20"/>
          <w:szCs w:val="20"/>
        </w:rPr>
        <w:t xml:space="preserve">December </w:t>
      </w:r>
      <w:r w:rsidRPr="00D065AD">
        <w:rPr>
          <w:rFonts w:ascii="Cambria" w:eastAsia="Calibri" w:hAnsi="Cambria" w:cs="Times New Roman"/>
          <w:bCs/>
          <w:sz w:val="20"/>
          <w:szCs w:val="20"/>
        </w:rPr>
        <w:t>2023</w:t>
      </w:r>
    </w:p>
    <w:p w14:paraId="332451C3" w14:textId="77777777" w:rsidR="00D065AD" w:rsidRPr="00D065AD" w:rsidRDefault="00D065AD" w:rsidP="00D065AD">
      <w:pPr>
        <w:spacing w:line="360" w:lineRule="auto"/>
        <w:jc w:val="both"/>
        <w:rPr>
          <w:rFonts w:ascii="Cambria" w:eastAsia="Calibri" w:hAnsi="Cambria" w:cs="Times New Roman"/>
          <w:bCs/>
          <w:sz w:val="20"/>
          <w:szCs w:val="20"/>
        </w:rPr>
      </w:pPr>
      <w:r w:rsidRPr="00D065AD">
        <w:rPr>
          <w:rFonts w:ascii="Cambria" w:eastAsia="Calibri" w:hAnsi="Cambria" w:cs="Times New Roman"/>
          <w:bCs/>
          <w:sz w:val="20"/>
          <w:szCs w:val="20"/>
        </w:rPr>
        <w:t xml:space="preserve">Source of support: Nil </w:t>
      </w:r>
      <w:r w:rsidRPr="00D065AD">
        <w:rPr>
          <w:rFonts w:ascii="Cambria" w:eastAsia="Calibri" w:hAnsi="Cambria" w:cs="Times New Roman"/>
          <w:bCs/>
          <w:sz w:val="20"/>
          <w:szCs w:val="20"/>
        </w:rPr>
        <w:tab/>
      </w:r>
    </w:p>
    <w:p w14:paraId="13617EDC" w14:textId="77777777" w:rsidR="00D065AD" w:rsidRPr="00D065AD" w:rsidRDefault="00D065AD" w:rsidP="00D065AD">
      <w:pPr>
        <w:spacing w:line="360" w:lineRule="auto"/>
        <w:jc w:val="both"/>
        <w:rPr>
          <w:rFonts w:ascii="Cambria" w:eastAsia="Calibri" w:hAnsi="Cambria" w:cs="Times New Roman"/>
          <w:bCs/>
          <w:sz w:val="20"/>
          <w:szCs w:val="20"/>
        </w:rPr>
      </w:pPr>
      <w:r w:rsidRPr="00D065AD">
        <w:rPr>
          <w:rFonts w:ascii="Cambria" w:eastAsia="Calibri" w:hAnsi="Cambria" w:cs="Times New Roman"/>
          <w:bCs/>
          <w:sz w:val="20"/>
          <w:szCs w:val="20"/>
        </w:rPr>
        <w:t>Conflict of interest: Nil</w:t>
      </w:r>
    </w:p>
    <w:p w14:paraId="6ADC346E" w14:textId="77777777" w:rsidR="00634105" w:rsidRPr="00794C1B" w:rsidRDefault="00634105" w:rsidP="00794C1B">
      <w:pPr>
        <w:spacing w:line="360" w:lineRule="auto"/>
        <w:jc w:val="both"/>
        <w:rPr>
          <w:rFonts w:ascii="Times New Roman" w:hAnsi="Times New Roman" w:cs="Times New Roman"/>
          <w:sz w:val="16"/>
          <w:szCs w:val="16"/>
        </w:rPr>
      </w:pPr>
    </w:p>
    <w:p w14:paraId="57766741" w14:textId="77777777" w:rsidR="00794C1B" w:rsidRPr="00794C1B" w:rsidRDefault="00794C1B" w:rsidP="00794C1B">
      <w:pPr>
        <w:spacing w:line="360" w:lineRule="auto"/>
        <w:jc w:val="both"/>
        <w:rPr>
          <w:rFonts w:ascii="Times New Roman" w:hAnsi="Times New Roman" w:cs="Times New Roman"/>
          <w:sz w:val="20"/>
          <w:szCs w:val="20"/>
        </w:rPr>
      </w:pPr>
    </w:p>
    <w:p w14:paraId="1326A9BE" w14:textId="4053F79F" w:rsidR="00794C1B" w:rsidRDefault="00794C1B" w:rsidP="00794C1B">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Abstract: </w:t>
      </w:r>
    </w:p>
    <w:p w14:paraId="1A6006EA" w14:textId="6E139CCF" w:rsidR="00794C1B" w:rsidRDefault="00794C1B" w:rsidP="00794C1B">
      <w:pPr>
        <w:spacing w:line="360" w:lineRule="auto"/>
        <w:jc w:val="both"/>
        <w:rPr>
          <w:rFonts w:ascii="Times New Roman" w:hAnsi="Times New Roman" w:cs="Times New Roman"/>
          <w:bCs/>
          <w:sz w:val="20"/>
          <w:szCs w:val="20"/>
        </w:rPr>
      </w:pPr>
      <w:r w:rsidRPr="00794C1B">
        <w:rPr>
          <w:rFonts w:ascii="Times New Roman" w:hAnsi="Times New Roman" w:cs="Times New Roman"/>
          <w:bCs/>
          <w:sz w:val="20"/>
          <w:szCs w:val="20"/>
        </w:rPr>
        <w:t>Atrial fibrillation is the most common postoperative complication adding significantly to the morbidity rate and cost of coronary artery bypass surgery (CABG). AF is a superventricular tachyarrhythmia diagnosed through irregular atrial activities and disappearance of atria mechanical function. In electrocardiogram (EGG), AF appears as quick vibrating waves replaced by P-waves and often accompanied by quick and irregular ventricular response. AF may occur in isolation or along with other arrhythmias. Incidence of atrial fibrillation after CABG is between 20% and 40%.</w:t>
      </w:r>
      <w:r w:rsidRPr="00794C1B">
        <w:rPr>
          <w:rFonts w:ascii="Times New Roman" w:hAnsi="Times New Roman" w:cs="Times New Roman"/>
          <w:bCs/>
          <w:sz w:val="20"/>
          <w:szCs w:val="20"/>
          <w:vertAlign w:val="superscript"/>
        </w:rPr>
        <w:t xml:space="preserve"> </w:t>
      </w:r>
      <w:r w:rsidRPr="00794C1B">
        <w:rPr>
          <w:rFonts w:ascii="Times New Roman" w:hAnsi="Times New Roman" w:cs="Times New Roman"/>
          <w:bCs/>
          <w:sz w:val="20"/>
          <w:szCs w:val="20"/>
        </w:rPr>
        <w:t>. This arrhythmia is often benign and transient, but can cause hemodynamic disorders, thromboembolic complications, longer time of hospital stay and serious complications including cerebral apoplexy, and increase in the length of hospitalization.</w:t>
      </w:r>
      <w:r w:rsidRPr="00794C1B">
        <w:rPr>
          <w:rFonts w:ascii="Times New Roman" w:hAnsi="Times New Roman" w:cs="Times New Roman"/>
          <w:bCs/>
          <w:sz w:val="20"/>
          <w:szCs w:val="20"/>
          <w:vertAlign w:val="superscript"/>
        </w:rPr>
        <w:t xml:space="preserve"> </w:t>
      </w:r>
      <w:r w:rsidRPr="00794C1B">
        <w:rPr>
          <w:rFonts w:ascii="Times New Roman" w:hAnsi="Times New Roman" w:cs="Times New Roman"/>
          <w:bCs/>
          <w:sz w:val="20"/>
          <w:szCs w:val="20"/>
        </w:rPr>
        <w:t>. Digoxin, calcium blockers, magnesium, glucose-insulin, potassium solution, and various cardioplegia are ineffective at preventing atrial fibrillation after CABG.Amiodarone is a multifaceted antiarrhythmic with a proven record of effectiveness in the treatment of atrial arrhythmias in a variety of clinical settings.</w:t>
      </w:r>
      <w:r w:rsidRPr="00794C1B">
        <w:rPr>
          <w:rFonts w:ascii="Times New Roman" w:hAnsi="Times New Roman" w:cs="Times New Roman"/>
          <w:bCs/>
          <w:sz w:val="20"/>
          <w:szCs w:val="20"/>
          <w:vertAlign w:val="superscript"/>
        </w:rPr>
        <w:t xml:space="preserve"> </w:t>
      </w:r>
      <w:r w:rsidRPr="00794C1B">
        <w:rPr>
          <w:rFonts w:ascii="Times New Roman" w:hAnsi="Times New Roman" w:cs="Times New Roman"/>
          <w:bCs/>
          <w:sz w:val="20"/>
          <w:szCs w:val="20"/>
        </w:rPr>
        <w:t>Daud et al showed a significant reduction in postoperative atrial fibrillation with oral amiodarone in patients undergoing either CABG or valvular surgery</w:t>
      </w:r>
      <w:r>
        <w:rPr>
          <w:rFonts w:ascii="Times New Roman" w:hAnsi="Times New Roman" w:cs="Times New Roman"/>
          <w:bCs/>
          <w:sz w:val="20"/>
          <w:szCs w:val="20"/>
        </w:rPr>
        <w:t xml:space="preserve"> . </w:t>
      </w:r>
      <w:r w:rsidRPr="00794C1B">
        <w:rPr>
          <w:rFonts w:ascii="Times New Roman" w:hAnsi="Times New Roman" w:cs="Times New Roman"/>
          <w:bCs/>
          <w:sz w:val="20"/>
          <w:szCs w:val="20"/>
        </w:rPr>
        <w:t xml:space="preserve">In this current </w:t>
      </w:r>
      <w:r w:rsidRPr="00794C1B">
        <w:rPr>
          <w:rFonts w:ascii="Times New Roman" w:hAnsi="Times New Roman" w:cs="Times New Roman"/>
          <w:bCs/>
          <w:sz w:val="20"/>
          <w:szCs w:val="20"/>
        </w:rPr>
        <w:lastRenderedPageBreak/>
        <w:t>study we evaluated the effects of amiodarone in preventing intra and post op arrhythmias  and compared it to subjects not receiving amiodarone preoperatively.</w:t>
      </w:r>
    </w:p>
    <w:p w14:paraId="40BE402A" w14:textId="4CD72045" w:rsidR="00794C1B" w:rsidRPr="00794C1B" w:rsidRDefault="00794C1B" w:rsidP="00794C1B">
      <w:pPr>
        <w:spacing w:line="360" w:lineRule="auto"/>
        <w:jc w:val="both"/>
        <w:rPr>
          <w:rFonts w:ascii="Times New Roman" w:hAnsi="Times New Roman" w:cs="Times New Roman"/>
          <w:b/>
          <w:bCs/>
          <w:sz w:val="20"/>
          <w:szCs w:val="20"/>
        </w:rPr>
      </w:pPr>
      <w:r w:rsidRPr="00794C1B">
        <w:rPr>
          <w:rFonts w:ascii="Times New Roman" w:hAnsi="Times New Roman" w:cs="Times New Roman"/>
          <w:b/>
          <w:bCs/>
          <w:sz w:val="20"/>
          <w:szCs w:val="20"/>
        </w:rPr>
        <w:t>Keywords:</w:t>
      </w:r>
      <w:r>
        <w:rPr>
          <w:rFonts w:ascii="Times New Roman" w:hAnsi="Times New Roman" w:cs="Times New Roman"/>
          <w:bCs/>
          <w:sz w:val="20"/>
          <w:szCs w:val="20"/>
        </w:rPr>
        <w:t xml:space="preserve"> A</w:t>
      </w:r>
      <w:r w:rsidRPr="00794C1B">
        <w:rPr>
          <w:rFonts w:ascii="Times New Roman" w:hAnsi="Times New Roman" w:cs="Times New Roman"/>
          <w:bCs/>
          <w:sz w:val="20"/>
          <w:szCs w:val="20"/>
        </w:rPr>
        <w:t xml:space="preserve">miodarone </w:t>
      </w:r>
      <w:r>
        <w:rPr>
          <w:rFonts w:ascii="Times New Roman" w:hAnsi="Times New Roman" w:cs="Times New Roman"/>
          <w:bCs/>
          <w:sz w:val="20"/>
          <w:szCs w:val="20"/>
        </w:rPr>
        <w:t xml:space="preserve">, </w:t>
      </w:r>
      <w:r w:rsidRPr="00794C1B">
        <w:rPr>
          <w:rFonts w:ascii="Times New Roman" w:hAnsi="Times New Roman" w:cs="Times New Roman"/>
          <w:bCs/>
          <w:sz w:val="20"/>
          <w:szCs w:val="20"/>
        </w:rPr>
        <w:t>CABG</w:t>
      </w:r>
    </w:p>
    <w:p w14:paraId="7BD6B675" w14:textId="159477C9" w:rsidR="00794C1B" w:rsidRPr="00794C1B" w:rsidRDefault="00794C1B" w:rsidP="00794C1B">
      <w:pPr>
        <w:spacing w:line="360" w:lineRule="auto"/>
        <w:jc w:val="both"/>
        <w:rPr>
          <w:rFonts w:ascii="Times New Roman" w:hAnsi="Times New Roman" w:cs="Times New Roman"/>
          <w:bCs/>
          <w:sz w:val="20"/>
          <w:szCs w:val="20"/>
        </w:rPr>
      </w:pPr>
    </w:p>
    <w:p w14:paraId="4E5148C0" w14:textId="4A3E3A04" w:rsidR="006767C1" w:rsidRPr="00794C1B" w:rsidRDefault="006767C1" w:rsidP="00794C1B">
      <w:pPr>
        <w:spacing w:line="360" w:lineRule="auto"/>
        <w:jc w:val="both"/>
        <w:rPr>
          <w:rFonts w:ascii="Times New Roman" w:hAnsi="Times New Roman" w:cs="Times New Roman"/>
          <w:b/>
          <w:bCs/>
          <w:sz w:val="20"/>
          <w:szCs w:val="20"/>
        </w:rPr>
      </w:pPr>
      <w:r w:rsidRPr="00794C1B">
        <w:rPr>
          <w:rFonts w:ascii="Times New Roman" w:hAnsi="Times New Roman" w:cs="Times New Roman"/>
          <w:b/>
          <w:bCs/>
          <w:sz w:val="20"/>
          <w:szCs w:val="20"/>
        </w:rPr>
        <w:t>Introduction:</w:t>
      </w:r>
    </w:p>
    <w:p w14:paraId="1E3861F4" w14:textId="211B9246" w:rsidR="006767C1" w:rsidRPr="00794C1B" w:rsidRDefault="006767C1"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Atrial fibrillation is the most common postoperative complication adding significantly to the morbidity rate and cost of coronary artery bypass surgery (CABG).</w:t>
      </w:r>
      <w:r w:rsidRPr="00794C1B">
        <w:rPr>
          <w:rFonts w:ascii="Times New Roman" w:hAnsi="Times New Roman" w:cs="Times New Roman"/>
          <w:color w:val="212121"/>
          <w:sz w:val="20"/>
          <w:szCs w:val="20"/>
          <w:shd w:val="clear" w:color="auto" w:fill="FFFFFF"/>
        </w:rPr>
        <w:t xml:space="preserve"> </w:t>
      </w:r>
      <w:r w:rsidRPr="00794C1B">
        <w:rPr>
          <w:rFonts w:ascii="Times New Roman" w:hAnsi="Times New Roman" w:cs="Times New Roman"/>
          <w:sz w:val="20"/>
          <w:szCs w:val="20"/>
        </w:rPr>
        <w:t>AF is a superventricular tachyarrhythmia diagnosed through irregular atrial activities and disappearance of atria mechanical function. In electrocardiogram (EGG), AF appears as quick vibrating waves replaced by P-waves and often accompanied by quick and irregular ventricular response. AF may occur in isolation or along with other arrhythmias. Incidence of atrial fibrillation after CABG is between 20% and 40%.</w:t>
      </w:r>
      <w:r w:rsidRPr="00794C1B">
        <w:rPr>
          <w:rFonts w:ascii="Times New Roman" w:hAnsi="Times New Roman" w:cs="Times New Roman"/>
          <w:sz w:val="20"/>
          <w:szCs w:val="20"/>
          <w:vertAlign w:val="superscript"/>
        </w:rPr>
        <w:t xml:space="preserve">1,6 </w:t>
      </w:r>
      <w:r w:rsidRPr="00794C1B">
        <w:rPr>
          <w:rFonts w:ascii="Times New Roman" w:hAnsi="Times New Roman" w:cs="Times New Roman"/>
          <w:sz w:val="20"/>
          <w:szCs w:val="20"/>
        </w:rPr>
        <w:t>. This arrhythmia is often benign and transient, but can cause hemodynamic disorders, thromboembolic complications, longer time of hospital stay and serious complications including cerebral apoplexy, and increase in the length of hospitalization</w:t>
      </w:r>
      <w:r w:rsidRPr="00794C1B">
        <w:rPr>
          <w:rFonts w:ascii="Times New Roman" w:hAnsi="Times New Roman" w:cs="Times New Roman"/>
          <w:color w:val="212121"/>
          <w:sz w:val="20"/>
          <w:szCs w:val="20"/>
          <w:shd w:val="clear" w:color="auto" w:fill="FFFFFF"/>
        </w:rPr>
        <w:t>.</w:t>
      </w:r>
      <w:r w:rsidRPr="00794C1B">
        <w:rPr>
          <w:rFonts w:ascii="Times New Roman" w:hAnsi="Times New Roman" w:cs="Times New Roman"/>
          <w:color w:val="212121"/>
          <w:sz w:val="20"/>
          <w:szCs w:val="20"/>
          <w:shd w:val="clear" w:color="auto" w:fill="FFFFFF"/>
          <w:vertAlign w:val="superscript"/>
        </w:rPr>
        <w:t xml:space="preserve">2 </w:t>
      </w:r>
      <w:r w:rsidRPr="00794C1B">
        <w:rPr>
          <w:rFonts w:ascii="Times New Roman" w:hAnsi="Times New Roman" w:cs="Times New Roman"/>
          <w:sz w:val="20"/>
          <w:szCs w:val="20"/>
        </w:rPr>
        <w:t>. Digoxin, calcium blockers, magnesium, glucose-insulin, potassium solution, and various cardioplegia are ineffective at preventing atrial fibrillation after CABG.</w:t>
      </w:r>
      <w:r w:rsidRPr="00794C1B">
        <w:rPr>
          <w:rFonts w:ascii="Times New Roman" w:hAnsi="Times New Roman" w:cs="Times New Roman"/>
          <w:sz w:val="20"/>
          <w:szCs w:val="20"/>
          <w:vertAlign w:val="superscript"/>
        </w:rPr>
        <w:t>3</w:t>
      </w:r>
    </w:p>
    <w:p w14:paraId="787F4DE8" w14:textId="0B8E0A6A" w:rsidR="006767C1" w:rsidRPr="00794C1B" w:rsidRDefault="006767C1" w:rsidP="00794C1B">
      <w:pPr>
        <w:spacing w:line="360" w:lineRule="auto"/>
        <w:jc w:val="both"/>
        <w:rPr>
          <w:rFonts w:ascii="Times New Roman" w:hAnsi="Times New Roman" w:cs="Times New Roman"/>
          <w:sz w:val="20"/>
          <w:szCs w:val="20"/>
          <w:vertAlign w:val="superscript"/>
        </w:rPr>
      </w:pPr>
      <w:r w:rsidRPr="00794C1B">
        <w:rPr>
          <w:rFonts w:ascii="Times New Roman" w:hAnsi="Times New Roman" w:cs="Times New Roman"/>
          <w:sz w:val="20"/>
          <w:szCs w:val="20"/>
        </w:rPr>
        <w:t>Amiodarone is a multifaceted antiarrhythmic with a proven record of effectiveness in the treatment of atrial arrhythmias in a variety of clinical settings</w:t>
      </w:r>
      <w:r w:rsidRPr="00794C1B">
        <w:rPr>
          <w:rFonts w:ascii="Times New Roman" w:hAnsi="Times New Roman" w:cs="Times New Roman"/>
          <w:sz w:val="20"/>
          <w:szCs w:val="20"/>
          <w:vertAlign w:val="superscript"/>
        </w:rPr>
        <w:t>4</w:t>
      </w:r>
      <w:r w:rsidRPr="00794C1B">
        <w:rPr>
          <w:rFonts w:ascii="Times New Roman" w:hAnsi="Times New Roman" w:cs="Times New Roman"/>
          <w:sz w:val="20"/>
          <w:szCs w:val="20"/>
        </w:rPr>
        <w:t>.</w:t>
      </w:r>
      <w:r w:rsidRPr="00794C1B">
        <w:rPr>
          <w:rFonts w:ascii="Times New Roman" w:hAnsi="Times New Roman" w:cs="Times New Roman"/>
          <w:sz w:val="20"/>
          <w:szCs w:val="20"/>
          <w:vertAlign w:val="superscript"/>
        </w:rPr>
        <w:t xml:space="preserve"> </w:t>
      </w:r>
      <w:r w:rsidRPr="00794C1B">
        <w:rPr>
          <w:rFonts w:ascii="Times New Roman" w:hAnsi="Times New Roman" w:cs="Times New Roman"/>
          <w:sz w:val="20"/>
          <w:szCs w:val="20"/>
        </w:rPr>
        <w:t>Daud et al showed a significant reduction in postoperative atrial fibrillation with oral amiodarone in patients undergoing either CABG or valvular surgery</w:t>
      </w:r>
      <w:r w:rsidRPr="00794C1B">
        <w:rPr>
          <w:rFonts w:ascii="Times New Roman" w:hAnsi="Times New Roman" w:cs="Times New Roman"/>
          <w:sz w:val="20"/>
          <w:szCs w:val="20"/>
          <w:vertAlign w:val="superscript"/>
        </w:rPr>
        <w:t>5</w:t>
      </w:r>
    </w:p>
    <w:p w14:paraId="083719C8" w14:textId="189DF256" w:rsidR="006767C1" w:rsidRPr="00794C1B" w:rsidRDefault="006767C1"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In this current study we evaluated the effects of amiodarone in preventing intra and post op arrhythmias  and compared it to subjects not receiving amiodarone preoperatively.</w:t>
      </w:r>
    </w:p>
    <w:p w14:paraId="7D903ED2" w14:textId="77777777" w:rsidR="00C340F6" w:rsidRPr="00794C1B" w:rsidRDefault="002B048E" w:rsidP="00794C1B">
      <w:pPr>
        <w:spacing w:line="360" w:lineRule="auto"/>
        <w:jc w:val="both"/>
        <w:rPr>
          <w:rFonts w:ascii="Times New Roman" w:hAnsi="Times New Roman" w:cs="Times New Roman"/>
          <w:b/>
          <w:bCs/>
          <w:sz w:val="20"/>
          <w:szCs w:val="20"/>
        </w:rPr>
      </w:pPr>
      <w:r w:rsidRPr="00794C1B">
        <w:rPr>
          <w:rFonts w:ascii="Times New Roman" w:hAnsi="Times New Roman" w:cs="Times New Roman"/>
          <w:b/>
          <w:bCs/>
          <w:sz w:val="20"/>
          <w:szCs w:val="20"/>
        </w:rPr>
        <w:t xml:space="preserve">Aim  </w:t>
      </w:r>
    </w:p>
    <w:p w14:paraId="2E3F03D7" w14:textId="138C045E" w:rsidR="002B048E" w:rsidRPr="00794C1B" w:rsidRDefault="002B048E"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To study the effect of perioperative oral amiodarone in CAD patients and comparing the outcomes in patients on amiodarone and not on amiodarone</w:t>
      </w:r>
    </w:p>
    <w:p w14:paraId="051996E5" w14:textId="3B066357" w:rsidR="006767C1" w:rsidRPr="00794C1B" w:rsidRDefault="006767C1" w:rsidP="00794C1B">
      <w:pPr>
        <w:spacing w:line="360" w:lineRule="auto"/>
        <w:jc w:val="both"/>
        <w:rPr>
          <w:rFonts w:ascii="Times New Roman" w:hAnsi="Times New Roman" w:cs="Times New Roman"/>
          <w:sz w:val="20"/>
          <w:szCs w:val="20"/>
        </w:rPr>
      </w:pPr>
      <w:r w:rsidRPr="00794C1B">
        <w:rPr>
          <w:rFonts w:ascii="Times New Roman" w:hAnsi="Times New Roman" w:cs="Times New Roman"/>
          <w:b/>
          <w:bCs/>
          <w:sz w:val="20"/>
          <w:szCs w:val="20"/>
        </w:rPr>
        <w:t>Materials and methods</w:t>
      </w:r>
      <w:r w:rsidRPr="00794C1B">
        <w:rPr>
          <w:rFonts w:ascii="Times New Roman" w:hAnsi="Times New Roman" w:cs="Times New Roman"/>
          <w:sz w:val="20"/>
          <w:szCs w:val="20"/>
        </w:rPr>
        <w:t>:</w:t>
      </w:r>
    </w:p>
    <w:p w14:paraId="301B76CB" w14:textId="77777777" w:rsidR="006F1EF9" w:rsidRPr="00794C1B" w:rsidRDefault="006F1EF9" w:rsidP="00794C1B">
      <w:pPr>
        <w:pStyle w:val="ListParagraph"/>
        <w:numPr>
          <w:ilvl w:val="0"/>
          <w:numId w:val="2"/>
        </w:num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This is a retrospective observational study comprising of 200 patients operated in our department in years 2021 and 2022.</w:t>
      </w:r>
    </w:p>
    <w:p w14:paraId="47BDEDFA" w14:textId="77777777" w:rsidR="006F1EF9" w:rsidRPr="00794C1B" w:rsidRDefault="006F1EF9" w:rsidP="00794C1B">
      <w:pPr>
        <w:pStyle w:val="ListParagraph"/>
        <w:numPr>
          <w:ilvl w:val="0"/>
          <w:numId w:val="2"/>
        </w:num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 xml:space="preserve">All the patients had coronary artery triple vessel disease and were admitted atleast 1 week prior to planned procedure. In our department some consultants preferred prophylactic amiodarone for prevention of arrhythmias and other did not </w:t>
      </w:r>
    </w:p>
    <w:p w14:paraId="50625DF6" w14:textId="77777777" w:rsidR="006F1EF9" w:rsidRPr="00794C1B" w:rsidRDefault="006F1EF9" w:rsidP="00794C1B">
      <w:pPr>
        <w:pStyle w:val="ListParagraph"/>
        <w:numPr>
          <w:ilvl w:val="0"/>
          <w:numId w:val="2"/>
        </w:num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We identified 200 patients , 100 of these patients received preoperative tablet amiodarone 100 mg tds for 3 days and bd for 3 days and od dose thereafter till surgery</w:t>
      </w:r>
    </w:p>
    <w:p w14:paraId="2886B110" w14:textId="77777777" w:rsidR="006F1EF9" w:rsidRPr="00794C1B" w:rsidRDefault="006F1EF9" w:rsidP="00794C1B">
      <w:pPr>
        <w:pStyle w:val="ListParagraph"/>
        <w:numPr>
          <w:ilvl w:val="0"/>
          <w:numId w:val="2"/>
        </w:num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Remaining 100 subjects  did not receive any amiodarone preoperatively</w:t>
      </w:r>
    </w:p>
    <w:p w14:paraId="4381A98F" w14:textId="1448E640" w:rsidR="00377B37" w:rsidRPr="00794C1B" w:rsidRDefault="006F1EF9" w:rsidP="00794C1B">
      <w:pPr>
        <w:pStyle w:val="ListParagraph"/>
        <w:numPr>
          <w:ilvl w:val="0"/>
          <w:numId w:val="2"/>
        </w:num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All patients received metoprolol 50 mg tds since the first day of evaluation in op</w:t>
      </w:r>
      <w:r w:rsidR="0024145E" w:rsidRPr="00794C1B">
        <w:rPr>
          <w:rFonts w:ascii="Times New Roman" w:hAnsi="Times New Roman" w:cs="Times New Roman"/>
          <w:sz w:val="20"/>
          <w:szCs w:val="20"/>
        </w:rPr>
        <w:t xml:space="preserve">d maintaining heart rate of around 60 -80/min </w:t>
      </w:r>
      <w:r w:rsidR="00377B37" w:rsidRPr="00794C1B">
        <w:rPr>
          <w:rFonts w:ascii="Times New Roman" w:hAnsi="Times New Roman" w:cs="Times New Roman"/>
          <w:sz w:val="20"/>
          <w:szCs w:val="20"/>
        </w:rPr>
        <w:t>‘</w:t>
      </w:r>
    </w:p>
    <w:p w14:paraId="03DF5B33" w14:textId="24DF8801" w:rsidR="006F1EF9" w:rsidRPr="00794C1B" w:rsidRDefault="006F1EF9" w:rsidP="00794C1B">
      <w:pPr>
        <w:pStyle w:val="ListParagraph"/>
        <w:numPr>
          <w:ilvl w:val="0"/>
          <w:numId w:val="2"/>
        </w:num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 xml:space="preserve">Inclusion criteria : </w:t>
      </w:r>
    </w:p>
    <w:p w14:paraId="32423AD4" w14:textId="5A6C106D" w:rsidR="0024145E" w:rsidRPr="00794C1B" w:rsidRDefault="0024145E" w:rsidP="00794C1B">
      <w:pPr>
        <w:pStyle w:val="ListParagraph"/>
        <w:spacing w:line="360" w:lineRule="auto"/>
        <w:ind w:left="360"/>
        <w:jc w:val="both"/>
        <w:rPr>
          <w:rFonts w:ascii="Times New Roman" w:hAnsi="Times New Roman" w:cs="Times New Roman"/>
          <w:sz w:val="20"/>
          <w:szCs w:val="20"/>
        </w:rPr>
      </w:pPr>
      <w:r w:rsidRPr="00794C1B">
        <w:rPr>
          <w:rFonts w:ascii="Times New Roman" w:hAnsi="Times New Roman" w:cs="Times New Roman"/>
          <w:sz w:val="20"/>
          <w:szCs w:val="20"/>
        </w:rPr>
        <w:t>Patients between 30 to 70 years of age were included</w:t>
      </w:r>
    </w:p>
    <w:p w14:paraId="4A4B0307" w14:textId="0BBED01A" w:rsidR="006F1EF9" w:rsidRPr="00794C1B" w:rsidRDefault="006F1EF9" w:rsidP="00794C1B">
      <w:pPr>
        <w:pStyle w:val="ListParagraph"/>
        <w:spacing w:line="360" w:lineRule="auto"/>
        <w:ind w:left="360"/>
        <w:jc w:val="both"/>
        <w:rPr>
          <w:rFonts w:ascii="Times New Roman" w:hAnsi="Times New Roman" w:cs="Times New Roman"/>
          <w:sz w:val="20"/>
          <w:szCs w:val="20"/>
        </w:rPr>
      </w:pPr>
      <w:r w:rsidRPr="00794C1B">
        <w:rPr>
          <w:rFonts w:ascii="Times New Roman" w:hAnsi="Times New Roman" w:cs="Times New Roman"/>
          <w:sz w:val="20"/>
          <w:szCs w:val="20"/>
        </w:rPr>
        <w:t>Patients with triple vessel disease with and without left main disease were included</w:t>
      </w:r>
    </w:p>
    <w:p w14:paraId="14A409A5" w14:textId="14CA2684" w:rsidR="006F1EF9" w:rsidRPr="00794C1B" w:rsidRDefault="006F1EF9" w:rsidP="00794C1B">
      <w:pPr>
        <w:pStyle w:val="ListParagraph"/>
        <w:spacing w:line="360" w:lineRule="auto"/>
        <w:ind w:left="360"/>
        <w:jc w:val="both"/>
        <w:rPr>
          <w:rFonts w:ascii="Times New Roman" w:hAnsi="Times New Roman" w:cs="Times New Roman"/>
          <w:sz w:val="20"/>
          <w:szCs w:val="20"/>
        </w:rPr>
      </w:pPr>
      <w:r w:rsidRPr="00794C1B">
        <w:rPr>
          <w:rFonts w:ascii="Times New Roman" w:hAnsi="Times New Roman" w:cs="Times New Roman"/>
          <w:sz w:val="20"/>
          <w:szCs w:val="20"/>
        </w:rPr>
        <w:t xml:space="preserve">Patients with prior </w:t>
      </w:r>
      <w:r w:rsidR="0024145E" w:rsidRPr="00794C1B">
        <w:rPr>
          <w:rFonts w:ascii="Times New Roman" w:hAnsi="Times New Roman" w:cs="Times New Roman"/>
          <w:sz w:val="20"/>
          <w:szCs w:val="20"/>
        </w:rPr>
        <w:t>previous cardiac surgery /</w:t>
      </w:r>
      <w:r w:rsidRPr="00794C1B">
        <w:rPr>
          <w:rFonts w:ascii="Times New Roman" w:hAnsi="Times New Roman" w:cs="Times New Roman"/>
          <w:sz w:val="20"/>
          <w:szCs w:val="20"/>
        </w:rPr>
        <w:t>P</w:t>
      </w:r>
      <w:r w:rsidR="0024145E" w:rsidRPr="00794C1B">
        <w:rPr>
          <w:rFonts w:ascii="Times New Roman" w:hAnsi="Times New Roman" w:cs="Times New Roman"/>
          <w:sz w:val="20"/>
          <w:szCs w:val="20"/>
        </w:rPr>
        <w:t xml:space="preserve">TCA/ Pacemaker implantation/ conduction anomalies </w:t>
      </w:r>
      <w:r w:rsidRPr="00794C1B">
        <w:rPr>
          <w:rFonts w:ascii="Times New Roman" w:hAnsi="Times New Roman" w:cs="Times New Roman"/>
          <w:sz w:val="20"/>
          <w:szCs w:val="20"/>
        </w:rPr>
        <w:t xml:space="preserve">were excluded </w:t>
      </w:r>
    </w:p>
    <w:p w14:paraId="7122E863" w14:textId="5395304D" w:rsidR="006F1EF9" w:rsidRPr="00794C1B" w:rsidRDefault="006F1EF9" w:rsidP="00794C1B">
      <w:pPr>
        <w:pStyle w:val="ListParagraph"/>
        <w:spacing w:line="360" w:lineRule="auto"/>
        <w:ind w:left="360"/>
        <w:jc w:val="both"/>
        <w:rPr>
          <w:rFonts w:ascii="Times New Roman" w:hAnsi="Times New Roman" w:cs="Times New Roman"/>
          <w:sz w:val="20"/>
          <w:szCs w:val="20"/>
        </w:rPr>
      </w:pPr>
      <w:r w:rsidRPr="00794C1B">
        <w:rPr>
          <w:rFonts w:ascii="Times New Roman" w:hAnsi="Times New Roman" w:cs="Times New Roman"/>
          <w:sz w:val="20"/>
          <w:szCs w:val="20"/>
        </w:rPr>
        <w:t xml:space="preserve">Diabetic patients with Hba1c &lt;8 were included </w:t>
      </w:r>
    </w:p>
    <w:p w14:paraId="0A7D18BB" w14:textId="7C550C5F" w:rsidR="006F1EF9" w:rsidRPr="00794C1B" w:rsidRDefault="006F1EF9" w:rsidP="00794C1B">
      <w:pPr>
        <w:pStyle w:val="ListParagraph"/>
        <w:spacing w:line="360" w:lineRule="auto"/>
        <w:ind w:left="360"/>
        <w:jc w:val="both"/>
        <w:rPr>
          <w:rFonts w:ascii="Times New Roman" w:hAnsi="Times New Roman" w:cs="Times New Roman"/>
          <w:sz w:val="20"/>
          <w:szCs w:val="20"/>
        </w:rPr>
      </w:pPr>
      <w:r w:rsidRPr="00794C1B">
        <w:rPr>
          <w:rFonts w:ascii="Times New Roman" w:hAnsi="Times New Roman" w:cs="Times New Roman"/>
          <w:sz w:val="20"/>
          <w:szCs w:val="20"/>
        </w:rPr>
        <w:t xml:space="preserve">Patients with </w:t>
      </w:r>
      <w:r w:rsidR="0024145E" w:rsidRPr="00794C1B">
        <w:rPr>
          <w:rFonts w:ascii="Times New Roman" w:hAnsi="Times New Roman" w:cs="Times New Roman"/>
          <w:sz w:val="20"/>
          <w:szCs w:val="20"/>
        </w:rPr>
        <w:t xml:space="preserve">associated valvular heart disease were excluded </w:t>
      </w:r>
    </w:p>
    <w:p w14:paraId="5AA04159" w14:textId="42C4920A" w:rsidR="0024145E" w:rsidRPr="00794C1B" w:rsidRDefault="0024145E" w:rsidP="00794C1B">
      <w:pPr>
        <w:pStyle w:val="ListParagraph"/>
        <w:spacing w:line="360" w:lineRule="auto"/>
        <w:ind w:left="360"/>
        <w:jc w:val="both"/>
        <w:rPr>
          <w:rFonts w:ascii="Times New Roman" w:hAnsi="Times New Roman" w:cs="Times New Roman"/>
          <w:sz w:val="20"/>
          <w:szCs w:val="20"/>
        </w:rPr>
      </w:pPr>
      <w:r w:rsidRPr="00794C1B">
        <w:rPr>
          <w:rFonts w:ascii="Times New Roman" w:hAnsi="Times New Roman" w:cs="Times New Roman"/>
          <w:sz w:val="20"/>
          <w:szCs w:val="20"/>
        </w:rPr>
        <w:t xml:space="preserve">Patients with COPD / Pulmoinary TB/ CVA were excluded </w:t>
      </w:r>
    </w:p>
    <w:p w14:paraId="083C26B2" w14:textId="5EB04D47" w:rsidR="0024145E" w:rsidRPr="00794C1B" w:rsidRDefault="0024145E" w:rsidP="00794C1B">
      <w:pPr>
        <w:pStyle w:val="ListParagraph"/>
        <w:spacing w:line="360" w:lineRule="auto"/>
        <w:ind w:left="360"/>
        <w:jc w:val="both"/>
        <w:rPr>
          <w:rFonts w:ascii="Times New Roman" w:hAnsi="Times New Roman" w:cs="Times New Roman"/>
          <w:sz w:val="20"/>
          <w:szCs w:val="20"/>
        </w:rPr>
      </w:pPr>
      <w:r w:rsidRPr="00794C1B">
        <w:rPr>
          <w:rFonts w:ascii="Times New Roman" w:hAnsi="Times New Roman" w:cs="Times New Roman"/>
          <w:sz w:val="20"/>
          <w:szCs w:val="20"/>
        </w:rPr>
        <w:t>Patients with emergency surgery, ruptured papillary muscle, severe mitral regurgitation, postinfarction ventricular septal defect, NYHA class III or IV congestive heart failure, history of AF, hyperthyroidism, inflammatory diseases except coronary artery disease, infection, a left atrium (LA) size ≥70 mm, electrolyte imbalance, patients with &lt;40 heart beats per minute were excluded</w:t>
      </w:r>
    </w:p>
    <w:p w14:paraId="24B75679" w14:textId="292F09CC" w:rsidR="006F1EF9" w:rsidRPr="00794C1B" w:rsidRDefault="0024145E" w:rsidP="00794C1B">
      <w:pPr>
        <w:pStyle w:val="ListParagraph"/>
        <w:numPr>
          <w:ilvl w:val="0"/>
          <w:numId w:val="2"/>
        </w:num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A</w:t>
      </w:r>
      <w:r w:rsidR="006F1EF9" w:rsidRPr="00794C1B">
        <w:rPr>
          <w:rFonts w:ascii="Times New Roman" w:hAnsi="Times New Roman" w:cs="Times New Roman"/>
          <w:sz w:val="20"/>
          <w:szCs w:val="20"/>
        </w:rPr>
        <w:t>ll patients underwent preoperative routine investigations with ecg and Chest xray evaluation</w:t>
      </w:r>
    </w:p>
    <w:p w14:paraId="303976FC" w14:textId="285537B4" w:rsidR="0024145E" w:rsidRPr="00794C1B" w:rsidRDefault="0024145E" w:rsidP="00794C1B">
      <w:pPr>
        <w:pStyle w:val="ListParagraph"/>
        <w:numPr>
          <w:ilvl w:val="0"/>
          <w:numId w:val="2"/>
        </w:num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 xml:space="preserve">All cases were operated by offpump beating heart method and were converted to on pump if needed </w:t>
      </w:r>
    </w:p>
    <w:p w14:paraId="28043834" w14:textId="6639F08C" w:rsidR="0024145E" w:rsidRPr="00794C1B" w:rsidRDefault="0024145E" w:rsidP="00794C1B">
      <w:pPr>
        <w:pStyle w:val="ListParagraph"/>
        <w:numPr>
          <w:ilvl w:val="0"/>
          <w:numId w:val="2"/>
        </w:num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IABP insertion was done in patients with low cardiac output post CABG</w:t>
      </w:r>
    </w:p>
    <w:p w14:paraId="02EEBB91" w14:textId="77777777" w:rsidR="0024145E" w:rsidRPr="00794C1B" w:rsidRDefault="0024145E" w:rsidP="00794C1B">
      <w:pPr>
        <w:pStyle w:val="p"/>
        <w:shd w:val="clear" w:color="auto" w:fill="FFFFFF"/>
        <w:spacing w:before="0" w:beforeAutospacing="0" w:after="0" w:afterAutospacing="0" w:line="360" w:lineRule="auto"/>
        <w:jc w:val="both"/>
        <w:rPr>
          <w:color w:val="212121"/>
          <w:sz w:val="20"/>
          <w:szCs w:val="20"/>
        </w:rPr>
      </w:pPr>
      <w:r w:rsidRPr="00794C1B">
        <w:rPr>
          <w:color w:val="212121"/>
          <w:sz w:val="20"/>
          <w:szCs w:val="20"/>
        </w:rPr>
        <w:t xml:space="preserve">Patients were shifted to step down ICU post surgery. They were shifted to ward when their hemodynamic and respiratory parameters become stable over next 3 days. Routine electrocardiography monitoring was continued during the operation and in the ward till discharge. All episodes of AF were recordfed with 12-lead electrocardiographs. </w:t>
      </w:r>
    </w:p>
    <w:p w14:paraId="3A9F1918" w14:textId="04927DBF" w:rsidR="0024145E" w:rsidRPr="00794C1B" w:rsidRDefault="0024145E" w:rsidP="00794C1B">
      <w:pPr>
        <w:pStyle w:val="p"/>
        <w:shd w:val="clear" w:color="auto" w:fill="FFFFFF"/>
        <w:spacing w:before="0" w:beforeAutospacing="0" w:after="0" w:afterAutospacing="0" w:line="360" w:lineRule="auto"/>
        <w:jc w:val="both"/>
        <w:rPr>
          <w:color w:val="212121"/>
          <w:sz w:val="20"/>
          <w:szCs w:val="20"/>
        </w:rPr>
      </w:pPr>
      <w:r w:rsidRPr="00794C1B">
        <w:rPr>
          <w:color w:val="212121"/>
          <w:sz w:val="20"/>
          <w:szCs w:val="20"/>
        </w:rPr>
        <w:t xml:space="preserve">Hospital mortality was defined as death for any reason occurring within 30 days after the operation. </w:t>
      </w:r>
    </w:p>
    <w:p w14:paraId="7CC63DD2" w14:textId="77777777" w:rsidR="0024145E" w:rsidRPr="00794C1B" w:rsidRDefault="0024145E" w:rsidP="00794C1B">
      <w:pPr>
        <w:pStyle w:val="p"/>
        <w:shd w:val="clear" w:color="auto" w:fill="FFFFFF"/>
        <w:spacing w:before="0" w:beforeAutospacing="0" w:after="0" w:afterAutospacing="0" w:line="360" w:lineRule="auto"/>
        <w:jc w:val="both"/>
        <w:rPr>
          <w:color w:val="212121"/>
          <w:sz w:val="20"/>
          <w:szCs w:val="20"/>
        </w:rPr>
      </w:pPr>
      <w:r w:rsidRPr="00794C1B">
        <w:rPr>
          <w:color w:val="212121"/>
          <w:sz w:val="20"/>
          <w:szCs w:val="20"/>
        </w:rPr>
        <w:t xml:space="preserve">Serum creatinine more than 1.5 was considered as renal impairment. Neurological complications defined as any episode of seizure or transient/permanent neurological deficit that developed after surgery. </w:t>
      </w:r>
    </w:p>
    <w:p w14:paraId="0F933B2C" w14:textId="14D48AA8" w:rsidR="0024145E" w:rsidRPr="00794C1B" w:rsidRDefault="0024145E" w:rsidP="00794C1B">
      <w:pPr>
        <w:pStyle w:val="p"/>
        <w:shd w:val="clear" w:color="auto" w:fill="FFFFFF"/>
        <w:spacing w:before="0" w:beforeAutospacing="0" w:after="0" w:afterAutospacing="0" w:line="360" w:lineRule="auto"/>
        <w:jc w:val="both"/>
        <w:rPr>
          <w:color w:val="212121"/>
          <w:sz w:val="20"/>
          <w:szCs w:val="20"/>
        </w:rPr>
      </w:pPr>
      <w:r w:rsidRPr="00794C1B">
        <w:rPr>
          <w:color w:val="212121"/>
          <w:sz w:val="20"/>
          <w:szCs w:val="20"/>
        </w:rPr>
        <w:t>Mortality, preoperative acute myocardial infarction, IABP usage, renal failure, use of inotropic agent, ICU and hospital stay, bleeding, revision rates, MACCE were determined</w:t>
      </w:r>
    </w:p>
    <w:p w14:paraId="2E5A8B84" w14:textId="1938978E" w:rsidR="006F1EF9" w:rsidRPr="00794C1B" w:rsidRDefault="00F43337" w:rsidP="00794C1B">
      <w:pPr>
        <w:pStyle w:val="p"/>
        <w:shd w:val="clear" w:color="auto" w:fill="FFFFFF"/>
        <w:spacing w:before="0" w:beforeAutospacing="0" w:after="0" w:afterAutospacing="0" w:line="360" w:lineRule="auto"/>
        <w:jc w:val="both"/>
        <w:rPr>
          <w:sz w:val="20"/>
          <w:szCs w:val="20"/>
        </w:rPr>
      </w:pPr>
      <w:r w:rsidRPr="00794C1B">
        <w:rPr>
          <w:color w:val="212121"/>
          <w:sz w:val="20"/>
          <w:szCs w:val="20"/>
        </w:rPr>
        <w:t xml:space="preserve">Patients were followed up at 6 months postop period and ECG was done </w:t>
      </w:r>
    </w:p>
    <w:p w14:paraId="218F302E" w14:textId="2B1AE0A1" w:rsidR="00C340F6" w:rsidRPr="00794C1B" w:rsidRDefault="00634105" w:rsidP="00794C1B">
      <w:pPr>
        <w:spacing w:line="360" w:lineRule="auto"/>
        <w:jc w:val="both"/>
        <w:rPr>
          <w:rFonts w:ascii="Times New Roman" w:hAnsi="Times New Roman" w:cs="Times New Roman"/>
          <w:b/>
          <w:bCs/>
          <w:sz w:val="20"/>
          <w:szCs w:val="20"/>
          <w:lang w:val="en-US"/>
        </w:rPr>
      </w:pPr>
      <w:r w:rsidRPr="00794C1B">
        <w:rPr>
          <w:rFonts w:ascii="Times New Roman" w:hAnsi="Times New Roman" w:cs="Times New Roman"/>
          <w:b/>
          <w:bCs/>
          <w:sz w:val="20"/>
          <w:szCs w:val="20"/>
          <w:lang w:val="en-US"/>
        </w:rPr>
        <w:t xml:space="preserve">Results: </w:t>
      </w:r>
    </w:p>
    <w:p w14:paraId="7D5E394D" w14:textId="5F5633B5" w:rsidR="00634105" w:rsidRPr="00794C1B" w:rsidRDefault="000D6F58" w:rsidP="00794C1B">
      <w:pPr>
        <w:spacing w:line="360" w:lineRule="auto"/>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Our study comprises of 100 patients in group receiving cordarone and 100 patients in those not receiving cordarone</w:t>
      </w:r>
    </w:p>
    <w:p w14:paraId="74BA4474" w14:textId="3699FCDE" w:rsidR="000D6F58" w:rsidRPr="00794C1B" w:rsidRDefault="000D6F58" w:rsidP="00794C1B">
      <w:pPr>
        <w:spacing w:line="360" w:lineRule="auto"/>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93 of the patients receiving cordarone were in sinus rhythm,7 patients were in AF</w:t>
      </w:r>
    </w:p>
    <w:p w14:paraId="1221B912" w14:textId="6A2DB126" w:rsidR="000D6F58" w:rsidRPr="00794C1B" w:rsidRDefault="000D6F58" w:rsidP="00794C1B">
      <w:pPr>
        <w:spacing w:line="360" w:lineRule="auto"/>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91 patients not receiving cordarone were in sinus rhythm, 9 patients were in AF</w:t>
      </w:r>
    </w:p>
    <w:p w14:paraId="18ACE200" w14:textId="77777777" w:rsidR="000D6F58" w:rsidRPr="00794C1B" w:rsidRDefault="000D6F58" w:rsidP="00794C1B">
      <w:pPr>
        <w:spacing w:line="360" w:lineRule="auto"/>
        <w:jc w:val="both"/>
        <w:rPr>
          <w:rFonts w:ascii="Times New Roman" w:hAnsi="Times New Roman" w:cs="Times New Roman"/>
          <w:sz w:val="20"/>
          <w:szCs w:val="20"/>
          <w:lang w:val="en-US"/>
        </w:rPr>
      </w:pPr>
    </w:p>
    <w:p w14:paraId="22C936B6" w14:textId="77777777" w:rsidR="00634105" w:rsidRPr="00794C1B" w:rsidRDefault="00634105" w:rsidP="00794C1B">
      <w:pPr>
        <w:spacing w:line="360" w:lineRule="auto"/>
        <w:jc w:val="both"/>
        <w:rPr>
          <w:rFonts w:ascii="Times New Roman" w:hAnsi="Times New Roman" w:cs="Times New Roman"/>
          <w:b/>
          <w:bCs/>
          <w:kern w:val="2"/>
          <w:sz w:val="20"/>
          <w:szCs w:val="20"/>
          <w:lang w:val="en-US"/>
        </w:rPr>
      </w:pPr>
      <w:r w:rsidRPr="00794C1B">
        <w:rPr>
          <w:rFonts w:ascii="Times New Roman" w:hAnsi="Times New Roman" w:cs="Times New Roman"/>
          <w:b/>
          <w:bCs/>
          <w:sz w:val="20"/>
          <w:szCs w:val="20"/>
          <w:lang w:val="en-US"/>
        </w:rPr>
        <w:t>Table 1: Patients with sinus rhythm and AF rhythm</w:t>
      </w:r>
    </w:p>
    <w:tbl>
      <w:tblPr>
        <w:tblW w:w="7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1"/>
        <w:gridCol w:w="1831"/>
        <w:gridCol w:w="979"/>
        <w:gridCol w:w="1637"/>
        <w:gridCol w:w="1056"/>
        <w:gridCol w:w="1560"/>
      </w:tblGrid>
      <w:tr w:rsidR="00634105" w:rsidRPr="00794C1B" w14:paraId="76DE3890" w14:textId="77777777" w:rsidTr="004267AD">
        <w:trPr>
          <w:cantSplit/>
        </w:trPr>
        <w:tc>
          <w:tcPr>
            <w:tcW w:w="2702" w:type="dxa"/>
            <w:gridSpan w:val="2"/>
            <w:vMerge w:val="restart"/>
            <w:shd w:val="clear" w:color="auto" w:fill="FFFFFF"/>
            <w:vAlign w:val="bottom"/>
          </w:tcPr>
          <w:p w14:paraId="1C44A1A3" w14:textId="77777777" w:rsidR="00634105" w:rsidRPr="00794C1B" w:rsidRDefault="00634105" w:rsidP="00794C1B">
            <w:pPr>
              <w:spacing w:line="360" w:lineRule="auto"/>
              <w:jc w:val="both"/>
              <w:rPr>
                <w:rFonts w:ascii="Times New Roman" w:hAnsi="Times New Roman" w:cs="Times New Roman"/>
                <w:sz w:val="20"/>
                <w:szCs w:val="20"/>
              </w:rPr>
            </w:pPr>
          </w:p>
        </w:tc>
        <w:tc>
          <w:tcPr>
            <w:tcW w:w="5232" w:type="dxa"/>
            <w:gridSpan w:val="4"/>
            <w:shd w:val="clear" w:color="auto" w:fill="FFFFFF"/>
            <w:vAlign w:val="bottom"/>
          </w:tcPr>
          <w:p w14:paraId="0FF9A290"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Rhythm</w:t>
            </w:r>
          </w:p>
        </w:tc>
      </w:tr>
      <w:tr w:rsidR="00634105" w:rsidRPr="00794C1B" w14:paraId="7885EAC9" w14:textId="77777777" w:rsidTr="004267AD">
        <w:trPr>
          <w:cantSplit/>
        </w:trPr>
        <w:tc>
          <w:tcPr>
            <w:tcW w:w="2702" w:type="dxa"/>
            <w:gridSpan w:val="2"/>
            <w:vMerge/>
            <w:shd w:val="clear" w:color="auto" w:fill="FFFFFF"/>
            <w:vAlign w:val="bottom"/>
          </w:tcPr>
          <w:p w14:paraId="462CECBD"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2616" w:type="dxa"/>
            <w:gridSpan w:val="2"/>
            <w:shd w:val="clear" w:color="auto" w:fill="FFFFFF"/>
            <w:vAlign w:val="bottom"/>
          </w:tcPr>
          <w:p w14:paraId="4482F53D"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Sinus</w:t>
            </w:r>
          </w:p>
        </w:tc>
        <w:tc>
          <w:tcPr>
            <w:tcW w:w="2616" w:type="dxa"/>
            <w:gridSpan w:val="2"/>
            <w:shd w:val="clear" w:color="auto" w:fill="FFFFFF"/>
            <w:vAlign w:val="bottom"/>
          </w:tcPr>
          <w:p w14:paraId="6F06F22F"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AF</w:t>
            </w:r>
          </w:p>
        </w:tc>
      </w:tr>
      <w:tr w:rsidR="00634105" w:rsidRPr="00794C1B" w14:paraId="49C590B3" w14:textId="77777777" w:rsidTr="004267AD">
        <w:trPr>
          <w:cantSplit/>
        </w:trPr>
        <w:tc>
          <w:tcPr>
            <w:tcW w:w="2702" w:type="dxa"/>
            <w:gridSpan w:val="2"/>
            <w:vMerge/>
            <w:shd w:val="clear" w:color="auto" w:fill="FFFFFF"/>
            <w:vAlign w:val="bottom"/>
          </w:tcPr>
          <w:p w14:paraId="448D08A5"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979" w:type="dxa"/>
            <w:shd w:val="clear" w:color="auto" w:fill="FFFFFF"/>
            <w:vAlign w:val="bottom"/>
          </w:tcPr>
          <w:p w14:paraId="719183DF"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Count</w:t>
            </w:r>
          </w:p>
        </w:tc>
        <w:tc>
          <w:tcPr>
            <w:tcW w:w="1637" w:type="dxa"/>
            <w:shd w:val="clear" w:color="auto" w:fill="FFFFFF"/>
            <w:vAlign w:val="bottom"/>
          </w:tcPr>
          <w:p w14:paraId="767CEB5C"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Column N %</w:t>
            </w:r>
          </w:p>
        </w:tc>
        <w:tc>
          <w:tcPr>
            <w:tcW w:w="1056" w:type="dxa"/>
            <w:shd w:val="clear" w:color="auto" w:fill="FFFFFF"/>
            <w:vAlign w:val="bottom"/>
          </w:tcPr>
          <w:p w14:paraId="315E1119"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Count</w:t>
            </w:r>
          </w:p>
        </w:tc>
        <w:tc>
          <w:tcPr>
            <w:tcW w:w="1560" w:type="dxa"/>
            <w:shd w:val="clear" w:color="auto" w:fill="FFFFFF"/>
            <w:vAlign w:val="bottom"/>
          </w:tcPr>
          <w:p w14:paraId="00C2BC7C"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Column N %</w:t>
            </w:r>
          </w:p>
        </w:tc>
      </w:tr>
      <w:tr w:rsidR="00634105" w:rsidRPr="00794C1B" w14:paraId="69F94001" w14:textId="77777777" w:rsidTr="004267AD">
        <w:trPr>
          <w:cantSplit/>
        </w:trPr>
        <w:tc>
          <w:tcPr>
            <w:tcW w:w="871" w:type="dxa"/>
            <w:vMerge w:val="restart"/>
            <w:shd w:val="clear" w:color="auto" w:fill="E0E0E0"/>
          </w:tcPr>
          <w:p w14:paraId="3B4D10F3"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Group</w:t>
            </w:r>
          </w:p>
        </w:tc>
        <w:tc>
          <w:tcPr>
            <w:tcW w:w="1831" w:type="dxa"/>
            <w:shd w:val="clear" w:color="auto" w:fill="E0E0E0"/>
          </w:tcPr>
          <w:p w14:paraId="16900B21"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Cordarone</w:t>
            </w:r>
          </w:p>
        </w:tc>
        <w:tc>
          <w:tcPr>
            <w:tcW w:w="979" w:type="dxa"/>
            <w:shd w:val="clear" w:color="auto" w:fill="F9F9FB"/>
          </w:tcPr>
          <w:p w14:paraId="2F07A417"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93</w:t>
            </w:r>
          </w:p>
        </w:tc>
        <w:tc>
          <w:tcPr>
            <w:tcW w:w="1637" w:type="dxa"/>
            <w:shd w:val="clear" w:color="auto" w:fill="F9F9FB"/>
          </w:tcPr>
          <w:p w14:paraId="532EDB8C"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50.5%</w:t>
            </w:r>
          </w:p>
        </w:tc>
        <w:tc>
          <w:tcPr>
            <w:tcW w:w="1056" w:type="dxa"/>
            <w:shd w:val="clear" w:color="auto" w:fill="F9F9FB"/>
          </w:tcPr>
          <w:p w14:paraId="47A977DB"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7</w:t>
            </w:r>
          </w:p>
        </w:tc>
        <w:tc>
          <w:tcPr>
            <w:tcW w:w="1560" w:type="dxa"/>
            <w:shd w:val="clear" w:color="auto" w:fill="F9F9FB"/>
          </w:tcPr>
          <w:p w14:paraId="4B67D8E9"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43.8%</w:t>
            </w:r>
          </w:p>
        </w:tc>
      </w:tr>
      <w:tr w:rsidR="00634105" w:rsidRPr="00794C1B" w14:paraId="56ED26F6" w14:textId="77777777" w:rsidTr="004267AD">
        <w:trPr>
          <w:cantSplit/>
        </w:trPr>
        <w:tc>
          <w:tcPr>
            <w:tcW w:w="871" w:type="dxa"/>
            <w:vMerge/>
            <w:shd w:val="clear" w:color="auto" w:fill="E0E0E0"/>
          </w:tcPr>
          <w:p w14:paraId="1A194CA5" w14:textId="77777777" w:rsidR="00634105" w:rsidRPr="00794C1B" w:rsidRDefault="00634105" w:rsidP="00794C1B">
            <w:pPr>
              <w:spacing w:line="360" w:lineRule="auto"/>
              <w:jc w:val="both"/>
              <w:rPr>
                <w:rFonts w:ascii="Times New Roman" w:hAnsi="Times New Roman" w:cs="Times New Roman"/>
                <w:b/>
                <w:bCs/>
                <w:color w:val="010205"/>
                <w:sz w:val="20"/>
                <w:szCs w:val="20"/>
              </w:rPr>
            </w:pPr>
          </w:p>
        </w:tc>
        <w:tc>
          <w:tcPr>
            <w:tcW w:w="1831" w:type="dxa"/>
            <w:shd w:val="clear" w:color="auto" w:fill="E0E0E0"/>
          </w:tcPr>
          <w:p w14:paraId="579E0718"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Non-Cordarone</w:t>
            </w:r>
          </w:p>
        </w:tc>
        <w:tc>
          <w:tcPr>
            <w:tcW w:w="979" w:type="dxa"/>
            <w:shd w:val="clear" w:color="auto" w:fill="F9F9FB"/>
          </w:tcPr>
          <w:p w14:paraId="6483038D"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91</w:t>
            </w:r>
          </w:p>
        </w:tc>
        <w:tc>
          <w:tcPr>
            <w:tcW w:w="1637" w:type="dxa"/>
            <w:shd w:val="clear" w:color="auto" w:fill="F9F9FB"/>
          </w:tcPr>
          <w:p w14:paraId="112C1E47"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49.5%</w:t>
            </w:r>
          </w:p>
        </w:tc>
        <w:tc>
          <w:tcPr>
            <w:tcW w:w="1056" w:type="dxa"/>
            <w:shd w:val="clear" w:color="auto" w:fill="F9F9FB"/>
          </w:tcPr>
          <w:p w14:paraId="64924C67"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w:t>
            </w:r>
          </w:p>
        </w:tc>
        <w:tc>
          <w:tcPr>
            <w:tcW w:w="1560" w:type="dxa"/>
            <w:shd w:val="clear" w:color="auto" w:fill="F9F9FB"/>
          </w:tcPr>
          <w:p w14:paraId="5B89F79D"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56.3%</w:t>
            </w:r>
          </w:p>
        </w:tc>
      </w:tr>
    </w:tbl>
    <w:p w14:paraId="62FC9EE8" w14:textId="77777777" w:rsidR="00634105" w:rsidRPr="00794C1B" w:rsidRDefault="00634105" w:rsidP="00794C1B">
      <w:pPr>
        <w:spacing w:line="360" w:lineRule="auto"/>
        <w:jc w:val="both"/>
        <w:rPr>
          <w:rFonts w:ascii="Times New Roman" w:hAnsi="Times New Roman" w:cs="Times New Roman"/>
          <w:sz w:val="20"/>
          <w:szCs w:val="20"/>
        </w:rPr>
      </w:pPr>
    </w:p>
    <w:p w14:paraId="7DD63C2A" w14:textId="7380ECB3" w:rsidR="000D6F58" w:rsidRPr="00794C1B" w:rsidRDefault="00F90160"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 xml:space="preserve">10 patients (0.5%) among 200  had to be converted to on pump due to drop in pressure and fibrillation </w:t>
      </w:r>
    </w:p>
    <w:p w14:paraId="7190DA26" w14:textId="3DD160D2" w:rsidR="00F90160" w:rsidRPr="00794C1B" w:rsidRDefault="00F90160"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3 patients (33%) were receiving cordarone and 7 patients (76%) not receiving cordarone</w:t>
      </w:r>
    </w:p>
    <w:p w14:paraId="4C036901" w14:textId="50388B83" w:rsidR="00F90160" w:rsidRPr="00794C1B" w:rsidRDefault="00F90160"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 xml:space="preserve">13 patients (0.65%)among 200 required IABP support </w:t>
      </w:r>
    </w:p>
    <w:p w14:paraId="10690792" w14:textId="244D0D17" w:rsidR="00634105" w:rsidRPr="00794C1B" w:rsidRDefault="00F90160"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4 patients (30%)were receiving cordarone  and 9 patients (69%) were not receiving cordarone</w:t>
      </w:r>
    </w:p>
    <w:p w14:paraId="6B5AB53D" w14:textId="77777777" w:rsidR="00F90160" w:rsidRPr="00794C1B" w:rsidRDefault="00F90160" w:rsidP="00794C1B">
      <w:pPr>
        <w:spacing w:line="360" w:lineRule="auto"/>
        <w:jc w:val="both"/>
        <w:rPr>
          <w:rFonts w:ascii="Times New Roman" w:hAnsi="Times New Roman" w:cs="Times New Roman"/>
          <w:b/>
          <w:bCs/>
          <w:sz w:val="20"/>
          <w:szCs w:val="20"/>
        </w:rPr>
      </w:pPr>
    </w:p>
    <w:p w14:paraId="6D861DA3" w14:textId="77777777" w:rsidR="00D065AD" w:rsidRDefault="00D065AD" w:rsidP="00794C1B">
      <w:pPr>
        <w:spacing w:line="360" w:lineRule="auto"/>
        <w:jc w:val="both"/>
        <w:rPr>
          <w:rFonts w:ascii="Times New Roman" w:hAnsi="Times New Roman" w:cs="Times New Roman"/>
          <w:b/>
          <w:bCs/>
          <w:sz w:val="20"/>
          <w:szCs w:val="20"/>
        </w:rPr>
      </w:pPr>
    </w:p>
    <w:p w14:paraId="4D2BF298" w14:textId="77777777" w:rsidR="00D065AD" w:rsidRDefault="00D065AD" w:rsidP="00794C1B">
      <w:pPr>
        <w:spacing w:line="360" w:lineRule="auto"/>
        <w:jc w:val="both"/>
        <w:rPr>
          <w:rFonts w:ascii="Times New Roman" w:hAnsi="Times New Roman" w:cs="Times New Roman"/>
          <w:b/>
          <w:bCs/>
          <w:sz w:val="20"/>
          <w:szCs w:val="20"/>
        </w:rPr>
      </w:pPr>
    </w:p>
    <w:p w14:paraId="2A069F24" w14:textId="77777777" w:rsidR="00D065AD" w:rsidRDefault="00D065AD" w:rsidP="00794C1B">
      <w:pPr>
        <w:spacing w:line="360" w:lineRule="auto"/>
        <w:jc w:val="both"/>
        <w:rPr>
          <w:rFonts w:ascii="Times New Roman" w:hAnsi="Times New Roman" w:cs="Times New Roman"/>
          <w:b/>
          <w:bCs/>
          <w:sz w:val="20"/>
          <w:szCs w:val="20"/>
        </w:rPr>
      </w:pPr>
    </w:p>
    <w:p w14:paraId="5B13ED76" w14:textId="77777777" w:rsidR="00D065AD" w:rsidRDefault="00D065AD" w:rsidP="00794C1B">
      <w:pPr>
        <w:spacing w:line="360" w:lineRule="auto"/>
        <w:jc w:val="both"/>
        <w:rPr>
          <w:rFonts w:ascii="Times New Roman" w:hAnsi="Times New Roman" w:cs="Times New Roman"/>
          <w:b/>
          <w:bCs/>
          <w:sz w:val="20"/>
          <w:szCs w:val="20"/>
        </w:rPr>
      </w:pPr>
    </w:p>
    <w:p w14:paraId="285424FD" w14:textId="77777777" w:rsidR="00634105" w:rsidRPr="00794C1B" w:rsidRDefault="00634105" w:rsidP="00794C1B">
      <w:pPr>
        <w:spacing w:line="360" w:lineRule="auto"/>
        <w:jc w:val="both"/>
        <w:rPr>
          <w:rFonts w:ascii="Times New Roman" w:hAnsi="Times New Roman" w:cs="Times New Roman"/>
          <w:sz w:val="20"/>
          <w:szCs w:val="20"/>
          <w:lang w:val="en-US"/>
        </w:rPr>
      </w:pPr>
      <w:r w:rsidRPr="00794C1B">
        <w:rPr>
          <w:rFonts w:ascii="Times New Roman" w:hAnsi="Times New Roman" w:cs="Times New Roman"/>
          <w:b/>
          <w:bCs/>
          <w:sz w:val="20"/>
          <w:szCs w:val="20"/>
        </w:rPr>
        <w:t xml:space="preserve">Table 2: </w:t>
      </w:r>
      <w:r w:rsidRPr="00794C1B">
        <w:rPr>
          <w:rFonts w:ascii="Times New Roman" w:hAnsi="Times New Roman" w:cs="Times New Roman"/>
          <w:b/>
          <w:bCs/>
          <w:sz w:val="20"/>
          <w:szCs w:val="20"/>
          <w:lang w:val="en-US"/>
        </w:rPr>
        <w:t>Patients with IABP requirement, Patients with conversion to on-pump</w:t>
      </w:r>
    </w:p>
    <w:tbl>
      <w:tblPr>
        <w:tblW w:w="7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1"/>
        <w:gridCol w:w="1831"/>
        <w:gridCol w:w="979"/>
        <w:gridCol w:w="1637"/>
        <w:gridCol w:w="1056"/>
        <w:gridCol w:w="1560"/>
      </w:tblGrid>
      <w:tr w:rsidR="00634105" w:rsidRPr="00794C1B" w14:paraId="72FFD7FA" w14:textId="77777777" w:rsidTr="004267AD">
        <w:trPr>
          <w:cantSplit/>
        </w:trPr>
        <w:tc>
          <w:tcPr>
            <w:tcW w:w="2702" w:type="dxa"/>
            <w:gridSpan w:val="2"/>
            <w:vMerge w:val="restart"/>
            <w:shd w:val="clear" w:color="auto" w:fill="FFFFFF"/>
            <w:vAlign w:val="bottom"/>
          </w:tcPr>
          <w:p w14:paraId="3F1BB32F" w14:textId="77777777" w:rsidR="00634105" w:rsidRPr="00794C1B" w:rsidRDefault="00634105" w:rsidP="00794C1B">
            <w:pPr>
              <w:spacing w:line="360" w:lineRule="auto"/>
              <w:jc w:val="both"/>
              <w:rPr>
                <w:rFonts w:ascii="Times New Roman" w:hAnsi="Times New Roman" w:cs="Times New Roman"/>
                <w:sz w:val="20"/>
                <w:szCs w:val="20"/>
              </w:rPr>
            </w:pPr>
          </w:p>
        </w:tc>
        <w:tc>
          <w:tcPr>
            <w:tcW w:w="5232" w:type="dxa"/>
            <w:gridSpan w:val="4"/>
            <w:shd w:val="clear" w:color="auto" w:fill="FFFFFF"/>
            <w:vAlign w:val="bottom"/>
          </w:tcPr>
          <w:p w14:paraId="24B5F189" w14:textId="58A3E120" w:rsidR="000D6F58" w:rsidRPr="00794C1B" w:rsidRDefault="000D6F58"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Conversion to On-Pump</w:t>
            </w:r>
          </w:p>
        </w:tc>
      </w:tr>
      <w:tr w:rsidR="00634105" w:rsidRPr="00794C1B" w14:paraId="6C08CE9E" w14:textId="77777777" w:rsidTr="004267AD">
        <w:trPr>
          <w:cantSplit/>
        </w:trPr>
        <w:tc>
          <w:tcPr>
            <w:tcW w:w="2702" w:type="dxa"/>
            <w:gridSpan w:val="2"/>
            <w:vMerge/>
            <w:shd w:val="clear" w:color="auto" w:fill="FFFFFF"/>
            <w:vAlign w:val="bottom"/>
          </w:tcPr>
          <w:p w14:paraId="5C0D8F66"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2616" w:type="dxa"/>
            <w:gridSpan w:val="2"/>
            <w:shd w:val="clear" w:color="auto" w:fill="FFFFFF"/>
            <w:vAlign w:val="bottom"/>
          </w:tcPr>
          <w:p w14:paraId="0F432662"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Yes</w:t>
            </w:r>
          </w:p>
        </w:tc>
        <w:tc>
          <w:tcPr>
            <w:tcW w:w="2616" w:type="dxa"/>
            <w:gridSpan w:val="2"/>
            <w:shd w:val="clear" w:color="auto" w:fill="FFFFFF"/>
            <w:vAlign w:val="bottom"/>
          </w:tcPr>
          <w:p w14:paraId="1E24276A"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No</w:t>
            </w:r>
          </w:p>
        </w:tc>
      </w:tr>
      <w:tr w:rsidR="00634105" w:rsidRPr="00794C1B" w14:paraId="6927486E" w14:textId="77777777" w:rsidTr="004267AD">
        <w:trPr>
          <w:cantSplit/>
        </w:trPr>
        <w:tc>
          <w:tcPr>
            <w:tcW w:w="2702" w:type="dxa"/>
            <w:gridSpan w:val="2"/>
            <w:vMerge/>
            <w:shd w:val="clear" w:color="auto" w:fill="FFFFFF"/>
            <w:vAlign w:val="bottom"/>
          </w:tcPr>
          <w:p w14:paraId="28EB7DAF"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979" w:type="dxa"/>
            <w:shd w:val="clear" w:color="auto" w:fill="FFFFFF"/>
            <w:vAlign w:val="bottom"/>
          </w:tcPr>
          <w:p w14:paraId="6D4166D5"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Count</w:t>
            </w:r>
          </w:p>
        </w:tc>
        <w:tc>
          <w:tcPr>
            <w:tcW w:w="1637" w:type="dxa"/>
            <w:shd w:val="clear" w:color="auto" w:fill="FFFFFF"/>
            <w:vAlign w:val="bottom"/>
          </w:tcPr>
          <w:p w14:paraId="0112E56E"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Column N %</w:t>
            </w:r>
          </w:p>
        </w:tc>
        <w:tc>
          <w:tcPr>
            <w:tcW w:w="1056" w:type="dxa"/>
            <w:shd w:val="clear" w:color="auto" w:fill="FFFFFF"/>
            <w:vAlign w:val="bottom"/>
          </w:tcPr>
          <w:p w14:paraId="4CF85D97"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Count</w:t>
            </w:r>
          </w:p>
        </w:tc>
        <w:tc>
          <w:tcPr>
            <w:tcW w:w="1560" w:type="dxa"/>
            <w:shd w:val="clear" w:color="auto" w:fill="FFFFFF"/>
            <w:vAlign w:val="bottom"/>
          </w:tcPr>
          <w:p w14:paraId="6F2B3F46"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Column N %</w:t>
            </w:r>
          </w:p>
        </w:tc>
      </w:tr>
      <w:tr w:rsidR="00634105" w:rsidRPr="00794C1B" w14:paraId="2F35EA89" w14:textId="77777777" w:rsidTr="004267AD">
        <w:trPr>
          <w:cantSplit/>
        </w:trPr>
        <w:tc>
          <w:tcPr>
            <w:tcW w:w="871" w:type="dxa"/>
            <w:vMerge w:val="restart"/>
            <w:shd w:val="clear" w:color="auto" w:fill="E0E0E0"/>
          </w:tcPr>
          <w:p w14:paraId="2312824C"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Group</w:t>
            </w:r>
          </w:p>
        </w:tc>
        <w:tc>
          <w:tcPr>
            <w:tcW w:w="1831" w:type="dxa"/>
            <w:shd w:val="clear" w:color="auto" w:fill="E0E0E0"/>
          </w:tcPr>
          <w:p w14:paraId="181D6B63"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Cordarone</w:t>
            </w:r>
          </w:p>
        </w:tc>
        <w:tc>
          <w:tcPr>
            <w:tcW w:w="979" w:type="dxa"/>
            <w:shd w:val="clear" w:color="auto" w:fill="F9F9FB"/>
          </w:tcPr>
          <w:p w14:paraId="3BAD7D45"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3</w:t>
            </w:r>
          </w:p>
        </w:tc>
        <w:tc>
          <w:tcPr>
            <w:tcW w:w="1637" w:type="dxa"/>
            <w:shd w:val="clear" w:color="auto" w:fill="F9F9FB"/>
          </w:tcPr>
          <w:p w14:paraId="09ABA4C6" w14:textId="73374A61" w:rsidR="00634105" w:rsidRPr="00794C1B" w:rsidRDefault="000D6F58"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33.3</w:t>
            </w:r>
            <w:r w:rsidR="00634105" w:rsidRPr="00794C1B">
              <w:rPr>
                <w:rFonts w:ascii="Times New Roman" w:hAnsi="Times New Roman" w:cs="Times New Roman"/>
                <w:color w:val="010205"/>
                <w:sz w:val="20"/>
                <w:szCs w:val="20"/>
              </w:rPr>
              <w:t>%</w:t>
            </w:r>
          </w:p>
        </w:tc>
        <w:tc>
          <w:tcPr>
            <w:tcW w:w="1056" w:type="dxa"/>
            <w:shd w:val="clear" w:color="auto" w:fill="F9F9FB"/>
          </w:tcPr>
          <w:p w14:paraId="18DCF834"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97</w:t>
            </w:r>
          </w:p>
        </w:tc>
        <w:tc>
          <w:tcPr>
            <w:tcW w:w="1560" w:type="dxa"/>
            <w:shd w:val="clear" w:color="auto" w:fill="F9F9FB"/>
          </w:tcPr>
          <w:p w14:paraId="702AA62C" w14:textId="04578A89" w:rsidR="00634105" w:rsidRPr="00794C1B" w:rsidRDefault="000D6F58"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 xml:space="preserve">             51</w:t>
            </w:r>
            <w:r w:rsidR="00634105" w:rsidRPr="00794C1B">
              <w:rPr>
                <w:rFonts w:ascii="Times New Roman" w:hAnsi="Times New Roman" w:cs="Times New Roman"/>
                <w:color w:val="010205"/>
                <w:sz w:val="20"/>
                <w:szCs w:val="20"/>
              </w:rPr>
              <w:t>%</w:t>
            </w:r>
          </w:p>
        </w:tc>
      </w:tr>
      <w:tr w:rsidR="00634105" w:rsidRPr="00794C1B" w14:paraId="2006CD0A" w14:textId="77777777" w:rsidTr="004267AD">
        <w:trPr>
          <w:cantSplit/>
        </w:trPr>
        <w:tc>
          <w:tcPr>
            <w:tcW w:w="871" w:type="dxa"/>
            <w:vMerge/>
            <w:shd w:val="clear" w:color="auto" w:fill="E0E0E0"/>
          </w:tcPr>
          <w:p w14:paraId="427349AF" w14:textId="77777777" w:rsidR="00634105" w:rsidRPr="00794C1B" w:rsidRDefault="00634105" w:rsidP="00794C1B">
            <w:pPr>
              <w:spacing w:line="360" w:lineRule="auto"/>
              <w:jc w:val="both"/>
              <w:rPr>
                <w:rFonts w:ascii="Times New Roman" w:hAnsi="Times New Roman" w:cs="Times New Roman"/>
                <w:b/>
                <w:bCs/>
                <w:color w:val="010205"/>
                <w:sz w:val="20"/>
                <w:szCs w:val="20"/>
              </w:rPr>
            </w:pPr>
          </w:p>
        </w:tc>
        <w:tc>
          <w:tcPr>
            <w:tcW w:w="1831" w:type="dxa"/>
            <w:shd w:val="clear" w:color="auto" w:fill="E0E0E0"/>
          </w:tcPr>
          <w:p w14:paraId="5BDE9617"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Non-Cordarone</w:t>
            </w:r>
          </w:p>
        </w:tc>
        <w:tc>
          <w:tcPr>
            <w:tcW w:w="979" w:type="dxa"/>
            <w:shd w:val="clear" w:color="auto" w:fill="F9F9FB"/>
          </w:tcPr>
          <w:p w14:paraId="0530D031" w14:textId="5AB4DC3E" w:rsidR="00634105" w:rsidRPr="00794C1B" w:rsidRDefault="000D6F58"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7</w:t>
            </w:r>
          </w:p>
        </w:tc>
        <w:tc>
          <w:tcPr>
            <w:tcW w:w="1637" w:type="dxa"/>
            <w:shd w:val="clear" w:color="auto" w:fill="F9F9FB"/>
          </w:tcPr>
          <w:p w14:paraId="3CAFA77E" w14:textId="20167E3F" w:rsidR="00634105" w:rsidRPr="00794C1B" w:rsidRDefault="000D6F58"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76.7</w:t>
            </w:r>
            <w:r w:rsidR="00634105" w:rsidRPr="00794C1B">
              <w:rPr>
                <w:rFonts w:ascii="Times New Roman" w:hAnsi="Times New Roman" w:cs="Times New Roman"/>
                <w:color w:val="010205"/>
                <w:sz w:val="20"/>
                <w:szCs w:val="20"/>
              </w:rPr>
              <w:t>%</w:t>
            </w:r>
          </w:p>
        </w:tc>
        <w:tc>
          <w:tcPr>
            <w:tcW w:w="1056" w:type="dxa"/>
            <w:shd w:val="clear" w:color="auto" w:fill="F9F9FB"/>
          </w:tcPr>
          <w:p w14:paraId="39B94F63" w14:textId="233F667C"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w:t>
            </w:r>
            <w:r w:rsidR="000D6F58" w:rsidRPr="00794C1B">
              <w:rPr>
                <w:rFonts w:ascii="Times New Roman" w:hAnsi="Times New Roman" w:cs="Times New Roman"/>
                <w:color w:val="010205"/>
                <w:sz w:val="20"/>
                <w:szCs w:val="20"/>
              </w:rPr>
              <w:t>3</w:t>
            </w:r>
          </w:p>
        </w:tc>
        <w:tc>
          <w:tcPr>
            <w:tcW w:w="1560" w:type="dxa"/>
            <w:shd w:val="clear" w:color="auto" w:fill="F9F9FB"/>
          </w:tcPr>
          <w:p w14:paraId="15274ECD" w14:textId="4363B147" w:rsidR="00634105" w:rsidRPr="00794C1B" w:rsidRDefault="00F90160"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48.9</w:t>
            </w:r>
            <w:r w:rsidR="00634105" w:rsidRPr="00794C1B">
              <w:rPr>
                <w:rFonts w:ascii="Times New Roman" w:hAnsi="Times New Roman" w:cs="Times New Roman"/>
                <w:color w:val="010205"/>
                <w:sz w:val="20"/>
                <w:szCs w:val="20"/>
              </w:rPr>
              <w:t>%</w:t>
            </w:r>
          </w:p>
        </w:tc>
      </w:tr>
    </w:tbl>
    <w:p w14:paraId="3FF4C5CF" w14:textId="77777777" w:rsidR="00634105" w:rsidRPr="00794C1B" w:rsidRDefault="00634105" w:rsidP="00794C1B">
      <w:pPr>
        <w:spacing w:line="360" w:lineRule="auto"/>
        <w:jc w:val="both"/>
        <w:rPr>
          <w:rFonts w:ascii="Times New Roman" w:hAnsi="Times New Roman" w:cs="Times New Roman"/>
          <w:sz w:val="20"/>
          <w:szCs w:val="20"/>
        </w:rPr>
      </w:pPr>
    </w:p>
    <w:p w14:paraId="1FDACE76" w14:textId="77777777" w:rsidR="00C340F6" w:rsidRPr="00794C1B" w:rsidRDefault="00C340F6" w:rsidP="00794C1B">
      <w:pPr>
        <w:spacing w:line="360" w:lineRule="auto"/>
        <w:jc w:val="both"/>
        <w:rPr>
          <w:rFonts w:ascii="Times New Roman" w:hAnsi="Times New Roman" w:cs="Times New Roman"/>
          <w:sz w:val="20"/>
          <w:szCs w:val="20"/>
        </w:rPr>
      </w:pPr>
    </w:p>
    <w:tbl>
      <w:tblPr>
        <w:tblW w:w="7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1"/>
        <w:gridCol w:w="1831"/>
        <w:gridCol w:w="979"/>
        <w:gridCol w:w="1637"/>
        <w:gridCol w:w="1056"/>
        <w:gridCol w:w="1560"/>
      </w:tblGrid>
      <w:tr w:rsidR="00634105" w:rsidRPr="00794C1B" w14:paraId="5B54A51F" w14:textId="77777777" w:rsidTr="004267AD">
        <w:trPr>
          <w:cantSplit/>
        </w:trPr>
        <w:tc>
          <w:tcPr>
            <w:tcW w:w="2702" w:type="dxa"/>
            <w:gridSpan w:val="2"/>
            <w:vMerge w:val="restart"/>
            <w:shd w:val="clear" w:color="auto" w:fill="FFFFFF"/>
            <w:vAlign w:val="bottom"/>
          </w:tcPr>
          <w:p w14:paraId="653C3B5B" w14:textId="77777777" w:rsidR="00634105" w:rsidRPr="00794C1B" w:rsidRDefault="00634105" w:rsidP="00794C1B">
            <w:pPr>
              <w:spacing w:line="360" w:lineRule="auto"/>
              <w:jc w:val="both"/>
              <w:rPr>
                <w:rFonts w:ascii="Times New Roman" w:hAnsi="Times New Roman" w:cs="Times New Roman"/>
                <w:sz w:val="20"/>
                <w:szCs w:val="20"/>
              </w:rPr>
            </w:pPr>
          </w:p>
        </w:tc>
        <w:tc>
          <w:tcPr>
            <w:tcW w:w="5232" w:type="dxa"/>
            <w:gridSpan w:val="4"/>
            <w:shd w:val="clear" w:color="auto" w:fill="FFFFFF"/>
            <w:vAlign w:val="bottom"/>
          </w:tcPr>
          <w:p w14:paraId="52BDEDB2" w14:textId="27FDDD0D" w:rsidR="000D6F58" w:rsidRPr="00794C1B" w:rsidRDefault="000D6F58"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Requirement of IABP</w:t>
            </w:r>
          </w:p>
        </w:tc>
      </w:tr>
      <w:tr w:rsidR="00634105" w:rsidRPr="00794C1B" w14:paraId="765686B0" w14:textId="77777777" w:rsidTr="004267AD">
        <w:trPr>
          <w:cantSplit/>
        </w:trPr>
        <w:tc>
          <w:tcPr>
            <w:tcW w:w="2702" w:type="dxa"/>
            <w:gridSpan w:val="2"/>
            <w:vMerge/>
            <w:shd w:val="clear" w:color="auto" w:fill="FFFFFF"/>
            <w:vAlign w:val="bottom"/>
          </w:tcPr>
          <w:p w14:paraId="594F7FD6"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2616" w:type="dxa"/>
            <w:gridSpan w:val="2"/>
            <w:shd w:val="clear" w:color="auto" w:fill="FFFFFF"/>
            <w:vAlign w:val="bottom"/>
          </w:tcPr>
          <w:p w14:paraId="59E80BF5"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Yes</w:t>
            </w:r>
          </w:p>
        </w:tc>
        <w:tc>
          <w:tcPr>
            <w:tcW w:w="2616" w:type="dxa"/>
            <w:gridSpan w:val="2"/>
            <w:shd w:val="clear" w:color="auto" w:fill="FFFFFF"/>
            <w:vAlign w:val="bottom"/>
          </w:tcPr>
          <w:p w14:paraId="361FA054"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No</w:t>
            </w:r>
          </w:p>
        </w:tc>
      </w:tr>
      <w:tr w:rsidR="00634105" w:rsidRPr="00794C1B" w14:paraId="175064C8" w14:textId="77777777" w:rsidTr="004267AD">
        <w:trPr>
          <w:cantSplit/>
        </w:trPr>
        <w:tc>
          <w:tcPr>
            <w:tcW w:w="2702" w:type="dxa"/>
            <w:gridSpan w:val="2"/>
            <w:vMerge/>
            <w:shd w:val="clear" w:color="auto" w:fill="FFFFFF"/>
            <w:vAlign w:val="bottom"/>
          </w:tcPr>
          <w:p w14:paraId="7079F569"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979" w:type="dxa"/>
            <w:shd w:val="clear" w:color="auto" w:fill="FFFFFF"/>
            <w:vAlign w:val="bottom"/>
          </w:tcPr>
          <w:p w14:paraId="11C8B781"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Count</w:t>
            </w:r>
          </w:p>
        </w:tc>
        <w:tc>
          <w:tcPr>
            <w:tcW w:w="1637" w:type="dxa"/>
            <w:shd w:val="clear" w:color="auto" w:fill="FFFFFF"/>
            <w:vAlign w:val="bottom"/>
          </w:tcPr>
          <w:p w14:paraId="5C349B2A"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Column N %</w:t>
            </w:r>
          </w:p>
        </w:tc>
        <w:tc>
          <w:tcPr>
            <w:tcW w:w="1056" w:type="dxa"/>
            <w:shd w:val="clear" w:color="auto" w:fill="FFFFFF"/>
            <w:vAlign w:val="bottom"/>
          </w:tcPr>
          <w:p w14:paraId="69318926"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Count</w:t>
            </w:r>
          </w:p>
        </w:tc>
        <w:tc>
          <w:tcPr>
            <w:tcW w:w="1560" w:type="dxa"/>
            <w:shd w:val="clear" w:color="auto" w:fill="FFFFFF"/>
            <w:vAlign w:val="bottom"/>
          </w:tcPr>
          <w:p w14:paraId="2C67706A"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Column N %</w:t>
            </w:r>
          </w:p>
        </w:tc>
      </w:tr>
      <w:tr w:rsidR="00634105" w:rsidRPr="00794C1B" w14:paraId="59CD7CB9" w14:textId="77777777" w:rsidTr="004267AD">
        <w:trPr>
          <w:cantSplit/>
        </w:trPr>
        <w:tc>
          <w:tcPr>
            <w:tcW w:w="871" w:type="dxa"/>
            <w:vMerge w:val="restart"/>
            <w:shd w:val="clear" w:color="auto" w:fill="E0E0E0"/>
          </w:tcPr>
          <w:p w14:paraId="02371112"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Group</w:t>
            </w:r>
          </w:p>
        </w:tc>
        <w:tc>
          <w:tcPr>
            <w:tcW w:w="1831" w:type="dxa"/>
            <w:shd w:val="clear" w:color="auto" w:fill="E0E0E0"/>
          </w:tcPr>
          <w:p w14:paraId="15968CCC"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Cordarone</w:t>
            </w:r>
          </w:p>
        </w:tc>
        <w:tc>
          <w:tcPr>
            <w:tcW w:w="979" w:type="dxa"/>
            <w:shd w:val="clear" w:color="auto" w:fill="F9F9FB"/>
          </w:tcPr>
          <w:p w14:paraId="4BA43CDC"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4</w:t>
            </w:r>
          </w:p>
        </w:tc>
        <w:tc>
          <w:tcPr>
            <w:tcW w:w="1637" w:type="dxa"/>
            <w:shd w:val="clear" w:color="auto" w:fill="F9F9FB"/>
          </w:tcPr>
          <w:p w14:paraId="76BFB117" w14:textId="4090FB17" w:rsidR="00634105" w:rsidRPr="00794C1B" w:rsidRDefault="00F90160"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3</w:t>
            </w:r>
            <w:r w:rsidR="00634105" w:rsidRPr="00794C1B">
              <w:rPr>
                <w:rFonts w:ascii="Times New Roman" w:hAnsi="Times New Roman" w:cs="Times New Roman"/>
                <w:color w:val="010205"/>
                <w:sz w:val="20"/>
                <w:szCs w:val="20"/>
              </w:rPr>
              <w:t>0.</w:t>
            </w:r>
            <w:r w:rsidRPr="00794C1B">
              <w:rPr>
                <w:rFonts w:ascii="Times New Roman" w:hAnsi="Times New Roman" w:cs="Times New Roman"/>
                <w:color w:val="010205"/>
                <w:sz w:val="20"/>
                <w:szCs w:val="20"/>
              </w:rPr>
              <w:t>7</w:t>
            </w:r>
            <w:r w:rsidR="00634105" w:rsidRPr="00794C1B">
              <w:rPr>
                <w:rFonts w:ascii="Times New Roman" w:hAnsi="Times New Roman" w:cs="Times New Roman"/>
                <w:color w:val="010205"/>
                <w:sz w:val="20"/>
                <w:szCs w:val="20"/>
              </w:rPr>
              <w:t>%</w:t>
            </w:r>
          </w:p>
        </w:tc>
        <w:tc>
          <w:tcPr>
            <w:tcW w:w="1056" w:type="dxa"/>
            <w:shd w:val="clear" w:color="auto" w:fill="F9F9FB"/>
          </w:tcPr>
          <w:p w14:paraId="32F9B226"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96</w:t>
            </w:r>
          </w:p>
        </w:tc>
        <w:tc>
          <w:tcPr>
            <w:tcW w:w="1560" w:type="dxa"/>
            <w:shd w:val="clear" w:color="auto" w:fill="F9F9FB"/>
          </w:tcPr>
          <w:p w14:paraId="303419C6" w14:textId="2965A8D5"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5</w:t>
            </w:r>
            <w:r w:rsidR="00F90160" w:rsidRPr="00794C1B">
              <w:rPr>
                <w:rFonts w:ascii="Times New Roman" w:hAnsi="Times New Roman" w:cs="Times New Roman"/>
                <w:color w:val="010205"/>
                <w:sz w:val="20"/>
                <w:szCs w:val="20"/>
              </w:rPr>
              <w:t>1.3</w:t>
            </w:r>
            <w:r w:rsidRPr="00794C1B">
              <w:rPr>
                <w:rFonts w:ascii="Times New Roman" w:hAnsi="Times New Roman" w:cs="Times New Roman"/>
                <w:color w:val="010205"/>
                <w:sz w:val="20"/>
                <w:szCs w:val="20"/>
              </w:rPr>
              <w:t>%</w:t>
            </w:r>
          </w:p>
        </w:tc>
      </w:tr>
      <w:tr w:rsidR="00634105" w:rsidRPr="00794C1B" w14:paraId="0685AC47" w14:textId="77777777" w:rsidTr="004267AD">
        <w:trPr>
          <w:cantSplit/>
        </w:trPr>
        <w:tc>
          <w:tcPr>
            <w:tcW w:w="871" w:type="dxa"/>
            <w:vMerge/>
            <w:shd w:val="clear" w:color="auto" w:fill="E0E0E0"/>
          </w:tcPr>
          <w:p w14:paraId="3B369D19" w14:textId="77777777" w:rsidR="00634105" w:rsidRPr="00794C1B" w:rsidRDefault="00634105" w:rsidP="00794C1B">
            <w:pPr>
              <w:spacing w:line="360" w:lineRule="auto"/>
              <w:jc w:val="both"/>
              <w:rPr>
                <w:rFonts w:ascii="Times New Roman" w:hAnsi="Times New Roman" w:cs="Times New Roman"/>
                <w:b/>
                <w:bCs/>
                <w:color w:val="010205"/>
                <w:sz w:val="20"/>
                <w:szCs w:val="20"/>
              </w:rPr>
            </w:pPr>
          </w:p>
        </w:tc>
        <w:tc>
          <w:tcPr>
            <w:tcW w:w="1831" w:type="dxa"/>
            <w:shd w:val="clear" w:color="auto" w:fill="E0E0E0"/>
          </w:tcPr>
          <w:p w14:paraId="3935A465"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Non-Cordarone</w:t>
            </w:r>
          </w:p>
        </w:tc>
        <w:tc>
          <w:tcPr>
            <w:tcW w:w="979" w:type="dxa"/>
            <w:shd w:val="clear" w:color="auto" w:fill="F9F9FB"/>
          </w:tcPr>
          <w:p w14:paraId="59F08823" w14:textId="6B03AC8F" w:rsidR="00634105" w:rsidRPr="00794C1B" w:rsidRDefault="000D6F58"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w:t>
            </w:r>
          </w:p>
        </w:tc>
        <w:tc>
          <w:tcPr>
            <w:tcW w:w="1637" w:type="dxa"/>
            <w:shd w:val="clear" w:color="auto" w:fill="F9F9FB"/>
          </w:tcPr>
          <w:p w14:paraId="7BA3918F" w14:textId="0A37C064" w:rsidR="00634105" w:rsidRPr="00794C1B" w:rsidRDefault="00F90160"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69.3</w:t>
            </w:r>
            <w:r w:rsidR="00634105" w:rsidRPr="00794C1B">
              <w:rPr>
                <w:rFonts w:ascii="Times New Roman" w:hAnsi="Times New Roman" w:cs="Times New Roman"/>
                <w:color w:val="010205"/>
                <w:sz w:val="20"/>
                <w:szCs w:val="20"/>
              </w:rPr>
              <w:t>%</w:t>
            </w:r>
          </w:p>
        </w:tc>
        <w:tc>
          <w:tcPr>
            <w:tcW w:w="1056" w:type="dxa"/>
            <w:shd w:val="clear" w:color="auto" w:fill="F9F9FB"/>
          </w:tcPr>
          <w:p w14:paraId="4D141BE6" w14:textId="7FDF3650"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w:t>
            </w:r>
            <w:r w:rsidR="00F90160" w:rsidRPr="00794C1B">
              <w:rPr>
                <w:rFonts w:ascii="Times New Roman" w:hAnsi="Times New Roman" w:cs="Times New Roman"/>
                <w:color w:val="010205"/>
                <w:sz w:val="20"/>
                <w:szCs w:val="20"/>
              </w:rPr>
              <w:t>1</w:t>
            </w:r>
          </w:p>
        </w:tc>
        <w:tc>
          <w:tcPr>
            <w:tcW w:w="1560" w:type="dxa"/>
            <w:shd w:val="clear" w:color="auto" w:fill="F9F9FB"/>
          </w:tcPr>
          <w:p w14:paraId="177F37A0" w14:textId="2A00F8AC" w:rsidR="00634105" w:rsidRPr="00794C1B" w:rsidRDefault="00F90160"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48.6</w:t>
            </w:r>
            <w:r w:rsidR="00634105" w:rsidRPr="00794C1B">
              <w:rPr>
                <w:rFonts w:ascii="Times New Roman" w:hAnsi="Times New Roman" w:cs="Times New Roman"/>
                <w:color w:val="010205"/>
                <w:sz w:val="20"/>
                <w:szCs w:val="20"/>
              </w:rPr>
              <w:t>%</w:t>
            </w:r>
          </w:p>
        </w:tc>
      </w:tr>
    </w:tbl>
    <w:p w14:paraId="23836E6D" w14:textId="77777777" w:rsidR="00C340F6" w:rsidRPr="00794C1B" w:rsidRDefault="00C340F6" w:rsidP="00794C1B">
      <w:pPr>
        <w:spacing w:line="360" w:lineRule="auto"/>
        <w:jc w:val="both"/>
        <w:rPr>
          <w:rFonts w:ascii="Times New Roman" w:hAnsi="Times New Roman" w:cs="Times New Roman"/>
          <w:sz w:val="20"/>
          <w:szCs w:val="20"/>
        </w:rPr>
      </w:pPr>
    </w:p>
    <w:p w14:paraId="0A9FE46F" w14:textId="66135902" w:rsidR="00634105" w:rsidRPr="00794C1B" w:rsidRDefault="00F90160"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 xml:space="preserve">143 patients among 200 had an episode of previous MI </w:t>
      </w:r>
    </w:p>
    <w:p w14:paraId="2563AA1F" w14:textId="4EBD977B" w:rsidR="009B33D1" w:rsidRPr="00794C1B" w:rsidRDefault="009B33D1"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Out of 143 patients who had MI 8 patients had to be converted to onpump</w:t>
      </w:r>
    </w:p>
    <w:p w14:paraId="3A3C1B47" w14:textId="510F03D7" w:rsidR="00F90160" w:rsidRPr="00794C1B" w:rsidRDefault="00F90160"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57 did not have a previous history of MI</w:t>
      </w:r>
    </w:p>
    <w:p w14:paraId="257AB688" w14:textId="2B274E67" w:rsidR="00F90160" w:rsidRPr="00794C1B" w:rsidRDefault="00F90160"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6 patients required IABP and all of them had a history of MI</w:t>
      </w:r>
    </w:p>
    <w:p w14:paraId="3B0DCD8B" w14:textId="77777777" w:rsidR="00F90160" w:rsidRPr="00794C1B" w:rsidRDefault="00F90160" w:rsidP="00794C1B">
      <w:pPr>
        <w:spacing w:line="360" w:lineRule="auto"/>
        <w:jc w:val="both"/>
        <w:rPr>
          <w:rFonts w:ascii="Times New Roman" w:hAnsi="Times New Roman" w:cs="Times New Roman"/>
          <w:sz w:val="20"/>
          <w:szCs w:val="20"/>
        </w:rPr>
      </w:pPr>
    </w:p>
    <w:p w14:paraId="330B308B" w14:textId="77777777" w:rsidR="00634105" w:rsidRPr="00794C1B" w:rsidRDefault="00634105" w:rsidP="00794C1B">
      <w:pPr>
        <w:spacing w:line="360" w:lineRule="auto"/>
        <w:jc w:val="both"/>
        <w:rPr>
          <w:rFonts w:ascii="Times New Roman" w:hAnsi="Times New Roman" w:cs="Times New Roman"/>
          <w:b/>
          <w:bCs/>
          <w:sz w:val="20"/>
          <w:szCs w:val="20"/>
          <w:lang w:val="en-US"/>
        </w:rPr>
      </w:pPr>
      <w:r w:rsidRPr="00794C1B">
        <w:rPr>
          <w:rFonts w:ascii="Times New Roman" w:hAnsi="Times New Roman" w:cs="Times New Roman"/>
          <w:b/>
          <w:bCs/>
          <w:sz w:val="20"/>
          <w:szCs w:val="20"/>
        </w:rPr>
        <w:t xml:space="preserve">Table 3: </w:t>
      </w:r>
      <w:r w:rsidRPr="00794C1B">
        <w:rPr>
          <w:rFonts w:ascii="Times New Roman" w:hAnsi="Times New Roman" w:cs="Times New Roman"/>
          <w:b/>
          <w:bCs/>
          <w:sz w:val="20"/>
          <w:szCs w:val="20"/>
          <w:lang w:val="en-US"/>
        </w:rPr>
        <w:t>Patients with a history of mi requiring iabp</w:t>
      </w:r>
    </w:p>
    <w:p w14:paraId="4F522381" w14:textId="77777777" w:rsidR="00634105" w:rsidRPr="00794C1B" w:rsidRDefault="00634105" w:rsidP="00794C1B">
      <w:pPr>
        <w:spacing w:line="360" w:lineRule="auto"/>
        <w:jc w:val="both"/>
        <w:rPr>
          <w:rFonts w:ascii="Times New Roman" w:hAnsi="Times New Roman" w:cs="Times New Roman"/>
          <w:sz w:val="20"/>
          <w:szCs w:val="20"/>
        </w:rPr>
      </w:pPr>
    </w:p>
    <w:tbl>
      <w:tblPr>
        <w:tblW w:w="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5"/>
        <w:gridCol w:w="1085"/>
        <w:gridCol w:w="1507"/>
        <w:gridCol w:w="1508"/>
      </w:tblGrid>
      <w:tr w:rsidR="00634105" w:rsidRPr="00794C1B" w14:paraId="76EEA145" w14:textId="77777777" w:rsidTr="004267AD">
        <w:trPr>
          <w:cantSplit/>
          <w:trHeight w:val="331"/>
        </w:trPr>
        <w:tc>
          <w:tcPr>
            <w:tcW w:w="2570" w:type="dxa"/>
            <w:gridSpan w:val="2"/>
            <w:vMerge w:val="restart"/>
            <w:shd w:val="clear" w:color="auto" w:fill="FFFFFF"/>
            <w:vAlign w:val="bottom"/>
          </w:tcPr>
          <w:p w14:paraId="1D28F1FE" w14:textId="77777777" w:rsidR="00634105" w:rsidRPr="00794C1B" w:rsidRDefault="00634105" w:rsidP="00794C1B">
            <w:pPr>
              <w:spacing w:line="360" w:lineRule="auto"/>
              <w:jc w:val="both"/>
              <w:rPr>
                <w:rFonts w:ascii="Times New Roman" w:hAnsi="Times New Roman" w:cs="Times New Roman"/>
                <w:sz w:val="20"/>
                <w:szCs w:val="20"/>
              </w:rPr>
            </w:pPr>
          </w:p>
        </w:tc>
        <w:tc>
          <w:tcPr>
            <w:tcW w:w="3015" w:type="dxa"/>
            <w:gridSpan w:val="2"/>
            <w:shd w:val="clear" w:color="auto" w:fill="FFFFFF"/>
            <w:vAlign w:val="bottom"/>
          </w:tcPr>
          <w:p w14:paraId="46D866DA"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Requirement of IABP</w:t>
            </w:r>
          </w:p>
        </w:tc>
      </w:tr>
      <w:tr w:rsidR="00634105" w:rsidRPr="00794C1B" w14:paraId="5F42D027" w14:textId="77777777" w:rsidTr="004267AD">
        <w:trPr>
          <w:cantSplit/>
          <w:trHeight w:val="149"/>
        </w:trPr>
        <w:tc>
          <w:tcPr>
            <w:tcW w:w="2570" w:type="dxa"/>
            <w:gridSpan w:val="2"/>
            <w:vMerge/>
            <w:shd w:val="clear" w:color="auto" w:fill="FFFFFF"/>
            <w:vAlign w:val="bottom"/>
          </w:tcPr>
          <w:p w14:paraId="3BADB95F"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507" w:type="dxa"/>
            <w:shd w:val="clear" w:color="auto" w:fill="FFFFFF"/>
            <w:vAlign w:val="bottom"/>
          </w:tcPr>
          <w:p w14:paraId="12AD3B2B"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Yes</w:t>
            </w:r>
          </w:p>
        </w:tc>
        <w:tc>
          <w:tcPr>
            <w:tcW w:w="1507" w:type="dxa"/>
            <w:shd w:val="clear" w:color="auto" w:fill="FFFFFF"/>
            <w:vAlign w:val="bottom"/>
          </w:tcPr>
          <w:p w14:paraId="1AC3A94E"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No</w:t>
            </w:r>
          </w:p>
        </w:tc>
      </w:tr>
      <w:tr w:rsidR="00634105" w:rsidRPr="00794C1B" w14:paraId="503862AC" w14:textId="77777777" w:rsidTr="004267AD">
        <w:trPr>
          <w:cantSplit/>
          <w:trHeight w:val="149"/>
        </w:trPr>
        <w:tc>
          <w:tcPr>
            <w:tcW w:w="2570" w:type="dxa"/>
            <w:gridSpan w:val="2"/>
            <w:vMerge/>
            <w:shd w:val="clear" w:color="auto" w:fill="FFFFFF"/>
            <w:vAlign w:val="bottom"/>
          </w:tcPr>
          <w:p w14:paraId="21385890"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507" w:type="dxa"/>
            <w:shd w:val="clear" w:color="auto" w:fill="FFFFFF"/>
            <w:vAlign w:val="bottom"/>
          </w:tcPr>
          <w:p w14:paraId="09AA517A"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Count</w:t>
            </w:r>
          </w:p>
        </w:tc>
        <w:tc>
          <w:tcPr>
            <w:tcW w:w="1507" w:type="dxa"/>
            <w:shd w:val="clear" w:color="auto" w:fill="FFFFFF"/>
            <w:vAlign w:val="bottom"/>
          </w:tcPr>
          <w:p w14:paraId="66045B88"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Count</w:t>
            </w:r>
          </w:p>
        </w:tc>
      </w:tr>
      <w:tr w:rsidR="00634105" w:rsidRPr="00794C1B" w14:paraId="200A28D5" w14:textId="77777777" w:rsidTr="004267AD">
        <w:trPr>
          <w:cantSplit/>
          <w:trHeight w:val="310"/>
        </w:trPr>
        <w:tc>
          <w:tcPr>
            <w:tcW w:w="1485" w:type="dxa"/>
            <w:vMerge w:val="restart"/>
            <w:shd w:val="clear" w:color="auto" w:fill="E0E0E0"/>
          </w:tcPr>
          <w:p w14:paraId="1E2E3A67"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History of MI</w:t>
            </w:r>
          </w:p>
        </w:tc>
        <w:tc>
          <w:tcPr>
            <w:tcW w:w="1085" w:type="dxa"/>
            <w:shd w:val="clear" w:color="auto" w:fill="E0E0E0"/>
          </w:tcPr>
          <w:p w14:paraId="6E8333B1"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Yes</w:t>
            </w:r>
          </w:p>
        </w:tc>
        <w:tc>
          <w:tcPr>
            <w:tcW w:w="1507" w:type="dxa"/>
            <w:shd w:val="clear" w:color="auto" w:fill="F9F9FB"/>
          </w:tcPr>
          <w:p w14:paraId="3A6308EF"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6</w:t>
            </w:r>
          </w:p>
        </w:tc>
        <w:tc>
          <w:tcPr>
            <w:tcW w:w="1507" w:type="dxa"/>
            <w:shd w:val="clear" w:color="auto" w:fill="F9F9FB"/>
          </w:tcPr>
          <w:p w14:paraId="045A876E"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137</w:t>
            </w:r>
          </w:p>
        </w:tc>
      </w:tr>
      <w:tr w:rsidR="00634105" w:rsidRPr="00794C1B" w14:paraId="3BFEE3AE" w14:textId="77777777" w:rsidTr="004267AD">
        <w:trPr>
          <w:cantSplit/>
          <w:trHeight w:val="149"/>
        </w:trPr>
        <w:tc>
          <w:tcPr>
            <w:tcW w:w="1485" w:type="dxa"/>
            <w:vMerge/>
            <w:shd w:val="clear" w:color="auto" w:fill="E0E0E0"/>
          </w:tcPr>
          <w:p w14:paraId="40CD2AC0" w14:textId="77777777" w:rsidR="00634105" w:rsidRPr="00794C1B" w:rsidRDefault="00634105" w:rsidP="00794C1B">
            <w:pPr>
              <w:spacing w:line="360" w:lineRule="auto"/>
              <w:jc w:val="both"/>
              <w:rPr>
                <w:rFonts w:ascii="Times New Roman" w:hAnsi="Times New Roman" w:cs="Times New Roman"/>
                <w:b/>
                <w:bCs/>
                <w:color w:val="010205"/>
                <w:sz w:val="20"/>
                <w:szCs w:val="20"/>
              </w:rPr>
            </w:pPr>
          </w:p>
        </w:tc>
        <w:tc>
          <w:tcPr>
            <w:tcW w:w="1085" w:type="dxa"/>
            <w:shd w:val="clear" w:color="auto" w:fill="E0E0E0"/>
          </w:tcPr>
          <w:p w14:paraId="19EDEA82"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No</w:t>
            </w:r>
          </w:p>
        </w:tc>
        <w:tc>
          <w:tcPr>
            <w:tcW w:w="1507" w:type="dxa"/>
            <w:shd w:val="clear" w:color="auto" w:fill="F9F9FB"/>
          </w:tcPr>
          <w:p w14:paraId="574A4023"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w:t>
            </w:r>
          </w:p>
        </w:tc>
        <w:tc>
          <w:tcPr>
            <w:tcW w:w="1507" w:type="dxa"/>
            <w:shd w:val="clear" w:color="auto" w:fill="F9F9FB"/>
          </w:tcPr>
          <w:p w14:paraId="568B606C"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57</w:t>
            </w:r>
          </w:p>
        </w:tc>
      </w:tr>
    </w:tbl>
    <w:p w14:paraId="3971125F" w14:textId="77777777" w:rsidR="00634105" w:rsidRPr="00794C1B" w:rsidRDefault="00634105" w:rsidP="00794C1B">
      <w:pPr>
        <w:spacing w:line="360" w:lineRule="auto"/>
        <w:jc w:val="both"/>
        <w:rPr>
          <w:rFonts w:ascii="Times New Roman" w:hAnsi="Times New Roman" w:cs="Times New Roman"/>
          <w:sz w:val="20"/>
          <w:szCs w:val="20"/>
          <w:lang w:val="en-US"/>
        </w:rPr>
      </w:pPr>
    </w:p>
    <w:p w14:paraId="41DAA9A4" w14:textId="77777777" w:rsidR="00634105" w:rsidRPr="00794C1B" w:rsidRDefault="00634105" w:rsidP="00794C1B">
      <w:pPr>
        <w:spacing w:line="360" w:lineRule="auto"/>
        <w:jc w:val="both"/>
        <w:rPr>
          <w:rFonts w:ascii="Times New Roman" w:hAnsi="Times New Roman" w:cs="Times New Roman"/>
          <w:b/>
          <w:bCs/>
          <w:sz w:val="20"/>
          <w:szCs w:val="20"/>
          <w:lang w:val="en-US"/>
        </w:rPr>
      </w:pPr>
      <w:r w:rsidRPr="00794C1B">
        <w:rPr>
          <w:rFonts w:ascii="Times New Roman" w:hAnsi="Times New Roman" w:cs="Times New Roman"/>
          <w:b/>
          <w:bCs/>
          <w:sz w:val="20"/>
          <w:szCs w:val="20"/>
        </w:rPr>
        <w:t xml:space="preserve">Table 4: </w:t>
      </w:r>
      <w:r w:rsidRPr="00794C1B">
        <w:rPr>
          <w:rFonts w:ascii="Times New Roman" w:hAnsi="Times New Roman" w:cs="Times New Roman"/>
          <w:b/>
          <w:bCs/>
          <w:sz w:val="20"/>
          <w:szCs w:val="20"/>
          <w:lang w:val="en-US"/>
        </w:rPr>
        <w:t>Patients with a history of mi requiring conversion to on-pump</w:t>
      </w:r>
    </w:p>
    <w:p w14:paraId="7CAADE54" w14:textId="77777777" w:rsidR="00634105" w:rsidRPr="00794C1B" w:rsidRDefault="00634105" w:rsidP="00794C1B">
      <w:pPr>
        <w:spacing w:line="360" w:lineRule="auto"/>
        <w:jc w:val="both"/>
        <w:rPr>
          <w:rFonts w:ascii="Times New Roman" w:hAnsi="Times New Roman" w:cs="Times New Roman"/>
          <w:sz w:val="20"/>
          <w:szCs w:val="20"/>
        </w:rPr>
      </w:pPr>
    </w:p>
    <w:tbl>
      <w:tblPr>
        <w:tblW w:w="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4"/>
        <w:gridCol w:w="1040"/>
        <w:gridCol w:w="1550"/>
        <w:gridCol w:w="1551"/>
      </w:tblGrid>
      <w:tr w:rsidR="00634105" w:rsidRPr="00794C1B" w14:paraId="38809FCD" w14:textId="77777777" w:rsidTr="004267AD">
        <w:trPr>
          <w:cantSplit/>
          <w:trHeight w:val="331"/>
        </w:trPr>
        <w:tc>
          <w:tcPr>
            <w:tcW w:w="2464" w:type="dxa"/>
            <w:gridSpan w:val="2"/>
            <w:vMerge w:val="restart"/>
            <w:shd w:val="clear" w:color="auto" w:fill="FFFFFF"/>
            <w:vAlign w:val="bottom"/>
          </w:tcPr>
          <w:p w14:paraId="42202FFB" w14:textId="77777777" w:rsidR="00634105" w:rsidRPr="00794C1B" w:rsidRDefault="00634105" w:rsidP="00794C1B">
            <w:pPr>
              <w:spacing w:line="360" w:lineRule="auto"/>
              <w:jc w:val="both"/>
              <w:rPr>
                <w:rFonts w:ascii="Times New Roman" w:hAnsi="Times New Roman" w:cs="Times New Roman"/>
                <w:sz w:val="20"/>
                <w:szCs w:val="20"/>
              </w:rPr>
            </w:pPr>
          </w:p>
        </w:tc>
        <w:tc>
          <w:tcPr>
            <w:tcW w:w="3101" w:type="dxa"/>
            <w:gridSpan w:val="2"/>
            <w:shd w:val="clear" w:color="auto" w:fill="FFFFFF"/>
            <w:vAlign w:val="bottom"/>
          </w:tcPr>
          <w:p w14:paraId="67DD8693"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Conversion to On Pump</w:t>
            </w:r>
          </w:p>
        </w:tc>
      </w:tr>
      <w:tr w:rsidR="00634105" w:rsidRPr="00794C1B" w14:paraId="0A851EDE" w14:textId="77777777" w:rsidTr="004267AD">
        <w:trPr>
          <w:cantSplit/>
          <w:trHeight w:val="149"/>
        </w:trPr>
        <w:tc>
          <w:tcPr>
            <w:tcW w:w="2464" w:type="dxa"/>
            <w:gridSpan w:val="2"/>
            <w:vMerge/>
            <w:shd w:val="clear" w:color="auto" w:fill="FFFFFF"/>
            <w:vAlign w:val="bottom"/>
          </w:tcPr>
          <w:p w14:paraId="397F529D"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550" w:type="dxa"/>
            <w:shd w:val="clear" w:color="auto" w:fill="FFFFFF"/>
            <w:vAlign w:val="bottom"/>
          </w:tcPr>
          <w:p w14:paraId="64913463"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Yes</w:t>
            </w:r>
          </w:p>
        </w:tc>
        <w:tc>
          <w:tcPr>
            <w:tcW w:w="1550" w:type="dxa"/>
            <w:shd w:val="clear" w:color="auto" w:fill="FFFFFF"/>
            <w:vAlign w:val="bottom"/>
          </w:tcPr>
          <w:p w14:paraId="3193B4A0"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No</w:t>
            </w:r>
          </w:p>
        </w:tc>
      </w:tr>
      <w:tr w:rsidR="00634105" w:rsidRPr="00794C1B" w14:paraId="46818BBD" w14:textId="77777777" w:rsidTr="004267AD">
        <w:trPr>
          <w:cantSplit/>
          <w:trHeight w:val="149"/>
        </w:trPr>
        <w:tc>
          <w:tcPr>
            <w:tcW w:w="2464" w:type="dxa"/>
            <w:gridSpan w:val="2"/>
            <w:vMerge/>
            <w:shd w:val="clear" w:color="auto" w:fill="FFFFFF"/>
            <w:vAlign w:val="bottom"/>
          </w:tcPr>
          <w:p w14:paraId="2FFDDBBA"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550" w:type="dxa"/>
            <w:shd w:val="clear" w:color="auto" w:fill="FFFFFF"/>
            <w:vAlign w:val="bottom"/>
          </w:tcPr>
          <w:p w14:paraId="38E34770"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Count</w:t>
            </w:r>
          </w:p>
        </w:tc>
        <w:tc>
          <w:tcPr>
            <w:tcW w:w="1550" w:type="dxa"/>
            <w:shd w:val="clear" w:color="auto" w:fill="FFFFFF"/>
            <w:vAlign w:val="bottom"/>
          </w:tcPr>
          <w:p w14:paraId="02385780"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Count</w:t>
            </w:r>
          </w:p>
        </w:tc>
      </w:tr>
      <w:tr w:rsidR="00634105" w:rsidRPr="00794C1B" w14:paraId="406C5529" w14:textId="77777777" w:rsidTr="004267AD">
        <w:trPr>
          <w:cantSplit/>
          <w:trHeight w:val="310"/>
        </w:trPr>
        <w:tc>
          <w:tcPr>
            <w:tcW w:w="1424" w:type="dxa"/>
            <w:vMerge w:val="restart"/>
            <w:shd w:val="clear" w:color="auto" w:fill="E0E0E0"/>
          </w:tcPr>
          <w:p w14:paraId="72DA9B04"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History of MI</w:t>
            </w:r>
          </w:p>
        </w:tc>
        <w:tc>
          <w:tcPr>
            <w:tcW w:w="1040" w:type="dxa"/>
            <w:shd w:val="clear" w:color="auto" w:fill="E0E0E0"/>
          </w:tcPr>
          <w:p w14:paraId="4779D2A0"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Yes</w:t>
            </w:r>
          </w:p>
        </w:tc>
        <w:tc>
          <w:tcPr>
            <w:tcW w:w="1550" w:type="dxa"/>
            <w:shd w:val="clear" w:color="auto" w:fill="F9F9FB"/>
          </w:tcPr>
          <w:p w14:paraId="27922CCD"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8</w:t>
            </w:r>
          </w:p>
        </w:tc>
        <w:tc>
          <w:tcPr>
            <w:tcW w:w="1550" w:type="dxa"/>
            <w:shd w:val="clear" w:color="auto" w:fill="F9F9FB"/>
          </w:tcPr>
          <w:p w14:paraId="2DCD84CC"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135</w:t>
            </w:r>
          </w:p>
        </w:tc>
      </w:tr>
      <w:tr w:rsidR="00634105" w:rsidRPr="00794C1B" w14:paraId="48CB9A71" w14:textId="77777777" w:rsidTr="004267AD">
        <w:trPr>
          <w:cantSplit/>
          <w:trHeight w:val="149"/>
        </w:trPr>
        <w:tc>
          <w:tcPr>
            <w:tcW w:w="1424" w:type="dxa"/>
            <w:vMerge/>
            <w:shd w:val="clear" w:color="auto" w:fill="E0E0E0"/>
          </w:tcPr>
          <w:p w14:paraId="170BD193" w14:textId="77777777" w:rsidR="00634105" w:rsidRPr="00794C1B" w:rsidRDefault="00634105" w:rsidP="00794C1B">
            <w:pPr>
              <w:spacing w:line="360" w:lineRule="auto"/>
              <w:jc w:val="both"/>
              <w:rPr>
                <w:rFonts w:ascii="Times New Roman" w:hAnsi="Times New Roman" w:cs="Times New Roman"/>
                <w:b/>
                <w:bCs/>
                <w:color w:val="010205"/>
                <w:sz w:val="20"/>
                <w:szCs w:val="20"/>
              </w:rPr>
            </w:pPr>
          </w:p>
        </w:tc>
        <w:tc>
          <w:tcPr>
            <w:tcW w:w="1040" w:type="dxa"/>
            <w:shd w:val="clear" w:color="auto" w:fill="E0E0E0"/>
          </w:tcPr>
          <w:p w14:paraId="3B73B969" w14:textId="77777777" w:rsidR="00634105" w:rsidRPr="00794C1B" w:rsidRDefault="00634105" w:rsidP="00794C1B">
            <w:pPr>
              <w:spacing w:line="360" w:lineRule="auto"/>
              <w:ind w:left="60" w:right="60"/>
              <w:jc w:val="both"/>
              <w:rPr>
                <w:rFonts w:ascii="Times New Roman" w:hAnsi="Times New Roman" w:cs="Times New Roman"/>
                <w:b/>
                <w:bCs/>
                <w:color w:val="264A60"/>
                <w:sz w:val="20"/>
                <w:szCs w:val="20"/>
              </w:rPr>
            </w:pPr>
            <w:r w:rsidRPr="00794C1B">
              <w:rPr>
                <w:rFonts w:ascii="Times New Roman" w:hAnsi="Times New Roman" w:cs="Times New Roman"/>
                <w:b/>
                <w:bCs/>
                <w:color w:val="264A60"/>
                <w:sz w:val="20"/>
                <w:szCs w:val="20"/>
              </w:rPr>
              <w:t>No</w:t>
            </w:r>
          </w:p>
        </w:tc>
        <w:tc>
          <w:tcPr>
            <w:tcW w:w="1550" w:type="dxa"/>
            <w:shd w:val="clear" w:color="auto" w:fill="F9F9FB"/>
          </w:tcPr>
          <w:p w14:paraId="619CD625"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w:t>
            </w:r>
          </w:p>
        </w:tc>
        <w:tc>
          <w:tcPr>
            <w:tcW w:w="1550" w:type="dxa"/>
            <w:shd w:val="clear" w:color="auto" w:fill="F9F9FB"/>
          </w:tcPr>
          <w:p w14:paraId="58D043F3"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57</w:t>
            </w:r>
          </w:p>
        </w:tc>
      </w:tr>
    </w:tbl>
    <w:p w14:paraId="45F0C0BC" w14:textId="77777777" w:rsidR="00634105" w:rsidRPr="00794C1B" w:rsidRDefault="00634105" w:rsidP="00794C1B">
      <w:pPr>
        <w:spacing w:line="360" w:lineRule="auto"/>
        <w:jc w:val="both"/>
        <w:rPr>
          <w:rFonts w:ascii="Times New Roman" w:hAnsi="Times New Roman" w:cs="Times New Roman"/>
          <w:sz w:val="20"/>
          <w:szCs w:val="20"/>
        </w:rPr>
      </w:pPr>
    </w:p>
    <w:p w14:paraId="7A00947E" w14:textId="5D681592" w:rsidR="00532CB8" w:rsidRPr="00794C1B" w:rsidRDefault="00532CB8"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Our study shows there is no significance of cordarone use in conversion to on pump, duration of icu stay or postopinotropic and IABPrequirement</w:t>
      </w:r>
    </w:p>
    <w:p w14:paraId="2689A95A" w14:textId="77777777" w:rsidR="00D065AD" w:rsidRDefault="00D065AD" w:rsidP="00794C1B">
      <w:pPr>
        <w:spacing w:line="360" w:lineRule="auto"/>
        <w:jc w:val="both"/>
        <w:rPr>
          <w:rFonts w:ascii="Times New Roman" w:hAnsi="Times New Roman" w:cs="Times New Roman"/>
          <w:b/>
          <w:bCs/>
          <w:sz w:val="20"/>
          <w:szCs w:val="20"/>
          <w:lang w:val="en-US"/>
        </w:rPr>
      </w:pPr>
    </w:p>
    <w:p w14:paraId="0A32A13D" w14:textId="77777777" w:rsidR="00D065AD" w:rsidRDefault="00D065AD" w:rsidP="00794C1B">
      <w:pPr>
        <w:spacing w:line="360" w:lineRule="auto"/>
        <w:jc w:val="both"/>
        <w:rPr>
          <w:rFonts w:ascii="Times New Roman" w:hAnsi="Times New Roman" w:cs="Times New Roman"/>
          <w:b/>
          <w:bCs/>
          <w:sz w:val="20"/>
          <w:szCs w:val="20"/>
          <w:lang w:val="en-US"/>
        </w:rPr>
      </w:pPr>
    </w:p>
    <w:p w14:paraId="7761E15C" w14:textId="77777777" w:rsidR="00634105" w:rsidRPr="00794C1B" w:rsidRDefault="00634105" w:rsidP="00794C1B">
      <w:pPr>
        <w:spacing w:line="360" w:lineRule="auto"/>
        <w:jc w:val="both"/>
        <w:rPr>
          <w:rFonts w:ascii="Times New Roman" w:hAnsi="Times New Roman" w:cs="Times New Roman"/>
          <w:b/>
          <w:bCs/>
          <w:sz w:val="20"/>
          <w:szCs w:val="20"/>
          <w:lang w:val="en-US"/>
        </w:rPr>
      </w:pPr>
      <w:r w:rsidRPr="00794C1B">
        <w:rPr>
          <w:rFonts w:ascii="Times New Roman" w:hAnsi="Times New Roman" w:cs="Times New Roman"/>
          <w:b/>
          <w:bCs/>
          <w:sz w:val="20"/>
          <w:szCs w:val="20"/>
          <w:lang w:val="en-US"/>
        </w:rPr>
        <w:t xml:space="preserve">PATIENTS WITH “AF” IN CORDARONE AND NON CORDARONE GROUP: </w:t>
      </w:r>
    </w:p>
    <w:p w14:paraId="010F71E0" w14:textId="65982582" w:rsidR="00634105" w:rsidRPr="00794C1B" w:rsidRDefault="00634105" w:rsidP="00794C1B">
      <w:pPr>
        <w:spacing w:line="360" w:lineRule="auto"/>
        <w:jc w:val="both"/>
        <w:rPr>
          <w:rFonts w:ascii="Times New Roman" w:hAnsi="Times New Roman" w:cs="Times New Roman"/>
          <w:b/>
          <w:bCs/>
          <w:sz w:val="20"/>
          <w:szCs w:val="20"/>
          <w:lang w:val="en-US"/>
        </w:rPr>
      </w:pPr>
    </w:p>
    <w:p w14:paraId="48903D9F" w14:textId="77777777" w:rsidR="00634105" w:rsidRPr="00794C1B" w:rsidRDefault="00634105" w:rsidP="00794C1B">
      <w:pPr>
        <w:pStyle w:val="ListParagraph"/>
        <w:numPr>
          <w:ilvl w:val="0"/>
          <w:numId w:val="4"/>
        </w:numPr>
        <w:spacing w:line="360" w:lineRule="auto"/>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Conversion to On-pump</w:t>
      </w:r>
    </w:p>
    <w:p w14:paraId="6098CCC9" w14:textId="77777777" w:rsidR="00634105" w:rsidRPr="00794C1B" w:rsidRDefault="00634105" w:rsidP="00794C1B">
      <w:pPr>
        <w:pStyle w:val="ListParagraph"/>
        <w:spacing w:line="360" w:lineRule="auto"/>
        <w:jc w:val="both"/>
        <w:rPr>
          <w:rFonts w:ascii="Times New Roman" w:hAnsi="Times New Roman" w:cs="Times New Roman"/>
          <w:sz w:val="20"/>
          <w:szCs w:val="20"/>
        </w:rPr>
      </w:pP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1"/>
        <w:gridCol w:w="1831"/>
        <w:gridCol w:w="1273"/>
        <w:gridCol w:w="1273"/>
        <w:gridCol w:w="1186"/>
        <w:gridCol w:w="1186"/>
        <w:gridCol w:w="1186"/>
      </w:tblGrid>
      <w:tr w:rsidR="00634105" w:rsidRPr="00794C1B" w14:paraId="48A1A59B" w14:textId="77777777" w:rsidTr="004267AD">
        <w:trPr>
          <w:cantSplit/>
        </w:trPr>
        <w:tc>
          <w:tcPr>
            <w:tcW w:w="2702" w:type="dxa"/>
            <w:gridSpan w:val="2"/>
            <w:vMerge w:val="restart"/>
            <w:shd w:val="clear" w:color="auto" w:fill="FFFFFF"/>
            <w:vAlign w:val="bottom"/>
          </w:tcPr>
          <w:p w14:paraId="60F52005" w14:textId="77777777" w:rsidR="00634105" w:rsidRPr="00794C1B" w:rsidRDefault="00634105" w:rsidP="00794C1B">
            <w:pPr>
              <w:spacing w:line="360" w:lineRule="auto"/>
              <w:jc w:val="both"/>
              <w:rPr>
                <w:rFonts w:ascii="Times New Roman" w:hAnsi="Times New Roman" w:cs="Times New Roman"/>
                <w:sz w:val="20"/>
                <w:szCs w:val="20"/>
              </w:rPr>
            </w:pPr>
          </w:p>
        </w:tc>
        <w:tc>
          <w:tcPr>
            <w:tcW w:w="2546" w:type="dxa"/>
            <w:gridSpan w:val="2"/>
            <w:shd w:val="clear" w:color="auto" w:fill="FFFFFF"/>
            <w:vAlign w:val="bottom"/>
          </w:tcPr>
          <w:p w14:paraId="36DA5A53"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Conversion to On- Pump</w:t>
            </w:r>
          </w:p>
        </w:tc>
        <w:tc>
          <w:tcPr>
            <w:tcW w:w="1186" w:type="dxa"/>
            <w:vMerge w:val="restart"/>
            <w:shd w:val="clear" w:color="auto" w:fill="FFFFFF"/>
            <w:vAlign w:val="bottom"/>
          </w:tcPr>
          <w:p w14:paraId="71C7FB50"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Total</w:t>
            </w:r>
          </w:p>
        </w:tc>
        <w:tc>
          <w:tcPr>
            <w:tcW w:w="1186" w:type="dxa"/>
            <w:vMerge w:val="restart"/>
            <w:shd w:val="clear" w:color="auto" w:fill="FFFFFF"/>
          </w:tcPr>
          <w:p w14:paraId="2001321D"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Chi-Square</w:t>
            </w:r>
          </w:p>
        </w:tc>
        <w:tc>
          <w:tcPr>
            <w:tcW w:w="1186" w:type="dxa"/>
            <w:vMerge w:val="restart"/>
            <w:shd w:val="clear" w:color="auto" w:fill="FFFFFF"/>
          </w:tcPr>
          <w:p w14:paraId="68EC345C"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p-value</w:t>
            </w:r>
          </w:p>
        </w:tc>
      </w:tr>
      <w:tr w:rsidR="00634105" w:rsidRPr="00794C1B" w14:paraId="443A84C2" w14:textId="77777777" w:rsidTr="004267AD">
        <w:trPr>
          <w:cantSplit/>
        </w:trPr>
        <w:tc>
          <w:tcPr>
            <w:tcW w:w="2702" w:type="dxa"/>
            <w:gridSpan w:val="2"/>
            <w:vMerge/>
            <w:shd w:val="clear" w:color="auto" w:fill="FFFFFF"/>
            <w:vAlign w:val="bottom"/>
          </w:tcPr>
          <w:p w14:paraId="7C5B12A2"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273" w:type="dxa"/>
            <w:shd w:val="clear" w:color="auto" w:fill="FFFFFF"/>
            <w:vAlign w:val="bottom"/>
          </w:tcPr>
          <w:p w14:paraId="4CE6BD33"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Yes</w:t>
            </w:r>
          </w:p>
        </w:tc>
        <w:tc>
          <w:tcPr>
            <w:tcW w:w="1273" w:type="dxa"/>
            <w:shd w:val="clear" w:color="auto" w:fill="FFFFFF"/>
            <w:vAlign w:val="bottom"/>
          </w:tcPr>
          <w:p w14:paraId="4AF51A07"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No</w:t>
            </w:r>
          </w:p>
        </w:tc>
        <w:tc>
          <w:tcPr>
            <w:tcW w:w="1186" w:type="dxa"/>
            <w:vMerge/>
            <w:shd w:val="clear" w:color="auto" w:fill="FFFFFF"/>
            <w:vAlign w:val="bottom"/>
          </w:tcPr>
          <w:p w14:paraId="37F469D7"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368D3B24"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6322AC58" w14:textId="77777777" w:rsidR="00634105" w:rsidRPr="00794C1B" w:rsidRDefault="00634105" w:rsidP="00794C1B">
            <w:pPr>
              <w:spacing w:line="360" w:lineRule="auto"/>
              <w:jc w:val="both"/>
              <w:rPr>
                <w:rFonts w:ascii="Times New Roman" w:hAnsi="Times New Roman" w:cs="Times New Roman"/>
                <w:color w:val="264A60"/>
                <w:sz w:val="20"/>
                <w:szCs w:val="20"/>
              </w:rPr>
            </w:pPr>
          </w:p>
        </w:tc>
      </w:tr>
      <w:tr w:rsidR="00634105" w:rsidRPr="00794C1B" w14:paraId="78A2026F" w14:textId="77777777" w:rsidTr="004267AD">
        <w:trPr>
          <w:cantSplit/>
        </w:trPr>
        <w:tc>
          <w:tcPr>
            <w:tcW w:w="871" w:type="dxa"/>
            <w:vMerge w:val="restart"/>
            <w:shd w:val="clear" w:color="auto" w:fill="E0E0E0"/>
          </w:tcPr>
          <w:p w14:paraId="1403E9AF"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Group</w:t>
            </w:r>
          </w:p>
        </w:tc>
        <w:tc>
          <w:tcPr>
            <w:tcW w:w="1831" w:type="dxa"/>
            <w:shd w:val="clear" w:color="auto" w:fill="E0E0E0"/>
          </w:tcPr>
          <w:p w14:paraId="7528A4EE"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Cordarone</w:t>
            </w:r>
          </w:p>
        </w:tc>
        <w:tc>
          <w:tcPr>
            <w:tcW w:w="1273" w:type="dxa"/>
            <w:shd w:val="clear" w:color="auto" w:fill="F9F9FB"/>
          </w:tcPr>
          <w:p w14:paraId="334C2DCE"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3</w:t>
            </w:r>
          </w:p>
        </w:tc>
        <w:tc>
          <w:tcPr>
            <w:tcW w:w="1273" w:type="dxa"/>
            <w:shd w:val="clear" w:color="auto" w:fill="F9F9FB"/>
          </w:tcPr>
          <w:p w14:paraId="0C860E88"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4</w:t>
            </w:r>
          </w:p>
        </w:tc>
        <w:tc>
          <w:tcPr>
            <w:tcW w:w="1186" w:type="dxa"/>
            <w:shd w:val="clear" w:color="auto" w:fill="F9F9FB"/>
          </w:tcPr>
          <w:p w14:paraId="0DE830F4"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7</w:t>
            </w:r>
          </w:p>
        </w:tc>
        <w:tc>
          <w:tcPr>
            <w:tcW w:w="1186" w:type="dxa"/>
            <w:vMerge w:val="restart"/>
            <w:shd w:val="clear" w:color="auto" w:fill="F9F9FB"/>
          </w:tcPr>
          <w:p w14:paraId="1FAAC74D"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0.152</w:t>
            </w:r>
          </w:p>
        </w:tc>
        <w:tc>
          <w:tcPr>
            <w:tcW w:w="1186" w:type="dxa"/>
            <w:vMerge w:val="restart"/>
            <w:shd w:val="clear" w:color="auto" w:fill="F9F9FB"/>
          </w:tcPr>
          <w:p w14:paraId="75AC9376" w14:textId="5C171554"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w:t>
            </w:r>
            <w:r w:rsidR="00532CB8" w:rsidRPr="00794C1B">
              <w:rPr>
                <w:rFonts w:ascii="Times New Roman" w:hAnsi="Times New Roman" w:cs="Times New Roman"/>
                <w:color w:val="010205"/>
                <w:sz w:val="20"/>
                <w:szCs w:val="20"/>
              </w:rPr>
              <w:t>06</w:t>
            </w:r>
            <w:r w:rsidRPr="00794C1B">
              <w:rPr>
                <w:rFonts w:ascii="Times New Roman" w:hAnsi="Times New Roman" w:cs="Times New Roman"/>
                <w:color w:val="010205"/>
                <w:sz w:val="20"/>
                <w:szCs w:val="20"/>
              </w:rPr>
              <w:t>9</w:t>
            </w:r>
          </w:p>
        </w:tc>
      </w:tr>
      <w:tr w:rsidR="00634105" w:rsidRPr="00794C1B" w14:paraId="7699C096" w14:textId="77777777" w:rsidTr="004267AD">
        <w:trPr>
          <w:cantSplit/>
        </w:trPr>
        <w:tc>
          <w:tcPr>
            <w:tcW w:w="871" w:type="dxa"/>
            <w:vMerge/>
            <w:shd w:val="clear" w:color="auto" w:fill="E0E0E0"/>
          </w:tcPr>
          <w:p w14:paraId="7A44642A" w14:textId="77777777" w:rsidR="00634105" w:rsidRPr="00794C1B" w:rsidRDefault="00634105" w:rsidP="00794C1B">
            <w:pPr>
              <w:spacing w:line="360" w:lineRule="auto"/>
              <w:jc w:val="both"/>
              <w:rPr>
                <w:rFonts w:ascii="Times New Roman" w:hAnsi="Times New Roman" w:cs="Times New Roman"/>
                <w:color w:val="010205"/>
                <w:sz w:val="20"/>
                <w:szCs w:val="20"/>
              </w:rPr>
            </w:pPr>
          </w:p>
        </w:tc>
        <w:tc>
          <w:tcPr>
            <w:tcW w:w="1831" w:type="dxa"/>
            <w:shd w:val="clear" w:color="auto" w:fill="E0E0E0"/>
          </w:tcPr>
          <w:p w14:paraId="2CC3AB9A"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Non-Cordarone</w:t>
            </w:r>
          </w:p>
        </w:tc>
        <w:tc>
          <w:tcPr>
            <w:tcW w:w="1273" w:type="dxa"/>
            <w:shd w:val="clear" w:color="auto" w:fill="F9F9FB"/>
          </w:tcPr>
          <w:p w14:paraId="699AEEA9" w14:textId="79941E1B" w:rsidR="00634105" w:rsidRPr="00794C1B" w:rsidRDefault="009B33D1"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5</w:t>
            </w:r>
          </w:p>
        </w:tc>
        <w:tc>
          <w:tcPr>
            <w:tcW w:w="1273" w:type="dxa"/>
            <w:shd w:val="clear" w:color="auto" w:fill="F9F9FB"/>
          </w:tcPr>
          <w:p w14:paraId="77C2C0AD"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6</w:t>
            </w:r>
          </w:p>
        </w:tc>
        <w:tc>
          <w:tcPr>
            <w:tcW w:w="1186" w:type="dxa"/>
            <w:shd w:val="clear" w:color="auto" w:fill="F9F9FB"/>
          </w:tcPr>
          <w:p w14:paraId="0566B3A6" w14:textId="00A0C710" w:rsidR="00634105" w:rsidRPr="00794C1B" w:rsidRDefault="009B33D1"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11</w:t>
            </w:r>
          </w:p>
        </w:tc>
        <w:tc>
          <w:tcPr>
            <w:tcW w:w="1186" w:type="dxa"/>
            <w:vMerge/>
            <w:shd w:val="clear" w:color="auto" w:fill="F9F9FB"/>
          </w:tcPr>
          <w:p w14:paraId="50069217"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271F4B55"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r>
      <w:tr w:rsidR="00634105" w:rsidRPr="00794C1B" w14:paraId="20846B14" w14:textId="77777777" w:rsidTr="004267AD">
        <w:trPr>
          <w:cantSplit/>
        </w:trPr>
        <w:tc>
          <w:tcPr>
            <w:tcW w:w="2702" w:type="dxa"/>
            <w:gridSpan w:val="2"/>
            <w:shd w:val="clear" w:color="auto" w:fill="E0E0E0"/>
          </w:tcPr>
          <w:p w14:paraId="037E29FD"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Total</w:t>
            </w:r>
          </w:p>
        </w:tc>
        <w:tc>
          <w:tcPr>
            <w:tcW w:w="1273" w:type="dxa"/>
            <w:shd w:val="clear" w:color="auto" w:fill="F9F9FB"/>
          </w:tcPr>
          <w:p w14:paraId="1A1D8D2E" w14:textId="57547DD9" w:rsidR="00634105" w:rsidRPr="00794C1B" w:rsidRDefault="009B33D1"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8</w:t>
            </w:r>
          </w:p>
        </w:tc>
        <w:tc>
          <w:tcPr>
            <w:tcW w:w="1273" w:type="dxa"/>
            <w:shd w:val="clear" w:color="auto" w:fill="F9F9FB"/>
          </w:tcPr>
          <w:p w14:paraId="7ABDCF03"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10</w:t>
            </w:r>
          </w:p>
        </w:tc>
        <w:tc>
          <w:tcPr>
            <w:tcW w:w="1186" w:type="dxa"/>
            <w:shd w:val="clear" w:color="auto" w:fill="F9F9FB"/>
          </w:tcPr>
          <w:p w14:paraId="5EBB93DC" w14:textId="6D4A1B34"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w:t>
            </w:r>
            <w:r w:rsidR="009B33D1" w:rsidRPr="00794C1B">
              <w:rPr>
                <w:rFonts w:ascii="Times New Roman" w:hAnsi="Times New Roman" w:cs="Times New Roman"/>
                <w:color w:val="010205"/>
                <w:sz w:val="20"/>
                <w:szCs w:val="20"/>
              </w:rPr>
              <w:t>8</w:t>
            </w:r>
          </w:p>
        </w:tc>
        <w:tc>
          <w:tcPr>
            <w:tcW w:w="1186" w:type="dxa"/>
            <w:vMerge/>
            <w:shd w:val="clear" w:color="auto" w:fill="F9F9FB"/>
          </w:tcPr>
          <w:p w14:paraId="5D243CCE"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523D9B87"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r>
    </w:tbl>
    <w:p w14:paraId="130C9A5C" w14:textId="77777777" w:rsidR="00634105" w:rsidRPr="00794C1B" w:rsidRDefault="00634105" w:rsidP="00794C1B">
      <w:pPr>
        <w:spacing w:line="360" w:lineRule="auto"/>
        <w:jc w:val="both"/>
        <w:rPr>
          <w:rFonts w:ascii="Times New Roman" w:hAnsi="Times New Roman" w:cs="Times New Roman"/>
          <w:sz w:val="20"/>
          <w:szCs w:val="20"/>
        </w:rPr>
      </w:pPr>
    </w:p>
    <w:p w14:paraId="658A88D2" w14:textId="77777777" w:rsidR="00634105" w:rsidRPr="00794C1B" w:rsidRDefault="00634105" w:rsidP="00794C1B">
      <w:pPr>
        <w:pStyle w:val="ListParagraph"/>
        <w:numPr>
          <w:ilvl w:val="0"/>
          <w:numId w:val="4"/>
        </w:numPr>
        <w:spacing w:line="360" w:lineRule="auto"/>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requiring prolonged inotropic support</w:t>
      </w:r>
    </w:p>
    <w:p w14:paraId="0EAFD27C" w14:textId="77777777" w:rsidR="00634105" w:rsidRPr="00794C1B" w:rsidRDefault="00634105" w:rsidP="00794C1B">
      <w:pPr>
        <w:pStyle w:val="ListParagraph"/>
        <w:spacing w:line="360" w:lineRule="auto"/>
        <w:jc w:val="both"/>
        <w:rPr>
          <w:rFonts w:ascii="Times New Roman" w:hAnsi="Times New Roman" w:cs="Times New Roman"/>
          <w:sz w:val="20"/>
          <w:szCs w:val="20"/>
          <w:lang w:val="en-US"/>
        </w:rPr>
      </w:pP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1"/>
        <w:gridCol w:w="1676"/>
        <w:gridCol w:w="1428"/>
        <w:gridCol w:w="1549"/>
        <w:gridCol w:w="910"/>
        <w:gridCol w:w="1186"/>
        <w:gridCol w:w="1186"/>
      </w:tblGrid>
      <w:tr w:rsidR="00634105" w:rsidRPr="00794C1B" w14:paraId="22B3F7AB" w14:textId="77777777" w:rsidTr="004267AD">
        <w:trPr>
          <w:cantSplit/>
        </w:trPr>
        <w:tc>
          <w:tcPr>
            <w:tcW w:w="2547" w:type="dxa"/>
            <w:gridSpan w:val="2"/>
            <w:vMerge w:val="restart"/>
            <w:shd w:val="clear" w:color="auto" w:fill="FFFFFF"/>
            <w:vAlign w:val="bottom"/>
          </w:tcPr>
          <w:p w14:paraId="0A2A8BA2" w14:textId="77777777" w:rsidR="00634105" w:rsidRPr="00794C1B" w:rsidRDefault="00634105" w:rsidP="00794C1B">
            <w:pPr>
              <w:spacing w:line="360" w:lineRule="auto"/>
              <w:jc w:val="both"/>
              <w:rPr>
                <w:rFonts w:ascii="Times New Roman" w:hAnsi="Times New Roman" w:cs="Times New Roman"/>
                <w:sz w:val="20"/>
                <w:szCs w:val="20"/>
              </w:rPr>
            </w:pPr>
          </w:p>
        </w:tc>
        <w:tc>
          <w:tcPr>
            <w:tcW w:w="2977" w:type="dxa"/>
            <w:gridSpan w:val="2"/>
            <w:shd w:val="clear" w:color="auto" w:fill="FFFFFF"/>
            <w:vAlign w:val="bottom"/>
          </w:tcPr>
          <w:p w14:paraId="1D3B7C41"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Prolonged Inotropic support</w:t>
            </w:r>
          </w:p>
        </w:tc>
        <w:tc>
          <w:tcPr>
            <w:tcW w:w="910" w:type="dxa"/>
            <w:vMerge w:val="restart"/>
            <w:shd w:val="clear" w:color="auto" w:fill="FFFFFF"/>
            <w:vAlign w:val="bottom"/>
          </w:tcPr>
          <w:p w14:paraId="0E1A7826"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Total</w:t>
            </w:r>
          </w:p>
        </w:tc>
        <w:tc>
          <w:tcPr>
            <w:tcW w:w="1186" w:type="dxa"/>
            <w:vMerge w:val="restart"/>
            <w:shd w:val="clear" w:color="auto" w:fill="FFFFFF"/>
          </w:tcPr>
          <w:p w14:paraId="287FF591"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Chi-Square</w:t>
            </w:r>
          </w:p>
        </w:tc>
        <w:tc>
          <w:tcPr>
            <w:tcW w:w="1186" w:type="dxa"/>
            <w:vMerge w:val="restart"/>
            <w:shd w:val="clear" w:color="auto" w:fill="FFFFFF"/>
          </w:tcPr>
          <w:p w14:paraId="4FFC7226"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p-value</w:t>
            </w:r>
          </w:p>
        </w:tc>
      </w:tr>
      <w:tr w:rsidR="00634105" w:rsidRPr="00794C1B" w14:paraId="65A87BDD" w14:textId="77777777" w:rsidTr="004267AD">
        <w:trPr>
          <w:cantSplit/>
        </w:trPr>
        <w:tc>
          <w:tcPr>
            <w:tcW w:w="2547" w:type="dxa"/>
            <w:gridSpan w:val="2"/>
            <w:vMerge/>
            <w:shd w:val="clear" w:color="auto" w:fill="FFFFFF"/>
            <w:vAlign w:val="bottom"/>
          </w:tcPr>
          <w:p w14:paraId="6D31291E"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428" w:type="dxa"/>
            <w:shd w:val="clear" w:color="auto" w:fill="FFFFFF"/>
            <w:vAlign w:val="bottom"/>
          </w:tcPr>
          <w:p w14:paraId="1203677A"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Yes</w:t>
            </w:r>
          </w:p>
        </w:tc>
        <w:tc>
          <w:tcPr>
            <w:tcW w:w="1549" w:type="dxa"/>
            <w:shd w:val="clear" w:color="auto" w:fill="FFFFFF"/>
            <w:vAlign w:val="bottom"/>
          </w:tcPr>
          <w:p w14:paraId="27A5654D"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No</w:t>
            </w:r>
          </w:p>
        </w:tc>
        <w:tc>
          <w:tcPr>
            <w:tcW w:w="910" w:type="dxa"/>
            <w:vMerge/>
            <w:shd w:val="clear" w:color="auto" w:fill="FFFFFF"/>
            <w:vAlign w:val="bottom"/>
          </w:tcPr>
          <w:p w14:paraId="0F2BF45F"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244A993C"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5CE55987" w14:textId="77777777" w:rsidR="00634105" w:rsidRPr="00794C1B" w:rsidRDefault="00634105" w:rsidP="00794C1B">
            <w:pPr>
              <w:spacing w:line="360" w:lineRule="auto"/>
              <w:jc w:val="both"/>
              <w:rPr>
                <w:rFonts w:ascii="Times New Roman" w:hAnsi="Times New Roman" w:cs="Times New Roman"/>
                <w:color w:val="264A60"/>
                <w:sz w:val="20"/>
                <w:szCs w:val="20"/>
              </w:rPr>
            </w:pPr>
          </w:p>
        </w:tc>
      </w:tr>
      <w:tr w:rsidR="00634105" w:rsidRPr="00794C1B" w14:paraId="7AF57B08" w14:textId="77777777" w:rsidTr="004267AD">
        <w:trPr>
          <w:cantSplit/>
        </w:trPr>
        <w:tc>
          <w:tcPr>
            <w:tcW w:w="871" w:type="dxa"/>
            <w:vMerge w:val="restart"/>
            <w:shd w:val="clear" w:color="auto" w:fill="E0E0E0"/>
          </w:tcPr>
          <w:p w14:paraId="0BA4B5BD"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Group</w:t>
            </w:r>
          </w:p>
        </w:tc>
        <w:tc>
          <w:tcPr>
            <w:tcW w:w="1676" w:type="dxa"/>
            <w:shd w:val="clear" w:color="auto" w:fill="E0E0E0"/>
          </w:tcPr>
          <w:p w14:paraId="48DCCF14"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Cordarone</w:t>
            </w:r>
          </w:p>
        </w:tc>
        <w:tc>
          <w:tcPr>
            <w:tcW w:w="1428" w:type="dxa"/>
            <w:shd w:val="clear" w:color="auto" w:fill="F9F9FB"/>
          </w:tcPr>
          <w:p w14:paraId="5A010DAD"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3</w:t>
            </w:r>
          </w:p>
        </w:tc>
        <w:tc>
          <w:tcPr>
            <w:tcW w:w="1549" w:type="dxa"/>
            <w:shd w:val="clear" w:color="auto" w:fill="F9F9FB"/>
          </w:tcPr>
          <w:p w14:paraId="757696C3"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4</w:t>
            </w:r>
          </w:p>
        </w:tc>
        <w:tc>
          <w:tcPr>
            <w:tcW w:w="910" w:type="dxa"/>
            <w:shd w:val="clear" w:color="auto" w:fill="F9F9FB"/>
          </w:tcPr>
          <w:p w14:paraId="6182ACC6"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7</w:t>
            </w:r>
          </w:p>
        </w:tc>
        <w:tc>
          <w:tcPr>
            <w:tcW w:w="1186" w:type="dxa"/>
            <w:vMerge w:val="restart"/>
            <w:shd w:val="clear" w:color="auto" w:fill="F9F9FB"/>
          </w:tcPr>
          <w:p w14:paraId="6D2B2462"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0.152</w:t>
            </w:r>
          </w:p>
        </w:tc>
        <w:tc>
          <w:tcPr>
            <w:tcW w:w="1186" w:type="dxa"/>
            <w:vMerge w:val="restart"/>
            <w:shd w:val="clear" w:color="auto" w:fill="F9F9FB"/>
          </w:tcPr>
          <w:p w14:paraId="2B1FB87E"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0.696</w:t>
            </w:r>
          </w:p>
        </w:tc>
      </w:tr>
      <w:tr w:rsidR="00634105" w:rsidRPr="00794C1B" w14:paraId="149A8459" w14:textId="77777777" w:rsidTr="004267AD">
        <w:trPr>
          <w:cantSplit/>
        </w:trPr>
        <w:tc>
          <w:tcPr>
            <w:tcW w:w="871" w:type="dxa"/>
            <w:vMerge/>
            <w:shd w:val="clear" w:color="auto" w:fill="E0E0E0"/>
          </w:tcPr>
          <w:p w14:paraId="367DEA20" w14:textId="77777777" w:rsidR="00634105" w:rsidRPr="00794C1B" w:rsidRDefault="00634105" w:rsidP="00794C1B">
            <w:pPr>
              <w:spacing w:line="360" w:lineRule="auto"/>
              <w:jc w:val="both"/>
              <w:rPr>
                <w:rFonts w:ascii="Times New Roman" w:hAnsi="Times New Roman" w:cs="Times New Roman"/>
                <w:color w:val="010205"/>
                <w:sz w:val="20"/>
                <w:szCs w:val="20"/>
              </w:rPr>
            </w:pPr>
          </w:p>
        </w:tc>
        <w:tc>
          <w:tcPr>
            <w:tcW w:w="1676" w:type="dxa"/>
            <w:shd w:val="clear" w:color="auto" w:fill="E0E0E0"/>
          </w:tcPr>
          <w:p w14:paraId="178BB002"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Non-Cordarone</w:t>
            </w:r>
          </w:p>
        </w:tc>
        <w:tc>
          <w:tcPr>
            <w:tcW w:w="1428" w:type="dxa"/>
            <w:shd w:val="clear" w:color="auto" w:fill="F9F9FB"/>
          </w:tcPr>
          <w:p w14:paraId="64EC0328"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3</w:t>
            </w:r>
          </w:p>
        </w:tc>
        <w:tc>
          <w:tcPr>
            <w:tcW w:w="1549" w:type="dxa"/>
            <w:shd w:val="clear" w:color="auto" w:fill="F9F9FB"/>
          </w:tcPr>
          <w:p w14:paraId="4D420BD8"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6</w:t>
            </w:r>
          </w:p>
        </w:tc>
        <w:tc>
          <w:tcPr>
            <w:tcW w:w="910" w:type="dxa"/>
            <w:shd w:val="clear" w:color="auto" w:fill="F9F9FB"/>
          </w:tcPr>
          <w:p w14:paraId="79CD3009"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w:t>
            </w:r>
          </w:p>
        </w:tc>
        <w:tc>
          <w:tcPr>
            <w:tcW w:w="1186" w:type="dxa"/>
            <w:vMerge/>
            <w:shd w:val="clear" w:color="auto" w:fill="F9F9FB"/>
          </w:tcPr>
          <w:p w14:paraId="4FB8CFEA"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000D2D96"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r>
      <w:tr w:rsidR="00634105" w:rsidRPr="00794C1B" w14:paraId="5A5AAAAA" w14:textId="77777777" w:rsidTr="004267AD">
        <w:trPr>
          <w:cantSplit/>
        </w:trPr>
        <w:tc>
          <w:tcPr>
            <w:tcW w:w="2547" w:type="dxa"/>
            <w:gridSpan w:val="2"/>
            <w:shd w:val="clear" w:color="auto" w:fill="E0E0E0"/>
          </w:tcPr>
          <w:p w14:paraId="06D40E4C"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Total</w:t>
            </w:r>
          </w:p>
        </w:tc>
        <w:tc>
          <w:tcPr>
            <w:tcW w:w="1428" w:type="dxa"/>
            <w:shd w:val="clear" w:color="auto" w:fill="F9F9FB"/>
          </w:tcPr>
          <w:p w14:paraId="10353114"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6</w:t>
            </w:r>
          </w:p>
        </w:tc>
        <w:tc>
          <w:tcPr>
            <w:tcW w:w="1549" w:type="dxa"/>
            <w:shd w:val="clear" w:color="auto" w:fill="F9F9FB"/>
          </w:tcPr>
          <w:p w14:paraId="63A887C7"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10</w:t>
            </w:r>
          </w:p>
        </w:tc>
        <w:tc>
          <w:tcPr>
            <w:tcW w:w="910" w:type="dxa"/>
            <w:shd w:val="clear" w:color="auto" w:fill="F9F9FB"/>
          </w:tcPr>
          <w:p w14:paraId="536DB7D3"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16</w:t>
            </w:r>
          </w:p>
        </w:tc>
        <w:tc>
          <w:tcPr>
            <w:tcW w:w="1186" w:type="dxa"/>
            <w:vMerge/>
            <w:shd w:val="clear" w:color="auto" w:fill="F9F9FB"/>
          </w:tcPr>
          <w:p w14:paraId="3331FBCF"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1F960C18"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r>
    </w:tbl>
    <w:p w14:paraId="63523391" w14:textId="77777777" w:rsidR="00634105" w:rsidRPr="00794C1B" w:rsidRDefault="00634105" w:rsidP="00794C1B">
      <w:pPr>
        <w:spacing w:line="360" w:lineRule="auto"/>
        <w:jc w:val="both"/>
        <w:rPr>
          <w:rFonts w:ascii="Times New Roman" w:hAnsi="Times New Roman" w:cs="Times New Roman"/>
          <w:sz w:val="20"/>
          <w:szCs w:val="20"/>
          <w:lang w:val="en-US"/>
        </w:rPr>
      </w:pPr>
    </w:p>
    <w:p w14:paraId="63912C86" w14:textId="77777777" w:rsidR="00634105" w:rsidRPr="00794C1B" w:rsidRDefault="00634105" w:rsidP="00794C1B">
      <w:pPr>
        <w:pStyle w:val="ListParagraph"/>
        <w:numPr>
          <w:ilvl w:val="0"/>
          <w:numId w:val="4"/>
        </w:numPr>
        <w:spacing w:line="360" w:lineRule="auto"/>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 xml:space="preserve">prolonged i.e., &gt;5 days ICU stay  </w:t>
      </w:r>
    </w:p>
    <w:p w14:paraId="5365EB44" w14:textId="77777777" w:rsidR="00634105" w:rsidRPr="00794C1B" w:rsidRDefault="00634105" w:rsidP="00794C1B">
      <w:pPr>
        <w:pStyle w:val="ListParagraph"/>
        <w:spacing w:line="360" w:lineRule="auto"/>
        <w:jc w:val="both"/>
        <w:rPr>
          <w:rFonts w:ascii="Times New Roman" w:hAnsi="Times New Roman" w:cs="Times New Roman"/>
          <w:sz w:val="20"/>
          <w:szCs w:val="20"/>
        </w:rPr>
      </w:pP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1"/>
        <w:gridCol w:w="1831"/>
        <w:gridCol w:w="1378"/>
        <w:gridCol w:w="1186"/>
        <w:gridCol w:w="1186"/>
        <w:gridCol w:w="1186"/>
        <w:gridCol w:w="1186"/>
      </w:tblGrid>
      <w:tr w:rsidR="00634105" w:rsidRPr="00794C1B" w14:paraId="413B80C7" w14:textId="77777777" w:rsidTr="004267AD">
        <w:trPr>
          <w:cantSplit/>
        </w:trPr>
        <w:tc>
          <w:tcPr>
            <w:tcW w:w="2702" w:type="dxa"/>
            <w:gridSpan w:val="2"/>
            <w:vMerge w:val="restart"/>
            <w:shd w:val="clear" w:color="auto" w:fill="FFFFFF"/>
            <w:vAlign w:val="bottom"/>
          </w:tcPr>
          <w:p w14:paraId="07FF80B3" w14:textId="77777777" w:rsidR="00634105" w:rsidRPr="00794C1B" w:rsidRDefault="00634105" w:rsidP="00794C1B">
            <w:pPr>
              <w:spacing w:line="360" w:lineRule="auto"/>
              <w:jc w:val="both"/>
              <w:rPr>
                <w:rFonts w:ascii="Times New Roman" w:hAnsi="Times New Roman" w:cs="Times New Roman"/>
                <w:sz w:val="20"/>
                <w:szCs w:val="20"/>
              </w:rPr>
            </w:pPr>
          </w:p>
        </w:tc>
        <w:tc>
          <w:tcPr>
            <w:tcW w:w="2564" w:type="dxa"/>
            <w:gridSpan w:val="2"/>
            <w:shd w:val="clear" w:color="auto" w:fill="FFFFFF"/>
            <w:vAlign w:val="bottom"/>
          </w:tcPr>
          <w:p w14:paraId="6FF90334"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ICU Stay</w:t>
            </w:r>
          </w:p>
        </w:tc>
        <w:tc>
          <w:tcPr>
            <w:tcW w:w="1186" w:type="dxa"/>
            <w:vMerge w:val="restart"/>
            <w:shd w:val="clear" w:color="auto" w:fill="FFFFFF"/>
            <w:vAlign w:val="bottom"/>
          </w:tcPr>
          <w:p w14:paraId="3EFCDA3A"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Total</w:t>
            </w:r>
          </w:p>
        </w:tc>
        <w:tc>
          <w:tcPr>
            <w:tcW w:w="1186" w:type="dxa"/>
            <w:vMerge w:val="restart"/>
            <w:shd w:val="clear" w:color="auto" w:fill="FFFFFF"/>
          </w:tcPr>
          <w:p w14:paraId="054CB1F9"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Chi-Square</w:t>
            </w:r>
          </w:p>
        </w:tc>
        <w:tc>
          <w:tcPr>
            <w:tcW w:w="1186" w:type="dxa"/>
            <w:vMerge w:val="restart"/>
            <w:shd w:val="clear" w:color="auto" w:fill="FFFFFF"/>
          </w:tcPr>
          <w:p w14:paraId="6A545B32"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p-value</w:t>
            </w:r>
          </w:p>
        </w:tc>
      </w:tr>
      <w:tr w:rsidR="00634105" w:rsidRPr="00794C1B" w14:paraId="0F294D1D" w14:textId="77777777" w:rsidTr="004267AD">
        <w:trPr>
          <w:cantSplit/>
        </w:trPr>
        <w:tc>
          <w:tcPr>
            <w:tcW w:w="2702" w:type="dxa"/>
            <w:gridSpan w:val="2"/>
            <w:vMerge/>
            <w:shd w:val="clear" w:color="auto" w:fill="FFFFFF"/>
            <w:vAlign w:val="bottom"/>
          </w:tcPr>
          <w:p w14:paraId="22C8368D"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378" w:type="dxa"/>
            <w:shd w:val="clear" w:color="auto" w:fill="FFFFFF"/>
            <w:vAlign w:val="bottom"/>
          </w:tcPr>
          <w:p w14:paraId="75E1740B"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&lt;/=5 days</w:t>
            </w:r>
          </w:p>
        </w:tc>
        <w:tc>
          <w:tcPr>
            <w:tcW w:w="1186" w:type="dxa"/>
            <w:shd w:val="clear" w:color="auto" w:fill="FFFFFF"/>
            <w:vAlign w:val="bottom"/>
          </w:tcPr>
          <w:p w14:paraId="652DCC5F"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&gt;5 days</w:t>
            </w:r>
          </w:p>
        </w:tc>
        <w:tc>
          <w:tcPr>
            <w:tcW w:w="1186" w:type="dxa"/>
            <w:vMerge/>
            <w:shd w:val="clear" w:color="auto" w:fill="FFFFFF"/>
          </w:tcPr>
          <w:p w14:paraId="29063473"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6E16F4BE"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01B81C7B" w14:textId="77777777" w:rsidR="00634105" w:rsidRPr="00794C1B" w:rsidRDefault="00634105" w:rsidP="00794C1B">
            <w:pPr>
              <w:spacing w:line="360" w:lineRule="auto"/>
              <w:jc w:val="both"/>
              <w:rPr>
                <w:rFonts w:ascii="Times New Roman" w:hAnsi="Times New Roman" w:cs="Times New Roman"/>
                <w:color w:val="264A60"/>
                <w:sz w:val="20"/>
                <w:szCs w:val="20"/>
              </w:rPr>
            </w:pPr>
          </w:p>
        </w:tc>
      </w:tr>
      <w:tr w:rsidR="00634105" w:rsidRPr="00794C1B" w14:paraId="39066275" w14:textId="77777777" w:rsidTr="004267AD">
        <w:trPr>
          <w:cantSplit/>
        </w:trPr>
        <w:tc>
          <w:tcPr>
            <w:tcW w:w="871" w:type="dxa"/>
            <w:vMerge w:val="restart"/>
            <w:shd w:val="clear" w:color="auto" w:fill="E0E0E0"/>
          </w:tcPr>
          <w:p w14:paraId="3E800E61"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Group</w:t>
            </w:r>
          </w:p>
        </w:tc>
        <w:tc>
          <w:tcPr>
            <w:tcW w:w="1831" w:type="dxa"/>
            <w:shd w:val="clear" w:color="auto" w:fill="E0E0E0"/>
          </w:tcPr>
          <w:p w14:paraId="51B47C99"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Cordarone</w:t>
            </w:r>
          </w:p>
        </w:tc>
        <w:tc>
          <w:tcPr>
            <w:tcW w:w="1378" w:type="dxa"/>
            <w:shd w:val="clear" w:color="auto" w:fill="F9F9FB"/>
          </w:tcPr>
          <w:p w14:paraId="141CDFDD"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3</w:t>
            </w:r>
          </w:p>
        </w:tc>
        <w:tc>
          <w:tcPr>
            <w:tcW w:w="1186" w:type="dxa"/>
            <w:shd w:val="clear" w:color="auto" w:fill="F9F9FB"/>
          </w:tcPr>
          <w:p w14:paraId="32C4D270"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4</w:t>
            </w:r>
          </w:p>
        </w:tc>
        <w:tc>
          <w:tcPr>
            <w:tcW w:w="1186" w:type="dxa"/>
            <w:shd w:val="clear" w:color="auto" w:fill="F9F9FB"/>
          </w:tcPr>
          <w:p w14:paraId="43C9F285"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7</w:t>
            </w:r>
          </w:p>
        </w:tc>
        <w:tc>
          <w:tcPr>
            <w:tcW w:w="1186" w:type="dxa"/>
            <w:vMerge w:val="restart"/>
            <w:shd w:val="clear" w:color="auto" w:fill="F9F9FB"/>
          </w:tcPr>
          <w:p w14:paraId="3569BE5F"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0.254</w:t>
            </w:r>
          </w:p>
        </w:tc>
        <w:tc>
          <w:tcPr>
            <w:tcW w:w="1186" w:type="dxa"/>
            <w:vMerge w:val="restart"/>
            <w:shd w:val="clear" w:color="auto" w:fill="F9F9FB"/>
          </w:tcPr>
          <w:p w14:paraId="34B90520"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0.614</w:t>
            </w:r>
          </w:p>
        </w:tc>
      </w:tr>
      <w:tr w:rsidR="00634105" w:rsidRPr="00794C1B" w14:paraId="6E8B0151" w14:textId="77777777" w:rsidTr="004267AD">
        <w:trPr>
          <w:cantSplit/>
        </w:trPr>
        <w:tc>
          <w:tcPr>
            <w:tcW w:w="871" w:type="dxa"/>
            <w:vMerge/>
            <w:shd w:val="clear" w:color="auto" w:fill="E0E0E0"/>
          </w:tcPr>
          <w:p w14:paraId="44FC076F" w14:textId="77777777" w:rsidR="00634105" w:rsidRPr="00794C1B" w:rsidRDefault="00634105" w:rsidP="00794C1B">
            <w:pPr>
              <w:spacing w:line="360" w:lineRule="auto"/>
              <w:jc w:val="both"/>
              <w:rPr>
                <w:rFonts w:ascii="Times New Roman" w:hAnsi="Times New Roman" w:cs="Times New Roman"/>
                <w:color w:val="010205"/>
                <w:sz w:val="20"/>
                <w:szCs w:val="20"/>
              </w:rPr>
            </w:pPr>
          </w:p>
        </w:tc>
        <w:tc>
          <w:tcPr>
            <w:tcW w:w="1831" w:type="dxa"/>
            <w:shd w:val="clear" w:color="auto" w:fill="E0E0E0"/>
          </w:tcPr>
          <w:p w14:paraId="13B5FA81"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Non-Cordarone</w:t>
            </w:r>
          </w:p>
        </w:tc>
        <w:tc>
          <w:tcPr>
            <w:tcW w:w="1378" w:type="dxa"/>
            <w:shd w:val="clear" w:color="auto" w:fill="F9F9FB"/>
          </w:tcPr>
          <w:p w14:paraId="4757DDC9"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5</w:t>
            </w:r>
          </w:p>
        </w:tc>
        <w:tc>
          <w:tcPr>
            <w:tcW w:w="1186" w:type="dxa"/>
            <w:shd w:val="clear" w:color="auto" w:fill="F9F9FB"/>
          </w:tcPr>
          <w:p w14:paraId="10E44755"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4</w:t>
            </w:r>
          </w:p>
        </w:tc>
        <w:tc>
          <w:tcPr>
            <w:tcW w:w="1186" w:type="dxa"/>
            <w:shd w:val="clear" w:color="auto" w:fill="F9F9FB"/>
          </w:tcPr>
          <w:p w14:paraId="20913D28"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w:t>
            </w:r>
          </w:p>
        </w:tc>
        <w:tc>
          <w:tcPr>
            <w:tcW w:w="1186" w:type="dxa"/>
            <w:vMerge/>
            <w:shd w:val="clear" w:color="auto" w:fill="F9F9FB"/>
          </w:tcPr>
          <w:p w14:paraId="7EE3E0A0"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072D43B4"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r>
      <w:tr w:rsidR="00634105" w:rsidRPr="00794C1B" w14:paraId="5674093B" w14:textId="77777777" w:rsidTr="004267AD">
        <w:trPr>
          <w:cantSplit/>
        </w:trPr>
        <w:tc>
          <w:tcPr>
            <w:tcW w:w="2702" w:type="dxa"/>
            <w:gridSpan w:val="2"/>
            <w:shd w:val="clear" w:color="auto" w:fill="E0E0E0"/>
          </w:tcPr>
          <w:p w14:paraId="65BE71B7"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Total</w:t>
            </w:r>
          </w:p>
        </w:tc>
        <w:tc>
          <w:tcPr>
            <w:tcW w:w="1378" w:type="dxa"/>
            <w:shd w:val="clear" w:color="auto" w:fill="F9F9FB"/>
          </w:tcPr>
          <w:p w14:paraId="561D6BE5"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8</w:t>
            </w:r>
          </w:p>
        </w:tc>
        <w:tc>
          <w:tcPr>
            <w:tcW w:w="1186" w:type="dxa"/>
            <w:shd w:val="clear" w:color="auto" w:fill="F9F9FB"/>
          </w:tcPr>
          <w:p w14:paraId="41C1180B"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8</w:t>
            </w:r>
          </w:p>
        </w:tc>
        <w:tc>
          <w:tcPr>
            <w:tcW w:w="1186" w:type="dxa"/>
            <w:shd w:val="clear" w:color="auto" w:fill="F9F9FB"/>
          </w:tcPr>
          <w:p w14:paraId="27C42E65"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16</w:t>
            </w:r>
          </w:p>
        </w:tc>
        <w:tc>
          <w:tcPr>
            <w:tcW w:w="1186" w:type="dxa"/>
            <w:vMerge/>
            <w:shd w:val="clear" w:color="auto" w:fill="F9F9FB"/>
          </w:tcPr>
          <w:p w14:paraId="2C34AEB6"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7C1F43AC"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r>
    </w:tbl>
    <w:p w14:paraId="3C92FDEA" w14:textId="77777777" w:rsidR="00634105" w:rsidRPr="00794C1B" w:rsidRDefault="00634105" w:rsidP="00794C1B">
      <w:pPr>
        <w:pStyle w:val="ListParagraph"/>
        <w:spacing w:line="360" w:lineRule="auto"/>
        <w:jc w:val="both"/>
        <w:rPr>
          <w:rFonts w:ascii="Times New Roman" w:hAnsi="Times New Roman" w:cs="Times New Roman"/>
          <w:sz w:val="20"/>
          <w:szCs w:val="20"/>
        </w:rPr>
      </w:pPr>
    </w:p>
    <w:p w14:paraId="698CAFB9" w14:textId="77777777" w:rsidR="00634105" w:rsidRPr="00794C1B" w:rsidRDefault="00634105" w:rsidP="00794C1B">
      <w:pPr>
        <w:spacing w:line="360" w:lineRule="auto"/>
        <w:jc w:val="both"/>
        <w:rPr>
          <w:rFonts w:ascii="Times New Roman" w:hAnsi="Times New Roman" w:cs="Times New Roman"/>
          <w:sz w:val="20"/>
          <w:szCs w:val="20"/>
        </w:rPr>
      </w:pPr>
    </w:p>
    <w:p w14:paraId="553E376E" w14:textId="77777777" w:rsidR="00634105" w:rsidRPr="00794C1B" w:rsidRDefault="00634105" w:rsidP="00794C1B">
      <w:pPr>
        <w:pStyle w:val="ListParagraph"/>
        <w:numPr>
          <w:ilvl w:val="0"/>
          <w:numId w:val="4"/>
        </w:num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Requirement of IABP</w:t>
      </w:r>
    </w:p>
    <w:p w14:paraId="4EE14E07" w14:textId="77777777" w:rsidR="00634105" w:rsidRPr="00794C1B" w:rsidRDefault="00634105" w:rsidP="00794C1B">
      <w:pPr>
        <w:pStyle w:val="ListParagraph"/>
        <w:spacing w:line="360" w:lineRule="auto"/>
        <w:jc w:val="both"/>
        <w:rPr>
          <w:rFonts w:ascii="Times New Roman" w:hAnsi="Times New Roman" w:cs="Times New Roman"/>
          <w:sz w:val="20"/>
          <w:szCs w:val="20"/>
        </w:rPr>
      </w:pP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1"/>
        <w:gridCol w:w="1831"/>
        <w:gridCol w:w="1186"/>
        <w:gridCol w:w="1186"/>
        <w:gridCol w:w="1186"/>
        <w:gridCol w:w="1186"/>
        <w:gridCol w:w="1186"/>
      </w:tblGrid>
      <w:tr w:rsidR="00634105" w:rsidRPr="00794C1B" w14:paraId="6C422070" w14:textId="77777777" w:rsidTr="004267AD">
        <w:trPr>
          <w:cantSplit/>
        </w:trPr>
        <w:tc>
          <w:tcPr>
            <w:tcW w:w="2702" w:type="dxa"/>
            <w:gridSpan w:val="2"/>
            <w:vMerge w:val="restart"/>
            <w:shd w:val="clear" w:color="auto" w:fill="FFFFFF"/>
            <w:vAlign w:val="bottom"/>
          </w:tcPr>
          <w:p w14:paraId="347B3EEE" w14:textId="77777777" w:rsidR="00634105" w:rsidRPr="00794C1B" w:rsidRDefault="00634105" w:rsidP="00794C1B">
            <w:pPr>
              <w:spacing w:line="360" w:lineRule="auto"/>
              <w:jc w:val="both"/>
              <w:rPr>
                <w:rFonts w:ascii="Times New Roman" w:hAnsi="Times New Roman" w:cs="Times New Roman"/>
                <w:sz w:val="20"/>
                <w:szCs w:val="20"/>
              </w:rPr>
            </w:pPr>
          </w:p>
        </w:tc>
        <w:tc>
          <w:tcPr>
            <w:tcW w:w="2372" w:type="dxa"/>
            <w:gridSpan w:val="2"/>
            <w:shd w:val="clear" w:color="auto" w:fill="FFFFFF"/>
            <w:vAlign w:val="bottom"/>
          </w:tcPr>
          <w:p w14:paraId="772A08E0"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Requirement of IABP</w:t>
            </w:r>
          </w:p>
        </w:tc>
        <w:tc>
          <w:tcPr>
            <w:tcW w:w="1186" w:type="dxa"/>
            <w:vMerge w:val="restart"/>
            <w:shd w:val="clear" w:color="auto" w:fill="FFFFFF"/>
            <w:vAlign w:val="bottom"/>
          </w:tcPr>
          <w:p w14:paraId="22A3601B"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Total</w:t>
            </w:r>
          </w:p>
        </w:tc>
        <w:tc>
          <w:tcPr>
            <w:tcW w:w="1186" w:type="dxa"/>
            <w:vMerge w:val="restart"/>
            <w:shd w:val="clear" w:color="auto" w:fill="FFFFFF"/>
          </w:tcPr>
          <w:p w14:paraId="70AAA07B"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Chi-Square</w:t>
            </w:r>
          </w:p>
        </w:tc>
        <w:tc>
          <w:tcPr>
            <w:tcW w:w="1186" w:type="dxa"/>
            <w:vMerge w:val="restart"/>
            <w:shd w:val="clear" w:color="auto" w:fill="FFFFFF"/>
          </w:tcPr>
          <w:p w14:paraId="5CDB831F"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p-value</w:t>
            </w:r>
          </w:p>
        </w:tc>
      </w:tr>
      <w:tr w:rsidR="00634105" w:rsidRPr="00794C1B" w14:paraId="4DA13AED" w14:textId="77777777" w:rsidTr="004267AD">
        <w:trPr>
          <w:cantSplit/>
        </w:trPr>
        <w:tc>
          <w:tcPr>
            <w:tcW w:w="2702" w:type="dxa"/>
            <w:gridSpan w:val="2"/>
            <w:vMerge/>
            <w:shd w:val="clear" w:color="auto" w:fill="FFFFFF"/>
            <w:vAlign w:val="bottom"/>
          </w:tcPr>
          <w:p w14:paraId="3FE36345"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shd w:val="clear" w:color="auto" w:fill="FFFFFF"/>
            <w:vAlign w:val="bottom"/>
          </w:tcPr>
          <w:p w14:paraId="11642E34"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Yes</w:t>
            </w:r>
          </w:p>
        </w:tc>
        <w:tc>
          <w:tcPr>
            <w:tcW w:w="1186" w:type="dxa"/>
            <w:shd w:val="clear" w:color="auto" w:fill="FFFFFF"/>
            <w:vAlign w:val="bottom"/>
          </w:tcPr>
          <w:p w14:paraId="4B4D3617"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No</w:t>
            </w:r>
          </w:p>
        </w:tc>
        <w:tc>
          <w:tcPr>
            <w:tcW w:w="1186" w:type="dxa"/>
            <w:vMerge/>
            <w:shd w:val="clear" w:color="auto" w:fill="FFFFFF"/>
          </w:tcPr>
          <w:p w14:paraId="6C20E8D8"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4591942A"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7CEDE619" w14:textId="77777777" w:rsidR="00634105" w:rsidRPr="00794C1B" w:rsidRDefault="00634105" w:rsidP="00794C1B">
            <w:pPr>
              <w:spacing w:line="360" w:lineRule="auto"/>
              <w:jc w:val="both"/>
              <w:rPr>
                <w:rFonts w:ascii="Times New Roman" w:hAnsi="Times New Roman" w:cs="Times New Roman"/>
                <w:color w:val="264A60"/>
                <w:sz w:val="20"/>
                <w:szCs w:val="20"/>
              </w:rPr>
            </w:pPr>
          </w:p>
        </w:tc>
      </w:tr>
      <w:tr w:rsidR="00634105" w:rsidRPr="00794C1B" w14:paraId="44CEC21B" w14:textId="77777777" w:rsidTr="004267AD">
        <w:trPr>
          <w:cantSplit/>
        </w:trPr>
        <w:tc>
          <w:tcPr>
            <w:tcW w:w="871" w:type="dxa"/>
            <w:vMerge w:val="restart"/>
            <w:shd w:val="clear" w:color="auto" w:fill="E0E0E0"/>
          </w:tcPr>
          <w:p w14:paraId="3D5E7AE0"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Group</w:t>
            </w:r>
          </w:p>
        </w:tc>
        <w:tc>
          <w:tcPr>
            <w:tcW w:w="1831" w:type="dxa"/>
            <w:shd w:val="clear" w:color="auto" w:fill="E0E0E0"/>
          </w:tcPr>
          <w:p w14:paraId="6C9CC8FA"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Cordarone</w:t>
            </w:r>
          </w:p>
        </w:tc>
        <w:tc>
          <w:tcPr>
            <w:tcW w:w="1186" w:type="dxa"/>
            <w:shd w:val="clear" w:color="auto" w:fill="F9F9FB"/>
          </w:tcPr>
          <w:p w14:paraId="55D70459"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w:t>
            </w:r>
          </w:p>
        </w:tc>
        <w:tc>
          <w:tcPr>
            <w:tcW w:w="1186" w:type="dxa"/>
            <w:shd w:val="clear" w:color="auto" w:fill="F9F9FB"/>
          </w:tcPr>
          <w:p w14:paraId="34CEA8F8"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6</w:t>
            </w:r>
          </w:p>
        </w:tc>
        <w:tc>
          <w:tcPr>
            <w:tcW w:w="1186" w:type="dxa"/>
            <w:shd w:val="clear" w:color="auto" w:fill="F9F9FB"/>
          </w:tcPr>
          <w:p w14:paraId="7734F560"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7</w:t>
            </w:r>
          </w:p>
        </w:tc>
        <w:tc>
          <w:tcPr>
            <w:tcW w:w="1186" w:type="dxa"/>
            <w:vMerge w:val="restart"/>
            <w:shd w:val="clear" w:color="auto" w:fill="F9F9FB"/>
          </w:tcPr>
          <w:p w14:paraId="45B6686C"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0.163</w:t>
            </w:r>
          </w:p>
        </w:tc>
        <w:tc>
          <w:tcPr>
            <w:tcW w:w="1186" w:type="dxa"/>
            <w:vMerge w:val="restart"/>
            <w:shd w:val="clear" w:color="auto" w:fill="F9F9FB"/>
          </w:tcPr>
          <w:p w14:paraId="01D0DD84"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0.687</w:t>
            </w:r>
          </w:p>
        </w:tc>
      </w:tr>
      <w:tr w:rsidR="00634105" w:rsidRPr="00794C1B" w14:paraId="6CB1B94A" w14:textId="77777777" w:rsidTr="004267AD">
        <w:trPr>
          <w:cantSplit/>
        </w:trPr>
        <w:tc>
          <w:tcPr>
            <w:tcW w:w="871" w:type="dxa"/>
            <w:vMerge/>
            <w:shd w:val="clear" w:color="auto" w:fill="E0E0E0"/>
          </w:tcPr>
          <w:p w14:paraId="4AF965A5" w14:textId="77777777" w:rsidR="00634105" w:rsidRPr="00794C1B" w:rsidRDefault="00634105" w:rsidP="00794C1B">
            <w:pPr>
              <w:spacing w:line="360" w:lineRule="auto"/>
              <w:jc w:val="both"/>
              <w:rPr>
                <w:rFonts w:ascii="Times New Roman" w:hAnsi="Times New Roman" w:cs="Times New Roman"/>
                <w:color w:val="010205"/>
                <w:sz w:val="20"/>
                <w:szCs w:val="20"/>
              </w:rPr>
            </w:pPr>
          </w:p>
        </w:tc>
        <w:tc>
          <w:tcPr>
            <w:tcW w:w="1831" w:type="dxa"/>
            <w:shd w:val="clear" w:color="auto" w:fill="E0E0E0"/>
          </w:tcPr>
          <w:p w14:paraId="5CBD41A2"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Non-Cordarone</w:t>
            </w:r>
          </w:p>
        </w:tc>
        <w:tc>
          <w:tcPr>
            <w:tcW w:w="1186" w:type="dxa"/>
            <w:shd w:val="clear" w:color="auto" w:fill="F9F9FB"/>
          </w:tcPr>
          <w:p w14:paraId="638BC3C2"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2</w:t>
            </w:r>
          </w:p>
        </w:tc>
        <w:tc>
          <w:tcPr>
            <w:tcW w:w="1186" w:type="dxa"/>
            <w:shd w:val="clear" w:color="auto" w:fill="F9F9FB"/>
          </w:tcPr>
          <w:p w14:paraId="03E1D680"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7</w:t>
            </w:r>
          </w:p>
        </w:tc>
        <w:tc>
          <w:tcPr>
            <w:tcW w:w="1186" w:type="dxa"/>
            <w:shd w:val="clear" w:color="auto" w:fill="F9F9FB"/>
          </w:tcPr>
          <w:p w14:paraId="09EEAAFE"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w:t>
            </w:r>
          </w:p>
        </w:tc>
        <w:tc>
          <w:tcPr>
            <w:tcW w:w="1186" w:type="dxa"/>
            <w:vMerge/>
            <w:shd w:val="clear" w:color="auto" w:fill="F9F9FB"/>
          </w:tcPr>
          <w:p w14:paraId="2422987C"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5E408817"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r>
      <w:tr w:rsidR="00634105" w:rsidRPr="00794C1B" w14:paraId="2CED0985" w14:textId="77777777" w:rsidTr="004267AD">
        <w:trPr>
          <w:cantSplit/>
        </w:trPr>
        <w:tc>
          <w:tcPr>
            <w:tcW w:w="2702" w:type="dxa"/>
            <w:gridSpan w:val="2"/>
            <w:shd w:val="clear" w:color="auto" w:fill="E0E0E0"/>
          </w:tcPr>
          <w:p w14:paraId="791E2B0A"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Total</w:t>
            </w:r>
          </w:p>
        </w:tc>
        <w:tc>
          <w:tcPr>
            <w:tcW w:w="1186" w:type="dxa"/>
            <w:shd w:val="clear" w:color="auto" w:fill="F9F9FB"/>
          </w:tcPr>
          <w:p w14:paraId="156612B3"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3</w:t>
            </w:r>
          </w:p>
        </w:tc>
        <w:tc>
          <w:tcPr>
            <w:tcW w:w="1186" w:type="dxa"/>
            <w:shd w:val="clear" w:color="auto" w:fill="F9F9FB"/>
          </w:tcPr>
          <w:p w14:paraId="07E81E72"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13</w:t>
            </w:r>
          </w:p>
        </w:tc>
        <w:tc>
          <w:tcPr>
            <w:tcW w:w="1186" w:type="dxa"/>
            <w:shd w:val="clear" w:color="auto" w:fill="F9F9FB"/>
          </w:tcPr>
          <w:p w14:paraId="6EE49E7A"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16</w:t>
            </w:r>
          </w:p>
        </w:tc>
        <w:tc>
          <w:tcPr>
            <w:tcW w:w="1186" w:type="dxa"/>
            <w:vMerge/>
            <w:shd w:val="clear" w:color="auto" w:fill="F9F9FB"/>
          </w:tcPr>
          <w:p w14:paraId="53A0AED2"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565F9BE8"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r>
    </w:tbl>
    <w:p w14:paraId="1C92FEEC" w14:textId="77777777" w:rsidR="00634105" w:rsidRPr="00794C1B" w:rsidRDefault="00634105" w:rsidP="00794C1B">
      <w:pPr>
        <w:spacing w:line="360" w:lineRule="auto"/>
        <w:jc w:val="both"/>
        <w:rPr>
          <w:rFonts w:ascii="Times New Roman" w:hAnsi="Times New Roman" w:cs="Times New Roman"/>
          <w:sz w:val="20"/>
          <w:szCs w:val="20"/>
        </w:rPr>
      </w:pPr>
    </w:p>
    <w:p w14:paraId="4E4A61C6" w14:textId="77777777" w:rsidR="00634105" w:rsidRPr="00794C1B" w:rsidRDefault="00634105" w:rsidP="00794C1B">
      <w:pPr>
        <w:spacing w:line="360" w:lineRule="auto"/>
        <w:jc w:val="both"/>
        <w:rPr>
          <w:rFonts w:ascii="Times New Roman" w:hAnsi="Times New Roman" w:cs="Times New Roman"/>
          <w:sz w:val="20"/>
          <w:szCs w:val="20"/>
          <w:lang w:val="en-US"/>
        </w:rPr>
      </w:pPr>
    </w:p>
    <w:p w14:paraId="536055D5" w14:textId="77777777" w:rsidR="00D065AD" w:rsidRDefault="00D065AD" w:rsidP="00794C1B">
      <w:pPr>
        <w:spacing w:line="360" w:lineRule="auto"/>
        <w:jc w:val="both"/>
        <w:rPr>
          <w:rFonts w:ascii="Times New Roman" w:hAnsi="Times New Roman" w:cs="Times New Roman"/>
          <w:b/>
          <w:bCs/>
          <w:sz w:val="20"/>
          <w:szCs w:val="20"/>
          <w:lang w:val="en-US"/>
        </w:rPr>
      </w:pPr>
    </w:p>
    <w:p w14:paraId="31C9C0D2" w14:textId="77777777" w:rsidR="00D065AD" w:rsidRDefault="00D065AD" w:rsidP="00794C1B">
      <w:pPr>
        <w:spacing w:line="360" w:lineRule="auto"/>
        <w:jc w:val="both"/>
        <w:rPr>
          <w:rFonts w:ascii="Times New Roman" w:hAnsi="Times New Roman" w:cs="Times New Roman"/>
          <w:b/>
          <w:bCs/>
          <w:sz w:val="20"/>
          <w:szCs w:val="20"/>
          <w:lang w:val="en-US"/>
        </w:rPr>
      </w:pPr>
    </w:p>
    <w:p w14:paraId="23F6F61B" w14:textId="77777777" w:rsidR="00D065AD" w:rsidRDefault="00D065AD" w:rsidP="00794C1B">
      <w:pPr>
        <w:spacing w:line="360" w:lineRule="auto"/>
        <w:jc w:val="both"/>
        <w:rPr>
          <w:rFonts w:ascii="Times New Roman" w:hAnsi="Times New Roman" w:cs="Times New Roman"/>
          <w:b/>
          <w:bCs/>
          <w:sz w:val="20"/>
          <w:szCs w:val="20"/>
          <w:lang w:val="en-US"/>
        </w:rPr>
      </w:pPr>
    </w:p>
    <w:p w14:paraId="544C3E07" w14:textId="77777777" w:rsidR="00D065AD" w:rsidRDefault="00D065AD" w:rsidP="00794C1B">
      <w:pPr>
        <w:spacing w:line="360" w:lineRule="auto"/>
        <w:jc w:val="both"/>
        <w:rPr>
          <w:rFonts w:ascii="Times New Roman" w:hAnsi="Times New Roman" w:cs="Times New Roman"/>
          <w:b/>
          <w:bCs/>
          <w:sz w:val="20"/>
          <w:szCs w:val="20"/>
          <w:lang w:val="en-US"/>
        </w:rPr>
      </w:pPr>
    </w:p>
    <w:p w14:paraId="1695D20F" w14:textId="77777777" w:rsidR="00634105" w:rsidRPr="00794C1B" w:rsidRDefault="00634105" w:rsidP="00794C1B">
      <w:pPr>
        <w:spacing w:line="360" w:lineRule="auto"/>
        <w:jc w:val="both"/>
        <w:rPr>
          <w:rFonts w:ascii="Times New Roman" w:hAnsi="Times New Roman" w:cs="Times New Roman"/>
          <w:b/>
          <w:bCs/>
          <w:sz w:val="20"/>
          <w:szCs w:val="20"/>
          <w:lang w:val="en-US"/>
        </w:rPr>
      </w:pPr>
      <w:r w:rsidRPr="00794C1B">
        <w:rPr>
          <w:rFonts w:ascii="Times New Roman" w:hAnsi="Times New Roman" w:cs="Times New Roman"/>
          <w:b/>
          <w:bCs/>
          <w:sz w:val="20"/>
          <w:szCs w:val="20"/>
          <w:lang w:val="en-US"/>
        </w:rPr>
        <w:t xml:space="preserve">PATIENTS WITH SINUS RHYTHM IN CORDARONE AND NON CORDARONE GROUP: </w:t>
      </w:r>
    </w:p>
    <w:p w14:paraId="0CA836DC" w14:textId="77777777" w:rsidR="00634105" w:rsidRPr="00794C1B" w:rsidRDefault="00634105" w:rsidP="00794C1B">
      <w:pPr>
        <w:pStyle w:val="ListParagraph"/>
        <w:numPr>
          <w:ilvl w:val="0"/>
          <w:numId w:val="5"/>
        </w:numPr>
        <w:spacing w:line="360" w:lineRule="auto"/>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Conversion to On-pump</w:t>
      </w:r>
    </w:p>
    <w:p w14:paraId="2C4D4C3F" w14:textId="77777777" w:rsidR="00634105" w:rsidRPr="00794C1B" w:rsidRDefault="00634105" w:rsidP="00794C1B">
      <w:pPr>
        <w:pStyle w:val="ListParagraph"/>
        <w:spacing w:line="360" w:lineRule="auto"/>
        <w:jc w:val="both"/>
        <w:rPr>
          <w:rFonts w:ascii="Times New Roman" w:hAnsi="Times New Roman" w:cs="Times New Roman"/>
          <w:sz w:val="20"/>
          <w:szCs w:val="20"/>
        </w:rPr>
      </w:pP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1"/>
        <w:gridCol w:w="1831"/>
        <w:gridCol w:w="1273"/>
        <w:gridCol w:w="1273"/>
        <w:gridCol w:w="1186"/>
        <w:gridCol w:w="1186"/>
        <w:gridCol w:w="1186"/>
      </w:tblGrid>
      <w:tr w:rsidR="00634105" w:rsidRPr="00794C1B" w14:paraId="7A149913" w14:textId="77777777" w:rsidTr="004267AD">
        <w:trPr>
          <w:cantSplit/>
        </w:trPr>
        <w:tc>
          <w:tcPr>
            <w:tcW w:w="2702" w:type="dxa"/>
            <w:gridSpan w:val="2"/>
            <w:vMerge w:val="restart"/>
            <w:shd w:val="clear" w:color="auto" w:fill="FFFFFF"/>
            <w:vAlign w:val="bottom"/>
          </w:tcPr>
          <w:p w14:paraId="2C72DAD0" w14:textId="77777777" w:rsidR="00634105" w:rsidRPr="00794C1B" w:rsidRDefault="00634105" w:rsidP="00794C1B">
            <w:pPr>
              <w:spacing w:line="360" w:lineRule="auto"/>
              <w:jc w:val="both"/>
              <w:rPr>
                <w:rFonts w:ascii="Times New Roman" w:hAnsi="Times New Roman" w:cs="Times New Roman"/>
                <w:sz w:val="20"/>
                <w:szCs w:val="20"/>
              </w:rPr>
            </w:pPr>
          </w:p>
        </w:tc>
        <w:tc>
          <w:tcPr>
            <w:tcW w:w="2546" w:type="dxa"/>
            <w:gridSpan w:val="2"/>
            <w:shd w:val="clear" w:color="auto" w:fill="FFFFFF"/>
            <w:vAlign w:val="bottom"/>
          </w:tcPr>
          <w:p w14:paraId="4D4133CE"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Conversion to On- Pump</w:t>
            </w:r>
          </w:p>
        </w:tc>
        <w:tc>
          <w:tcPr>
            <w:tcW w:w="1186" w:type="dxa"/>
            <w:vMerge w:val="restart"/>
            <w:shd w:val="clear" w:color="auto" w:fill="FFFFFF"/>
            <w:vAlign w:val="bottom"/>
          </w:tcPr>
          <w:p w14:paraId="596D424C"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Total</w:t>
            </w:r>
          </w:p>
        </w:tc>
        <w:tc>
          <w:tcPr>
            <w:tcW w:w="1186" w:type="dxa"/>
            <w:vMerge w:val="restart"/>
            <w:shd w:val="clear" w:color="auto" w:fill="FFFFFF"/>
          </w:tcPr>
          <w:p w14:paraId="4F953CFE"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Chi-Square</w:t>
            </w:r>
          </w:p>
        </w:tc>
        <w:tc>
          <w:tcPr>
            <w:tcW w:w="1186" w:type="dxa"/>
            <w:vMerge w:val="restart"/>
            <w:shd w:val="clear" w:color="auto" w:fill="FFFFFF"/>
          </w:tcPr>
          <w:p w14:paraId="2B51BEE1"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p-value</w:t>
            </w:r>
          </w:p>
        </w:tc>
      </w:tr>
      <w:tr w:rsidR="00634105" w:rsidRPr="00794C1B" w14:paraId="731F12F1" w14:textId="77777777" w:rsidTr="004267AD">
        <w:trPr>
          <w:cantSplit/>
        </w:trPr>
        <w:tc>
          <w:tcPr>
            <w:tcW w:w="2702" w:type="dxa"/>
            <w:gridSpan w:val="2"/>
            <w:vMerge/>
            <w:shd w:val="clear" w:color="auto" w:fill="FFFFFF"/>
            <w:vAlign w:val="bottom"/>
          </w:tcPr>
          <w:p w14:paraId="034157DB"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273" w:type="dxa"/>
            <w:shd w:val="clear" w:color="auto" w:fill="FFFFFF"/>
            <w:vAlign w:val="bottom"/>
          </w:tcPr>
          <w:p w14:paraId="7CD419E3"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Yes</w:t>
            </w:r>
          </w:p>
        </w:tc>
        <w:tc>
          <w:tcPr>
            <w:tcW w:w="1273" w:type="dxa"/>
            <w:shd w:val="clear" w:color="auto" w:fill="FFFFFF"/>
            <w:vAlign w:val="bottom"/>
          </w:tcPr>
          <w:p w14:paraId="6FF2158C"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No</w:t>
            </w:r>
          </w:p>
        </w:tc>
        <w:tc>
          <w:tcPr>
            <w:tcW w:w="1186" w:type="dxa"/>
            <w:vMerge/>
            <w:shd w:val="clear" w:color="auto" w:fill="FFFFFF"/>
            <w:vAlign w:val="bottom"/>
          </w:tcPr>
          <w:p w14:paraId="353184D6"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47C1CBA6"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70AE8B33" w14:textId="77777777" w:rsidR="00634105" w:rsidRPr="00794C1B" w:rsidRDefault="00634105" w:rsidP="00794C1B">
            <w:pPr>
              <w:spacing w:line="360" w:lineRule="auto"/>
              <w:jc w:val="both"/>
              <w:rPr>
                <w:rFonts w:ascii="Times New Roman" w:hAnsi="Times New Roman" w:cs="Times New Roman"/>
                <w:color w:val="264A60"/>
                <w:sz w:val="20"/>
                <w:szCs w:val="20"/>
              </w:rPr>
            </w:pPr>
          </w:p>
        </w:tc>
      </w:tr>
      <w:tr w:rsidR="00634105" w:rsidRPr="00794C1B" w14:paraId="20A45F65" w14:textId="77777777" w:rsidTr="004267AD">
        <w:trPr>
          <w:cantSplit/>
        </w:trPr>
        <w:tc>
          <w:tcPr>
            <w:tcW w:w="871" w:type="dxa"/>
            <w:vMerge w:val="restart"/>
            <w:shd w:val="clear" w:color="auto" w:fill="E0E0E0"/>
          </w:tcPr>
          <w:p w14:paraId="0A26ABA7"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Group</w:t>
            </w:r>
          </w:p>
        </w:tc>
        <w:tc>
          <w:tcPr>
            <w:tcW w:w="1831" w:type="dxa"/>
            <w:shd w:val="clear" w:color="auto" w:fill="E0E0E0"/>
          </w:tcPr>
          <w:p w14:paraId="0893E224"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Cordarone</w:t>
            </w:r>
          </w:p>
        </w:tc>
        <w:tc>
          <w:tcPr>
            <w:tcW w:w="1273" w:type="dxa"/>
            <w:shd w:val="clear" w:color="auto" w:fill="F9F9FB"/>
          </w:tcPr>
          <w:p w14:paraId="2C572298" w14:textId="507E4F08" w:rsidR="00634105" w:rsidRPr="00794C1B" w:rsidRDefault="009B33D1"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w:t>
            </w:r>
          </w:p>
        </w:tc>
        <w:tc>
          <w:tcPr>
            <w:tcW w:w="1273" w:type="dxa"/>
            <w:shd w:val="clear" w:color="auto" w:fill="F9F9FB"/>
          </w:tcPr>
          <w:p w14:paraId="25D6FECE" w14:textId="6B14A25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w:t>
            </w:r>
            <w:r w:rsidR="009B33D1" w:rsidRPr="00794C1B">
              <w:rPr>
                <w:rFonts w:ascii="Times New Roman" w:hAnsi="Times New Roman" w:cs="Times New Roman"/>
                <w:color w:val="010205"/>
                <w:sz w:val="20"/>
                <w:szCs w:val="20"/>
              </w:rPr>
              <w:t>3</w:t>
            </w:r>
          </w:p>
        </w:tc>
        <w:tc>
          <w:tcPr>
            <w:tcW w:w="1186" w:type="dxa"/>
            <w:shd w:val="clear" w:color="auto" w:fill="F9F9FB"/>
          </w:tcPr>
          <w:p w14:paraId="43F9F9A8"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93</w:t>
            </w:r>
          </w:p>
        </w:tc>
        <w:tc>
          <w:tcPr>
            <w:tcW w:w="1186" w:type="dxa"/>
            <w:vMerge w:val="restart"/>
            <w:shd w:val="clear" w:color="auto" w:fill="F9F9FB"/>
          </w:tcPr>
          <w:p w14:paraId="67EB6D2F"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0.000</w:t>
            </w:r>
          </w:p>
        </w:tc>
        <w:tc>
          <w:tcPr>
            <w:tcW w:w="1186" w:type="dxa"/>
            <w:vMerge w:val="restart"/>
            <w:shd w:val="clear" w:color="auto" w:fill="F9F9FB"/>
          </w:tcPr>
          <w:p w14:paraId="4DC88508"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0.988</w:t>
            </w:r>
          </w:p>
        </w:tc>
      </w:tr>
      <w:tr w:rsidR="00634105" w:rsidRPr="00794C1B" w14:paraId="74E5A118" w14:textId="77777777" w:rsidTr="004267AD">
        <w:trPr>
          <w:cantSplit/>
        </w:trPr>
        <w:tc>
          <w:tcPr>
            <w:tcW w:w="871" w:type="dxa"/>
            <w:vMerge/>
            <w:shd w:val="clear" w:color="auto" w:fill="E0E0E0"/>
          </w:tcPr>
          <w:p w14:paraId="5CEC7736" w14:textId="77777777" w:rsidR="00634105" w:rsidRPr="00794C1B" w:rsidRDefault="00634105" w:rsidP="00794C1B">
            <w:pPr>
              <w:spacing w:line="360" w:lineRule="auto"/>
              <w:jc w:val="both"/>
              <w:rPr>
                <w:rFonts w:ascii="Times New Roman" w:hAnsi="Times New Roman" w:cs="Times New Roman"/>
                <w:color w:val="010205"/>
                <w:sz w:val="20"/>
                <w:szCs w:val="20"/>
              </w:rPr>
            </w:pPr>
          </w:p>
        </w:tc>
        <w:tc>
          <w:tcPr>
            <w:tcW w:w="1831" w:type="dxa"/>
            <w:shd w:val="clear" w:color="auto" w:fill="E0E0E0"/>
          </w:tcPr>
          <w:p w14:paraId="76A6446E"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Non-Cordarone</w:t>
            </w:r>
          </w:p>
        </w:tc>
        <w:tc>
          <w:tcPr>
            <w:tcW w:w="1273" w:type="dxa"/>
            <w:shd w:val="clear" w:color="auto" w:fill="F9F9FB"/>
          </w:tcPr>
          <w:p w14:paraId="639C2CCA"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w:t>
            </w:r>
          </w:p>
        </w:tc>
        <w:tc>
          <w:tcPr>
            <w:tcW w:w="1273" w:type="dxa"/>
            <w:shd w:val="clear" w:color="auto" w:fill="F9F9FB"/>
          </w:tcPr>
          <w:p w14:paraId="796F32BF"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90</w:t>
            </w:r>
          </w:p>
        </w:tc>
        <w:tc>
          <w:tcPr>
            <w:tcW w:w="1186" w:type="dxa"/>
            <w:shd w:val="clear" w:color="auto" w:fill="F9F9FB"/>
          </w:tcPr>
          <w:p w14:paraId="39FAC2C5"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91</w:t>
            </w:r>
          </w:p>
        </w:tc>
        <w:tc>
          <w:tcPr>
            <w:tcW w:w="1186" w:type="dxa"/>
            <w:vMerge/>
            <w:shd w:val="clear" w:color="auto" w:fill="F9F9FB"/>
          </w:tcPr>
          <w:p w14:paraId="640EE34B"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2A32AB62"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r>
      <w:tr w:rsidR="00634105" w:rsidRPr="00794C1B" w14:paraId="6541AB36" w14:textId="77777777" w:rsidTr="004267AD">
        <w:trPr>
          <w:cantSplit/>
        </w:trPr>
        <w:tc>
          <w:tcPr>
            <w:tcW w:w="2702" w:type="dxa"/>
            <w:gridSpan w:val="2"/>
            <w:shd w:val="clear" w:color="auto" w:fill="E0E0E0"/>
          </w:tcPr>
          <w:p w14:paraId="28621566"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Total</w:t>
            </w:r>
          </w:p>
        </w:tc>
        <w:tc>
          <w:tcPr>
            <w:tcW w:w="1273" w:type="dxa"/>
            <w:shd w:val="clear" w:color="auto" w:fill="F9F9FB"/>
          </w:tcPr>
          <w:p w14:paraId="55DBB14F"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2</w:t>
            </w:r>
          </w:p>
        </w:tc>
        <w:tc>
          <w:tcPr>
            <w:tcW w:w="1273" w:type="dxa"/>
            <w:shd w:val="clear" w:color="auto" w:fill="F9F9FB"/>
          </w:tcPr>
          <w:p w14:paraId="682E19EF"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182</w:t>
            </w:r>
          </w:p>
        </w:tc>
        <w:tc>
          <w:tcPr>
            <w:tcW w:w="1186" w:type="dxa"/>
            <w:shd w:val="clear" w:color="auto" w:fill="F9F9FB"/>
          </w:tcPr>
          <w:p w14:paraId="4BA5D7CA"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184</w:t>
            </w:r>
          </w:p>
        </w:tc>
        <w:tc>
          <w:tcPr>
            <w:tcW w:w="1186" w:type="dxa"/>
            <w:vMerge/>
            <w:shd w:val="clear" w:color="auto" w:fill="F9F9FB"/>
          </w:tcPr>
          <w:p w14:paraId="345444CA"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1FDFBC25"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r>
    </w:tbl>
    <w:p w14:paraId="2352134E" w14:textId="77777777" w:rsidR="00634105" w:rsidRPr="00794C1B" w:rsidRDefault="00634105" w:rsidP="00794C1B">
      <w:pPr>
        <w:spacing w:line="360" w:lineRule="auto"/>
        <w:jc w:val="both"/>
        <w:rPr>
          <w:rFonts w:ascii="Times New Roman" w:hAnsi="Times New Roman" w:cs="Times New Roman"/>
          <w:sz w:val="20"/>
          <w:szCs w:val="20"/>
        </w:rPr>
      </w:pPr>
    </w:p>
    <w:p w14:paraId="1EBB6544" w14:textId="77777777" w:rsidR="00634105" w:rsidRPr="00794C1B" w:rsidRDefault="00634105" w:rsidP="00794C1B">
      <w:pPr>
        <w:pStyle w:val="ListParagraph"/>
        <w:numPr>
          <w:ilvl w:val="0"/>
          <w:numId w:val="5"/>
        </w:numPr>
        <w:spacing w:line="360" w:lineRule="auto"/>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requiring prolonged inotropic support</w:t>
      </w:r>
    </w:p>
    <w:p w14:paraId="16289196" w14:textId="77777777" w:rsidR="00634105" w:rsidRPr="00794C1B" w:rsidRDefault="00634105" w:rsidP="00794C1B">
      <w:pPr>
        <w:pStyle w:val="ListParagraph"/>
        <w:spacing w:line="360" w:lineRule="auto"/>
        <w:jc w:val="both"/>
        <w:rPr>
          <w:rFonts w:ascii="Times New Roman" w:hAnsi="Times New Roman" w:cs="Times New Roman"/>
          <w:sz w:val="20"/>
          <w:szCs w:val="20"/>
          <w:lang w:val="en-US"/>
        </w:rPr>
      </w:pP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1"/>
        <w:gridCol w:w="1676"/>
        <w:gridCol w:w="1428"/>
        <w:gridCol w:w="1549"/>
        <w:gridCol w:w="910"/>
        <w:gridCol w:w="1186"/>
        <w:gridCol w:w="1186"/>
      </w:tblGrid>
      <w:tr w:rsidR="00634105" w:rsidRPr="00794C1B" w14:paraId="6403D231" w14:textId="77777777" w:rsidTr="004267AD">
        <w:trPr>
          <w:cantSplit/>
        </w:trPr>
        <w:tc>
          <w:tcPr>
            <w:tcW w:w="2547" w:type="dxa"/>
            <w:gridSpan w:val="2"/>
            <w:vMerge w:val="restart"/>
            <w:shd w:val="clear" w:color="auto" w:fill="FFFFFF"/>
            <w:vAlign w:val="bottom"/>
          </w:tcPr>
          <w:p w14:paraId="2D65DD98" w14:textId="77777777" w:rsidR="00634105" w:rsidRPr="00794C1B" w:rsidRDefault="00634105" w:rsidP="00794C1B">
            <w:pPr>
              <w:spacing w:line="360" w:lineRule="auto"/>
              <w:jc w:val="both"/>
              <w:rPr>
                <w:rFonts w:ascii="Times New Roman" w:hAnsi="Times New Roman" w:cs="Times New Roman"/>
                <w:sz w:val="20"/>
                <w:szCs w:val="20"/>
              </w:rPr>
            </w:pPr>
          </w:p>
        </w:tc>
        <w:tc>
          <w:tcPr>
            <w:tcW w:w="2977" w:type="dxa"/>
            <w:gridSpan w:val="2"/>
            <w:shd w:val="clear" w:color="auto" w:fill="FFFFFF"/>
            <w:vAlign w:val="bottom"/>
          </w:tcPr>
          <w:p w14:paraId="37F2C93D"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Prolonged Inotropic support</w:t>
            </w:r>
          </w:p>
        </w:tc>
        <w:tc>
          <w:tcPr>
            <w:tcW w:w="910" w:type="dxa"/>
            <w:vMerge w:val="restart"/>
            <w:shd w:val="clear" w:color="auto" w:fill="FFFFFF"/>
            <w:vAlign w:val="bottom"/>
          </w:tcPr>
          <w:p w14:paraId="781F0BC3"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Total</w:t>
            </w:r>
          </w:p>
        </w:tc>
        <w:tc>
          <w:tcPr>
            <w:tcW w:w="1186" w:type="dxa"/>
            <w:vMerge w:val="restart"/>
            <w:shd w:val="clear" w:color="auto" w:fill="FFFFFF"/>
          </w:tcPr>
          <w:p w14:paraId="5A13398A"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Chi-Square</w:t>
            </w:r>
          </w:p>
        </w:tc>
        <w:tc>
          <w:tcPr>
            <w:tcW w:w="1186" w:type="dxa"/>
            <w:vMerge w:val="restart"/>
            <w:shd w:val="clear" w:color="auto" w:fill="FFFFFF"/>
          </w:tcPr>
          <w:p w14:paraId="2E934D28"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p-value</w:t>
            </w:r>
          </w:p>
        </w:tc>
      </w:tr>
      <w:tr w:rsidR="00634105" w:rsidRPr="00794C1B" w14:paraId="42EB7244" w14:textId="77777777" w:rsidTr="004267AD">
        <w:trPr>
          <w:cantSplit/>
        </w:trPr>
        <w:tc>
          <w:tcPr>
            <w:tcW w:w="2547" w:type="dxa"/>
            <w:gridSpan w:val="2"/>
            <w:vMerge/>
            <w:shd w:val="clear" w:color="auto" w:fill="FFFFFF"/>
            <w:vAlign w:val="bottom"/>
          </w:tcPr>
          <w:p w14:paraId="01A399C4"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428" w:type="dxa"/>
            <w:shd w:val="clear" w:color="auto" w:fill="FFFFFF"/>
            <w:vAlign w:val="bottom"/>
          </w:tcPr>
          <w:p w14:paraId="7C4EA042"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Yes</w:t>
            </w:r>
          </w:p>
        </w:tc>
        <w:tc>
          <w:tcPr>
            <w:tcW w:w="1549" w:type="dxa"/>
            <w:shd w:val="clear" w:color="auto" w:fill="FFFFFF"/>
            <w:vAlign w:val="bottom"/>
          </w:tcPr>
          <w:p w14:paraId="6F66FCAF"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No</w:t>
            </w:r>
          </w:p>
        </w:tc>
        <w:tc>
          <w:tcPr>
            <w:tcW w:w="910" w:type="dxa"/>
            <w:vMerge/>
            <w:shd w:val="clear" w:color="auto" w:fill="FFFFFF"/>
            <w:vAlign w:val="bottom"/>
          </w:tcPr>
          <w:p w14:paraId="5CF8C2C7"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4E553A36"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36A7155D" w14:textId="77777777" w:rsidR="00634105" w:rsidRPr="00794C1B" w:rsidRDefault="00634105" w:rsidP="00794C1B">
            <w:pPr>
              <w:spacing w:line="360" w:lineRule="auto"/>
              <w:jc w:val="both"/>
              <w:rPr>
                <w:rFonts w:ascii="Times New Roman" w:hAnsi="Times New Roman" w:cs="Times New Roman"/>
                <w:color w:val="264A60"/>
                <w:sz w:val="20"/>
                <w:szCs w:val="20"/>
              </w:rPr>
            </w:pPr>
          </w:p>
        </w:tc>
      </w:tr>
      <w:tr w:rsidR="00634105" w:rsidRPr="00794C1B" w14:paraId="4CB3626D" w14:textId="77777777" w:rsidTr="004267AD">
        <w:trPr>
          <w:cantSplit/>
        </w:trPr>
        <w:tc>
          <w:tcPr>
            <w:tcW w:w="871" w:type="dxa"/>
            <w:vMerge w:val="restart"/>
            <w:shd w:val="clear" w:color="auto" w:fill="E0E0E0"/>
          </w:tcPr>
          <w:p w14:paraId="5D8B809B"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Group</w:t>
            </w:r>
          </w:p>
        </w:tc>
        <w:tc>
          <w:tcPr>
            <w:tcW w:w="1676" w:type="dxa"/>
            <w:shd w:val="clear" w:color="auto" w:fill="E0E0E0"/>
          </w:tcPr>
          <w:p w14:paraId="4BD19559"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Cordarone</w:t>
            </w:r>
          </w:p>
        </w:tc>
        <w:tc>
          <w:tcPr>
            <w:tcW w:w="1428" w:type="dxa"/>
            <w:shd w:val="clear" w:color="auto" w:fill="F9F9FB"/>
          </w:tcPr>
          <w:p w14:paraId="425B4568"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4</w:t>
            </w:r>
          </w:p>
        </w:tc>
        <w:tc>
          <w:tcPr>
            <w:tcW w:w="1549" w:type="dxa"/>
            <w:shd w:val="clear" w:color="auto" w:fill="F9F9FB"/>
          </w:tcPr>
          <w:p w14:paraId="42828AF6"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89</w:t>
            </w:r>
          </w:p>
        </w:tc>
        <w:tc>
          <w:tcPr>
            <w:tcW w:w="910" w:type="dxa"/>
            <w:shd w:val="clear" w:color="auto" w:fill="F9F9FB"/>
          </w:tcPr>
          <w:p w14:paraId="2519D397"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93</w:t>
            </w:r>
          </w:p>
        </w:tc>
        <w:tc>
          <w:tcPr>
            <w:tcW w:w="1186" w:type="dxa"/>
            <w:vMerge w:val="restart"/>
            <w:shd w:val="clear" w:color="auto" w:fill="F9F9FB"/>
          </w:tcPr>
          <w:p w14:paraId="6AD7019F"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0.001</w:t>
            </w:r>
          </w:p>
        </w:tc>
        <w:tc>
          <w:tcPr>
            <w:tcW w:w="1186" w:type="dxa"/>
            <w:vMerge w:val="restart"/>
            <w:shd w:val="clear" w:color="auto" w:fill="F9F9FB"/>
          </w:tcPr>
          <w:p w14:paraId="556632B0"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0.975</w:t>
            </w:r>
          </w:p>
        </w:tc>
      </w:tr>
      <w:tr w:rsidR="00634105" w:rsidRPr="00794C1B" w14:paraId="19B34438" w14:textId="77777777" w:rsidTr="004267AD">
        <w:trPr>
          <w:cantSplit/>
        </w:trPr>
        <w:tc>
          <w:tcPr>
            <w:tcW w:w="871" w:type="dxa"/>
            <w:vMerge/>
            <w:shd w:val="clear" w:color="auto" w:fill="E0E0E0"/>
          </w:tcPr>
          <w:p w14:paraId="18D3DD4C" w14:textId="77777777" w:rsidR="00634105" w:rsidRPr="00794C1B" w:rsidRDefault="00634105" w:rsidP="00794C1B">
            <w:pPr>
              <w:spacing w:line="360" w:lineRule="auto"/>
              <w:jc w:val="both"/>
              <w:rPr>
                <w:rFonts w:ascii="Times New Roman" w:hAnsi="Times New Roman" w:cs="Times New Roman"/>
                <w:color w:val="010205"/>
                <w:sz w:val="20"/>
                <w:szCs w:val="20"/>
              </w:rPr>
            </w:pPr>
          </w:p>
        </w:tc>
        <w:tc>
          <w:tcPr>
            <w:tcW w:w="1676" w:type="dxa"/>
            <w:shd w:val="clear" w:color="auto" w:fill="E0E0E0"/>
          </w:tcPr>
          <w:p w14:paraId="12DD5D17"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Non-Cordarone</w:t>
            </w:r>
          </w:p>
        </w:tc>
        <w:tc>
          <w:tcPr>
            <w:tcW w:w="1428" w:type="dxa"/>
            <w:shd w:val="clear" w:color="auto" w:fill="F9F9FB"/>
          </w:tcPr>
          <w:p w14:paraId="514902D6"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4</w:t>
            </w:r>
          </w:p>
        </w:tc>
        <w:tc>
          <w:tcPr>
            <w:tcW w:w="1549" w:type="dxa"/>
            <w:shd w:val="clear" w:color="auto" w:fill="F9F9FB"/>
          </w:tcPr>
          <w:p w14:paraId="78FEB085"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87</w:t>
            </w:r>
          </w:p>
        </w:tc>
        <w:tc>
          <w:tcPr>
            <w:tcW w:w="910" w:type="dxa"/>
            <w:shd w:val="clear" w:color="auto" w:fill="F9F9FB"/>
          </w:tcPr>
          <w:p w14:paraId="5DC6C3EB"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91</w:t>
            </w:r>
          </w:p>
        </w:tc>
        <w:tc>
          <w:tcPr>
            <w:tcW w:w="1186" w:type="dxa"/>
            <w:vMerge/>
            <w:shd w:val="clear" w:color="auto" w:fill="F9F9FB"/>
          </w:tcPr>
          <w:p w14:paraId="2D56F3E7"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7BD79D1C"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r>
      <w:tr w:rsidR="00634105" w:rsidRPr="00794C1B" w14:paraId="6945215C" w14:textId="77777777" w:rsidTr="004267AD">
        <w:trPr>
          <w:cantSplit/>
        </w:trPr>
        <w:tc>
          <w:tcPr>
            <w:tcW w:w="2547" w:type="dxa"/>
            <w:gridSpan w:val="2"/>
            <w:shd w:val="clear" w:color="auto" w:fill="E0E0E0"/>
          </w:tcPr>
          <w:p w14:paraId="0D4CD45D"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Total</w:t>
            </w:r>
          </w:p>
        </w:tc>
        <w:tc>
          <w:tcPr>
            <w:tcW w:w="1428" w:type="dxa"/>
            <w:shd w:val="clear" w:color="auto" w:fill="F9F9FB"/>
          </w:tcPr>
          <w:p w14:paraId="577BBA37"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8</w:t>
            </w:r>
          </w:p>
        </w:tc>
        <w:tc>
          <w:tcPr>
            <w:tcW w:w="1549" w:type="dxa"/>
            <w:shd w:val="clear" w:color="auto" w:fill="F9F9FB"/>
          </w:tcPr>
          <w:p w14:paraId="40A3C64B"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176</w:t>
            </w:r>
          </w:p>
        </w:tc>
        <w:tc>
          <w:tcPr>
            <w:tcW w:w="910" w:type="dxa"/>
            <w:shd w:val="clear" w:color="auto" w:fill="F9F9FB"/>
          </w:tcPr>
          <w:p w14:paraId="65FAFDD1"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184</w:t>
            </w:r>
          </w:p>
        </w:tc>
        <w:tc>
          <w:tcPr>
            <w:tcW w:w="1186" w:type="dxa"/>
            <w:vMerge/>
            <w:shd w:val="clear" w:color="auto" w:fill="F9F9FB"/>
          </w:tcPr>
          <w:p w14:paraId="68E81B35"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2B68A9C1"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r>
    </w:tbl>
    <w:p w14:paraId="1C1DB4DE" w14:textId="77777777" w:rsidR="00634105" w:rsidRPr="00794C1B" w:rsidRDefault="00634105" w:rsidP="00794C1B">
      <w:pPr>
        <w:spacing w:line="360" w:lineRule="auto"/>
        <w:jc w:val="both"/>
        <w:rPr>
          <w:rFonts w:ascii="Times New Roman" w:hAnsi="Times New Roman" w:cs="Times New Roman"/>
          <w:sz w:val="20"/>
          <w:szCs w:val="20"/>
          <w:lang w:val="en-US"/>
        </w:rPr>
      </w:pPr>
    </w:p>
    <w:p w14:paraId="3AB07873" w14:textId="77777777" w:rsidR="00634105" w:rsidRPr="00794C1B" w:rsidRDefault="00634105" w:rsidP="00794C1B">
      <w:pPr>
        <w:pStyle w:val="ListParagraph"/>
        <w:numPr>
          <w:ilvl w:val="0"/>
          <w:numId w:val="5"/>
        </w:numPr>
        <w:spacing w:line="360" w:lineRule="auto"/>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 xml:space="preserve">prolonged i.e., &gt;5 days ICU stay  </w:t>
      </w:r>
    </w:p>
    <w:p w14:paraId="1F09986A" w14:textId="77777777" w:rsidR="00634105" w:rsidRPr="00794C1B" w:rsidRDefault="00634105" w:rsidP="00794C1B">
      <w:pPr>
        <w:pStyle w:val="ListParagraph"/>
        <w:spacing w:line="360" w:lineRule="auto"/>
        <w:jc w:val="both"/>
        <w:rPr>
          <w:rFonts w:ascii="Times New Roman" w:hAnsi="Times New Roman" w:cs="Times New Roman"/>
          <w:sz w:val="20"/>
          <w:szCs w:val="20"/>
        </w:rPr>
      </w:pP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1"/>
        <w:gridCol w:w="1831"/>
        <w:gridCol w:w="1378"/>
        <w:gridCol w:w="1186"/>
        <w:gridCol w:w="1186"/>
        <w:gridCol w:w="1186"/>
        <w:gridCol w:w="1186"/>
      </w:tblGrid>
      <w:tr w:rsidR="00634105" w:rsidRPr="00794C1B" w14:paraId="1BFAF0F7" w14:textId="77777777" w:rsidTr="004267AD">
        <w:trPr>
          <w:cantSplit/>
        </w:trPr>
        <w:tc>
          <w:tcPr>
            <w:tcW w:w="2702" w:type="dxa"/>
            <w:gridSpan w:val="2"/>
            <w:vMerge w:val="restart"/>
            <w:shd w:val="clear" w:color="auto" w:fill="FFFFFF"/>
            <w:vAlign w:val="bottom"/>
          </w:tcPr>
          <w:p w14:paraId="4E28DCAB" w14:textId="77777777" w:rsidR="00634105" w:rsidRPr="00794C1B" w:rsidRDefault="00634105" w:rsidP="00794C1B">
            <w:pPr>
              <w:spacing w:line="360" w:lineRule="auto"/>
              <w:jc w:val="both"/>
              <w:rPr>
                <w:rFonts w:ascii="Times New Roman" w:hAnsi="Times New Roman" w:cs="Times New Roman"/>
                <w:sz w:val="20"/>
                <w:szCs w:val="20"/>
              </w:rPr>
            </w:pPr>
          </w:p>
        </w:tc>
        <w:tc>
          <w:tcPr>
            <w:tcW w:w="2564" w:type="dxa"/>
            <w:gridSpan w:val="2"/>
            <w:shd w:val="clear" w:color="auto" w:fill="FFFFFF"/>
            <w:vAlign w:val="bottom"/>
          </w:tcPr>
          <w:p w14:paraId="10A674E0"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ICU Stay</w:t>
            </w:r>
          </w:p>
        </w:tc>
        <w:tc>
          <w:tcPr>
            <w:tcW w:w="1186" w:type="dxa"/>
            <w:vMerge w:val="restart"/>
            <w:shd w:val="clear" w:color="auto" w:fill="FFFFFF"/>
            <w:vAlign w:val="bottom"/>
          </w:tcPr>
          <w:p w14:paraId="5CDE664D"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Total</w:t>
            </w:r>
          </w:p>
        </w:tc>
        <w:tc>
          <w:tcPr>
            <w:tcW w:w="1186" w:type="dxa"/>
            <w:vMerge w:val="restart"/>
            <w:shd w:val="clear" w:color="auto" w:fill="FFFFFF"/>
          </w:tcPr>
          <w:p w14:paraId="5B078943"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Chi-Square</w:t>
            </w:r>
          </w:p>
        </w:tc>
        <w:tc>
          <w:tcPr>
            <w:tcW w:w="1186" w:type="dxa"/>
            <w:vMerge w:val="restart"/>
            <w:shd w:val="clear" w:color="auto" w:fill="FFFFFF"/>
          </w:tcPr>
          <w:p w14:paraId="4B29C1C1"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p-value</w:t>
            </w:r>
          </w:p>
        </w:tc>
      </w:tr>
      <w:tr w:rsidR="00634105" w:rsidRPr="00794C1B" w14:paraId="740447E9" w14:textId="77777777" w:rsidTr="004267AD">
        <w:trPr>
          <w:cantSplit/>
        </w:trPr>
        <w:tc>
          <w:tcPr>
            <w:tcW w:w="2702" w:type="dxa"/>
            <w:gridSpan w:val="2"/>
            <w:vMerge/>
            <w:shd w:val="clear" w:color="auto" w:fill="FFFFFF"/>
            <w:vAlign w:val="bottom"/>
          </w:tcPr>
          <w:p w14:paraId="04FB0422"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378" w:type="dxa"/>
            <w:shd w:val="clear" w:color="auto" w:fill="FFFFFF"/>
            <w:vAlign w:val="bottom"/>
          </w:tcPr>
          <w:p w14:paraId="2CDA3C02"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&lt;/=5 days</w:t>
            </w:r>
          </w:p>
        </w:tc>
        <w:tc>
          <w:tcPr>
            <w:tcW w:w="1186" w:type="dxa"/>
            <w:shd w:val="clear" w:color="auto" w:fill="FFFFFF"/>
            <w:vAlign w:val="bottom"/>
          </w:tcPr>
          <w:p w14:paraId="4B3CE048"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&gt;5 days</w:t>
            </w:r>
          </w:p>
        </w:tc>
        <w:tc>
          <w:tcPr>
            <w:tcW w:w="1186" w:type="dxa"/>
            <w:vMerge/>
            <w:shd w:val="clear" w:color="auto" w:fill="FFFFFF"/>
          </w:tcPr>
          <w:p w14:paraId="797515E6"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1BD62067"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00A5CF09" w14:textId="77777777" w:rsidR="00634105" w:rsidRPr="00794C1B" w:rsidRDefault="00634105" w:rsidP="00794C1B">
            <w:pPr>
              <w:spacing w:line="360" w:lineRule="auto"/>
              <w:jc w:val="both"/>
              <w:rPr>
                <w:rFonts w:ascii="Times New Roman" w:hAnsi="Times New Roman" w:cs="Times New Roman"/>
                <w:color w:val="264A60"/>
                <w:sz w:val="20"/>
                <w:szCs w:val="20"/>
              </w:rPr>
            </w:pPr>
          </w:p>
        </w:tc>
      </w:tr>
      <w:tr w:rsidR="00634105" w:rsidRPr="00794C1B" w14:paraId="33DBCA25" w14:textId="77777777" w:rsidTr="004267AD">
        <w:trPr>
          <w:cantSplit/>
        </w:trPr>
        <w:tc>
          <w:tcPr>
            <w:tcW w:w="871" w:type="dxa"/>
            <w:vMerge w:val="restart"/>
            <w:shd w:val="clear" w:color="auto" w:fill="E0E0E0"/>
          </w:tcPr>
          <w:p w14:paraId="6347A5F6"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Group</w:t>
            </w:r>
          </w:p>
        </w:tc>
        <w:tc>
          <w:tcPr>
            <w:tcW w:w="1831" w:type="dxa"/>
            <w:shd w:val="clear" w:color="auto" w:fill="E0E0E0"/>
          </w:tcPr>
          <w:p w14:paraId="4EB6BE62"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Cordarone</w:t>
            </w:r>
          </w:p>
        </w:tc>
        <w:tc>
          <w:tcPr>
            <w:tcW w:w="1378" w:type="dxa"/>
            <w:shd w:val="clear" w:color="auto" w:fill="F9F9FB"/>
          </w:tcPr>
          <w:p w14:paraId="53B2A4A5"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88</w:t>
            </w:r>
          </w:p>
        </w:tc>
        <w:tc>
          <w:tcPr>
            <w:tcW w:w="1186" w:type="dxa"/>
            <w:shd w:val="clear" w:color="auto" w:fill="F9F9FB"/>
          </w:tcPr>
          <w:p w14:paraId="07632F21"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5</w:t>
            </w:r>
          </w:p>
        </w:tc>
        <w:tc>
          <w:tcPr>
            <w:tcW w:w="1186" w:type="dxa"/>
            <w:shd w:val="clear" w:color="auto" w:fill="F9F9FB"/>
          </w:tcPr>
          <w:p w14:paraId="0313A8A8"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93</w:t>
            </w:r>
          </w:p>
        </w:tc>
        <w:tc>
          <w:tcPr>
            <w:tcW w:w="1186" w:type="dxa"/>
            <w:vMerge w:val="restart"/>
            <w:shd w:val="clear" w:color="auto" w:fill="F9F9FB"/>
          </w:tcPr>
          <w:p w14:paraId="2439FA31"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0.001</w:t>
            </w:r>
          </w:p>
        </w:tc>
        <w:tc>
          <w:tcPr>
            <w:tcW w:w="1186" w:type="dxa"/>
            <w:vMerge w:val="restart"/>
            <w:shd w:val="clear" w:color="auto" w:fill="F9F9FB"/>
          </w:tcPr>
          <w:p w14:paraId="5F3FF661"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0.972</w:t>
            </w:r>
          </w:p>
        </w:tc>
      </w:tr>
      <w:tr w:rsidR="00634105" w:rsidRPr="00794C1B" w14:paraId="0604AF8B" w14:textId="77777777" w:rsidTr="004267AD">
        <w:trPr>
          <w:cantSplit/>
        </w:trPr>
        <w:tc>
          <w:tcPr>
            <w:tcW w:w="871" w:type="dxa"/>
            <w:vMerge/>
            <w:shd w:val="clear" w:color="auto" w:fill="E0E0E0"/>
          </w:tcPr>
          <w:p w14:paraId="11E6BE4B" w14:textId="77777777" w:rsidR="00634105" w:rsidRPr="00794C1B" w:rsidRDefault="00634105" w:rsidP="00794C1B">
            <w:pPr>
              <w:spacing w:line="360" w:lineRule="auto"/>
              <w:jc w:val="both"/>
              <w:rPr>
                <w:rFonts w:ascii="Times New Roman" w:hAnsi="Times New Roman" w:cs="Times New Roman"/>
                <w:color w:val="010205"/>
                <w:sz w:val="20"/>
                <w:szCs w:val="20"/>
              </w:rPr>
            </w:pPr>
          </w:p>
        </w:tc>
        <w:tc>
          <w:tcPr>
            <w:tcW w:w="1831" w:type="dxa"/>
            <w:shd w:val="clear" w:color="auto" w:fill="E0E0E0"/>
          </w:tcPr>
          <w:p w14:paraId="5C1EF659"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Non-Cordarone</w:t>
            </w:r>
          </w:p>
        </w:tc>
        <w:tc>
          <w:tcPr>
            <w:tcW w:w="1378" w:type="dxa"/>
            <w:shd w:val="clear" w:color="auto" w:fill="F9F9FB"/>
          </w:tcPr>
          <w:p w14:paraId="2ADD8987"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86</w:t>
            </w:r>
          </w:p>
        </w:tc>
        <w:tc>
          <w:tcPr>
            <w:tcW w:w="1186" w:type="dxa"/>
            <w:shd w:val="clear" w:color="auto" w:fill="F9F9FB"/>
          </w:tcPr>
          <w:p w14:paraId="0FF1C7AD"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5</w:t>
            </w:r>
          </w:p>
        </w:tc>
        <w:tc>
          <w:tcPr>
            <w:tcW w:w="1186" w:type="dxa"/>
            <w:shd w:val="clear" w:color="auto" w:fill="F9F9FB"/>
          </w:tcPr>
          <w:p w14:paraId="49860433"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91</w:t>
            </w:r>
          </w:p>
        </w:tc>
        <w:tc>
          <w:tcPr>
            <w:tcW w:w="1186" w:type="dxa"/>
            <w:vMerge/>
            <w:shd w:val="clear" w:color="auto" w:fill="F9F9FB"/>
          </w:tcPr>
          <w:p w14:paraId="355BF5E4"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23F4EBBE"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r>
      <w:tr w:rsidR="00634105" w:rsidRPr="00794C1B" w14:paraId="07D01DED" w14:textId="77777777" w:rsidTr="004267AD">
        <w:trPr>
          <w:cantSplit/>
        </w:trPr>
        <w:tc>
          <w:tcPr>
            <w:tcW w:w="2702" w:type="dxa"/>
            <w:gridSpan w:val="2"/>
            <w:shd w:val="clear" w:color="auto" w:fill="E0E0E0"/>
          </w:tcPr>
          <w:p w14:paraId="7CCF20F6"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Total</w:t>
            </w:r>
          </w:p>
        </w:tc>
        <w:tc>
          <w:tcPr>
            <w:tcW w:w="1378" w:type="dxa"/>
            <w:shd w:val="clear" w:color="auto" w:fill="F9F9FB"/>
          </w:tcPr>
          <w:p w14:paraId="313089C9"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174</w:t>
            </w:r>
          </w:p>
        </w:tc>
        <w:tc>
          <w:tcPr>
            <w:tcW w:w="1186" w:type="dxa"/>
            <w:shd w:val="clear" w:color="auto" w:fill="F9F9FB"/>
          </w:tcPr>
          <w:p w14:paraId="2E22A6A2"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10</w:t>
            </w:r>
          </w:p>
        </w:tc>
        <w:tc>
          <w:tcPr>
            <w:tcW w:w="1186" w:type="dxa"/>
            <w:shd w:val="clear" w:color="auto" w:fill="F9F9FB"/>
          </w:tcPr>
          <w:p w14:paraId="025F5AB0"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184</w:t>
            </w:r>
          </w:p>
        </w:tc>
        <w:tc>
          <w:tcPr>
            <w:tcW w:w="1186" w:type="dxa"/>
            <w:vMerge/>
            <w:shd w:val="clear" w:color="auto" w:fill="F9F9FB"/>
          </w:tcPr>
          <w:p w14:paraId="1F26D081"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2F19B20B"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r>
    </w:tbl>
    <w:p w14:paraId="5618BCFA" w14:textId="77777777" w:rsidR="00634105" w:rsidRPr="00794C1B" w:rsidRDefault="00634105" w:rsidP="00794C1B">
      <w:pPr>
        <w:pStyle w:val="ListParagraph"/>
        <w:spacing w:line="360" w:lineRule="auto"/>
        <w:jc w:val="both"/>
        <w:rPr>
          <w:rFonts w:ascii="Times New Roman" w:hAnsi="Times New Roman" w:cs="Times New Roman"/>
          <w:sz w:val="20"/>
          <w:szCs w:val="20"/>
        </w:rPr>
      </w:pPr>
    </w:p>
    <w:p w14:paraId="59F5CCBD" w14:textId="77777777" w:rsidR="00634105" w:rsidRPr="00794C1B" w:rsidRDefault="00634105" w:rsidP="00794C1B">
      <w:pPr>
        <w:pStyle w:val="ListParagraph"/>
        <w:spacing w:line="360" w:lineRule="auto"/>
        <w:jc w:val="both"/>
        <w:rPr>
          <w:rFonts w:ascii="Times New Roman" w:hAnsi="Times New Roman" w:cs="Times New Roman"/>
          <w:sz w:val="20"/>
          <w:szCs w:val="20"/>
        </w:rPr>
      </w:pPr>
    </w:p>
    <w:p w14:paraId="45BC49FF" w14:textId="77777777" w:rsidR="00634105" w:rsidRPr="00794C1B" w:rsidRDefault="00634105" w:rsidP="00794C1B">
      <w:pPr>
        <w:pStyle w:val="ListParagraph"/>
        <w:numPr>
          <w:ilvl w:val="0"/>
          <w:numId w:val="5"/>
        </w:num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Requirement of IABP</w:t>
      </w:r>
    </w:p>
    <w:p w14:paraId="636FA595" w14:textId="77777777" w:rsidR="00634105" w:rsidRPr="00794C1B" w:rsidRDefault="00634105" w:rsidP="00794C1B">
      <w:pPr>
        <w:pStyle w:val="ListParagraph"/>
        <w:spacing w:line="360" w:lineRule="auto"/>
        <w:jc w:val="both"/>
        <w:rPr>
          <w:rFonts w:ascii="Times New Roman" w:hAnsi="Times New Roman" w:cs="Times New Roman"/>
          <w:sz w:val="20"/>
          <w:szCs w:val="20"/>
        </w:rPr>
      </w:pP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1"/>
        <w:gridCol w:w="1831"/>
        <w:gridCol w:w="1186"/>
        <w:gridCol w:w="1186"/>
        <w:gridCol w:w="1186"/>
        <w:gridCol w:w="1186"/>
        <w:gridCol w:w="1186"/>
      </w:tblGrid>
      <w:tr w:rsidR="00634105" w:rsidRPr="00794C1B" w14:paraId="49FB225E" w14:textId="77777777" w:rsidTr="004267AD">
        <w:trPr>
          <w:cantSplit/>
        </w:trPr>
        <w:tc>
          <w:tcPr>
            <w:tcW w:w="2702" w:type="dxa"/>
            <w:gridSpan w:val="2"/>
            <w:vMerge w:val="restart"/>
            <w:shd w:val="clear" w:color="auto" w:fill="FFFFFF"/>
            <w:vAlign w:val="bottom"/>
          </w:tcPr>
          <w:p w14:paraId="4D303F30" w14:textId="77777777" w:rsidR="00634105" w:rsidRPr="00794C1B" w:rsidRDefault="00634105" w:rsidP="00794C1B">
            <w:pPr>
              <w:spacing w:line="360" w:lineRule="auto"/>
              <w:jc w:val="both"/>
              <w:rPr>
                <w:rFonts w:ascii="Times New Roman" w:hAnsi="Times New Roman" w:cs="Times New Roman"/>
                <w:sz w:val="20"/>
                <w:szCs w:val="20"/>
              </w:rPr>
            </w:pPr>
          </w:p>
        </w:tc>
        <w:tc>
          <w:tcPr>
            <w:tcW w:w="2372" w:type="dxa"/>
            <w:gridSpan w:val="2"/>
            <w:shd w:val="clear" w:color="auto" w:fill="FFFFFF"/>
            <w:vAlign w:val="bottom"/>
          </w:tcPr>
          <w:p w14:paraId="4EF4EA28"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Requirement of IABP</w:t>
            </w:r>
          </w:p>
        </w:tc>
        <w:tc>
          <w:tcPr>
            <w:tcW w:w="1186" w:type="dxa"/>
            <w:vMerge w:val="restart"/>
            <w:shd w:val="clear" w:color="auto" w:fill="FFFFFF"/>
            <w:vAlign w:val="bottom"/>
          </w:tcPr>
          <w:p w14:paraId="24C7D294"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Total</w:t>
            </w:r>
          </w:p>
        </w:tc>
        <w:tc>
          <w:tcPr>
            <w:tcW w:w="1186" w:type="dxa"/>
            <w:vMerge w:val="restart"/>
            <w:shd w:val="clear" w:color="auto" w:fill="FFFFFF"/>
          </w:tcPr>
          <w:p w14:paraId="20E64DA3"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Chi-Square</w:t>
            </w:r>
          </w:p>
        </w:tc>
        <w:tc>
          <w:tcPr>
            <w:tcW w:w="1186" w:type="dxa"/>
            <w:vMerge w:val="restart"/>
            <w:shd w:val="clear" w:color="auto" w:fill="FFFFFF"/>
          </w:tcPr>
          <w:p w14:paraId="3E3D1FD6"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p-value</w:t>
            </w:r>
          </w:p>
        </w:tc>
      </w:tr>
      <w:tr w:rsidR="00634105" w:rsidRPr="00794C1B" w14:paraId="4B72C008" w14:textId="77777777" w:rsidTr="004267AD">
        <w:trPr>
          <w:cantSplit/>
        </w:trPr>
        <w:tc>
          <w:tcPr>
            <w:tcW w:w="2702" w:type="dxa"/>
            <w:gridSpan w:val="2"/>
            <w:vMerge/>
            <w:shd w:val="clear" w:color="auto" w:fill="FFFFFF"/>
            <w:vAlign w:val="bottom"/>
          </w:tcPr>
          <w:p w14:paraId="426250E2"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shd w:val="clear" w:color="auto" w:fill="FFFFFF"/>
            <w:vAlign w:val="bottom"/>
          </w:tcPr>
          <w:p w14:paraId="50C5B4AF"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Yes</w:t>
            </w:r>
          </w:p>
        </w:tc>
        <w:tc>
          <w:tcPr>
            <w:tcW w:w="1186" w:type="dxa"/>
            <w:shd w:val="clear" w:color="auto" w:fill="FFFFFF"/>
            <w:vAlign w:val="bottom"/>
          </w:tcPr>
          <w:p w14:paraId="4BB17B75"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No</w:t>
            </w:r>
          </w:p>
        </w:tc>
        <w:tc>
          <w:tcPr>
            <w:tcW w:w="1186" w:type="dxa"/>
            <w:vMerge/>
            <w:shd w:val="clear" w:color="auto" w:fill="FFFFFF"/>
          </w:tcPr>
          <w:p w14:paraId="72DA2831"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3644E732" w14:textId="77777777" w:rsidR="00634105" w:rsidRPr="00794C1B" w:rsidRDefault="00634105" w:rsidP="00794C1B">
            <w:pPr>
              <w:spacing w:line="360" w:lineRule="auto"/>
              <w:jc w:val="both"/>
              <w:rPr>
                <w:rFonts w:ascii="Times New Roman" w:hAnsi="Times New Roman" w:cs="Times New Roman"/>
                <w:color w:val="264A60"/>
                <w:sz w:val="20"/>
                <w:szCs w:val="20"/>
              </w:rPr>
            </w:pPr>
          </w:p>
        </w:tc>
        <w:tc>
          <w:tcPr>
            <w:tcW w:w="1186" w:type="dxa"/>
            <w:vMerge/>
            <w:shd w:val="clear" w:color="auto" w:fill="FFFFFF"/>
          </w:tcPr>
          <w:p w14:paraId="0C664BB3" w14:textId="77777777" w:rsidR="00634105" w:rsidRPr="00794C1B" w:rsidRDefault="00634105" w:rsidP="00794C1B">
            <w:pPr>
              <w:spacing w:line="360" w:lineRule="auto"/>
              <w:jc w:val="both"/>
              <w:rPr>
                <w:rFonts w:ascii="Times New Roman" w:hAnsi="Times New Roman" w:cs="Times New Roman"/>
                <w:color w:val="264A60"/>
                <w:sz w:val="20"/>
                <w:szCs w:val="20"/>
              </w:rPr>
            </w:pPr>
          </w:p>
        </w:tc>
      </w:tr>
      <w:tr w:rsidR="00634105" w:rsidRPr="00794C1B" w14:paraId="0E394B51" w14:textId="77777777" w:rsidTr="004267AD">
        <w:trPr>
          <w:cantSplit/>
        </w:trPr>
        <w:tc>
          <w:tcPr>
            <w:tcW w:w="871" w:type="dxa"/>
            <w:vMerge w:val="restart"/>
            <w:shd w:val="clear" w:color="auto" w:fill="E0E0E0"/>
          </w:tcPr>
          <w:p w14:paraId="0C3DE0FB"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Group</w:t>
            </w:r>
          </w:p>
        </w:tc>
        <w:tc>
          <w:tcPr>
            <w:tcW w:w="1831" w:type="dxa"/>
            <w:shd w:val="clear" w:color="auto" w:fill="E0E0E0"/>
          </w:tcPr>
          <w:p w14:paraId="3CECAA24"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Cordarone</w:t>
            </w:r>
          </w:p>
        </w:tc>
        <w:tc>
          <w:tcPr>
            <w:tcW w:w="1186" w:type="dxa"/>
            <w:shd w:val="clear" w:color="auto" w:fill="F9F9FB"/>
          </w:tcPr>
          <w:p w14:paraId="5E480051"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2</w:t>
            </w:r>
          </w:p>
        </w:tc>
        <w:tc>
          <w:tcPr>
            <w:tcW w:w="1186" w:type="dxa"/>
            <w:shd w:val="clear" w:color="auto" w:fill="F9F9FB"/>
          </w:tcPr>
          <w:p w14:paraId="0B410A15"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91</w:t>
            </w:r>
          </w:p>
        </w:tc>
        <w:tc>
          <w:tcPr>
            <w:tcW w:w="1186" w:type="dxa"/>
            <w:shd w:val="clear" w:color="auto" w:fill="F9F9FB"/>
          </w:tcPr>
          <w:p w14:paraId="592C7542"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93</w:t>
            </w:r>
          </w:p>
        </w:tc>
        <w:tc>
          <w:tcPr>
            <w:tcW w:w="1186" w:type="dxa"/>
            <w:vMerge w:val="restart"/>
            <w:shd w:val="clear" w:color="auto" w:fill="F9F9FB"/>
          </w:tcPr>
          <w:p w14:paraId="199B5692"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0.317</w:t>
            </w:r>
          </w:p>
        </w:tc>
        <w:tc>
          <w:tcPr>
            <w:tcW w:w="1186" w:type="dxa"/>
            <w:vMerge w:val="restart"/>
            <w:shd w:val="clear" w:color="auto" w:fill="F9F9FB"/>
          </w:tcPr>
          <w:p w14:paraId="7754E099"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0.573</w:t>
            </w:r>
          </w:p>
        </w:tc>
      </w:tr>
      <w:tr w:rsidR="00634105" w:rsidRPr="00794C1B" w14:paraId="779DA881" w14:textId="77777777" w:rsidTr="004267AD">
        <w:trPr>
          <w:cantSplit/>
        </w:trPr>
        <w:tc>
          <w:tcPr>
            <w:tcW w:w="871" w:type="dxa"/>
            <w:vMerge/>
            <w:shd w:val="clear" w:color="auto" w:fill="E0E0E0"/>
          </w:tcPr>
          <w:p w14:paraId="470B0DF6" w14:textId="77777777" w:rsidR="00634105" w:rsidRPr="00794C1B" w:rsidRDefault="00634105" w:rsidP="00794C1B">
            <w:pPr>
              <w:spacing w:line="360" w:lineRule="auto"/>
              <w:jc w:val="both"/>
              <w:rPr>
                <w:rFonts w:ascii="Times New Roman" w:hAnsi="Times New Roman" w:cs="Times New Roman"/>
                <w:color w:val="010205"/>
                <w:sz w:val="20"/>
                <w:szCs w:val="20"/>
              </w:rPr>
            </w:pPr>
          </w:p>
        </w:tc>
        <w:tc>
          <w:tcPr>
            <w:tcW w:w="1831" w:type="dxa"/>
            <w:shd w:val="clear" w:color="auto" w:fill="E0E0E0"/>
          </w:tcPr>
          <w:p w14:paraId="0E235E4D"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Non-Cordarone</w:t>
            </w:r>
          </w:p>
        </w:tc>
        <w:tc>
          <w:tcPr>
            <w:tcW w:w="1186" w:type="dxa"/>
            <w:shd w:val="clear" w:color="auto" w:fill="F9F9FB"/>
          </w:tcPr>
          <w:p w14:paraId="7DE571D5" w14:textId="77FD9445" w:rsidR="00634105" w:rsidRPr="00794C1B" w:rsidRDefault="00532CB8"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4</w:t>
            </w:r>
          </w:p>
        </w:tc>
        <w:tc>
          <w:tcPr>
            <w:tcW w:w="1186" w:type="dxa"/>
            <w:shd w:val="clear" w:color="auto" w:fill="F9F9FB"/>
          </w:tcPr>
          <w:p w14:paraId="664CEB9E"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90</w:t>
            </w:r>
          </w:p>
        </w:tc>
        <w:tc>
          <w:tcPr>
            <w:tcW w:w="1186" w:type="dxa"/>
            <w:shd w:val="clear" w:color="auto" w:fill="F9F9FB"/>
          </w:tcPr>
          <w:p w14:paraId="2FF7F42D" w14:textId="3F43D58F"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9</w:t>
            </w:r>
            <w:r w:rsidR="00532CB8" w:rsidRPr="00794C1B">
              <w:rPr>
                <w:rFonts w:ascii="Times New Roman" w:hAnsi="Times New Roman" w:cs="Times New Roman"/>
                <w:color w:val="010205"/>
                <w:sz w:val="20"/>
                <w:szCs w:val="20"/>
              </w:rPr>
              <w:t>4</w:t>
            </w:r>
          </w:p>
        </w:tc>
        <w:tc>
          <w:tcPr>
            <w:tcW w:w="1186" w:type="dxa"/>
            <w:vMerge/>
            <w:shd w:val="clear" w:color="auto" w:fill="F9F9FB"/>
          </w:tcPr>
          <w:p w14:paraId="565F2BC7"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1C1F4B6F"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r>
      <w:tr w:rsidR="00634105" w:rsidRPr="00794C1B" w14:paraId="726A6645" w14:textId="77777777" w:rsidTr="004267AD">
        <w:trPr>
          <w:cantSplit/>
        </w:trPr>
        <w:tc>
          <w:tcPr>
            <w:tcW w:w="2702" w:type="dxa"/>
            <w:gridSpan w:val="2"/>
            <w:shd w:val="clear" w:color="auto" w:fill="E0E0E0"/>
          </w:tcPr>
          <w:p w14:paraId="76564C21" w14:textId="77777777" w:rsidR="00634105" w:rsidRPr="00794C1B" w:rsidRDefault="00634105" w:rsidP="00794C1B">
            <w:pPr>
              <w:spacing w:line="360" w:lineRule="auto"/>
              <w:ind w:left="60" w:right="60"/>
              <w:jc w:val="both"/>
              <w:rPr>
                <w:rFonts w:ascii="Times New Roman" w:hAnsi="Times New Roman" w:cs="Times New Roman"/>
                <w:color w:val="264A60"/>
                <w:sz w:val="20"/>
                <w:szCs w:val="20"/>
              </w:rPr>
            </w:pPr>
            <w:r w:rsidRPr="00794C1B">
              <w:rPr>
                <w:rFonts w:ascii="Times New Roman" w:hAnsi="Times New Roman" w:cs="Times New Roman"/>
                <w:color w:val="264A60"/>
                <w:sz w:val="20"/>
                <w:szCs w:val="20"/>
              </w:rPr>
              <w:t>Total</w:t>
            </w:r>
          </w:p>
        </w:tc>
        <w:tc>
          <w:tcPr>
            <w:tcW w:w="1186" w:type="dxa"/>
            <w:shd w:val="clear" w:color="auto" w:fill="F9F9FB"/>
          </w:tcPr>
          <w:p w14:paraId="67B38426" w14:textId="37F70734" w:rsidR="00634105" w:rsidRPr="00794C1B" w:rsidRDefault="00532CB8"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6</w:t>
            </w:r>
          </w:p>
        </w:tc>
        <w:tc>
          <w:tcPr>
            <w:tcW w:w="1186" w:type="dxa"/>
            <w:shd w:val="clear" w:color="auto" w:fill="F9F9FB"/>
          </w:tcPr>
          <w:p w14:paraId="6CE190E0"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181</w:t>
            </w:r>
          </w:p>
        </w:tc>
        <w:tc>
          <w:tcPr>
            <w:tcW w:w="1186" w:type="dxa"/>
            <w:shd w:val="clear" w:color="auto" w:fill="F9F9FB"/>
          </w:tcPr>
          <w:p w14:paraId="247FD0DF" w14:textId="0AB89AC6" w:rsidR="00634105" w:rsidRPr="00794C1B" w:rsidRDefault="00634105" w:rsidP="00794C1B">
            <w:pPr>
              <w:spacing w:line="360" w:lineRule="auto"/>
              <w:ind w:left="60" w:right="60"/>
              <w:jc w:val="both"/>
              <w:rPr>
                <w:rFonts w:ascii="Times New Roman" w:hAnsi="Times New Roman" w:cs="Times New Roman"/>
                <w:color w:val="010205"/>
                <w:sz w:val="20"/>
                <w:szCs w:val="20"/>
              </w:rPr>
            </w:pPr>
            <w:r w:rsidRPr="00794C1B">
              <w:rPr>
                <w:rFonts w:ascii="Times New Roman" w:hAnsi="Times New Roman" w:cs="Times New Roman"/>
                <w:color w:val="010205"/>
                <w:sz w:val="20"/>
                <w:szCs w:val="20"/>
              </w:rPr>
              <w:t>18</w:t>
            </w:r>
            <w:r w:rsidR="00532CB8" w:rsidRPr="00794C1B">
              <w:rPr>
                <w:rFonts w:ascii="Times New Roman" w:hAnsi="Times New Roman" w:cs="Times New Roman"/>
                <w:color w:val="010205"/>
                <w:sz w:val="20"/>
                <w:szCs w:val="20"/>
              </w:rPr>
              <w:t>7</w:t>
            </w:r>
          </w:p>
        </w:tc>
        <w:tc>
          <w:tcPr>
            <w:tcW w:w="1186" w:type="dxa"/>
            <w:vMerge/>
            <w:shd w:val="clear" w:color="auto" w:fill="F9F9FB"/>
          </w:tcPr>
          <w:p w14:paraId="567CB947"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c>
          <w:tcPr>
            <w:tcW w:w="1186" w:type="dxa"/>
            <w:vMerge/>
            <w:shd w:val="clear" w:color="auto" w:fill="F9F9FB"/>
          </w:tcPr>
          <w:p w14:paraId="09DCB076" w14:textId="77777777" w:rsidR="00634105" w:rsidRPr="00794C1B" w:rsidRDefault="00634105" w:rsidP="00794C1B">
            <w:pPr>
              <w:spacing w:line="360" w:lineRule="auto"/>
              <w:ind w:left="60" w:right="60"/>
              <w:jc w:val="both"/>
              <w:rPr>
                <w:rFonts w:ascii="Times New Roman" w:hAnsi="Times New Roman" w:cs="Times New Roman"/>
                <w:color w:val="010205"/>
                <w:sz w:val="20"/>
                <w:szCs w:val="20"/>
              </w:rPr>
            </w:pPr>
          </w:p>
        </w:tc>
      </w:tr>
    </w:tbl>
    <w:p w14:paraId="76E2693D" w14:textId="77777777" w:rsidR="00634105" w:rsidRPr="00794C1B" w:rsidRDefault="00634105" w:rsidP="00794C1B">
      <w:pPr>
        <w:spacing w:line="360" w:lineRule="auto"/>
        <w:jc w:val="both"/>
        <w:rPr>
          <w:rFonts w:ascii="Times New Roman" w:hAnsi="Times New Roman" w:cs="Times New Roman"/>
          <w:b/>
          <w:bCs/>
          <w:sz w:val="20"/>
          <w:szCs w:val="20"/>
          <w:lang w:val="en-US"/>
        </w:rPr>
      </w:pPr>
    </w:p>
    <w:p w14:paraId="6A659890" w14:textId="55526DF1" w:rsidR="00634105" w:rsidRPr="00794C1B" w:rsidRDefault="00634105" w:rsidP="00794C1B">
      <w:pPr>
        <w:spacing w:line="360" w:lineRule="auto"/>
        <w:jc w:val="both"/>
        <w:rPr>
          <w:rFonts w:ascii="Times New Roman" w:hAnsi="Times New Roman" w:cs="Times New Roman"/>
          <w:sz w:val="20"/>
          <w:szCs w:val="20"/>
          <w:lang w:val="en-US"/>
        </w:rPr>
      </w:pPr>
      <w:r w:rsidRPr="00794C1B">
        <w:rPr>
          <w:rFonts w:ascii="Times New Roman" w:hAnsi="Times New Roman" w:cs="Times New Roman"/>
          <w:b/>
          <w:bCs/>
          <w:sz w:val="20"/>
          <w:szCs w:val="20"/>
          <w:lang w:val="en-US"/>
        </w:rPr>
        <w:t>Table: R</w:t>
      </w:r>
      <w:r w:rsidRPr="00794C1B">
        <w:rPr>
          <w:rFonts w:ascii="Times New Roman" w:hAnsi="Times New Roman" w:cs="Times New Roman"/>
          <w:sz w:val="20"/>
          <w:szCs w:val="20"/>
          <w:lang w:val="en-US"/>
        </w:rPr>
        <w:t>elation of Cordarone intake and ICU stay</w:t>
      </w:r>
    </w:p>
    <w:p w14:paraId="6744FF02" w14:textId="77777777" w:rsidR="00532CB8" w:rsidRPr="00794C1B" w:rsidRDefault="00532CB8" w:rsidP="00794C1B">
      <w:pPr>
        <w:spacing w:line="360" w:lineRule="auto"/>
        <w:ind w:left="360"/>
        <w:jc w:val="both"/>
        <w:rPr>
          <w:rFonts w:ascii="Times New Roman" w:hAnsi="Times New Roman" w:cs="Times New Roman"/>
          <w:sz w:val="20"/>
          <w:szCs w:val="20"/>
          <w:lang w:val="en-US"/>
        </w:rPr>
      </w:pPr>
    </w:p>
    <w:p w14:paraId="0CCCC286" w14:textId="5952CD39" w:rsidR="00532CB8" w:rsidRPr="00794C1B" w:rsidRDefault="00532CB8" w:rsidP="00794C1B">
      <w:pPr>
        <w:spacing w:line="360" w:lineRule="auto"/>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Out of 200 patients 10 patients(5%)  were in AF in immediate postop period and 190 (95%) were in sinus rhythm</w:t>
      </w:r>
    </w:p>
    <w:p w14:paraId="021C73F2" w14:textId="464472BE" w:rsidR="00532CB8" w:rsidRPr="00794C1B" w:rsidRDefault="00532CB8" w:rsidP="00794C1B">
      <w:pPr>
        <w:spacing w:line="360" w:lineRule="auto"/>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Out of 10 patients 2 patients 19 % were receiving cordarone and 8 patients 81% were not receiving cordarone</w:t>
      </w:r>
    </w:p>
    <w:p w14:paraId="53C8070F" w14:textId="16FE3A44" w:rsidR="00272951" w:rsidRPr="00794C1B" w:rsidRDefault="00272951" w:rsidP="00794C1B">
      <w:pPr>
        <w:spacing w:line="360" w:lineRule="auto"/>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 xml:space="preserve">At 6 months all patients receiving cordarone were in sinus rhythm whereas 4.5 % of patinets were in AF </w:t>
      </w:r>
    </w:p>
    <w:p w14:paraId="5D596C7E" w14:textId="77777777" w:rsidR="00272951" w:rsidRPr="00794C1B" w:rsidRDefault="00272951" w:rsidP="00794C1B">
      <w:pPr>
        <w:spacing w:line="360" w:lineRule="auto"/>
        <w:ind w:left="360"/>
        <w:jc w:val="both"/>
        <w:rPr>
          <w:rFonts w:ascii="Times New Roman" w:hAnsi="Times New Roman" w:cs="Times New Roman"/>
          <w:sz w:val="20"/>
          <w:szCs w:val="20"/>
          <w:lang w:val="en-US"/>
        </w:rPr>
      </w:pPr>
    </w:p>
    <w:p w14:paraId="2544FB7C" w14:textId="5482E3B3" w:rsidR="00532CB8" w:rsidRPr="00794C1B" w:rsidRDefault="00D065AD" w:rsidP="00794C1B">
      <w:pPr>
        <w:pStyle w:val="ListParagraph"/>
        <w:spacing w:line="360" w:lineRule="auto"/>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Rhythm in</w:t>
      </w:r>
      <w:r w:rsidR="00532CB8" w:rsidRPr="00794C1B">
        <w:rPr>
          <w:rFonts w:ascii="Times New Roman" w:hAnsi="Times New Roman" w:cs="Times New Roman"/>
          <w:sz w:val="20"/>
          <w:szCs w:val="20"/>
          <w:lang w:val="en-US"/>
        </w:rPr>
        <w:t xml:space="preserve"> postop </w:t>
      </w:r>
    </w:p>
    <w:tbl>
      <w:tblPr>
        <w:tblStyle w:val="TableGrid"/>
        <w:tblW w:w="0" w:type="auto"/>
        <w:tblInd w:w="720" w:type="dxa"/>
        <w:tblLook w:val="04A0" w:firstRow="1" w:lastRow="0" w:firstColumn="1" w:lastColumn="0" w:noHBand="0" w:noVBand="1"/>
      </w:tblPr>
      <w:tblGrid>
        <w:gridCol w:w="2146"/>
        <w:gridCol w:w="2050"/>
        <w:gridCol w:w="2050"/>
        <w:gridCol w:w="2050"/>
      </w:tblGrid>
      <w:tr w:rsidR="00532CB8" w:rsidRPr="00794C1B" w14:paraId="071D9D3D" w14:textId="77777777" w:rsidTr="00532CB8">
        <w:tc>
          <w:tcPr>
            <w:tcW w:w="2146" w:type="dxa"/>
          </w:tcPr>
          <w:p w14:paraId="240298BF" w14:textId="79F7E135"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group</w:t>
            </w:r>
          </w:p>
        </w:tc>
        <w:tc>
          <w:tcPr>
            <w:tcW w:w="2050" w:type="dxa"/>
          </w:tcPr>
          <w:p w14:paraId="12AAA3BE" w14:textId="1748DD22"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AF</w:t>
            </w:r>
          </w:p>
        </w:tc>
        <w:tc>
          <w:tcPr>
            <w:tcW w:w="2050" w:type="dxa"/>
          </w:tcPr>
          <w:p w14:paraId="37586706" w14:textId="79E506F1"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Sinus</w:t>
            </w:r>
          </w:p>
        </w:tc>
        <w:tc>
          <w:tcPr>
            <w:tcW w:w="2050" w:type="dxa"/>
          </w:tcPr>
          <w:p w14:paraId="55751118" w14:textId="5041D207"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total</w:t>
            </w:r>
          </w:p>
        </w:tc>
      </w:tr>
      <w:tr w:rsidR="00532CB8" w:rsidRPr="00794C1B" w14:paraId="32C5964B" w14:textId="77777777" w:rsidTr="00532CB8">
        <w:tc>
          <w:tcPr>
            <w:tcW w:w="2146" w:type="dxa"/>
          </w:tcPr>
          <w:p w14:paraId="1625E6A2" w14:textId="2684AA54"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cordarone</w:t>
            </w:r>
          </w:p>
        </w:tc>
        <w:tc>
          <w:tcPr>
            <w:tcW w:w="2050" w:type="dxa"/>
          </w:tcPr>
          <w:p w14:paraId="470D948A" w14:textId="2F278BAF"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2</w:t>
            </w:r>
          </w:p>
        </w:tc>
        <w:tc>
          <w:tcPr>
            <w:tcW w:w="2050" w:type="dxa"/>
          </w:tcPr>
          <w:p w14:paraId="6F085B1B" w14:textId="17DD6EF4"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98</w:t>
            </w:r>
          </w:p>
        </w:tc>
        <w:tc>
          <w:tcPr>
            <w:tcW w:w="2050" w:type="dxa"/>
          </w:tcPr>
          <w:p w14:paraId="2E9C0702" w14:textId="2D2DDDF7"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100</w:t>
            </w:r>
          </w:p>
        </w:tc>
      </w:tr>
      <w:tr w:rsidR="00532CB8" w:rsidRPr="00794C1B" w14:paraId="1CEEB24D" w14:textId="77777777" w:rsidTr="00532CB8">
        <w:tc>
          <w:tcPr>
            <w:tcW w:w="2146" w:type="dxa"/>
          </w:tcPr>
          <w:p w14:paraId="6123886C" w14:textId="14D72233"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 xml:space="preserve">Non cordarone </w:t>
            </w:r>
          </w:p>
        </w:tc>
        <w:tc>
          <w:tcPr>
            <w:tcW w:w="2050" w:type="dxa"/>
          </w:tcPr>
          <w:p w14:paraId="2B357486" w14:textId="24F6505F"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8</w:t>
            </w:r>
          </w:p>
        </w:tc>
        <w:tc>
          <w:tcPr>
            <w:tcW w:w="2050" w:type="dxa"/>
          </w:tcPr>
          <w:p w14:paraId="3CC3F1A0" w14:textId="06232DF6"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92</w:t>
            </w:r>
          </w:p>
        </w:tc>
        <w:tc>
          <w:tcPr>
            <w:tcW w:w="2050" w:type="dxa"/>
          </w:tcPr>
          <w:p w14:paraId="441962C3" w14:textId="03FF9D2B"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100</w:t>
            </w:r>
          </w:p>
        </w:tc>
      </w:tr>
    </w:tbl>
    <w:p w14:paraId="095E9182" w14:textId="1B041B4B" w:rsidR="00634105" w:rsidRPr="00794C1B" w:rsidRDefault="00532CB8" w:rsidP="00794C1B">
      <w:pPr>
        <w:pStyle w:val="ListParagraph"/>
        <w:spacing w:line="360" w:lineRule="auto"/>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Rhythm at 6 months postop</w:t>
      </w:r>
    </w:p>
    <w:tbl>
      <w:tblPr>
        <w:tblStyle w:val="TableGrid"/>
        <w:tblW w:w="0" w:type="auto"/>
        <w:tblInd w:w="720" w:type="dxa"/>
        <w:tblLook w:val="04A0" w:firstRow="1" w:lastRow="0" w:firstColumn="1" w:lastColumn="0" w:noHBand="0" w:noVBand="1"/>
      </w:tblPr>
      <w:tblGrid>
        <w:gridCol w:w="2146"/>
        <w:gridCol w:w="2050"/>
        <w:gridCol w:w="2050"/>
        <w:gridCol w:w="2050"/>
      </w:tblGrid>
      <w:tr w:rsidR="00532CB8" w:rsidRPr="00794C1B" w14:paraId="121D97D6" w14:textId="77777777" w:rsidTr="004267AD">
        <w:tc>
          <w:tcPr>
            <w:tcW w:w="2146" w:type="dxa"/>
          </w:tcPr>
          <w:p w14:paraId="70C5FA6C" w14:textId="77777777"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group</w:t>
            </w:r>
          </w:p>
        </w:tc>
        <w:tc>
          <w:tcPr>
            <w:tcW w:w="2050" w:type="dxa"/>
          </w:tcPr>
          <w:p w14:paraId="7624EDF4" w14:textId="77777777"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AF</w:t>
            </w:r>
          </w:p>
        </w:tc>
        <w:tc>
          <w:tcPr>
            <w:tcW w:w="2050" w:type="dxa"/>
          </w:tcPr>
          <w:p w14:paraId="01C99910" w14:textId="77777777"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Sinus</w:t>
            </w:r>
          </w:p>
        </w:tc>
        <w:tc>
          <w:tcPr>
            <w:tcW w:w="2050" w:type="dxa"/>
          </w:tcPr>
          <w:p w14:paraId="2E01B230" w14:textId="77777777"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total</w:t>
            </w:r>
          </w:p>
        </w:tc>
      </w:tr>
      <w:tr w:rsidR="00532CB8" w:rsidRPr="00794C1B" w14:paraId="7F247BC8" w14:textId="77777777" w:rsidTr="004267AD">
        <w:tc>
          <w:tcPr>
            <w:tcW w:w="2146" w:type="dxa"/>
          </w:tcPr>
          <w:p w14:paraId="1456A04C" w14:textId="77777777"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cordarone</w:t>
            </w:r>
          </w:p>
        </w:tc>
        <w:tc>
          <w:tcPr>
            <w:tcW w:w="2050" w:type="dxa"/>
          </w:tcPr>
          <w:p w14:paraId="5A5035E3" w14:textId="501477AB"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0</w:t>
            </w:r>
          </w:p>
        </w:tc>
        <w:tc>
          <w:tcPr>
            <w:tcW w:w="2050" w:type="dxa"/>
          </w:tcPr>
          <w:p w14:paraId="52301ABC" w14:textId="09822E74"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100</w:t>
            </w:r>
          </w:p>
        </w:tc>
        <w:tc>
          <w:tcPr>
            <w:tcW w:w="2050" w:type="dxa"/>
          </w:tcPr>
          <w:p w14:paraId="1A7E6CE6" w14:textId="77777777"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100</w:t>
            </w:r>
          </w:p>
        </w:tc>
      </w:tr>
      <w:tr w:rsidR="00532CB8" w:rsidRPr="00794C1B" w14:paraId="371BECB3" w14:textId="77777777" w:rsidTr="004267AD">
        <w:tc>
          <w:tcPr>
            <w:tcW w:w="2146" w:type="dxa"/>
          </w:tcPr>
          <w:p w14:paraId="35ADABC1" w14:textId="77777777"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 xml:space="preserve">Non cordarone </w:t>
            </w:r>
          </w:p>
        </w:tc>
        <w:tc>
          <w:tcPr>
            <w:tcW w:w="2050" w:type="dxa"/>
          </w:tcPr>
          <w:p w14:paraId="62A2EDF1" w14:textId="734D5031"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9</w:t>
            </w:r>
          </w:p>
        </w:tc>
        <w:tc>
          <w:tcPr>
            <w:tcW w:w="2050" w:type="dxa"/>
          </w:tcPr>
          <w:p w14:paraId="1F8F26CC" w14:textId="6AC30BD8"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9</w:t>
            </w:r>
            <w:r w:rsidR="00272951" w:rsidRPr="00794C1B">
              <w:rPr>
                <w:rFonts w:ascii="Times New Roman" w:hAnsi="Times New Roman" w:cs="Times New Roman"/>
                <w:sz w:val="20"/>
                <w:szCs w:val="20"/>
                <w:lang w:val="en-US"/>
              </w:rPr>
              <w:t>1</w:t>
            </w:r>
          </w:p>
        </w:tc>
        <w:tc>
          <w:tcPr>
            <w:tcW w:w="2050" w:type="dxa"/>
          </w:tcPr>
          <w:p w14:paraId="51D01755" w14:textId="77777777" w:rsidR="00532CB8" w:rsidRPr="00794C1B" w:rsidRDefault="00532CB8" w:rsidP="00794C1B">
            <w:pPr>
              <w:pStyle w:val="ListParagraph"/>
              <w:spacing w:line="360" w:lineRule="auto"/>
              <w:ind w:left="0"/>
              <w:jc w:val="both"/>
              <w:rPr>
                <w:rFonts w:ascii="Times New Roman" w:hAnsi="Times New Roman" w:cs="Times New Roman"/>
                <w:sz w:val="20"/>
                <w:szCs w:val="20"/>
                <w:lang w:val="en-US"/>
              </w:rPr>
            </w:pPr>
            <w:r w:rsidRPr="00794C1B">
              <w:rPr>
                <w:rFonts w:ascii="Times New Roman" w:hAnsi="Times New Roman" w:cs="Times New Roman"/>
                <w:sz w:val="20"/>
                <w:szCs w:val="20"/>
                <w:lang w:val="en-US"/>
              </w:rPr>
              <w:t>100</w:t>
            </w:r>
          </w:p>
        </w:tc>
      </w:tr>
    </w:tbl>
    <w:p w14:paraId="63669098" w14:textId="77777777" w:rsidR="00532CB8" w:rsidRPr="00794C1B" w:rsidRDefault="00532CB8" w:rsidP="00794C1B">
      <w:pPr>
        <w:pStyle w:val="ListParagraph"/>
        <w:spacing w:line="360" w:lineRule="auto"/>
        <w:jc w:val="both"/>
        <w:rPr>
          <w:rFonts w:ascii="Times New Roman" w:hAnsi="Times New Roman" w:cs="Times New Roman"/>
          <w:sz w:val="20"/>
          <w:szCs w:val="20"/>
          <w:lang w:val="en-US"/>
        </w:rPr>
      </w:pPr>
      <w:bookmarkStart w:id="0" w:name="_GoBack"/>
      <w:bookmarkEnd w:id="0"/>
    </w:p>
    <w:p w14:paraId="53475DCB" w14:textId="111F541E" w:rsidR="00532CB8" w:rsidRPr="00794C1B" w:rsidRDefault="00C340F6" w:rsidP="00794C1B">
      <w:pPr>
        <w:spacing w:line="360" w:lineRule="auto"/>
        <w:jc w:val="both"/>
        <w:rPr>
          <w:rFonts w:ascii="Times New Roman" w:hAnsi="Times New Roman" w:cs="Times New Roman"/>
          <w:b/>
          <w:bCs/>
          <w:sz w:val="20"/>
          <w:szCs w:val="20"/>
          <w:lang w:val="en-US"/>
        </w:rPr>
      </w:pPr>
      <w:r w:rsidRPr="00794C1B">
        <w:rPr>
          <w:rFonts w:ascii="Times New Roman" w:hAnsi="Times New Roman" w:cs="Times New Roman"/>
          <w:b/>
          <w:bCs/>
          <w:sz w:val="20"/>
          <w:szCs w:val="20"/>
          <w:lang w:val="en-US"/>
        </w:rPr>
        <w:t xml:space="preserve">Conclusion </w:t>
      </w:r>
    </w:p>
    <w:p w14:paraId="2BD48266" w14:textId="77777777" w:rsidR="00C340F6" w:rsidRPr="00794C1B" w:rsidRDefault="00C340F6" w:rsidP="00794C1B">
      <w:pPr>
        <w:spacing w:line="360" w:lineRule="auto"/>
        <w:jc w:val="both"/>
        <w:rPr>
          <w:rFonts w:ascii="Times New Roman" w:hAnsi="Times New Roman" w:cs="Times New Roman"/>
          <w:sz w:val="20"/>
          <w:szCs w:val="20"/>
          <w:lang w:val="en-US"/>
        </w:rPr>
      </w:pPr>
      <w:r w:rsidRPr="00794C1B">
        <w:rPr>
          <w:rFonts w:ascii="Times New Roman" w:hAnsi="Times New Roman" w:cs="Times New Roman"/>
          <w:sz w:val="20"/>
          <w:szCs w:val="20"/>
        </w:rPr>
        <w:t>Amiodarone is a multifaceted antiarrhythmic with a proven record of effectiveness in the treatment of atrial arrhythmias in a variety of clinical settings</w:t>
      </w:r>
      <w:r w:rsidRPr="00794C1B">
        <w:rPr>
          <w:rFonts w:ascii="Times New Roman" w:hAnsi="Times New Roman" w:cs="Times New Roman"/>
          <w:sz w:val="20"/>
          <w:szCs w:val="20"/>
          <w:vertAlign w:val="superscript"/>
        </w:rPr>
        <w:t>4</w:t>
      </w:r>
    </w:p>
    <w:p w14:paraId="19AAB8BD" w14:textId="77777777" w:rsidR="00C340F6" w:rsidRPr="00794C1B" w:rsidRDefault="00C340F6" w:rsidP="00794C1B">
      <w:pPr>
        <w:spacing w:line="360" w:lineRule="auto"/>
        <w:jc w:val="both"/>
        <w:rPr>
          <w:rFonts w:ascii="Times New Roman" w:hAnsi="Times New Roman" w:cs="Times New Roman"/>
          <w:sz w:val="20"/>
          <w:szCs w:val="20"/>
          <w:lang w:val="en-US"/>
        </w:rPr>
      </w:pPr>
      <w:r w:rsidRPr="00794C1B">
        <w:rPr>
          <w:rFonts w:ascii="Times New Roman" w:hAnsi="Times New Roman" w:cs="Times New Roman"/>
          <w:sz w:val="20"/>
          <w:szCs w:val="20"/>
        </w:rPr>
        <w:t xml:space="preserve">In our study there was no significant effect of cordarone on conversion to on pump, duration of postop stay, IABP and inotropic support </w:t>
      </w:r>
    </w:p>
    <w:p w14:paraId="054A9782" w14:textId="38491034" w:rsidR="00C340F6" w:rsidRPr="00794C1B" w:rsidRDefault="00C340F6"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More patients in non cordarone group were converted to on pump CABG than those in cordarone group but larger study groups are required to comment on its significance</w:t>
      </w:r>
    </w:p>
    <w:p w14:paraId="62E3B25C" w14:textId="3D7CCA78" w:rsidR="00954F5E" w:rsidRPr="00794C1B" w:rsidRDefault="00954F5E"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 xml:space="preserve">Patients receiving cordarone had fewer rhythm disturbances intraop </w:t>
      </w:r>
    </w:p>
    <w:p w14:paraId="147D1E5E" w14:textId="5F1C9941" w:rsidR="006767C1" w:rsidRDefault="00954F5E"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In immediate postop period and at 6 months patients reveiving cordarone were having sinus rhythm with fewer rhythm disturbances compared to non cordarone group patients</w:t>
      </w:r>
    </w:p>
    <w:p w14:paraId="6730307F" w14:textId="77777777" w:rsidR="00794C1B" w:rsidRDefault="00794C1B" w:rsidP="00794C1B">
      <w:pPr>
        <w:spacing w:line="360" w:lineRule="auto"/>
        <w:jc w:val="both"/>
        <w:rPr>
          <w:rFonts w:ascii="Times New Roman" w:hAnsi="Times New Roman" w:cs="Times New Roman"/>
          <w:sz w:val="20"/>
          <w:szCs w:val="20"/>
        </w:rPr>
      </w:pPr>
    </w:p>
    <w:p w14:paraId="3C6637DF" w14:textId="77777777" w:rsidR="00D065AD" w:rsidRDefault="00D065AD" w:rsidP="00794C1B">
      <w:pPr>
        <w:spacing w:line="360" w:lineRule="auto"/>
        <w:jc w:val="both"/>
        <w:rPr>
          <w:rFonts w:ascii="Times New Roman" w:hAnsi="Times New Roman" w:cs="Times New Roman"/>
          <w:sz w:val="20"/>
          <w:szCs w:val="20"/>
        </w:rPr>
      </w:pPr>
    </w:p>
    <w:p w14:paraId="10E23C6C" w14:textId="124DFA6E" w:rsidR="00794C1B" w:rsidRPr="00794C1B" w:rsidRDefault="00794C1B" w:rsidP="00794C1B">
      <w:pPr>
        <w:spacing w:line="360" w:lineRule="auto"/>
        <w:jc w:val="both"/>
        <w:rPr>
          <w:rFonts w:ascii="Times New Roman" w:hAnsi="Times New Roman" w:cs="Times New Roman"/>
          <w:b/>
          <w:sz w:val="20"/>
          <w:szCs w:val="20"/>
        </w:rPr>
      </w:pPr>
      <w:r w:rsidRPr="00794C1B">
        <w:rPr>
          <w:rFonts w:ascii="Times New Roman" w:hAnsi="Times New Roman" w:cs="Times New Roman"/>
          <w:b/>
          <w:sz w:val="20"/>
          <w:szCs w:val="20"/>
        </w:rPr>
        <w:t>References:</w:t>
      </w:r>
      <w:r>
        <w:rPr>
          <w:rFonts w:ascii="Times New Roman" w:hAnsi="Times New Roman" w:cs="Times New Roman"/>
          <w:b/>
          <w:sz w:val="20"/>
          <w:szCs w:val="20"/>
        </w:rPr>
        <w:t xml:space="preserve"> </w:t>
      </w:r>
    </w:p>
    <w:p w14:paraId="1A1AE766" w14:textId="114510F8" w:rsidR="00037F63" w:rsidRPr="00794C1B" w:rsidRDefault="006767C1"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1. Aranki SF, Shaw DP, Adams DH, Rizzo RJ, Couper GS, VanderVliet M, et al. Predictors of atrial fibrillation after coronary artery surgery. Circulation 1996;94:390-7.</w:t>
      </w:r>
    </w:p>
    <w:p w14:paraId="121BD00B" w14:textId="6AE9029F" w:rsidR="006767C1" w:rsidRPr="00794C1B" w:rsidRDefault="006767C1"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2. Redle ID, Khurana S, Marzan R, McCullough PA, Stewart JR, Westreer DC, et al. Prophylactic oral amiodarone compared with placebo for prevention of atrial fibrillation after coronary artery bypass surgery. Am Heart J. 1999;138:144–150</w:t>
      </w:r>
    </w:p>
    <w:p w14:paraId="45541EFA" w14:textId="658A17DB" w:rsidR="006767C1" w:rsidRPr="00794C1B" w:rsidRDefault="006767C1"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3. Pehkonen EJ, Makynen PJ, Kataja MJ, Tarkka MR. Atrial fibrillation after blood and crystalloid cardioplegia in CABG patients. Thorac Cardiovasc Surg 1995;43:200-3</w:t>
      </w:r>
    </w:p>
    <w:p w14:paraId="52027263" w14:textId="1C2DD2AC" w:rsidR="006767C1" w:rsidRPr="00794C1B" w:rsidRDefault="006767C1"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4. Escoubet B, Jaillon P, Berger Y, Commin P, Menasche P, Piwnica A, et al. Amiodaone and N-desethylamiodarone concentrations in plasma, red blood cells, and myocardium after a single oral dose: relation to hemodynamic effects in surgical patients. Am Heart J 1986;111:280-4</w:t>
      </w:r>
    </w:p>
    <w:p w14:paraId="0FBAA271" w14:textId="1AA657DA" w:rsidR="006767C1" w:rsidRPr="00794C1B" w:rsidRDefault="006767C1"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5. Daoud EG, Strickberger SA, Man KC, Goyal R, Deeb GM, Bolling SF, et al. Preoperative amiodarone as prophylaxis against atrial fibrillation after heart surgery. N Engl J Med 1997;337:1785-91.</w:t>
      </w:r>
    </w:p>
    <w:p w14:paraId="249A62A6" w14:textId="387A4ACB" w:rsidR="006767C1" w:rsidRPr="00794C1B" w:rsidRDefault="006767C1" w:rsidP="00794C1B">
      <w:pPr>
        <w:spacing w:line="360" w:lineRule="auto"/>
        <w:jc w:val="both"/>
        <w:rPr>
          <w:rFonts w:ascii="Times New Roman" w:hAnsi="Times New Roman" w:cs="Times New Roman"/>
          <w:sz w:val="20"/>
          <w:szCs w:val="20"/>
        </w:rPr>
      </w:pPr>
      <w:r w:rsidRPr="00794C1B">
        <w:rPr>
          <w:rFonts w:ascii="Times New Roman" w:hAnsi="Times New Roman" w:cs="Times New Roman"/>
          <w:sz w:val="20"/>
          <w:szCs w:val="20"/>
        </w:rPr>
        <w:t>6. Katzung BG. Basic and clinical pharmacology. 8th Ed. Mc Graw – Hill; 2001</w:t>
      </w:r>
    </w:p>
    <w:sectPr w:rsidR="006767C1" w:rsidRPr="00794C1B" w:rsidSect="00D065AD">
      <w:headerReference w:type="default" r:id="rId9"/>
      <w:footerReference w:type="default" r:id="rId10"/>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F8C4A" w14:textId="77777777" w:rsidR="00635C77" w:rsidRDefault="00635C77" w:rsidP="00D065AD">
      <w:r>
        <w:separator/>
      </w:r>
    </w:p>
  </w:endnote>
  <w:endnote w:type="continuationSeparator" w:id="0">
    <w:p w14:paraId="4701E300" w14:textId="77777777" w:rsidR="00635C77" w:rsidRDefault="00635C77" w:rsidP="00D0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664013"/>
      <w:docPartObj>
        <w:docPartGallery w:val="Page Numbers (Bottom of Page)"/>
        <w:docPartUnique/>
      </w:docPartObj>
    </w:sdtPr>
    <w:sdtEndPr>
      <w:rPr>
        <w:noProof/>
      </w:rPr>
    </w:sdtEndPr>
    <w:sdtContent>
      <w:p w14:paraId="7314F09A" w14:textId="2F5F3EAA" w:rsidR="00D065AD" w:rsidRDefault="00D065AD">
        <w:pPr>
          <w:pStyle w:val="Footer"/>
          <w:jc w:val="right"/>
        </w:pPr>
        <w:r>
          <w:fldChar w:fldCharType="begin"/>
        </w:r>
        <w:r>
          <w:instrText xml:space="preserve"> PAGE   \* MERGEFORMAT </w:instrText>
        </w:r>
        <w:r>
          <w:fldChar w:fldCharType="separate"/>
        </w:r>
        <w:r w:rsidR="00635C77">
          <w:rPr>
            <w:noProof/>
          </w:rPr>
          <w:t>5</w:t>
        </w:r>
        <w:r>
          <w:rPr>
            <w:noProof/>
          </w:rPr>
          <w:fldChar w:fldCharType="end"/>
        </w:r>
      </w:p>
    </w:sdtContent>
  </w:sdt>
  <w:p w14:paraId="705F7303" w14:textId="77777777" w:rsidR="00D065AD" w:rsidRPr="00D065AD" w:rsidRDefault="00D065AD" w:rsidP="00D065AD">
    <w:pPr>
      <w:tabs>
        <w:tab w:val="center" w:pos="4513"/>
        <w:tab w:val="right" w:pos="9026"/>
      </w:tabs>
      <w:rPr>
        <w:rFonts w:ascii="Cambria" w:eastAsia="Calibri" w:hAnsi="Cambria" w:cs="Times New Roman"/>
        <w:sz w:val="22"/>
        <w:szCs w:val="22"/>
        <w:lang w:val="en-US"/>
      </w:rPr>
    </w:pPr>
    <w:r w:rsidRPr="00D065AD">
      <w:rPr>
        <w:rFonts w:ascii="Cambria" w:eastAsia="Calibri" w:hAnsi="Cambria" w:cs="Times New Roman"/>
        <w:sz w:val="22"/>
        <w:szCs w:val="22"/>
        <w:lang w:val="en-US"/>
      </w:rPr>
      <w:t>www.ijbamr.com   P ISSN: 2250-284X, E ISSN: 2250-2858</w:t>
    </w:r>
  </w:p>
  <w:p w14:paraId="5FABA357" w14:textId="77777777" w:rsidR="00D065AD" w:rsidRDefault="00D0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5757F" w14:textId="77777777" w:rsidR="00635C77" w:rsidRDefault="00635C77" w:rsidP="00D065AD">
      <w:r>
        <w:separator/>
      </w:r>
    </w:p>
  </w:footnote>
  <w:footnote w:type="continuationSeparator" w:id="0">
    <w:p w14:paraId="69ADAB8B" w14:textId="77777777" w:rsidR="00635C77" w:rsidRDefault="00635C77" w:rsidP="00D06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0FCB9" w14:textId="5677538C" w:rsidR="00D065AD" w:rsidRPr="00D065AD" w:rsidRDefault="00D065AD" w:rsidP="00D065AD">
    <w:pPr>
      <w:tabs>
        <w:tab w:val="center" w:pos="4513"/>
        <w:tab w:val="right" w:pos="9026"/>
      </w:tabs>
      <w:rPr>
        <w:rFonts w:ascii="Cambria" w:eastAsia="Calibri" w:hAnsi="Cambria" w:cs="Times New Roman"/>
        <w:sz w:val="20"/>
        <w:szCs w:val="20"/>
      </w:rPr>
    </w:pPr>
    <w:r w:rsidRPr="00D065AD">
      <w:rPr>
        <w:rFonts w:ascii="Cambria" w:eastAsia="Calibri" w:hAnsi="Cambria" w:cs="Times New Roman"/>
        <w:sz w:val="20"/>
        <w:szCs w:val="20"/>
      </w:rPr>
      <w:t xml:space="preserve">Indian Journal of Basic and Applied Medical Research; </w:t>
    </w:r>
    <w:r>
      <w:rPr>
        <w:rFonts w:ascii="Cambria" w:eastAsia="Calibri" w:hAnsi="Cambria" w:cs="Times New Roman"/>
        <w:sz w:val="20"/>
        <w:szCs w:val="20"/>
      </w:rPr>
      <w:t>December 2023: Vol.-13, Issue- 1</w:t>
    </w:r>
    <w:r w:rsidRPr="00D065AD">
      <w:rPr>
        <w:rFonts w:ascii="Cambria" w:eastAsia="Calibri" w:hAnsi="Cambria" w:cs="Times New Roman"/>
        <w:sz w:val="20"/>
        <w:szCs w:val="20"/>
      </w:rPr>
      <w:t xml:space="preserve"> , </w:t>
    </w:r>
    <w:r>
      <w:rPr>
        <w:rFonts w:ascii="Cambria" w:eastAsia="Calibri" w:hAnsi="Cambria" w:cs="Times New Roman"/>
        <w:sz w:val="20"/>
        <w:szCs w:val="20"/>
      </w:rPr>
      <w:t>5 - 11</w:t>
    </w:r>
  </w:p>
  <w:p w14:paraId="247C1130" w14:textId="048EB924" w:rsidR="00D065AD" w:rsidRPr="00D065AD" w:rsidRDefault="00D065AD" w:rsidP="00D065AD">
    <w:pPr>
      <w:tabs>
        <w:tab w:val="center" w:pos="4513"/>
        <w:tab w:val="right" w:pos="9026"/>
      </w:tabs>
      <w:rPr>
        <w:rFonts w:ascii="Cambria" w:eastAsia="Calibri" w:hAnsi="Cambria" w:cs="Times New Roman"/>
        <w:sz w:val="20"/>
        <w:szCs w:val="20"/>
      </w:rPr>
    </w:pPr>
    <w:r>
      <w:rPr>
        <w:rFonts w:ascii="Cambria" w:eastAsia="Calibri" w:hAnsi="Cambria" w:cs="Times New Roman"/>
        <w:sz w:val="20"/>
        <w:szCs w:val="20"/>
      </w:rPr>
      <w:t>DOI: 10.36855/IJBAMR/2022/000215.622</w:t>
    </w:r>
  </w:p>
  <w:p w14:paraId="5C1B7FC7" w14:textId="77777777" w:rsidR="00D065AD" w:rsidRDefault="00D06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04D"/>
    <w:multiLevelType w:val="hybridMultilevel"/>
    <w:tmpl w:val="50F06DA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335868D3"/>
    <w:multiLevelType w:val="hybridMultilevel"/>
    <w:tmpl w:val="32569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D1D0699"/>
    <w:multiLevelType w:val="hybridMultilevel"/>
    <w:tmpl w:val="7C705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415B90"/>
    <w:multiLevelType w:val="hybridMultilevel"/>
    <w:tmpl w:val="50F06D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5C2CCC"/>
    <w:multiLevelType w:val="hybridMultilevel"/>
    <w:tmpl w:val="87E4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C1"/>
    <w:rsid w:val="00037F63"/>
    <w:rsid w:val="000D6F58"/>
    <w:rsid w:val="0024145E"/>
    <w:rsid w:val="00272951"/>
    <w:rsid w:val="002B048E"/>
    <w:rsid w:val="00377B37"/>
    <w:rsid w:val="00532CB8"/>
    <w:rsid w:val="00594E14"/>
    <w:rsid w:val="00634105"/>
    <w:rsid w:val="00635C77"/>
    <w:rsid w:val="006767C1"/>
    <w:rsid w:val="006F1EF9"/>
    <w:rsid w:val="00794C1B"/>
    <w:rsid w:val="00954F5E"/>
    <w:rsid w:val="009B33D1"/>
    <w:rsid w:val="00C340F6"/>
    <w:rsid w:val="00D065AD"/>
    <w:rsid w:val="00F43337"/>
    <w:rsid w:val="00F901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journal">
    <w:name w:val="ref-journal"/>
    <w:basedOn w:val="DefaultParagraphFont"/>
    <w:rsid w:val="006767C1"/>
  </w:style>
  <w:style w:type="character" w:customStyle="1" w:styleId="ref-vol">
    <w:name w:val="ref-vol"/>
    <w:basedOn w:val="DefaultParagraphFont"/>
    <w:rsid w:val="006767C1"/>
  </w:style>
  <w:style w:type="paragraph" w:styleId="ListParagraph">
    <w:name w:val="List Paragraph"/>
    <w:basedOn w:val="Normal"/>
    <w:uiPriority w:val="34"/>
    <w:qFormat/>
    <w:rsid w:val="006F1EF9"/>
    <w:pPr>
      <w:ind w:left="720"/>
      <w:contextualSpacing/>
    </w:pPr>
  </w:style>
  <w:style w:type="paragraph" w:customStyle="1" w:styleId="p">
    <w:name w:val="p"/>
    <w:basedOn w:val="Normal"/>
    <w:rsid w:val="0024145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4145E"/>
    <w:rPr>
      <w:color w:val="0000FF"/>
      <w:u w:val="single"/>
    </w:rPr>
  </w:style>
  <w:style w:type="table" w:styleId="TableGrid">
    <w:name w:val="Table Grid"/>
    <w:basedOn w:val="TableNormal"/>
    <w:uiPriority w:val="39"/>
    <w:rsid w:val="00532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65AD"/>
    <w:pPr>
      <w:tabs>
        <w:tab w:val="center" w:pos="4513"/>
        <w:tab w:val="right" w:pos="9026"/>
      </w:tabs>
    </w:pPr>
  </w:style>
  <w:style w:type="character" w:customStyle="1" w:styleId="HeaderChar">
    <w:name w:val="Header Char"/>
    <w:basedOn w:val="DefaultParagraphFont"/>
    <w:link w:val="Header"/>
    <w:uiPriority w:val="99"/>
    <w:rsid w:val="00D065AD"/>
  </w:style>
  <w:style w:type="paragraph" w:styleId="Footer">
    <w:name w:val="footer"/>
    <w:basedOn w:val="Normal"/>
    <w:link w:val="FooterChar"/>
    <w:uiPriority w:val="99"/>
    <w:unhideWhenUsed/>
    <w:rsid w:val="00D065AD"/>
    <w:pPr>
      <w:tabs>
        <w:tab w:val="center" w:pos="4513"/>
        <w:tab w:val="right" w:pos="9026"/>
      </w:tabs>
    </w:pPr>
  </w:style>
  <w:style w:type="character" w:customStyle="1" w:styleId="FooterChar">
    <w:name w:val="Footer Char"/>
    <w:basedOn w:val="DefaultParagraphFont"/>
    <w:link w:val="Footer"/>
    <w:uiPriority w:val="99"/>
    <w:rsid w:val="00D06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journal">
    <w:name w:val="ref-journal"/>
    <w:basedOn w:val="DefaultParagraphFont"/>
    <w:rsid w:val="006767C1"/>
  </w:style>
  <w:style w:type="character" w:customStyle="1" w:styleId="ref-vol">
    <w:name w:val="ref-vol"/>
    <w:basedOn w:val="DefaultParagraphFont"/>
    <w:rsid w:val="006767C1"/>
  </w:style>
  <w:style w:type="paragraph" w:styleId="ListParagraph">
    <w:name w:val="List Paragraph"/>
    <w:basedOn w:val="Normal"/>
    <w:uiPriority w:val="34"/>
    <w:qFormat/>
    <w:rsid w:val="006F1EF9"/>
    <w:pPr>
      <w:ind w:left="720"/>
      <w:contextualSpacing/>
    </w:pPr>
  </w:style>
  <w:style w:type="paragraph" w:customStyle="1" w:styleId="p">
    <w:name w:val="p"/>
    <w:basedOn w:val="Normal"/>
    <w:rsid w:val="0024145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4145E"/>
    <w:rPr>
      <w:color w:val="0000FF"/>
      <w:u w:val="single"/>
    </w:rPr>
  </w:style>
  <w:style w:type="table" w:styleId="TableGrid">
    <w:name w:val="Table Grid"/>
    <w:basedOn w:val="TableNormal"/>
    <w:uiPriority w:val="39"/>
    <w:rsid w:val="00532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65AD"/>
    <w:pPr>
      <w:tabs>
        <w:tab w:val="center" w:pos="4513"/>
        <w:tab w:val="right" w:pos="9026"/>
      </w:tabs>
    </w:pPr>
  </w:style>
  <w:style w:type="character" w:customStyle="1" w:styleId="HeaderChar">
    <w:name w:val="Header Char"/>
    <w:basedOn w:val="DefaultParagraphFont"/>
    <w:link w:val="Header"/>
    <w:uiPriority w:val="99"/>
    <w:rsid w:val="00D065AD"/>
  </w:style>
  <w:style w:type="paragraph" w:styleId="Footer">
    <w:name w:val="footer"/>
    <w:basedOn w:val="Normal"/>
    <w:link w:val="FooterChar"/>
    <w:uiPriority w:val="99"/>
    <w:unhideWhenUsed/>
    <w:rsid w:val="00D065AD"/>
    <w:pPr>
      <w:tabs>
        <w:tab w:val="center" w:pos="4513"/>
        <w:tab w:val="right" w:pos="9026"/>
      </w:tabs>
    </w:pPr>
  </w:style>
  <w:style w:type="character" w:customStyle="1" w:styleId="FooterChar">
    <w:name w:val="Footer Char"/>
    <w:basedOn w:val="DefaultParagraphFont"/>
    <w:link w:val="Footer"/>
    <w:uiPriority w:val="99"/>
    <w:rsid w:val="00D0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radha metta</dc:creator>
  <cp:lastModifiedBy>RDRL</cp:lastModifiedBy>
  <cp:revision>5</cp:revision>
  <cp:lastPrinted>2023-12-19T06:48:00Z</cp:lastPrinted>
  <dcterms:created xsi:type="dcterms:W3CDTF">2023-12-19T06:31:00Z</dcterms:created>
  <dcterms:modified xsi:type="dcterms:W3CDTF">2023-12-19T06:49:00Z</dcterms:modified>
</cp:coreProperties>
</file>