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FE" w:rsidRPr="008678FE" w:rsidRDefault="008678FE" w:rsidP="008678FE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678FE">
        <w:rPr>
          <w:rFonts w:asciiTheme="majorHAnsi" w:hAnsiTheme="majorHAnsi" w:cs="Times New Roman"/>
          <w:b/>
          <w:sz w:val="24"/>
          <w:szCs w:val="24"/>
          <w:highlight w:val="lightGray"/>
          <w:lang w:val="en-US"/>
        </w:rPr>
        <w:t>Case Report:</w:t>
      </w:r>
    </w:p>
    <w:p w:rsidR="00D41D51" w:rsidRPr="008678FE" w:rsidRDefault="00FB66C9" w:rsidP="008678FE">
      <w:pPr>
        <w:spacing w:after="0" w:line="360" w:lineRule="auto"/>
        <w:jc w:val="both"/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</w:pPr>
      <w:r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>Obstetric Anesthesia Management</w:t>
      </w:r>
      <w:r w:rsidR="006A1339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 of</w:t>
      </w:r>
      <w:r w:rsidR="00BB00C4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 </w:t>
      </w:r>
      <w:r w:rsidR="00E326F4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>Pregnant Patient with</w:t>
      </w:r>
      <w:r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 </w:t>
      </w:r>
      <w:r w:rsidR="00BB00C4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Gilbert </w:t>
      </w:r>
      <w:r w:rsidR="001803DC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Syndrome </w:t>
      </w:r>
      <w:r w:rsidR="00C43D30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>and</w:t>
      </w:r>
      <w:r w:rsidR="001803DC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 Systemic Lupus </w:t>
      </w:r>
      <w:proofErr w:type="spellStart"/>
      <w:r w:rsidR="001803DC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>Erythematosus</w:t>
      </w:r>
      <w:proofErr w:type="spellEnd"/>
      <w:r w:rsidR="001803DC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 </w:t>
      </w:r>
      <w:r w:rsidR="00C43D30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>with</w:t>
      </w:r>
      <w:r w:rsidR="001803DC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 Hemolytic Anemia</w:t>
      </w:r>
      <w:r w:rsidR="006A1339" w:rsidRPr="008678FE">
        <w:rPr>
          <w:rFonts w:asciiTheme="majorHAnsi" w:hAnsiTheme="majorHAnsi" w:cs="Times New Roman"/>
          <w:b/>
          <w:color w:val="0070C0"/>
          <w:sz w:val="28"/>
          <w:szCs w:val="28"/>
          <w:lang w:val="en-US"/>
        </w:rPr>
        <w:t xml:space="preserve"> – A Rare Case Report</w:t>
      </w:r>
    </w:p>
    <w:p w:rsidR="008678FE" w:rsidRPr="008678FE" w:rsidRDefault="008678FE" w:rsidP="008678FE">
      <w:pPr>
        <w:spacing w:after="0" w:line="360" w:lineRule="auto"/>
        <w:jc w:val="both"/>
        <w:rPr>
          <w:rFonts w:asciiTheme="majorHAnsi" w:hAnsiTheme="majorHAnsi" w:cs="Times New Roman"/>
          <w:b/>
          <w:lang w:val="en-US"/>
        </w:rPr>
      </w:pPr>
      <w:r w:rsidRPr="008678FE">
        <w:rPr>
          <w:rFonts w:asciiTheme="majorHAnsi" w:hAnsiTheme="majorHAnsi" w:cs="Times New Roman"/>
          <w:b/>
          <w:vertAlign w:val="superscript"/>
          <w:lang w:val="en-US"/>
        </w:rPr>
        <w:t>1</w:t>
      </w:r>
      <w:r w:rsidRPr="008678FE">
        <w:rPr>
          <w:rFonts w:asciiTheme="majorHAnsi" w:hAnsiTheme="majorHAnsi" w:cs="Times New Roman"/>
          <w:b/>
          <w:lang w:val="en-US"/>
        </w:rPr>
        <w:t xml:space="preserve">Dr </w:t>
      </w:r>
      <w:proofErr w:type="spellStart"/>
      <w:r w:rsidRPr="008678FE">
        <w:rPr>
          <w:rFonts w:asciiTheme="majorHAnsi" w:hAnsiTheme="majorHAnsi" w:cs="Times New Roman"/>
          <w:b/>
          <w:lang w:val="en-US"/>
        </w:rPr>
        <w:t>Surekha</w:t>
      </w:r>
      <w:proofErr w:type="spellEnd"/>
      <w:r w:rsidRPr="008678FE">
        <w:rPr>
          <w:rFonts w:asciiTheme="majorHAnsi" w:hAnsiTheme="majorHAnsi" w:cs="Times New Roman"/>
          <w:b/>
          <w:lang w:val="en-US"/>
        </w:rPr>
        <w:t xml:space="preserve"> S </w:t>
      </w:r>
      <w:proofErr w:type="spellStart"/>
      <w:proofErr w:type="gramStart"/>
      <w:r w:rsidRPr="008678FE">
        <w:rPr>
          <w:rFonts w:asciiTheme="majorHAnsi" w:hAnsiTheme="majorHAnsi" w:cs="Times New Roman"/>
          <w:b/>
          <w:lang w:val="en-US"/>
        </w:rPr>
        <w:t>Chavan</w:t>
      </w:r>
      <w:proofErr w:type="spellEnd"/>
      <w:r w:rsidRPr="008678FE">
        <w:rPr>
          <w:rFonts w:asciiTheme="majorHAnsi" w:hAnsiTheme="majorHAnsi" w:cs="Times New Roman"/>
          <w:b/>
          <w:lang w:val="en-US"/>
        </w:rPr>
        <w:t xml:space="preserve"> ,</w:t>
      </w:r>
      <w:proofErr w:type="gramEnd"/>
      <w:r w:rsidRPr="008678FE">
        <w:rPr>
          <w:rFonts w:asciiTheme="majorHAnsi" w:hAnsiTheme="majorHAnsi" w:cs="Times New Roman"/>
          <w:b/>
          <w:lang w:val="en-US"/>
        </w:rPr>
        <w:t xml:space="preserve"> </w:t>
      </w:r>
      <w:r w:rsidRPr="008678FE">
        <w:rPr>
          <w:rFonts w:asciiTheme="majorHAnsi" w:hAnsiTheme="majorHAnsi" w:cs="Times New Roman"/>
          <w:b/>
          <w:vertAlign w:val="superscript"/>
          <w:lang w:val="en-US"/>
        </w:rPr>
        <w:t>2</w:t>
      </w:r>
      <w:r w:rsidRPr="008678FE">
        <w:rPr>
          <w:rFonts w:asciiTheme="majorHAnsi" w:hAnsiTheme="majorHAnsi" w:cs="Times New Roman"/>
          <w:b/>
          <w:lang w:val="en-US"/>
        </w:rPr>
        <w:t xml:space="preserve">Dr </w:t>
      </w:r>
      <w:proofErr w:type="spellStart"/>
      <w:r w:rsidRPr="008678FE">
        <w:rPr>
          <w:rFonts w:asciiTheme="majorHAnsi" w:hAnsiTheme="majorHAnsi" w:cs="Times New Roman"/>
          <w:b/>
          <w:lang w:val="en-US"/>
        </w:rPr>
        <w:t>Rashmi</w:t>
      </w:r>
      <w:proofErr w:type="spellEnd"/>
      <w:r w:rsidRPr="008678F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8678FE">
        <w:rPr>
          <w:rFonts w:asciiTheme="majorHAnsi" w:hAnsiTheme="majorHAnsi" w:cs="Times New Roman"/>
          <w:b/>
          <w:lang w:val="en-US"/>
        </w:rPr>
        <w:t>Jawanjal</w:t>
      </w:r>
      <w:proofErr w:type="spellEnd"/>
      <w:r w:rsidRPr="008678FE">
        <w:rPr>
          <w:rFonts w:asciiTheme="majorHAnsi" w:hAnsiTheme="majorHAnsi" w:cs="Times New Roman"/>
          <w:b/>
          <w:lang w:val="en-US"/>
        </w:rPr>
        <w:t xml:space="preserve"> , </w:t>
      </w:r>
      <w:r w:rsidRPr="008678FE">
        <w:rPr>
          <w:rFonts w:asciiTheme="majorHAnsi" w:hAnsiTheme="majorHAnsi" w:cs="Times New Roman"/>
          <w:b/>
          <w:vertAlign w:val="superscript"/>
          <w:lang w:val="en-US"/>
        </w:rPr>
        <w:t>3</w:t>
      </w:r>
      <w:r w:rsidRPr="008678FE">
        <w:rPr>
          <w:rFonts w:asciiTheme="majorHAnsi" w:hAnsiTheme="majorHAnsi" w:cs="Times New Roman"/>
          <w:b/>
          <w:lang w:val="en-US"/>
        </w:rPr>
        <w:t xml:space="preserve">Dr </w:t>
      </w:r>
      <w:proofErr w:type="spellStart"/>
      <w:r w:rsidRPr="008678FE">
        <w:rPr>
          <w:rFonts w:asciiTheme="majorHAnsi" w:hAnsiTheme="majorHAnsi" w:cs="Times New Roman"/>
          <w:b/>
          <w:lang w:val="en-US"/>
        </w:rPr>
        <w:t>Ria</w:t>
      </w:r>
      <w:proofErr w:type="spellEnd"/>
      <w:r w:rsidRPr="008678FE">
        <w:rPr>
          <w:rFonts w:asciiTheme="majorHAnsi" w:hAnsiTheme="majorHAnsi" w:cs="Times New Roman"/>
          <w:b/>
          <w:lang w:val="en-US"/>
        </w:rPr>
        <w:t xml:space="preserve"> Shah , </w:t>
      </w:r>
      <w:r w:rsidRPr="008678FE">
        <w:rPr>
          <w:rFonts w:asciiTheme="majorHAnsi" w:hAnsiTheme="majorHAnsi" w:cs="Times New Roman"/>
          <w:b/>
          <w:vertAlign w:val="superscript"/>
          <w:lang w:val="en-US"/>
        </w:rPr>
        <w:t>4</w:t>
      </w:r>
      <w:r w:rsidRPr="008678FE">
        <w:rPr>
          <w:rFonts w:asciiTheme="majorHAnsi" w:hAnsiTheme="majorHAnsi" w:cs="Times New Roman"/>
          <w:b/>
          <w:lang w:val="en-US"/>
        </w:rPr>
        <w:t xml:space="preserve">Dr Stephan </w:t>
      </w:r>
      <w:proofErr w:type="spellStart"/>
      <w:r w:rsidRPr="008678FE">
        <w:rPr>
          <w:rFonts w:asciiTheme="majorHAnsi" w:hAnsiTheme="majorHAnsi" w:cs="Times New Roman"/>
          <w:b/>
          <w:lang w:val="en-US"/>
        </w:rPr>
        <w:t>Jebaraj</w:t>
      </w:r>
      <w:proofErr w:type="spellEnd"/>
    </w:p>
    <w:p w:rsidR="008678FE" w:rsidRPr="008678FE" w:rsidRDefault="008678FE" w:rsidP="008678FE">
      <w:pPr>
        <w:spacing w:after="0" w:line="360" w:lineRule="auto"/>
        <w:jc w:val="both"/>
        <w:rPr>
          <w:rFonts w:asciiTheme="majorHAnsi" w:hAnsiTheme="majorHAnsi" w:cs="Times New Roman"/>
          <w:lang w:val="en-US"/>
        </w:rPr>
      </w:pPr>
    </w:p>
    <w:p w:rsidR="004C49D8" w:rsidRPr="008678FE" w:rsidRDefault="008678FE" w:rsidP="008678F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US"/>
        </w:rPr>
      </w:pPr>
      <w:r w:rsidRPr="008678FE">
        <w:rPr>
          <w:rFonts w:asciiTheme="majorHAnsi" w:hAnsiTheme="majorHAnsi" w:cs="Times New Roman"/>
          <w:sz w:val="18"/>
          <w:szCs w:val="18"/>
          <w:vertAlign w:val="superscript"/>
          <w:lang w:val="en-US"/>
        </w:rPr>
        <w:t>1</w:t>
      </w:r>
      <w:r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 w:rsidR="004C49D8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Associate Professor </w:t>
      </w:r>
      <w:proofErr w:type="spellStart"/>
      <w:r w:rsidR="004C49D8" w:rsidRPr="008678FE">
        <w:rPr>
          <w:rFonts w:asciiTheme="majorHAnsi" w:hAnsiTheme="majorHAnsi" w:cs="Times New Roman"/>
          <w:sz w:val="18"/>
          <w:szCs w:val="18"/>
          <w:lang w:val="en-US"/>
        </w:rPr>
        <w:t>Dept</w:t>
      </w:r>
      <w:proofErr w:type="spellEnd"/>
      <w:r w:rsidR="004C49D8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 w:rsidR="00C43D30" w:rsidRPr="008678FE">
        <w:rPr>
          <w:rFonts w:asciiTheme="majorHAnsi" w:hAnsiTheme="majorHAnsi" w:cs="Times New Roman"/>
          <w:sz w:val="18"/>
          <w:szCs w:val="18"/>
          <w:lang w:val="en-US"/>
        </w:rPr>
        <w:t>of</w:t>
      </w:r>
      <w:r w:rsidR="004C49D8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Anesthesiology, B J </w:t>
      </w:r>
      <w:proofErr w:type="spellStart"/>
      <w:r w:rsidR="004C49D8" w:rsidRPr="008678FE">
        <w:rPr>
          <w:rFonts w:asciiTheme="majorHAnsi" w:hAnsiTheme="majorHAnsi" w:cs="Times New Roman"/>
          <w:sz w:val="18"/>
          <w:szCs w:val="18"/>
          <w:lang w:val="en-US"/>
        </w:rPr>
        <w:t>Govt</w:t>
      </w:r>
      <w:proofErr w:type="spellEnd"/>
      <w:r w:rsidR="004C49D8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Medical College and Sassoon General </w:t>
      </w:r>
      <w:r w:rsidR="00C43D30" w:rsidRPr="008678FE">
        <w:rPr>
          <w:rFonts w:asciiTheme="majorHAnsi" w:hAnsiTheme="majorHAnsi" w:cs="Times New Roman"/>
          <w:sz w:val="18"/>
          <w:szCs w:val="18"/>
          <w:lang w:val="en-US"/>
        </w:rPr>
        <w:t>Hospital,</w:t>
      </w:r>
      <w:r w:rsidR="004C49D8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Pune Maharashtra India</w:t>
      </w:r>
    </w:p>
    <w:p w:rsidR="006A1339" w:rsidRPr="008678FE" w:rsidRDefault="008678FE" w:rsidP="008678F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US"/>
        </w:rPr>
      </w:pPr>
      <w:r w:rsidRPr="008678FE">
        <w:rPr>
          <w:rFonts w:asciiTheme="majorHAnsi" w:hAnsiTheme="majorHAnsi" w:cs="Times New Roman"/>
          <w:sz w:val="18"/>
          <w:szCs w:val="18"/>
          <w:vertAlign w:val="superscript"/>
          <w:lang w:val="en-US"/>
        </w:rPr>
        <w:t>2</w:t>
      </w:r>
      <w:proofErr w:type="gramStart"/>
      <w:r w:rsidRPr="008678FE">
        <w:rPr>
          <w:rFonts w:asciiTheme="majorHAnsi" w:hAnsiTheme="majorHAnsi" w:cs="Times New Roman"/>
          <w:sz w:val="18"/>
          <w:szCs w:val="18"/>
          <w:vertAlign w:val="superscript"/>
          <w:lang w:val="en-US"/>
        </w:rPr>
        <w:t>,3</w:t>
      </w:r>
      <w:proofErr w:type="gramEnd"/>
      <w:r w:rsidR="006A1339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Junior Resident </w:t>
      </w:r>
      <w:proofErr w:type="spellStart"/>
      <w:r w:rsidR="006A1339" w:rsidRPr="008678FE">
        <w:rPr>
          <w:rFonts w:asciiTheme="majorHAnsi" w:hAnsiTheme="majorHAnsi" w:cs="Times New Roman"/>
          <w:sz w:val="18"/>
          <w:szCs w:val="18"/>
          <w:lang w:val="en-US"/>
        </w:rPr>
        <w:t>Dept</w:t>
      </w:r>
      <w:proofErr w:type="spellEnd"/>
      <w:r w:rsidR="006A1339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 w:rsidR="00C43D30" w:rsidRPr="008678FE">
        <w:rPr>
          <w:rFonts w:asciiTheme="majorHAnsi" w:hAnsiTheme="majorHAnsi" w:cs="Times New Roman"/>
          <w:sz w:val="18"/>
          <w:szCs w:val="18"/>
          <w:lang w:val="en-US"/>
        </w:rPr>
        <w:t>of</w:t>
      </w:r>
      <w:r w:rsidR="006A1339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Anesthesiology, B J </w:t>
      </w:r>
      <w:proofErr w:type="spellStart"/>
      <w:r w:rsidR="006A1339" w:rsidRPr="008678FE">
        <w:rPr>
          <w:rFonts w:asciiTheme="majorHAnsi" w:hAnsiTheme="majorHAnsi" w:cs="Times New Roman"/>
          <w:sz w:val="18"/>
          <w:szCs w:val="18"/>
          <w:lang w:val="en-US"/>
        </w:rPr>
        <w:t>Govt</w:t>
      </w:r>
      <w:proofErr w:type="spellEnd"/>
      <w:r w:rsidR="006A1339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Medical College and Sassoon General </w:t>
      </w:r>
      <w:r w:rsidR="00C43D30" w:rsidRPr="008678FE">
        <w:rPr>
          <w:rFonts w:asciiTheme="majorHAnsi" w:hAnsiTheme="majorHAnsi" w:cs="Times New Roman"/>
          <w:sz w:val="18"/>
          <w:szCs w:val="18"/>
          <w:lang w:val="en-US"/>
        </w:rPr>
        <w:t>Hospital,</w:t>
      </w:r>
      <w:r w:rsidR="006A1339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Pune Maharashtra India</w:t>
      </w:r>
    </w:p>
    <w:p w:rsidR="00CF0502" w:rsidRPr="008678FE" w:rsidRDefault="008678FE" w:rsidP="008678F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US"/>
        </w:rPr>
      </w:pPr>
      <w:r w:rsidRPr="008678FE">
        <w:rPr>
          <w:rFonts w:asciiTheme="majorHAnsi" w:hAnsiTheme="majorHAnsi" w:cs="Times New Roman"/>
          <w:sz w:val="18"/>
          <w:szCs w:val="18"/>
          <w:vertAlign w:val="superscript"/>
          <w:lang w:val="en-US"/>
        </w:rPr>
        <w:t>4</w:t>
      </w:r>
      <w:r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 w:rsidR="00CF0502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Senior Resident, </w:t>
      </w:r>
      <w:proofErr w:type="spellStart"/>
      <w:r w:rsidR="00CF0502" w:rsidRPr="008678FE">
        <w:rPr>
          <w:rFonts w:asciiTheme="majorHAnsi" w:hAnsiTheme="majorHAnsi" w:cs="Times New Roman"/>
          <w:sz w:val="18"/>
          <w:szCs w:val="18"/>
          <w:lang w:val="en-US"/>
        </w:rPr>
        <w:t>Dept</w:t>
      </w:r>
      <w:proofErr w:type="spellEnd"/>
      <w:r w:rsidR="00CF0502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of Anesthesiology, B J </w:t>
      </w:r>
      <w:proofErr w:type="spellStart"/>
      <w:r w:rsidR="00CF0502" w:rsidRPr="008678FE">
        <w:rPr>
          <w:rFonts w:asciiTheme="majorHAnsi" w:hAnsiTheme="majorHAnsi" w:cs="Times New Roman"/>
          <w:sz w:val="18"/>
          <w:szCs w:val="18"/>
          <w:lang w:val="en-US"/>
        </w:rPr>
        <w:t>Govt</w:t>
      </w:r>
      <w:proofErr w:type="spellEnd"/>
      <w:r w:rsidR="00CF0502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Medical College and Sassoon General Hospital, Pune Maharashtra India</w:t>
      </w:r>
    </w:p>
    <w:p w:rsidR="006319D5" w:rsidRPr="008678FE" w:rsidRDefault="00CF0502" w:rsidP="008678FE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US"/>
        </w:rPr>
      </w:pPr>
      <w:r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 w:rsidR="008678FE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Corresponding author- </w:t>
      </w:r>
      <w:proofErr w:type="spellStart"/>
      <w:r w:rsidR="008678FE" w:rsidRPr="008678FE">
        <w:rPr>
          <w:rFonts w:asciiTheme="majorHAnsi" w:hAnsiTheme="majorHAnsi" w:cs="Times New Roman"/>
          <w:sz w:val="18"/>
          <w:szCs w:val="18"/>
          <w:lang w:val="en-US"/>
        </w:rPr>
        <w:t>Dr</w:t>
      </w:r>
      <w:proofErr w:type="spellEnd"/>
      <w:r w:rsidR="008678FE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proofErr w:type="spellStart"/>
      <w:r w:rsidR="008678FE" w:rsidRPr="008678FE">
        <w:rPr>
          <w:rFonts w:asciiTheme="majorHAnsi" w:hAnsiTheme="majorHAnsi" w:cs="Times New Roman"/>
          <w:sz w:val="18"/>
          <w:szCs w:val="18"/>
          <w:lang w:val="en-US"/>
        </w:rPr>
        <w:t>Rashmi</w:t>
      </w:r>
      <w:proofErr w:type="spellEnd"/>
      <w:r w:rsidR="008678FE" w:rsidRPr="008678FE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proofErr w:type="spellStart"/>
      <w:r w:rsidR="008678FE" w:rsidRPr="008678FE">
        <w:rPr>
          <w:rFonts w:asciiTheme="majorHAnsi" w:hAnsiTheme="majorHAnsi" w:cs="Times New Roman"/>
          <w:sz w:val="18"/>
          <w:szCs w:val="18"/>
          <w:lang w:val="en-US"/>
        </w:rPr>
        <w:t>Jawanjal</w:t>
      </w:r>
      <w:proofErr w:type="spellEnd"/>
    </w:p>
    <w:p w:rsidR="00B04CAF" w:rsidRPr="003415FF" w:rsidRDefault="006319D5" w:rsidP="008678F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D41D51" w:rsidRPr="008678FE" w:rsidRDefault="00D41D51" w:rsidP="008678F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4B0863" w:rsidRPr="008678FE" w:rsidRDefault="007027B1" w:rsidP="008678F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78FE">
        <w:rPr>
          <w:rFonts w:ascii="Times New Roman" w:hAnsi="Times New Roman" w:cs="Times New Roman"/>
          <w:sz w:val="18"/>
          <w:szCs w:val="18"/>
          <w:lang w:val="en-US"/>
        </w:rPr>
        <w:t>Gilbert Syndrome (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GS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is a rare benign condition </w:t>
      </w:r>
      <w:r w:rsidR="003E610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due to mutation in </w:t>
      </w:r>
      <w:proofErr w:type="spellStart"/>
      <w:r w:rsidR="003E6101" w:rsidRPr="008678FE">
        <w:rPr>
          <w:rFonts w:ascii="Times New Roman" w:hAnsi="Times New Roman" w:cs="Times New Roman"/>
          <w:sz w:val="18"/>
          <w:szCs w:val="18"/>
          <w:lang w:val="en-US"/>
        </w:rPr>
        <w:t>glucoronyl</w:t>
      </w:r>
      <w:proofErr w:type="spellEnd"/>
      <w:r w:rsidR="003E610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3E6101" w:rsidRPr="008678FE">
        <w:rPr>
          <w:rFonts w:ascii="Times New Roman" w:hAnsi="Times New Roman" w:cs="Times New Roman"/>
          <w:sz w:val="18"/>
          <w:szCs w:val="18"/>
          <w:lang w:val="en-US"/>
        </w:rPr>
        <w:t>transferase</w:t>
      </w:r>
      <w:proofErr w:type="spellEnd"/>
      <w:r w:rsidR="003E610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enzyme,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characterized by recurrent mild unconjugated </w:t>
      </w:r>
      <w:proofErr w:type="spellStart"/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>hyperbilirubinemia</w:t>
      </w:r>
      <w:proofErr w:type="spellEnd"/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[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4].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Systemic </w:t>
      </w:r>
      <w:r w:rsidR="00C43D30" w:rsidRPr="008678FE">
        <w:rPr>
          <w:rFonts w:ascii="Times New Roman" w:hAnsi="Times New Roman" w:cs="Times New Roman"/>
          <w:sz w:val="18"/>
          <w:szCs w:val="18"/>
          <w:lang w:val="en-US"/>
        </w:rPr>
        <w:t>lupus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18"/>
          <w:szCs w:val="18"/>
          <w:lang w:val="en-US"/>
        </w:rPr>
        <w:t>erythematosus</w:t>
      </w:r>
      <w:proofErr w:type="spellEnd"/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SLE</w:t>
      </w:r>
      <w:r w:rsidR="003E6101" w:rsidRPr="008678FE">
        <w:rPr>
          <w:rFonts w:ascii="Times New Roman" w:hAnsi="Times New Roman" w:cs="Times New Roman"/>
          <w:sz w:val="18"/>
          <w:szCs w:val="18"/>
          <w:lang w:val="en-US"/>
        </w:rPr>
        <w:t>) is autoimmune disease affecting multiple systems,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E610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with female preponderance, 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>having onset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during reproductive age group and hemolytic anemia is one of the diagnostic </w:t>
      </w:r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>criteria</w:t>
      </w:r>
      <w:r w:rsidR="00A64E26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  <w:r w:rsidR="008728CA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has bad prognosis (50% mortality in 10 years)</w:t>
      </w:r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[</w:t>
      </w:r>
      <w:r w:rsidR="003F4EF9" w:rsidRPr="008678FE">
        <w:rPr>
          <w:rFonts w:ascii="Times New Roman" w:hAnsi="Times New Roman" w:cs="Times New Roman"/>
          <w:sz w:val="18"/>
          <w:szCs w:val="18"/>
          <w:lang w:val="en-US"/>
        </w:rPr>
        <w:t>10].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GS and SLE </w:t>
      </w:r>
      <w:r w:rsidR="003F4EF9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in pregnancy </w:t>
      </w:r>
      <w:r w:rsidR="004B0863" w:rsidRPr="008678FE">
        <w:rPr>
          <w:rFonts w:ascii="Times New Roman" w:hAnsi="Times New Roman" w:cs="Times New Roman"/>
          <w:sz w:val="18"/>
          <w:szCs w:val="18"/>
          <w:lang w:val="en-US"/>
        </w:rPr>
        <w:t>are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associated with higher maternal and fetal mortality and</w:t>
      </w:r>
      <w:r w:rsidR="007E7E5E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morbidity. The literature is scarce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on</w:t>
      </w:r>
      <w:r w:rsidR="003F4EF9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anesthesia</w:t>
      </w:r>
      <w:r w:rsidR="007E7E5E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management during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c</w:t>
      </w:r>
      <w:r w:rsidR="003F4EF9" w:rsidRPr="008678F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esarean delivery of </w:t>
      </w:r>
      <w:r w:rsidR="007E7E5E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pregnancy with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GS</w:t>
      </w:r>
      <w:r w:rsidR="007E7E5E" w:rsidRPr="008678FE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3F4EF9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SLE</w:t>
      </w:r>
      <w:r w:rsidR="003F4EF9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and hemolytic anemia.</w:t>
      </w:r>
      <w:r w:rsidR="004B0863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The case is reported due to its rarity.</w:t>
      </w:r>
    </w:p>
    <w:p w:rsidR="006A1339" w:rsidRPr="008678FE" w:rsidRDefault="007E7E5E" w:rsidP="008678F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78FE">
        <w:rPr>
          <w:rFonts w:ascii="Times New Roman" w:hAnsi="Times New Roman" w:cs="Times New Roman"/>
          <w:sz w:val="18"/>
          <w:szCs w:val="18"/>
          <w:lang w:val="en-US"/>
        </w:rPr>
        <w:t>We report anesthesia management of 22 years old female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G2P1D1 with 33 weeks of gestation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) diagnosed case of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GS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346DD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SLE with hemolytic anemia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46DD1" w:rsidRPr="008678FE">
        <w:rPr>
          <w:rFonts w:ascii="Times New Roman" w:hAnsi="Times New Roman" w:cs="Times New Roman"/>
          <w:sz w:val="18"/>
          <w:szCs w:val="18"/>
          <w:lang w:val="en-US"/>
        </w:rPr>
        <w:t>posted for elective ca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es</w:t>
      </w:r>
      <w:r w:rsidR="00346DD1" w:rsidRPr="008678FE">
        <w:rPr>
          <w:rFonts w:ascii="Times New Roman" w:hAnsi="Times New Roman" w:cs="Times New Roman"/>
          <w:sz w:val="18"/>
          <w:szCs w:val="18"/>
          <w:lang w:val="en-US"/>
        </w:rPr>
        <w:t>arean section.</w:t>
      </w:r>
      <w:r w:rsidR="003D1E14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This case report highlights that spinal </w:t>
      </w:r>
      <w:r w:rsidR="004039EA" w:rsidRPr="008678FE">
        <w:rPr>
          <w:rFonts w:ascii="Times New Roman" w:hAnsi="Times New Roman" w:cs="Times New Roman"/>
          <w:sz w:val="18"/>
          <w:szCs w:val="18"/>
          <w:lang w:val="en-US"/>
        </w:rPr>
        <w:t>anesthesia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D1E14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remains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a better option 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over general anesthesia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in management of 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such </w:t>
      </w:r>
      <w:r w:rsidR="00D41D51" w:rsidRPr="008678FE">
        <w:rPr>
          <w:rFonts w:ascii="Times New Roman" w:hAnsi="Times New Roman" w:cs="Times New Roman"/>
          <w:sz w:val="18"/>
          <w:szCs w:val="18"/>
          <w:lang w:val="en-US"/>
        </w:rPr>
        <w:t>pregnancy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with these comorbidities</w:t>
      </w:r>
      <w:r w:rsidR="009F5899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D41D51" w:rsidRPr="008678FE" w:rsidRDefault="006A1339" w:rsidP="008678F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78FE">
        <w:rPr>
          <w:rFonts w:ascii="Times New Roman" w:hAnsi="Times New Roman" w:cs="Times New Roman"/>
          <w:b/>
          <w:sz w:val="18"/>
          <w:szCs w:val="18"/>
          <w:lang w:val="en-US"/>
        </w:rPr>
        <w:t>Key Words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>-Gilbert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 syndrome</w:t>
      </w:r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5305EC" w:rsidRPr="008678FE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ystemic lupus </w:t>
      </w:r>
      <w:proofErr w:type="spellStart"/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>erythematosus</w:t>
      </w:r>
      <w:proofErr w:type="spellEnd"/>
      <w:r w:rsidRPr="008678F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8678F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BB00C4" w:rsidRPr="008678FE">
        <w:rPr>
          <w:rFonts w:ascii="Times New Roman" w:hAnsi="Times New Roman" w:cs="Times New Roman"/>
          <w:sz w:val="18"/>
          <w:szCs w:val="18"/>
          <w:lang w:val="en-US"/>
        </w:rPr>
        <w:t>esarean section, spinal anesthesia.</w:t>
      </w:r>
    </w:p>
    <w:p w:rsidR="008678FE" w:rsidRDefault="008678FE" w:rsidP="008678F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1D51" w:rsidRPr="008678FE" w:rsidRDefault="00657EFC" w:rsidP="008678F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b/>
          <w:sz w:val="20"/>
          <w:szCs w:val="20"/>
          <w:lang w:val="en-US"/>
        </w:rPr>
        <w:t>Introduction</w:t>
      </w:r>
    </w:p>
    <w:p w:rsidR="00D41D51" w:rsidRPr="008678FE" w:rsidRDefault="00D41D51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>Gilbert syndrome</w:t>
      </w:r>
      <w:r w:rsidR="000C39B0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(GB)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is characterized by recurrent mild unconjugated </w:t>
      </w:r>
      <w:proofErr w:type="spellStart"/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hyperbilirubinemia</w:t>
      </w:r>
      <w:proofErr w:type="spellEnd"/>
      <w:r w:rsidR="00705C2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with serum bilirubin often &lt;3mg/dl in 7% cases</w:t>
      </w:r>
      <w:r w:rsidR="00AA03AD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4].</w:t>
      </w:r>
      <w:r w:rsidR="00705C2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="005946E5" w:rsidRPr="008678FE">
        <w:rPr>
          <w:rFonts w:ascii="Times New Roman" w:hAnsi="Times New Roman" w:cs="Times New Roman"/>
          <w:sz w:val="20"/>
          <w:szCs w:val="20"/>
          <w:lang w:val="en-US"/>
        </w:rPr>
        <w:t>utation in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glucoronyl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transferase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5C21" w:rsidRPr="008678FE">
        <w:rPr>
          <w:rFonts w:ascii="Times New Roman" w:hAnsi="Times New Roman" w:cs="Times New Roman"/>
          <w:sz w:val="20"/>
          <w:szCs w:val="20"/>
          <w:lang w:val="en-US"/>
        </w:rPr>
        <w:t>enzyme reduces</w:t>
      </w:r>
      <w:r w:rsidR="005946E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o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ne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third of n</w:t>
      </w:r>
      <w:r w:rsidR="005946E5" w:rsidRPr="008678FE">
        <w:rPr>
          <w:rFonts w:ascii="Times New Roman" w:hAnsi="Times New Roman" w:cs="Times New Roman"/>
          <w:sz w:val="20"/>
          <w:szCs w:val="20"/>
          <w:lang w:val="en-US"/>
        </w:rPr>
        <w:t>ormal enzyme activity</w:t>
      </w:r>
      <w:r w:rsidR="00912B84" w:rsidRPr="008678F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D1E1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5C2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It is </w:t>
      </w:r>
      <w:r w:rsidR="001217A5" w:rsidRPr="008678FE">
        <w:rPr>
          <w:rFonts w:ascii="Times New Roman" w:hAnsi="Times New Roman" w:cs="Times New Roman"/>
          <w:sz w:val="20"/>
          <w:szCs w:val="20"/>
          <w:lang w:val="en-US"/>
        </w:rPr>
        <w:t>diagnosed often at/after puberty with m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ale predominance over female by 1.5:1 to</w:t>
      </w:r>
      <w:r w:rsidR="00705C2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&gt;7:1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11].</w:t>
      </w:r>
      <w:r w:rsidR="00705C2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The sex hormone </w:t>
      </w:r>
      <w:r w:rsidR="000C39B0" w:rsidRPr="008678F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nduces </w:t>
      </w:r>
      <w:proofErr w:type="spellStart"/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glucoronyl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transferase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enzyme, thereby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pregnancy seems to have protective effect in </w:t>
      </w:r>
      <w:r w:rsidR="00C43D30" w:rsidRPr="008678FE">
        <w:rPr>
          <w:rFonts w:ascii="Times New Roman" w:hAnsi="Times New Roman" w:cs="Times New Roman"/>
          <w:sz w:val="20"/>
          <w:szCs w:val="20"/>
          <w:lang w:val="en-US"/>
        </w:rPr>
        <w:t>GS [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11]</w:t>
      </w:r>
      <w:r w:rsidR="00705C21" w:rsidRPr="008678F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41D51" w:rsidRPr="008678FE" w:rsidRDefault="000C39B0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Systemic </w:t>
      </w:r>
      <w:r w:rsidR="00C43D30" w:rsidRPr="008678FE">
        <w:rPr>
          <w:rFonts w:ascii="Times New Roman" w:hAnsi="Times New Roman" w:cs="Times New Roman"/>
          <w:sz w:val="20"/>
          <w:szCs w:val="20"/>
          <w:lang w:val="en-US"/>
        </w:rPr>
        <w:t>lupus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erythematosus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D1E14" w:rsidRPr="008678FE">
        <w:rPr>
          <w:rFonts w:ascii="Times New Roman" w:hAnsi="Times New Roman" w:cs="Times New Roman"/>
          <w:sz w:val="20"/>
          <w:szCs w:val="20"/>
          <w:lang w:val="en-US"/>
        </w:rPr>
        <w:t>SLE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D1E1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common</w:t>
      </w:r>
      <w:r w:rsidR="003D1E14" w:rsidRPr="008678FE">
        <w:rPr>
          <w:rFonts w:ascii="Times New Roman" w:hAnsi="Times New Roman" w:cs="Times New Roman"/>
          <w:sz w:val="20"/>
          <w:szCs w:val="20"/>
          <w:lang w:val="en-US"/>
        </w:rPr>
        <w:t>est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autoimmune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disorder that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affects women during reproductiv</w:t>
      </w:r>
      <w:r w:rsidR="003D1E14" w:rsidRPr="008678FE">
        <w:rPr>
          <w:rFonts w:ascii="Times New Roman" w:hAnsi="Times New Roman" w:cs="Times New Roman"/>
          <w:sz w:val="20"/>
          <w:szCs w:val="20"/>
          <w:lang w:val="en-US"/>
        </w:rPr>
        <w:t>e age group having incidence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="00AA03AD" w:rsidRPr="008678FE">
        <w:rPr>
          <w:rFonts w:ascii="Times New Roman" w:hAnsi="Times New Roman" w:cs="Times New Roman"/>
          <w:sz w:val="20"/>
          <w:szCs w:val="20"/>
          <w:lang w:val="en-US"/>
        </w:rPr>
        <w:t>.4-24/</w:t>
      </w:r>
      <w:r w:rsidR="003D1E14" w:rsidRPr="008678FE">
        <w:rPr>
          <w:rFonts w:ascii="Times New Roman" w:hAnsi="Times New Roman" w:cs="Times New Roman"/>
          <w:sz w:val="20"/>
          <w:szCs w:val="20"/>
          <w:lang w:val="en-US"/>
        </w:rPr>
        <w:t>100,000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0DD0" w:rsidRPr="008678FE">
        <w:rPr>
          <w:rFonts w:ascii="Times New Roman" w:hAnsi="Times New Roman" w:cs="Times New Roman"/>
          <w:sz w:val="20"/>
          <w:szCs w:val="20"/>
          <w:lang w:val="en-US"/>
        </w:rPr>
        <w:t>worldwide</w:t>
      </w:r>
      <w:r w:rsidR="00657EFC" w:rsidRPr="008678FE">
        <w:rPr>
          <w:rFonts w:ascii="Times New Roman" w:hAnsi="Times New Roman" w:cs="Times New Roman"/>
          <w:sz w:val="20"/>
          <w:szCs w:val="20"/>
          <w:lang w:val="en-US"/>
        </w:rPr>
        <w:t>, F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emale to </w:t>
      </w:r>
      <w:r w:rsidR="00AA03AD" w:rsidRPr="008678FE">
        <w:rPr>
          <w:rFonts w:ascii="Times New Roman" w:hAnsi="Times New Roman" w:cs="Times New Roman"/>
          <w:sz w:val="20"/>
          <w:szCs w:val="20"/>
          <w:lang w:val="en-US"/>
        </w:rPr>
        <w:t>male ratio is</w:t>
      </w:r>
      <w:r w:rsidR="00657EFC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9:1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. During childbearing years ratio is 15:1 and 1:1000 </w:t>
      </w:r>
      <w:r w:rsidR="00430DD0" w:rsidRPr="008678FE">
        <w:rPr>
          <w:rFonts w:ascii="Times New Roman" w:hAnsi="Times New Roman" w:cs="Times New Roman"/>
          <w:sz w:val="20"/>
          <w:szCs w:val="20"/>
          <w:lang w:val="en-US"/>
        </w:rPr>
        <w:t>women</w:t>
      </w:r>
      <w:r w:rsidR="00657EFC" w:rsidRPr="008678FE">
        <w:rPr>
          <w:rFonts w:ascii="Times New Roman" w:hAnsi="Times New Roman" w:cs="Times New Roman"/>
          <w:sz w:val="20"/>
          <w:szCs w:val="20"/>
          <w:lang w:val="en-US"/>
        </w:rPr>
        <w:t>. E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strogen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may play an important role in causing SLE</w:t>
      </w:r>
      <w:r w:rsidR="00AA03AD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>10]</w:t>
      </w:r>
      <w:r w:rsidR="00AA03AD" w:rsidRPr="008678F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41D51" w:rsidRPr="008678FE" w:rsidRDefault="00A01C41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GS and SLE in pregnancy are associated with higher maternal and fetal mortality and morbidity. </w:t>
      </w:r>
      <w:r w:rsidR="00387A18" w:rsidRPr="008678FE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literature, there</w:t>
      </w:r>
      <w:r w:rsidR="00413B36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is no report</w:t>
      </w:r>
      <w:r w:rsidR="00657EFC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about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anesthesia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management for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cesarean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delivery of </w:t>
      </w:r>
      <w:r w:rsidR="00413B36" w:rsidRPr="008678FE">
        <w:rPr>
          <w:rFonts w:ascii="Times New Roman" w:hAnsi="Times New Roman" w:cs="Times New Roman"/>
          <w:sz w:val="20"/>
          <w:szCs w:val="20"/>
          <w:lang w:val="en-US"/>
        </w:rPr>
        <w:t>pregnancy associated with both GS and SLE</w:t>
      </w:r>
      <w:r w:rsidR="00657EFC" w:rsidRPr="008678F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B1EC8" w:rsidRDefault="009B1EC8" w:rsidP="008678FE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9B1EC8" w:rsidRDefault="009B1EC8" w:rsidP="008678FE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9B1EC8" w:rsidRDefault="009B1EC8" w:rsidP="008678FE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D41D51" w:rsidRPr="008678FE" w:rsidRDefault="00657EFC" w:rsidP="008678FE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8678FE">
        <w:rPr>
          <w:b/>
          <w:sz w:val="20"/>
          <w:szCs w:val="20"/>
        </w:rPr>
        <w:t>Case</w:t>
      </w:r>
      <w:r w:rsidR="00EE4606" w:rsidRPr="008678FE">
        <w:rPr>
          <w:b/>
          <w:sz w:val="20"/>
          <w:szCs w:val="20"/>
        </w:rPr>
        <w:t xml:space="preserve"> Details</w:t>
      </w:r>
      <w:r w:rsidR="00D41D51" w:rsidRPr="008678FE">
        <w:rPr>
          <w:b/>
          <w:sz w:val="20"/>
          <w:szCs w:val="20"/>
        </w:rPr>
        <w:br/>
      </w:r>
      <w:r w:rsidR="00D41D51" w:rsidRPr="008678FE">
        <w:rPr>
          <w:sz w:val="20"/>
          <w:szCs w:val="20"/>
        </w:rPr>
        <w:t xml:space="preserve">A 22 year old female </w:t>
      </w:r>
      <w:r w:rsidRPr="008678FE">
        <w:rPr>
          <w:sz w:val="20"/>
          <w:szCs w:val="20"/>
        </w:rPr>
        <w:t>(</w:t>
      </w:r>
      <w:r w:rsidR="00D41D51" w:rsidRPr="008678FE">
        <w:rPr>
          <w:sz w:val="20"/>
          <w:szCs w:val="20"/>
        </w:rPr>
        <w:t>G2P1D1</w:t>
      </w:r>
      <w:r w:rsidR="00D71561" w:rsidRPr="008678FE">
        <w:rPr>
          <w:sz w:val="20"/>
          <w:szCs w:val="20"/>
        </w:rPr>
        <w:t>,</w:t>
      </w:r>
      <w:r w:rsidRPr="008678FE">
        <w:rPr>
          <w:sz w:val="20"/>
          <w:szCs w:val="20"/>
        </w:rPr>
        <w:t xml:space="preserve"> 33 weeks of gestation, weigh</w:t>
      </w:r>
      <w:r w:rsidR="000C39B0" w:rsidRPr="008678FE">
        <w:rPr>
          <w:sz w:val="20"/>
          <w:szCs w:val="20"/>
        </w:rPr>
        <w:t>t</w:t>
      </w:r>
      <w:r w:rsidRPr="008678FE">
        <w:rPr>
          <w:sz w:val="20"/>
          <w:szCs w:val="20"/>
        </w:rPr>
        <w:t xml:space="preserve"> 55kg)</w:t>
      </w:r>
      <w:r w:rsidR="00D41D51" w:rsidRPr="008678FE">
        <w:rPr>
          <w:sz w:val="20"/>
          <w:szCs w:val="20"/>
        </w:rPr>
        <w:t xml:space="preserve"> was p</w:t>
      </w:r>
      <w:r w:rsidR="006F7802" w:rsidRPr="008678FE">
        <w:rPr>
          <w:sz w:val="20"/>
          <w:szCs w:val="20"/>
        </w:rPr>
        <w:t>lann</w:t>
      </w:r>
      <w:r w:rsidR="000C39B0" w:rsidRPr="008678FE">
        <w:rPr>
          <w:sz w:val="20"/>
          <w:szCs w:val="20"/>
        </w:rPr>
        <w:t xml:space="preserve">ed for elective </w:t>
      </w:r>
      <w:r w:rsidR="00D41D51" w:rsidRPr="008678FE">
        <w:rPr>
          <w:sz w:val="20"/>
          <w:szCs w:val="20"/>
        </w:rPr>
        <w:t>c</w:t>
      </w:r>
      <w:r w:rsidR="000C39B0" w:rsidRPr="008678FE">
        <w:rPr>
          <w:sz w:val="20"/>
          <w:szCs w:val="20"/>
        </w:rPr>
        <w:t>a</w:t>
      </w:r>
      <w:r w:rsidR="00D41D51" w:rsidRPr="008678FE">
        <w:rPr>
          <w:sz w:val="20"/>
          <w:szCs w:val="20"/>
        </w:rPr>
        <w:t xml:space="preserve">esarean section. She was diagnosed </w:t>
      </w:r>
      <w:r w:rsidR="006F7802" w:rsidRPr="008678FE">
        <w:rPr>
          <w:sz w:val="20"/>
          <w:szCs w:val="20"/>
        </w:rPr>
        <w:t xml:space="preserve">having </w:t>
      </w:r>
      <w:r w:rsidR="006760E8" w:rsidRPr="008678FE">
        <w:rPr>
          <w:sz w:val="20"/>
          <w:szCs w:val="20"/>
        </w:rPr>
        <w:t>SLE</w:t>
      </w:r>
      <w:r w:rsidR="006F7802" w:rsidRPr="008678FE">
        <w:rPr>
          <w:sz w:val="20"/>
          <w:szCs w:val="20"/>
        </w:rPr>
        <w:t xml:space="preserve"> </w:t>
      </w:r>
      <w:r w:rsidR="00D41D51" w:rsidRPr="008678FE">
        <w:rPr>
          <w:sz w:val="20"/>
          <w:szCs w:val="20"/>
        </w:rPr>
        <w:t xml:space="preserve">along with autoimmune </w:t>
      </w:r>
      <w:r w:rsidR="00C43D30" w:rsidRPr="008678FE">
        <w:rPr>
          <w:sz w:val="20"/>
          <w:szCs w:val="20"/>
        </w:rPr>
        <w:t>haemolytic</w:t>
      </w:r>
      <w:r w:rsidR="00BB00C4" w:rsidRPr="008678FE">
        <w:rPr>
          <w:sz w:val="20"/>
          <w:szCs w:val="20"/>
        </w:rPr>
        <w:t xml:space="preserve"> an</w:t>
      </w:r>
      <w:r w:rsidR="00806FB3" w:rsidRPr="008678FE">
        <w:rPr>
          <w:sz w:val="20"/>
          <w:szCs w:val="20"/>
        </w:rPr>
        <w:t>a</w:t>
      </w:r>
      <w:r w:rsidR="00BB00C4" w:rsidRPr="008678FE">
        <w:rPr>
          <w:sz w:val="20"/>
          <w:szCs w:val="20"/>
        </w:rPr>
        <w:t>emia</w:t>
      </w:r>
      <w:r w:rsidR="006760E8" w:rsidRPr="008678FE">
        <w:rPr>
          <w:sz w:val="20"/>
          <w:szCs w:val="20"/>
        </w:rPr>
        <w:t xml:space="preserve"> and GS</w:t>
      </w:r>
      <w:r w:rsidR="00806FB3" w:rsidRPr="008678FE">
        <w:rPr>
          <w:sz w:val="20"/>
          <w:szCs w:val="20"/>
        </w:rPr>
        <w:t xml:space="preserve"> 2</w:t>
      </w:r>
      <w:r w:rsidR="006F7802" w:rsidRPr="008678FE">
        <w:rPr>
          <w:sz w:val="20"/>
          <w:szCs w:val="20"/>
        </w:rPr>
        <w:t>years back and</w:t>
      </w:r>
      <w:r w:rsidR="006760E8" w:rsidRPr="008678FE">
        <w:rPr>
          <w:sz w:val="20"/>
          <w:szCs w:val="20"/>
        </w:rPr>
        <w:t xml:space="preserve"> was highly</w:t>
      </w:r>
      <w:r w:rsidR="00D41D51" w:rsidRPr="008678FE">
        <w:rPr>
          <w:sz w:val="20"/>
          <w:szCs w:val="20"/>
        </w:rPr>
        <w:t xml:space="preserve"> anxious about baby’s wellbeing</w:t>
      </w:r>
      <w:r w:rsidR="00B103AC" w:rsidRPr="008678FE">
        <w:rPr>
          <w:sz w:val="20"/>
          <w:szCs w:val="20"/>
        </w:rPr>
        <w:t xml:space="preserve"> due to previous adverse f</w:t>
      </w:r>
      <w:r w:rsidR="00806FB3" w:rsidRPr="008678FE">
        <w:rPr>
          <w:sz w:val="20"/>
          <w:szCs w:val="20"/>
        </w:rPr>
        <w:t>o</w:t>
      </w:r>
      <w:r w:rsidR="00B103AC" w:rsidRPr="008678FE">
        <w:rPr>
          <w:sz w:val="20"/>
          <w:szCs w:val="20"/>
        </w:rPr>
        <w:t>etal outcome.</w:t>
      </w:r>
      <w:r w:rsidR="00534BED" w:rsidRPr="008678FE">
        <w:rPr>
          <w:sz w:val="20"/>
          <w:szCs w:val="20"/>
        </w:rPr>
        <w:t xml:space="preserve"> Clinical Examination was within normal limits.</w:t>
      </w:r>
    </w:p>
    <w:p w:rsidR="00493327" w:rsidRPr="008678FE" w:rsidRDefault="00EE4606" w:rsidP="008678FE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678FE">
        <w:rPr>
          <w:sz w:val="20"/>
          <w:szCs w:val="20"/>
        </w:rPr>
        <w:t>Laboratory investigations-</w:t>
      </w:r>
      <w:r w:rsidR="001A7DB7" w:rsidRPr="008678FE">
        <w:rPr>
          <w:sz w:val="20"/>
          <w:szCs w:val="20"/>
        </w:rPr>
        <w:t xml:space="preserve"> haemoglobin-</w:t>
      </w:r>
      <w:r w:rsidR="00D41D51" w:rsidRPr="008678FE">
        <w:rPr>
          <w:sz w:val="20"/>
          <w:szCs w:val="20"/>
        </w:rPr>
        <w:t xml:space="preserve"> 10.</w:t>
      </w:r>
      <w:r w:rsidR="001A7DB7" w:rsidRPr="008678FE">
        <w:rPr>
          <w:sz w:val="20"/>
          <w:szCs w:val="20"/>
        </w:rPr>
        <w:t>3gm/dl, total leukocyte count-</w:t>
      </w:r>
      <w:r w:rsidR="00D41D51" w:rsidRPr="008678FE">
        <w:rPr>
          <w:sz w:val="20"/>
          <w:szCs w:val="20"/>
        </w:rPr>
        <w:t xml:space="preserve"> 11.3, platelets 2.63 lakhs.</w:t>
      </w:r>
      <w:r w:rsidR="001A7DB7" w:rsidRPr="008678FE">
        <w:rPr>
          <w:sz w:val="20"/>
          <w:szCs w:val="20"/>
        </w:rPr>
        <w:t xml:space="preserve"> T</w:t>
      </w:r>
      <w:r w:rsidR="00D41D51" w:rsidRPr="008678FE">
        <w:rPr>
          <w:sz w:val="20"/>
          <w:szCs w:val="20"/>
        </w:rPr>
        <w:t>otal bilir</w:t>
      </w:r>
      <w:r w:rsidR="001A7DB7" w:rsidRPr="008678FE">
        <w:rPr>
          <w:sz w:val="20"/>
          <w:szCs w:val="20"/>
        </w:rPr>
        <w:t>ubin</w:t>
      </w:r>
      <w:r w:rsidR="00530030" w:rsidRPr="008678FE">
        <w:rPr>
          <w:sz w:val="20"/>
          <w:szCs w:val="20"/>
        </w:rPr>
        <w:t xml:space="preserve"> 4.9mg/dl, </w:t>
      </w:r>
      <w:r w:rsidR="001A7DB7" w:rsidRPr="008678FE">
        <w:rPr>
          <w:sz w:val="20"/>
          <w:szCs w:val="20"/>
        </w:rPr>
        <w:t xml:space="preserve">direct </w:t>
      </w:r>
      <w:r w:rsidR="00530030" w:rsidRPr="008678FE">
        <w:rPr>
          <w:sz w:val="20"/>
          <w:szCs w:val="20"/>
        </w:rPr>
        <w:t xml:space="preserve">bilirubin </w:t>
      </w:r>
      <w:r w:rsidR="00D41D51" w:rsidRPr="008678FE">
        <w:rPr>
          <w:sz w:val="20"/>
          <w:szCs w:val="20"/>
        </w:rPr>
        <w:t>1.08 mg/dl, SGOT/SGPT: 38/</w:t>
      </w:r>
      <w:r w:rsidR="00BB00C4" w:rsidRPr="008678FE">
        <w:rPr>
          <w:sz w:val="20"/>
          <w:szCs w:val="20"/>
        </w:rPr>
        <w:t xml:space="preserve">42, </w:t>
      </w:r>
      <w:proofErr w:type="spellStart"/>
      <w:r w:rsidR="00BB00C4" w:rsidRPr="008678FE">
        <w:rPr>
          <w:sz w:val="20"/>
          <w:szCs w:val="20"/>
        </w:rPr>
        <w:t>P</w:t>
      </w:r>
      <w:r w:rsidR="00530030" w:rsidRPr="008678FE">
        <w:rPr>
          <w:sz w:val="20"/>
          <w:szCs w:val="20"/>
        </w:rPr>
        <w:t>rothrombin</w:t>
      </w:r>
      <w:proofErr w:type="spellEnd"/>
      <w:r w:rsidR="00530030" w:rsidRPr="008678FE">
        <w:rPr>
          <w:sz w:val="20"/>
          <w:szCs w:val="20"/>
        </w:rPr>
        <w:t xml:space="preserve"> </w:t>
      </w:r>
      <w:r w:rsidR="00BB00C4" w:rsidRPr="008678FE">
        <w:rPr>
          <w:sz w:val="20"/>
          <w:szCs w:val="20"/>
        </w:rPr>
        <w:t>T</w:t>
      </w:r>
      <w:r w:rsidR="008258D0" w:rsidRPr="008678FE">
        <w:rPr>
          <w:sz w:val="20"/>
          <w:szCs w:val="20"/>
        </w:rPr>
        <w:t>ime</w:t>
      </w:r>
      <w:r w:rsidR="00530030" w:rsidRPr="008678FE">
        <w:rPr>
          <w:sz w:val="20"/>
          <w:szCs w:val="20"/>
        </w:rPr>
        <w:t>-</w:t>
      </w:r>
      <w:r w:rsidR="008258D0" w:rsidRPr="008678FE">
        <w:rPr>
          <w:sz w:val="20"/>
          <w:szCs w:val="20"/>
        </w:rPr>
        <w:t>12.3 and INR 1.02,</w:t>
      </w:r>
      <w:r w:rsidR="006F7802" w:rsidRPr="008678FE">
        <w:rPr>
          <w:sz w:val="20"/>
          <w:szCs w:val="20"/>
        </w:rPr>
        <w:t xml:space="preserve"> </w:t>
      </w:r>
      <w:r w:rsidR="008258D0" w:rsidRPr="008678FE">
        <w:rPr>
          <w:sz w:val="20"/>
          <w:szCs w:val="20"/>
        </w:rPr>
        <w:t xml:space="preserve">ECG/CXR normal. </w:t>
      </w:r>
      <w:r w:rsidRPr="008678FE">
        <w:rPr>
          <w:sz w:val="20"/>
          <w:szCs w:val="20"/>
        </w:rPr>
        <w:t>High risk informed consent ensure</w:t>
      </w:r>
      <w:r w:rsidR="00A7247B" w:rsidRPr="008678FE">
        <w:rPr>
          <w:sz w:val="20"/>
          <w:szCs w:val="20"/>
        </w:rPr>
        <w:t>d.</w:t>
      </w:r>
      <w:r w:rsidRPr="008678FE">
        <w:rPr>
          <w:sz w:val="20"/>
          <w:szCs w:val="20"/>
        </w:rPr>
        <w:t xml:space="preserve"> </w:t>
      </w:r>
      <w:r w:rsidR="006F7802" w:rsidRPr="008678FE">
        <w:rPr>
          <w:sz w:val="20"/>
          <w:szCs w:val="20"/>
        </w:rPr>
        <w:t>P</w:t>
      </w:r>
      <w:r w:rsidRPr="008678FE">
        <w:rPr>
          <w:sz w:val="20"/>
          <w:szCs w:val="20"/>
        </w:rPr>
        <w:t>re-medication</w:t>
      </w:r>
      <w:r w:rsidR="00D41D51" w:rsidRPr="008678FE">
        <w:rPr>
          <w:sz w:val="20"/>
          <w:szCs w:val="20"/>
        </w:rPr>
        <w:t xml:space="preserve"> </w:t>
      </w:r>
      <w:r w:rsidRPr="008678FE">
        <w:rPr>
          <w:sz w:val="20"/>
          <w:szCs w:val="20"/>
        </w:rPr>
        <w:t xml:space="preserve">tab. </w:t>
      </w:r>
      <w:proofErr w:type="spellStart"/>
      <w:r w:rsidR="00D41D51" w:rsidRPr="008678FE">
        <w:rPr>
          <w:sz w:val="20"/>
          <w:szCs w:val="20"/>
        </w:rPr>
        <w:t>lorazepam</w:t>
      </w:r>
      <w:proofErr w:type="spellEnd"/>
      <w:r w:rsidR="00D41D51" w:rsidRPr="008678FE">
        <w:rPr>
          <w:sz w:val="20"/>
          <w:szCs w:val="20"/>
        </w:rPr>
        <w:t xml:space="preserve"> 2mg </w:t>
      </w:r>
      <w:r w:rsidR="006F7802" w:rsidRPr="008678FE">
        <w:rPr>
          <w:sz w:val="20"/>
          <w:szCs w:val="20"/>
        </w:rPr>
        <w:t>was given</w:t>
      </w:r>
      <w:r w:rsidR="00D41D51" w:rsidRPr="008678FE">
        <w:rPr>
          <w:sz w:val="20"/>
          <w:szCs w:val="20"/>
        </w:rPr>
        <w:t xml:space="preserve"> </w:t>
      </w:r>
      <w:r w:rsidR="000D6BE5" w:rsidRPr="008678FE">
        <w:rPr>
          <w:sz w:val="20"/>
          <w:szCs w:val="20"/>
        </w:rPr>
        <w:t xml:space="preserve">on </w:t>
      </w:r>
      <w:r w:rsidR="006F7802" w:rsidRPr="008678FE">
        <w:rPr>
          <w:sz w:val="20"/>
          <w:szCs w:val="20"/>
        </w:rPr>
        <w:t>night before surgery and</w:t>
      </w:r>
      <w:r w:rsidR="00D41D51" w:rsidRPr="008678FE">
        <w:rPr>
          <w:sz w:val="20"/>
          <w:szCs w:val="20"/>
        </w:rPr>
        <w:t xml:space="preserve"> was scheduled first on the list at 7.30am. A 5% dextrose solution </w:t>
      </w:r>
      <w:r w:rsidR="006F7802" w:rsidRPr="008678FE">
        <w:rPr>
          <w:sz w:val="20"/>
          <w:szCs w:val="20"/>
        </w:rPr>
        <w:t xml:space="preserve">was started </w:t>
      </w:r>
      <w:r w:rsidR="008258D0" w:rsidRPr="008678FE">
        <w:rPr>
          <w:sz w:val="20"/>
          <w:szCs w:val="20"/>
        </w:rPr>
        <w:t>i</w:t>
      </w:r>
      <w:r w:rsidRPr="008678FE">
        <w:rPr>
          <w:sz w:val="20"/>
          <w:szCs w:val="20"/>
        </w:rPr>
        <w:t>n the morning,</w:t>
      </w:r>
      <w:r w:rsidR="006F7802" w:rsidRPr="008678FE">
        <w:rPr>
          <w:sz w:val="20"/>
          <w:szCs w:val="20"/>
        </w:rPr>
        <w:t xml:space="preserve"> </w:t>
      </w:r>
      <w:r w:rsidR="00D41D51" w:rsidRPr="008678FE">
        <w:rPr>
          <w:sz w:val="20"/>
          <w:szCs w:val="20"/>
        </w:rPr>
        <w:t>changed to normal saline</w:t>
      </w:r>
      <w:r w:rsidRPr="008678FE">
        <w:rPr>
          <w:sz w:val="20"/>
          <w:szCs w:val="20"/>
        </w:rPr>
        <w:t xml:space="preserve"> </w:t>
      </w:r>
      <w:proofErr w:type="spellStart"/>
      <w:r w:rsidRPr="008678FE">
        <w:rPr>
          <w:sz w:val="20"/>
          <w:szCs w:val="20"/>
        </w:rPr>
        <w:t>intraoperatively</w:t>
      </w:r>
      <w:proofErr w:type="spellEnd"/>
      <w:r w:rsidR="00D41D51" w:rsidRPr="008678FE">
        <w:rPr>
          <w:sz w:val="20"/>
          <w:szCs w:val="20"/>
        </w:rPr>
        <w:t>.</w:t>
      </w:r>
      <w:r w:rsidR="006F7802" w:rsidRPr="008678FE">
        <w:rPr>
          <w:sz w:val="20"/>
          <w:szCs w:val="20"/>
        </w:rPr>
        <w:t xml:space="preserve"> </w:t>
      </w:r>
      <w:r w:rsidR="00530030" w:rsidRPr="008678FE">
        <w:rPr>
          <w:sz w:val="20"/>
          <w:szCs w:val="20"/>
        </w:rPr>
        <w:t xml:space="preserve">Antiemetic IV </w:t>
      </w:r>
      <w:proofErr w:type="spellStart"/>
      <w:r w:rsidR="00530030" w:rsidRPr="008678FE">
        <w:rPr>
          <w:sz w:val="20"/>
          <w:szCs w:val="20"/>
        </w:rPr>
        <w:t>ondansetron</w:t>
      </w:r>
      <w:proofErr w:type="spellEnd"/>
      <w:r w:rsidR="00530030" w:rsidRPr="008678FE">
        <w:rPr>
          <w:sz w:val="20"/>
          <w:szCs w:val="20"/>
        </w:rPr>
        <w:t xml:space="preserve"> 4mg was given. P</w:t>
      </w:r>
      <w:r w:rsidR="00D41D51" w:rsidRPr="008678FE">
        <w:rPr>
          <w:sz w:val="20"/>
          <w:szCs w:val="20"/>
        </w:rPr>
        <w:t>repa</w:t>
      </w:r>
      <w:r w:rsidRPr="008678FE">
        <w:rPr>
          <w:sz w:val="20"/>
          <w:szCs w:val="20"/>
        </w:rPr>
        <w:t xml:space="preserve">ration for difficult intubation </w:t>
      </w:r>
      <w:r w:rsidR="00D41D51" w:rsidRPr="008678FE">
        <w:rPr>
          <w:sz w:val="20"/>
          <w:szCs w:val="20"/>
        </w:rPr>
        <w:t xml:space="preserve">was kept </w:t>
      </w:r>
      <w:r w:rsidR="00BB00C4" w:rsidRPr="008678FE">
        <w:rPr>
          <w:sz w:val="20"/>
          <w:szCs w:val="20"/>
        </w:rPr>
        <w:t xml:space="preserve">ready. </w:t>
      </w:r>
    </w:p>
    <w:p w:rsidR="00D41D51" w:rsidRPr="008678FE" w:rsidRDefault="00BB00C4" w:rsidP="008678FE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678FE">
        <w:rPr>
          <w:sz w:val="20"/>
          <w:szCs w:val="20"/>
        </w:rPr>
        <w:t>Spinal</w:t>
      </w:r>
      <w:r w:rsidR="00D41D51" w:rsidRPr="008678FE">
        <w:rPr>
          <w:sz w:val="20"/>
          <w:szCs w:val="20"/>
        </w:rPr>
        <w:t xml:space="preserve"> anaesthesia was gi</w:t>
      </w:r>
      <w:r w:rsidR="00530030" w:rsidRPr="008678FE">
        <w:rPr>
          <w:sz w:val="20"/>
          <w:szCs w:val="20"/>
        </w:rPr>
        <w:t xml:space="preserve">ven at L3-L4, with </w:t>
      </w:r>
      <w:r w:rsidRPr="008678FE">
        <w:rPr>
          <w:sz w:val="20"/>
          <w:szCs w:val="20"/>
        </w:rPr>
        <w:t>25guage</w:t>
      </w:r>
      <w:r w:rsidR="00D41D51" w:rsidRPr="008678FE">
        <w:rPr>
          <w:sz w:val="20"/>
          <w:szCs w:val="20"/>
        </w:rPr>
        <w:t xml:space="preserve"> </w:t>
      </w:r>
      <w:proofErr w:type="spellStart"/>
      <w:r w:rsidR="00D41D51" w:rsidRPr="008678FE">
        <w:rPr>
          <w:sz w:val="20"/>
          <w:szCs w:val="20"/>
        </w:rPr>
        <w:t>Quincke’s</w:t>
      </w:r>
      <w:proofErr w:type="spellEnd"/>
      <w:r w:rsidR="00D41D51" w:rsidRPr="008678FE">
        <w:rPr>
          <w:sz w:val="20"/>
          <w:szCs w:val="20"/>
        </w:rPr>
        <w:t xml:space="preserve"> spinal needle</w:t>
      </w:r>
      <w:r w:rsidR="008258D0" w:rsidRPr="008678FE">
        <w:rPr>
          <w:sz w:val="20"/>
          <w:szCs w:val="20"/>
        </w:rPr>
        <w:t xml:space="preserve">, 2cc </w:t>
      </w:r>
      <w:r w:rsidR="00D41D51" w:rsidRPr="008678FE">
        <w:rPr>
          <w:sz w:val="20"/>
          <w:szCs w:val="20"/>
        </w:rPr>
        <w:t>heavy bupivacaine</w:t>
      </w:r>
      <w:r w:rsidR="008258D0" w:rsidRPr="008678FE">
        <w:rPr>
          <w:sz w:val="20"/>
          <w:szCs w:val="20"/>
        </w:rPr>
        <w:t xml:space="preserve"> (0.5%)</w:t>
      </w:r>
      <w:r w:rsidR="00530030" w:rsidRPr="008678FE">
        <w:rPr>
          <w:sz w:val="20"/>
          <w:szCs w:val="20"/>
        </w:rPr>
        <w:t>.</w:t>
      </w:r>
      <w:r w:rsidR="00EE3A7B" w:rsidRPr="008678FE">
        <w:rPr>
          <w:sz w:val="20"/>
          <w:szCs w:val="20"/>
        </w:rPr>
        <w:t xml:space="preserve"> </w:t>
      </w:r>
      <w:r w:rsidR="00D41D51" w:rsidRPr="008678FE">
        <w:rPr>
          <w:sz w:val="20"/>
          <w:szCs w:val="20"/>
        </w:rPr>
        <w:t xml:space="preserve">Spinal action </w:t>
      </w:r>
      <w:r w:rsidR="00EE3A7B" w:rsidRPr="008678FE">
        <w:rPr>
          <w:sz w:val="20"/>
          <w:szCs w:val="20"/>
        </w:rPr>
        <w:t xml:space="preserve">was </w:t>
      </w:r>
      <w:r w:rsidR="00D41D51" w:rsidRPr="008678FE">
        <w:rPr>
          <w:sz w:val="20"/>
          <w:szCs w:val="20"/>
        </w:rPr>
        <w:t xml:space="preserve">set at T6 level. </w:t>
      </w:r>
      <w:r w:rsidR="00493327" w:rsidRPr="008678FE">
        <w:rPr>
          <w:sz w:val="20"/>
          <w:szCs w:val="20"/>
        </w:rPr>
        <w:t xml:space="preserve">Healthy baby weighing 2800gm was delivered with </w:t>
      </w:r>
      <w:proofErr w:type="gramStart"/>
      <w:r w:rsidR="00493327" w:rsidRPr="008678FE">
        <w:rPr>
          <w:sz w:val="20"/>
          <w:szCs w:val="20"/>
        </w:rPr>
        <w:t>APGAR</w:t>
      </w:r>
      <w:proofErr w:type="gramEnd"/>
      <w:r w:rsidR="00493327" w:rsidRPr="008678FE">
        <w:rPr>
          <w:sz w:val="20"/>
          <w:szCs w:val="20"/>
        </w:rPr>
        <w:t xml:space="preserve"> score </w:t>
      </w:r>
      <w:r w:rsidR="0043457F" w:rsidRPr="008678FE">
        <w:rPr>
          <w:sz w:val="20"/>
          <w:szCs w:val="20"/>
        </w:rPr>
        <w:t>9</w:t>
      </w:r>
      <w:r w:rsidR="00493327" w:rsidRPr="008678FE">
        <w:rPr>
          <w:sz w:val="20"/>
          <w:szCs w:val="20"/>
        </w:rPr>
        <w:t>/</w:t>
      </w:r>
      <w:r w:rsidR="0043457F" w:rsidRPr="008678FE">
        <w:rPr>
          <w:sz w:val="20"/>
          <w:szCs w:val="20"/>
        </w:rPr>
        <w:t>10</w:t>
      </w:r>
      <w:r w:rsidR="00493327" w:rsidRPr="008678FE">
        <w:rPr>
          <w:sz w:val="20"/>
          <w:szCs w:val="20"/>
        </w:rPr>
        <w:t xml:space="preserve"> at 1/</w:t>
      </w:r>
      <w:r w:rsidR="0043457F" w:rsidRPr="008678FE">
        <w:rPr>
          <w:sz w:val="20"/>
          <w:szCs w:val="20"/>
        </w:rPr>
        <w:t>5</w:t>
      </w:r>
      <w:r w:rsidR="00493327" w:rsidRPr="008678FE">
        <w:rPr>
          <w:sz w:val="20"/>
          <w:szCs w:val="20"/>
        </w:rPr>
        <w:t xml:space="preserve"> minutes.</w:t>
      </w:r>
      <w:r w:rsidR="0051710C" w:rsidRPr="008678FE">
        <w:rPr>
          <w:sz w:val="20"/>
          <w:szCs w:val="20"/>
        </w:rPr>
        <w:t xml:space="preserve"> Intra operatively</w:t>
      </w:r>
      <w:r w:rsidR="003475E1" w:rsidRPr="008678FE">
        <w:rPr>
          <w:sz w:val="20"/>
          <w:szCs w:val="20"/>
        </w:rPr>
        <w:t xml:space="preserve"> </w:t>
      </w:r>
      <w:r w:rsidR="00EE3A7B" w:rsidRPr="008678FE">
        <w:rPr>
          <w:sz w:val="20"/>
          <w:szCs w:val="20"/>
        </w:rPr>
        <w:t>mean arterial pressure</w:t>
      </w:r>
      <w:r w:rsidR="00D41D51" w:rsidRPr="008678FE">
        <w:rPr>
          <w:sz w:val="20"/>
          <w:szCs w:val="20"/>
        </w:rPr>
        <w:t xml:space="preserve"> </w:t>
      </w:r>
      <w:r w:rsidR="00EE3A7B" w:rsidRPr="008678FE">
        <w:rPr>
          <w:sz w:val="20"/>
          <w:szCs w:val="20"/>
        </w:rPr>
        <w:t>(</w:t>
      </w:r>
      <w:r w:rsidR="00D41D51" w:rsidRPr="008678FE">
        <w:rPr>
          <w:sz w:val="20"/>
          <w:szCs w:val="20"/>
        </w:rPr>
        <w:t>MAP</w:t>
      </w:r>
      <w:r w:rsidR="00EE3A7B" w:rsidRPr="008678FE">
        <w:rPr>
          <w:sz w:val="20"/>
          <w:szCs w:val="20"/>
        </w:rPr>
        <w:t xml:space="preserve">) </w:t>
      </w:r>
      <w:r w:rsidR="00D41D51" w:rsidRPr="008678FE">
        <w:rPr>
          <w:sz w:val="20"/>
          <w:szCs w:val="20"/>
        </w:rPr>
        <w:t>was maintained &gt;70 mmHg.</w:t>
      </w:r>
      <w:r w:rsidR="00493327" w:rsidRPr="008678FE">
        <w:rPr>
          <w:sz w:val="20"/>
          <w:szCs w:val="20"/>
        </w:rPr>
        <w:t xml:space="preserve"> </w:t>
      </w:r>
      <w:r w:rsidRPr="008678FE">
        <w:rPr>
          <w:sz w:val="20"/>
          <w:szCs w:val="20"/>
        </w:rPr>
        <w:t>IV</w:t>
      </w:r>
      <w:r w:rsidR="00D41D51" w:rsidRPr="008678FE">
        <w:rPr>
          <w:sz w:val="20"/>
          <w:szCs w:val="20"/>
        </w:rPr>
        <w:t xml:space="preserve"> midazolam </w:t>
      </w:r>
      <w:r w:rsidR="00C43D30" w:rsidRPr="008678FE">
        <w:rPr>
          <w:sz w:val="20"/>
          <w:szCs w:val="20"/>
        </w:rPr>
        <w:t>0.5mg</w:t>
      </w:r>
      <w:r w:rsidR="00D41D51" w:rsidRPr="008678FE">
        <w:rPr>
          <w:sz w:val="20"/>
          <w:szCs w:val="20"/>
        </w:rPr>
        <w:t xml:space="preserve"> was given for </w:t>
      </w:r>
      <w:r w:rsidRPr="008678FE">
        <w:rPr>
          <w:sz w:val="20"/>
          <w:szCs w:val="20"/>
        </w:rPr>
        <w:t>sedation (to</w:t>
      </w:r>
      <w:r w:rsidR="00D41D51" w:rsidRPr="008678FE">
        <w:rPr>
          <w:sz w:val="20"/>
          <w:szCs w:val="20"/>
        </w:rPr>
        <w:t xml:space="preserve"> avoid </w:t>
      </w:r>
      <w:r w:rsidR="003475E1" w:rsidRPr="008678FE">
        <w:rPr>
          <w:sz w:val="20"/>
          <w:szCs w:val="20"/>
        </w:rPr>
        <w:t xml:space="preserve">anxiety and </w:t>
      </w:r>
      <w:r w:rsidR="00D41D51" w:rsidRPr="008678FE">
        <w:rPr>
          <w:sz w:val="20"/>
          <w:szCs w:val="20"/>
        </w:rPr>
        <w:t xml:space="preserve">surgical stress </w:t>
      </w:r>
      <w:r w:rsidR="003475E1" w:rsidRPr="008678FE">
        <w:rPr>
          <w:sz w:val="20"/>
          <w:szCs w:val="20"/>
        </w:rPr>
        <w:t xml:space="preserve">after baby delivery </w:t>
      </w:r>
      <w:r w:rsidR="00D41D51" w:rsidRPr="008678FE">
        <w:rPr>
          <w:sz w:val="20"/>
          <w:szCs w:val="20"/>
        </w:rPr>
        <w:t xml:space="preserve">[12] </w:t>
      </w:r>
      <w:r w:rsidR="00CF31A7" w:rsidRPr="008678FE">
        <w:rPr>
          <w:sz w:val="20"/>
          <w:szCs w:val="20"/>
        </w:rPr>
        <w:t>O</w:t>
      </w:r>
      <w:r w:rsidR="00493327" w:rsidRPr="008678FE">
        <w:rPr>
          <w:sz w:val="20"/>
          <w:szCs w:val="20"/>
        </w:rPr>
        <w:t>xytocin 20 unit infusion was given</w:t>
      </w:r>
      <w:r w:rsidR="00CF31A7" w:rsidRPr="008678FE">
        <w:rPr>
          <w:sz w:val="20"/>
          <w:szCs w:val="20"/>
        </w:rPr>
        <w:t xml:space="preserve"> slowly. </w:t>
      </w:r>
      <w:r w:rsidR="00D41D51" w:rsidRPr="008678FE">
        <w:rPr>
          <w:sz w:val="20"/>
          <w:szCs w:val="20"/>
        </w:rPr>
        <w:t>Intra ope</w:t>
      </w:r>
      <w:r w:rsidR="003475E1" w:rsidRPr="008678FE">
        <w:rPr>
          <w:sz w:val="20"/>
          <w:szCs w:val="20"/>
        </w:rPr>
        <w:t>ratively</w:t>
      </w:r>
      <w:r w:rsidR="00D41D51" w:rsidRPr="008678FE">
        <w:rPr>
          <w:sz w:val="20"/>
          <w:szCs w:val="20"/>
        </w:rPr>
        <w:t xml:space="preserve"> vitals were stable.</w:t>
      </w:r>
      <w:r w:rsidR="003475E1" w:rsidRPr="008678FE">
        <w:rPr>
          <w:sz w:val="20"/>
          <w:szCs w:val="20"/>
        </w:rPr>
        <w:t xml:space="preserve"> </w:t>
      </w:r>
      <w:proofErr w:type="spellStart"/>
      <w:r w:rsidR="00D41D51" w:rsidRPr="008678FE">
        <w:rPr>
          <w:sz w:val="20"/>
          <w:szCs w:val="20"/>
        </w:rPr>
        <w:t>Post operative</w:t>
      </w:r>
      <w:proofErr w:type="spellEnd"/>
      <w:r w:rsidR="00D41D51" w:rsidRPr="008678FE">
        <w:rPr>
          <w:sz w:val="20"/>
          <w:szCs w:val="20"/>
        </w:rPr>
        <w:t xml:space="preserve"> </w:t>
      </w:r>
      <w:r w:rsidR="003475E1" w:rsidRPr="008678FE">
        <w:rPr>
          <w:sz w:val="20"/>
          <w:szCs w:val="20"/>
        </w:rPr>
        <w:t xml:space="preserve">management included </w:t>
      </w:r>
      <w:r w:rsidR="00D41D51" w:rsidRPr="008678FE">
        <w:rPr>
          <w:sz w:val="20"/>
          <w:szCs w:val="20"/>
        </w:rPr>
        <w:t xml:space="preserve">tramadol </w:t>
      </w:r>
      <w:r w:rsidR="003475E1" w:rsidRPr="008678FE">
        <w:rPr>
          <w:sz w:val="20"/>
          <w:szCs w:val="20"/>
        </w:rPr>
        <w:t xml:space="preserve">50mg </w:t>
      </w:r>
      <w:r w:rsidR="002578D9" w:rsidRPr="008678FE">
        <w:rPr>
          <w:sz w:val="20"/>
          <w:szCs w:val="20"/>
        </w:rPr>
        <w:t xml:space="preserve">IV </w:t>
      </w:r>
      <w:r w:rsidR="003475E1" w:rsidRPr="008678FE">
        <w:rPr>
          <w:sz w:val="20"/>
          <w:szCs w:val="20"/>
        </w:rPr>
        <w:t>for analgesia, adequate hydration and</w:t>
      </w:r>
      <w:r w:rsidR="00D41D51" w:rsidRPr="008678FE">
        <w:rPr>
          <w:sz w:val="20"/>
          <w:szCs w:val="20"/>
        </w:rPr>
        <w:t xml:space="preserve"> oxygen supplementation.</w:t>
      </w:r>
    </w:p>
    <w:p w:rsidR="00D41D51" w:rsidRPr="008678FE" w:rsidRDefault="004B79C6" w:rsidP="008678F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b/>
          <w:sz w:val="20"/>
          <w:szCs w:val="20"/>
          <w:lang w:val="en-US"/>
        </w:rPr>
        <w:t>Discussion</w:t>
      </w:r>
    </w:p>
    <w:p w:rsidR="00D41D51" w:rsidRPr="008678FE" w:rsidRDefault="00D41D51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>GS</w:t>
      </w:r>
      <w:r w:rsidR="0051710C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described by </w:t>
      </w:r>
      <w:proofErr w:type="spellStart"/>
      <w:r w:rsidR="0051710C" w:rsidRPr="008678FE">
        <w:rPr>
          <w:rFonts w:ascii="Times New Roman" w:hAnsi="Times New Roman" w:cs="Times New Roman"/>
          <w:sz w:val="20"/>
          <w:szCs w:val="20"/>
          <w:lang w:val="en-US"/>
        </w:rPr>
        <w:t>Augestine</w:t>
      </w:r>
      <w:proofErr w:type="spellEnd"/>
      <w:r w:rsidR="0051710C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Gilbert and Pierre</w:t>
      </w:r>
      <w:r w:rsidR="0058618B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710C" w:rsidRPr="008678FE">
        <w:rPr>
          <w:rFonts w:ascii="Times New Roman" w:hAnsi="Times New Roman" w:cs="Times New Roman"/>
          <w:sz w:val="20"/>
          <w:szCs w:val="20"/>
          <w:lang w:val="en-US"/>
        </w:rPr>
        <w:t>Lerebullet</w:t>
      </w:r>
      <w:proofErr w:type="spellEnd"/>
      <w:r w:rsidR="0051710C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in 1901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is also known as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Zheel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58618B" w:rsidRPr="008678FE">
        <w:rPr>
          <w:rFonts w:ascii="Times New Roman" w:hAnsi="Times New Roman" w:cs="Times New Roman"/>
          <w:sz w:val="20"/>
          <w:szCs w:val="20"/>
          <w:lang w:val="en-US"/>
        </w:rPr>
        <w:t>ayrs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syndrome</w:t>
      </w:r>
      <w:r w:rsidR="004B79C6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, constitutional hepatic dysfunction and </w:t>
      </w:r>
      <w:r w:rsidR="0058618B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familial non-hemolytic jaundice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16]. </w:t>
      </w:r>
      <w:r w:rsidR="004D209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Mutation in enzyme reduces activity</w:t>
      </w:r>
      <w:r w:rsidR="005D70EC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to 10-30% of normal.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70EC" w:rsidRPr="008678FE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ile pigment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exhibit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 characteristic increase in bilirubin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monog</w:t>
      </w:r>
      <w:r w:rsidR="000D6BE5" w:rsidRPr="008678FE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>ucoronides</w:t>
      </w:r>
      <w:proofErr w:type="spellEnd"/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[4</w:t>
      </w:r>
      <w:r w:rsidR="002704ED" w:rsidRPr="008678FE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0D6BE5" w:rsidRPr="008678F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704ED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About 30%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are asymptomatic, other present</w:t>
      </w:r>
      <w:r w:rsidR="000D6BE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with yellow color of sclera/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skin, nausea, vomiting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, diarrhea, fatigue</w:t>
      </w:r>
      <w:r w:rsidR="000D6BE5" w:rsidRPr="008678FE">
        <w:rPr>
          <w:rFonts w:ascii="Times New Roman" w:hAnsi="Times New Roman" w:cs="Times New Roman"/>
          <w:sz w:val="20"/>
          <w:szCs w:val="20"/>
          <w:lang w:val="en-US"/>
        </w:rPr>
        <w:t>, abdomen discomfort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11].</w:t>
      </w:r>
      <w:r w:rsidR="005D70EC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Factors precipitating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rise in bilirubin are infection, dehydration, stress, lack of sleep, fasting, alcohol </w:t>
      </w:r>
      <w:r w:rsidR="005D70EC" w:rsidRPr="008678FE">
        <w:rPr>
          <w:rFonts w:ascii="Times New Roman" w:hAnsi="Times New Roman" w:cs="Times New Roman"/>
          <w:sz w:val="20"/>
          <w:szCs w:val="20"/>
          <w:lang w:val="en-US"/>
        </w:rPr>
        <w:t>intake.</w:t>
      </w:r>
      <w:r w:rsidR="00F85966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Treatment includes</w:t>
      </w:r>
      <w:r w:rsidR="000D6BE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choosing healthy lifestyle, exercis</w:t>
      </w:r>
      <w:r w:rsidR="00773EF2" w:rsidRPr="008678FE">
        <w:rPr>
          <w:rFonts w:ascii="Times New Roman" w:hAnsi="Times New Roman" w:cs="Times New Roman"/>
          <w:sz w:val="20"/>
          <w:szCs w:val="20"/>
          <w:lang w:val="en-US"/>
        </w:rPr>
        <w:t>e, adequate sleep, well hydration</w:t>
      </w:r>
      <w:r w:rsidR="000D6BE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43D30" w:rsidRPr="008678FE">
        <w:rPr>
          <w:rFonts w:ascii="Times New Roman" w:hAnsi="Times New Roman" w:cs="Times New Roman"/>
          <w:sz w:val="20"/>
          <w:szCs w:val="20"/>
          <w:lang w:val="en-US"/>
        </w:rPr>
        <w:t>and balanced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diet [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11].</w:t>
      </w:r>
    </w:p>
    <w:p w:rsidR="00D41D51" w:rsidRPr="008678FE" w:rsidRDefault="00D41D51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>SLE i</w:t>
      </w:r>
      <w:r w:rsidR="008E1B54" w:rsidRPr="008678FE">
        <w:rPr>
          <w:rFonts w:ascii="Times New Roman" w:hAnsi="Times New Roman" w:cs="Times New Roman"/>
          <w:sz w:val="20"/>
          <w:szCs w:val="20"/>
          <w:lang w:val="en-US"/>
        </w:rPr>
        <w:t>s an autoimmune disease leading to</w:t>
      </w:r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cells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organ</w:t>
      </w:r>
      <w:r w:rsidR="008E1B5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s </w:t>
      </w:r>
      <w:r w:rsidR="00F85966" w:rsidRPr="008678FE">
        <w:rPr>
          <w:rFonts w:ascii="Times New Roman" w:hAnsi="Times New Roman" w:cs="Times New Roman"/>
          <w:sz w:val="20"/>
          <w:szCs w:val="20"/>
          <w:lang w:val="en-US"/>
        </w:rPr>
        <w:t>damage</w:t>
      </w:r>
      <w:r w:rsidR="008E1B5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involving musculoskeletal cutaneous, nervous, renal, cardiac, gastrointestinal and reproductive systems</w:t>
      </w:r>
      <w:r w:rsidR="00984489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E1B5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[5].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Prevalence of SLE in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United States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is 20-150/100,000 wo</w:t>
      </w:r>
      <w:r w:rsidR="00773EF2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men </w:t>
      </w:r>
      <w:r w:rsidR="007264A2" w:rsidRPr="008678FE">
        <w:rPr>
          <w:rFonts w:ascii="Times New Roman" w:hAnsi="Times New Roman" w:cs="Times New Roman"/>
          <w:sz w:val="20"/>
          <w:szCs w:val="20"/>
          <w:lang w:val="en-US"/>
        </w:rPr>
        <w:t>(90%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women </w:t>
      </w:r>
      <w:r w:rsidR="00773EF2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of childbearing age</w:t>
      </w:r>
      <w:r w:rsidR="00773EF2" w:rsidRPr="008678FE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10].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Clinical manifestation</w:t>
      </w:r>
      <w:r w:rsidR="007264A2" w:rsidRPr="008678FE">
        <w:rPr>
          <w:rFonts w:ascii="Times New Roman" w:hAnsi="Times New Roman" w:cs="Times New Roman"/>
          <w:sz w:val="20"/>
          <w:szCs w:val="20"/>
          <w:lang w:val="en-US"/>
        </w:rPr>
        <w:t>s of SLE are malar rash, oral/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nasal ulcer, </w:t>
      </w:r>
      <w:proofErr w:type="spellStart"/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synovitis</w:t>
      </w:r>
      <w:proofErr w:type="spellEnd"/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, arthritis, seizure, loss of pregnancy, hemoly</w:t>
      </w:r>
      <w:r w:rsidR="007264A2" w:rsidRPr="008678FE">
        <w:rPr>
          <w:rFonts w:ascii="Times New Roman" w:hAnsi="Times New Roman" w:cs="Times New Roman"/>
          <w:sz w:val="20"/>
          <w:szCs w:val="20"/>
          <w:lang w:val="en-US"/>
        </w:rPr>
        <w:t>tic anemia, joint pain etc. [8</w:t>
      </w:r>
      <w:r w:rsidR="00C43D30" w:rsidRPr="008678FE">
        <w:rPr>
          <w:rFonts w:ascii="Times New Roman" w:hAnsi="Times New Roman" w:cs="Times New Roman"/>
          <w:sz w:val="20"/>
          <w:szCs w:val="20"/>
          <w:lang w:val="en-US"/>
        </w:rPr>
        <w:t>, 10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].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Diagnosis is by antinuclear antibody, Anti ds DNA antibody, Anti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sm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antibody, Anti RNP antibody, Anti Ro antibody,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Antiphospholipid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antibody</w:t>
      </w:r>
      <w:r w:rsidR="001157BB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[10]. Prognosis is poo</w:t>
      </w:r>
      <w:r w:rsidR="001157BB" w:rsidRPr="008678FE">
        <w:rPr>
          <w:rFonts w:ascii="Times New Roman" w:hAnsi="Times New Roman" w:cs="Times New Roman"/>
          <w:sz w:val="20"/>
          <w:szCs w:val="20"/>
          <w:lang w:val="en-US"/>
        </w:rPr>
        <w:t>r-</w:t>
      </w:r>
      <w:r w:rsidR="00F85966" w:rsidRPr="008678FE">
        <w:rPr>
          <w:rFonts w:ascii="Times New Roman" w:hAnsi="Times New Roman" w:cs="Times New Roman"/>
          <w:sz w:val="20"/>
          <w:szCs w:val="20"/>
          <w:lang w:val="en-US"/>
        </w:rPr>
        <w:t>50% mortality in 10years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and is associated with high serum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creatinine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levels, hypertension,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nephrotic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syndrome, anemia</w:t>
      </w:r>
      <w:r w:rsidR="007D4D3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4CB3" w:rsidRPr="008678FE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2C4CB3" w:rsidRPr="008678FE">
        <w:rPr>
          <w:rFonts w:ascii="Times New Roman" w:hAnsi="Times New Roman" w:cs="Times New Roman"/>
          <w:sz w:val="20"/>
          <w:szCs w:val="20"/>
          <w:lang w:val="en-US"/>
        </w:rPr>
        <w:t>Hb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&lt;12.4gm/dl),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hypoalbuminemia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antiphospholipid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antibody, male sex, low socioeconomic status</w:t>
      </w:r>
      <w:r w:rsidR="002C4CB3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[10].</w:t>
      </w:r>
      <w:r w:rsidR="007D4D3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Rate of fetal </w:t>
      </w:r>
      <w:r w:rsidR="002C4CB3" w:rsidRPr="008678FE">
        <w:rPr>
          <w:rFonts w:ascii="Times New Roman" w:hAnsi="Times New Roman" w:cs="Times New Roman"/>
          <w:sz w:val="20"/>
          <w:szCs w:val="20"/>
          <w:lang w:val="en-US"/>
        </w:rPr>
        <w:t>loss</w:t>
      </w:r>
      <w:r w:rsidR="007D4D3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increases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2-3</w:t>
      </w:r>
      <w:r w:rsidR="007D4D3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folds</w:t>
      </w:r>
      <w:r w:rsidR="00F85966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in women with SLE,</w:t>
      </w:r>
      <w:r w:rsidR="005902AD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correlates with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high disease activity,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antipho</w:t>
      </w:r>
      <w:r w:rsidR="001157BB" w:rsidRPr="008678FE">
        <w:rPr>
          <w:rFonts w:ascii="Times New Roman" w:hAnsi="Times New Roman" w:cs="Times New Roman"/>
          <w:sz w:val="20"/>
          <w:szCs w:val="20"/>
          <w:lang w:val="en-US"/>
        </w:rPr>
        <w:t>spholipid</w:t>
      </w:r>
      <w:proofErr w:type="spellEnd"/>
      <w:r w:rsidR="001157BB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or active nephritis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157BB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Active SLE in pregnant women is controlled with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hydroxychloroquine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and azathioprine</w:t>
      </w:r>
      <w:r w:rsidR="002C4CB3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[10].</w:t>
      </w:r>
    </w:p>
    <w:p w:rsidR="003415FF" w:rsidRPr="008678FE" w:rsidRDefault="003415FF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>Obstetric risks includes coexisting pre-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eclamsia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>(20-30%), gestational hypertension, pregnancy loss(20%), preterm birth due to pre-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eclamsia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/fetal distress/premature membrane rupture, severe IUGR or neonatal lupus. Also risk of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flaring of </w:t>
      </w:r>
      <w:proofErr w:type="gramStart"/>
      <w:r w:rsidRPr="008678FE">
        <w:rPr>
          <w:rFonts w:ascii="Times New Roman" w:hAnsi="Times New Roman" w:cs="Times New Roman"/>
          <w:sz w:val="20"/>
          <w:szCs w:val="20"/>
          <w:lang w:val="en-US"/>
        </w:rPr>
        <w:t>SLE,</w:t>
      </w:r>
      <w:proofErr w:type="gram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features of flares mimicking pre</w:t>
      </w:r>
      <w:r w:rsidR="006E4955" w:rsidRPr="008678FE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eclamsia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and possibility of lupus nephropathy should be </w:t>
      </w:r>
      <w:r w:rsidR="006E4955" w:rsidRPr="008678FE">
        <w:rPr>
          <w:rFonts w:ascii="Times New Roman" w:hAnsi="Times New Roman" w:cs="Times New Roman"/>
          <w:sz w:val="20"/>
          <w:szCs w:val="20"/>
          <w:lang w:val="en-US"/>
        </w:rPr>
        <w:t>vigilantly evaluated and managed.</w:t>
      </w:r>
    </w:p>
    <w:p w:rsidR="00FC11EC" w:rsidRPr="008678FE" w:rsidRDefault="001157BB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>Clinical features in</w:t>
      </w:r>
      <w:r w:rsidR="00F85966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our case</w:t>
      </w:r>
      <w:r w:rsidR="001145CA" w:rsidRPr="008678FE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F85966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female patient</w:t>
      </w:r>
      <w:r w:rsidR="005E0CF5" w:rsidRPr="008678F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of reproductive age </w:t>
      </w:r>
      <w:r w:rsidR="005E0CF5" w:rsidRPr="008678FE">
        <w:rPr>
          <w:rFonts w:ascii="Times New Roman" w:hAnsi="Times New Roman" w:cs="Times New Roman"/>
          <w:sz w:val="20"/>
          <w:szCs w:val="20"/>
          <w:lang w:val="en-US"/>
        </w:rPr>
        <w:t>22 years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85966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>G2</w:t>
      </w:r>
      <w:r w:rsidR="001145CA" w:rsidRPr="008678FE">
        <w:rPr>
          <w:rFonts w:ascii="Times New Roman" w:hAnsi="Times New Roman" w:cs="Times New Roman"/>
          <w:sz w:val="20"/>
          <w:szCs w:val="20"/>
          <w:lang w:val="en-US"/>
        </w:rPr>
        <w:t>P1D1 with 33 weeks of gestation.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45CA" w:rsidRPr="008678FE">
        <w:rPr>
          <w:rFonts w:ascii="Times New Roman" w:hAnsi="Times New Roman" w:cs="Times New Roman"/>
          <w:sz w:val="20"/>
          <w:szCs w:val="20"/>
          <w:lang w:val="en-US"/>
        </w:rPr>
        <w:t>She was d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iagnosed with hemolytic anemia 4 years ago during </w:t>
      </w:r>
      <w:r w:rsidR="001145CA" w:rsidRPr="008678FE">
        <w:rPr>
          <w:rFonts w:ascii="Times New Roman" w:hAnsi="Times New Roman" w:cs="Times New Roman"/>
          <w:sz w:val="20"/>
          <w:szCs w:val="20"/>
          <w:lang w:val="en-US"/>
        </w:rPr>
        <w:t>antenatal</w:t>
      </w:r>
      <w:r w:rsidR="005E0CF5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checkup of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previous pregnancy with multiple blood transfusion</w:t>
      </w:r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99523B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She had first fetal loss </w:t>
      </w:r>
      <w:r w:rsidR="005E0CF5" w:rsidRPr="008678FE">
        <w:rPr>
          <w:rFonts w:ascii="Times New Roman" w:hAnsi="Times New Roman" w:cs="Times New Roman"/>
          <w:sz w:val="20"/>
          <w:szCs w:val="20"/>
          <w:lang w:val="en-US"/>
        </w:rPr>
        <w:t>at 7 months of gestation</w:t>
      </w:r>
      <w:r w:rsidR="001145CA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probably due to undiagnosed SLE. </w:t>
      </w:r>
      <w:r w:rsidR="005E0CF5" w:rsidRPr="008678FE">
        <w:rPr>
          <w:rFonts w:ascii="Times New Roman" w:hAnsi="Times New Roman" w:cs="Times New Roman"/>
          <w:sz w:val="20"/>
          <w:szCs w:val="20"/>
          <w:lang w:val="en-US"/>
        </w:rPr>
        <w:t>Two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years post-delivery patient had 1 episode of mild jaundice and anemia followed by detailed work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up, which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lead to the diagnosis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of SLE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with autoimmune hemolytic anemia with GS. </w:t>
      </w:r>
      <w:r w:rsidR="005E0CF5" w:rsidRPr="008678FE">
        <w:rPr>
          <w:rFonts w:ascii="Times New Roman" w:hAnsi="Times New Roman" w:cs="Times New Roman"/>
          <w:sz w:val="20"/>
          <w:szCs w:val="20"/>
          <w:lang w:val="en-US"/>
        </w:rPr>
        <w:t>Then patient had recurrent episodes of jaundice, bilateral pedal edema and</w:t>
      </w:r>
      <w:r w:rsidR="00412AB7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decreased appetite.</w:t>
      </w:r>
      <w:r w:rsidR="00FC11EC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41D51" w:rsidRPr="008678FE" w:rsidRDefault="00D41D51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>ANA antib</w:t>
      </w:r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ody, </w:t>
      </w:r>
      <w:proofErr w:type="spellStart"/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>dsDNA</w:t>
      </w:r>
      <w:proofErr w:type="spellEnd"/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>antiSMA</w:t>
      </w:r>
      <w:proofErr w:type="spellEnd"/>
      <w:r w:rsidR="002578D9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antibody were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positive in our </w:t>
      </w:r>
      <w:r w:rsidR="00BB00C4" w:rsidRPr="008678FE">
        <w:rPr>
          <w:rFonts w:ascii="Times New Roman" w:hAnsi="Times New Roman" w:cs="Times New Roman"/>
          <w:sz w:val="20"/>
          <w:szCs w:val="20"/>
          <w:lang w:val="en-US"/>
        </w:rPr>
        <w:t>patient. There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after patient conceived</w:t>
      </w:r>
      <w:r w:rsidR="001438F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spontaneously 1 year later. On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rheumatologist and gastroenterologist’s opinion she was advised, that she could continue the pregnancy if she had regular antenatal checkups f</w:t>
      </w:r>
      <w:r w:rsidR="001438F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or close fetal </w:t>
      </w:r>
      <w:r w:rsidR="00C43D30" w:rsidRPr="008678FE">
        <w:rPr>
          <w:rFonts w:ascii="Times New Roman" w:hAnsi="Times New Roman" w:cs="Times New Roman"/>
          <w:sz w:val="20"/>
          <w:szCs w:val="20"/>
          <w:lang w:val="en-US"/>
        </w:rPr>
        <w:t>monitoring [</w:t>
      </w:r>
      <w:r w:rsidR="001438F4" w:rsidRPr="008678FE">
        <w:rPr>
          <w:rFonts w:ascii="Times New Roman" w:hAnsi="Times New Roman" w:cs="Times New Roman"/>
          <w:sz w:val="20"/>
          <w:szCs w:val="20"/>
          <w:lang w:val="en-US"/>
        </w:rPr>
        <w:t>8].</w:t>
      </w:r>
      <w:r w:rsidR="002578D9" w:rsidRPr="008678FE">
        <w:rPr>
          <w:rFonts w:ascii="Times New Roman" w:hAnsi="Times New Roman" w:cs="Times New Roman"/>
          <w:sz w:val="20"/>
          <w:szCs w:val="20"/>
        </w:rPr>
        <w:t xml:space="preserve"> </w:t>
      </w:r>
      <w:r w:rsidR="00FC11EC" w:rsidRPr="008678FE">
        <w:rPr>
          <w:rFonts w:ascii="Times New Roman" w:hAnsi="Times New Roman" w:cs="Times New Roman"/>
          <w:sz w:val="20"/>
          <w:szCs w:val="20"/>
        </w:rPr>
        <w:t>Blood investigations</w:t>
      </w:r>
      <w:r w:rsidR="002373F1" w:rsidRPr="008678FE">
        <w:rPr>
          <w:rFonts w:ascii="Times New Roman" w:hAnsi="Times New Roman" w:cs="Times New Roman"/>
          <w:sz w:val="20"/>
          <w:szCs w:val="20"/>
        </w:rPr>
        <w:t xml:space="preserve"> as reported above</w:t>
      </w:r>
      <w:r w:rsidR="00FC11EC" w:rsidRPr="008678FE">
        <w:rPr>
          <w:rFonts w:ascii="Times New Roman" w:hAnsi="Times New Roman" w:cs="Times New Roman"/>
          <w:sz w:val="20"/>
          <w:szCs w:val="20"/>
        </w:rPr>
        <w:t xml:space="preserve"> showed raised bilirubin</w:t>
      </w:r>
      <w:r w:rsidR="002373F1" w:rsidRPr="008678FE">
        <w:rPr>
          <w:rFonts w:ascii="Times New Roman" w:hAnsi="Times New Roman" w:cs="Times New Roman"/>
          <w:sz w:val="20"/>
          <w:szCs w:val="20"/>
        </w:rPr>
        <w:t>.</w:t>
      </w:r>
      <w:r w:rsidR="00FC11EC" w:rsidRPr="008678FE">
        <w:rPr>
          <w:rFonts w:ascii="Times New Roman" w:hAnsi="Times New Roman" w:cs="Times New Roman"/>
          <w:sz w:val="20"/>
          <w:szCs w:val="20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</w:rPr>
        <w:t xml:space="preserve">It was essential to ensure that </w:t>
      </w:r>
      <w:r w:rsidR="004039EA" w:rsidRPr="008678FE">
        <w:rPr>
          <w:rFonts w:ascii="Times New Roman" w:hAnsi="Times New Roman" w:cs="Times New Roman"/>
          <w:sz w:val="20"/>
          <w:szCs w:val="20"/>
        </w:rPr>
        <w:t>anaemia</w:t>
      </w:r>
      <w:r w:rsidRPr="008678FE">
        <w:rPr>
          <w:rFonts w:ascii="Times New Roman" w:hAnsi="Times New Roman" w:cs="Times New Roman"/>
          <w:sz w:val="20"/>
          <w:szCs w:val="20"/>
        </w:rPr>
        <w:t xml:space="preserve"> is pre-operatively c</w:t>
      </w:r>
      <w:r w:rsidR="00AC6124" w:rsidRPr="008678FE">
        <w:rPr>
          <w:rFonts w:ascii="Times New Roman" w:hAnsi="Times New Roman" w:cs="Times New Roman"/>
          <w:sz w:val="20"/>
          <w:szCs w:val="20"/>
        </w:rPr>
        <w:t>orrected to help cope with auto</w:t>
      </w:r>
      <w:r w:rsidRPr="008678FE">
        <w:rPr>
          <w:rFonts w:ascii="Times New Roman" w:hAnsi="Times New Roman" w:cs="Times New Roman"/>
          <w:sz w:val="20"/>
          <w:szCs w:val="20"/>
        </w:rPr>
        <w:t xml:space="preserve">immune anaemia superimposed on </w:t>
      </w:r>
      <w:r w:rsidR="00AC6124" w:rsidRPr="008678FE">
        <w:rPr>
          <w:rFonts w:ascii="Times New Roman" w:hAnsi="Times New Roman" w:cs="Times New Roman"/>
          <w:sz w:val="20"/>
          <w:szCs w:val="20"/>
        </w:rPr>
        <w:t xml:space="preserve">gestational </w:t>
      </w:r>
      <w:proofErr w:type="spellStart"/>
      <w:r w:rsidRPr="008678FE">
        <w:rPr>
          <w:rFonts w:ascii="Times New Roman" w:hAnsi="Times New Roman" w:cs="Times New Roman"/>
          <w:sz w:val="20"/>
          <w:szCs w:val="20"/>
        </w:rPr>
        <w:t>dilutional</w:t>
      </w:r>
      <w:proofErr w:type="spellEnd"/>
      <w:r w:rsidRPr="008678FE">
        <w:rPr>
          <w:rFonts w:ascii="Times New Roman" w:hAnsi="Times New Roman" w:cs="Times New Roman"/>
          <w:sz w:val="20"/>
          <w:szCs w:val="20"/>
        </w:rPr>
        <w:t xml:space="preserve"> anaemia keeping in mind to avoid exacerbation of GS [11]</w:t>
      </w:r>
      <w:r w:rsidR="00AC6124" w:rsidRPr="008678FE">
        <w:rPr>
          <w:rFonts w:ascii="Times New Roman" w:hAnsi="Times New Roman" w:cs="Times New Roman"/>
          <w:sz w:val="20"/>
          <w:szCs w:val="20"/>
        </w:rPr>
        <w:t xml:space="preserve"> </w:t>
      </w:r>
      <w:r w:rsidR="00AC6124" w:rsidRPr="008678FE">
        <w:rPr>
          <w:rFonts w:ascii="Times New Roman" w:hAnsi="Times New Roman" w:cs="Times New Roman"/>
          <w:sz w:val="20"/>
          <w:szCs w:val="20"/>
          <w:lang w:val="en-US"/>
        </w:rPr>
        <w:t>USG abdomen showed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spl</w:t>
      </w:r>
      <w:r w:rsidR="00A37475" w:rsidRPr="008678F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enomegaly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of 13 cm and grade 1 fatty </w:t>
      </w:r>
      <w:r w:rsidR="004039EA" w:rsidRPr="008678FE">
        <w:rPr>
          <w:rFonts w:ascii="Times New Roman" w:hAnsi="Times New Roman" w:cs="Times New Roman"/>
          <w:sz w:val="20"/>
          <w:szCs w:val="20"/>
          <w:lang w:val="en-US"/>
        </w:rPr>
        <w:t>liver. Patient</w:t>
      </w:r>
      <w:r w:rsidR="00AC612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was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on tablet prednisolone</w:t>
      </w:r>
      <w:r w:rsidR="002373F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10mg BD, tablet azathioprine</w:t>
      </w:r>
      <w:r w:rsidR="002373F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50mg BD,</w:t>
      </w:r>
      <w:r w:rsidR="00AC612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tablet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hydroxychloroquine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200mg BD, tablet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vitcofol</w:t>
      </w:r>
      <w:proofErr w:type="spellEnd"/>
      <w:r w:rsidR="00AC6124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since 5 months of amenorrhea.</w:t>
      </w:r>
    </w:p>
    <w:p w:rsidR="00D41D51" w:rsidRPr="008678FE" w:rsidRDefault="00FC11EC" w:rsidP="008678FE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678FE">
        <w:rPr>
          <w:sz w:val="20"/>
          <w:szCs w:val="20"/>
          <w:lang w:val="en-US"/>
        </w:rPr>
        <w:t xml:space="preserve">Anesthetic management in patient with SLE should be based on the degree of involvement of various systems and severity of the disease [10]. </w:t>
      </w:r>
      <w:proofErr w:type="spellStart"/>
      <w:r w:rsidR="00D41D51" w:rsidRPr="008678FE">
        <w:rPr>
          <w:sz w:val="20"/>
          <w:szCs w:val="20"/>
          <w:lang w:val="en-US"/>
        </w:rPr>
        <w:t>Glucoronyl</w:t>
      </w:r>
      <w:proofErr w:type="spellEnd"/>
      <w:r w:rsidR="00D41D51" w:rsidRPr="008678FE">
        <w:rPr>
          <w:sz w:val="20"/>
          <w:szCs w:val="20"/>
          <w:lang w:val="en-US"/>
        </w:rPr>
        <w:t xml:space="preserve"> </w:t>
      </w:r>
      <w:proofErr w:type="spellStart"/>
      <w:r w:rsidR="00D41D51" w:rsidRPr="008678FE">
        <w:rPr>
          <w:sz w:val="20"/>
          <w:szCs w:val="20"/>
          <w:lang w:val="en-US"/>
        </w:rPr>
        <w:t>transferase</w:t>
      </w:r>
      <w:proofErr w:type="spellEnd"/>
      <w:r w:rsidR="00D41D51" w:rsidRPr="008678FE">
        <w:rPr>
          <w:sz w:val="20"/>
          <w:szCs w:val="20"/>
          <w:lang w:val="en-US"/>
        </w:rPr>
        <w:t xml:space="preserve"> is responsible for metabolism of many </w:t>
      </w:r>
      <w:r w:rsidR="004039EA" w:rsidRPr="008678FE">
        <w:rPr>
          <w:sz w:val="20"/>
          <w:szCs w:val="20"/>
          <w:lang w:val="en-US"/>
        </w:rPr>
        <w:t>drugs, due</w:t>
      </w:r>
      <w:r w:rsidR="00D41D51" w:rsidRPr="008678FE">
        <w:rPr>
          <w:sz w:val="20"/>
          <w:szCs w:val="20"/>
          <w:lang w:val="en-US"/>
        </w:rPr>
        <w:t xml:space="preserve"> to unavailability of this enzyme, drugs may get accumulated and leads to adverse </w:t>
      </w:r>
      <w:r w:rsidR="004039EA" w:rsidRPr="008678FE">
        <w:rPr>
          <w:sz w:val="20"/>
          <w:szCs w:val="20"/>
          <w:lang w:val="en-US"/>
        </w:rPr>
        <w:t>outcome [</w:t>
      </w:r>
      <w:r w:rsidR="00D41D51" w:rsidRPr="008678FE">
        <w:rPr>
          <w:sz w:val="20"/>
          <w:szCs w:val="20"/>
          <w:lang w:val="en-US"/>
        </w:rPr>
        <w:t>2].</w:t>
      </w:r>
      <w:r w:rsidR="00EA586A" w:rsidRPr="008678FE">
        <w:rPr>
          <w:sz w:val="20"/>
          <w:szCs w:val="20"/>
          <w:lang w:val="en-US"/>
        </w:rPr>
        <w:t xml:space="preserve"> </w:t>
      </w:r>
      <w:r w:rsidR="00C43D30" w:rsidRPr="008678FE">
        <w:rPr>
          <w:sz w:val="20"/>
          <w:szCs w:val="20"/>
          <w:lang w:val="en-US"/>
        </w:rPr>
        <w:t>Preparation</w:t>
      </w:r>
      <w:r w:rsidR="00EA586A" w:rsidRPr="008678FE">
        <w:rPr>
          <w:sz w:val="20"/>
          <w:szCs w:val="20"/>
          <w:lang w:val="en-US"/>
        </w:rPr>
        <w:t xml:space="preserve"> for anticipated difficult airway should be</w:t>
      </w:r>
      <w:r w:rsidR="004039EA" w:rsidRPr="008678FE">
        <w:rPr>
          <w:sz w:val="20"/>
          <w:szCs w:val="20"/>
          <w:lang w:val="en-US"/>
        </w:rPr>
        <w:t xml:space="preserve"> </w:t>
      </w:r>
      <w:r w:rsidR="00EA586A" w:rsidRPr="008678FE">
        <w:rPr>
          <w:sz w:val="20"/>
          <w:szCs w:val="20"/>
          <w:lang w:val="en-US"/>
        </w:rPr>
        <w:t xml:space="preserve">done </w:t>
      </w:r>
      <w:r w:rsidR="004039EA" w:rsidRPr="008678FE">
        <w:rPr>
          <w:sz w:val="20"/>
          <w:szCs w:val="20"/>
          <w:lang w:val="en-US"/>
        </w:rPr>
        <w:t>in SLE due to laryngea</w:t>
      </w:r>
      <w:r w:rsidR="004818A4" w:rsidRPr="008678FE">
        <w:rPr>
          <w:sz w:val="20"/>
          <w:szCs w:val="20"/>
          <w:lang w:val="en-US"/>
        </w:rPr>
        <w:t xml:space="preserve">l </w:t>
      </w:r>
      <w:r w:rsidR="00A37475" w:rsidRPr="008678FE">
        <w:rPr>
          <w:sz w:val="20"/>
          <w:szCs w:val="20"/>
          <w:lang w:val="en-US"/>
        </w:rPr>
        <w:t>and subglottic involvement which</w:t>
      </w:r>
      <w:r w:rsidR="004818A4" w:rsidRPr="008678FE">
        <w:rPr>
          <w:sz w:val="20"/>
          <w:szCs w:val="20"/>
          <w:lang w:val="en-US"/>
        </w:rPr>
        <w:t xml:space="preserve"> may</w:t>
      </w:r>
      <w:r w:rsidR="004039EA" w:rsidRPr="008678FE">
        <w:rPr>
          <w:sz w:val="20"/>
          <w:szCs w:val="20"/>
          <w:lang w:val="en-US"/>
        </w:rPr>
        <w:t xml:space="preserve"> be aggravated in pregn</w:t>
      </w:r>
      <w:r w:rsidR="00EA586A" w:rsidRPr="008678FE">
        <w:rPr>
          <w:sz w:val="20"/>
          <w:szCs w:val="20"/>
          <w:lang w:val="en-US"/>
        </w:rPr>
        <w:t>ancy</w:t>
      </w:r>
      <w:r w:rsidR="004039EA" w:rsidRPr="008678FE">
        <w:rPr>
          <w:sz w:val="20"/>
          <w:szCs w:val="20"/>
          <w:lang w:val="en-US"/>
        </w:rPr>
        <w:t xml:space="preserve"> [13].</w:t>
      </w:r>
      <w:r w:rsidR="00EA586A" w:rsidRPr="008678FE">
        <w:rPr>
          <w:sz w:val="20"/>
          <w:szCs w:val="20"/>
          <w:lang w:val="en-US"/>
        </w:rPr>
        <w:t xml:space="preserve"> </w:t>
      </w:r>
      <w:r w:rsidR="004818A4" w:rsidRPr="008678FE">
        <w:rPr>
          <w:sz w:val="20"/>
          <w:szCs w:val="20"/>
          <w:lang w:val="en-US"/>
        </w:rPr>
        <w:t>Additionally</w:t>
      </w:r>
      <w:r w:rsidR="00C43B83" w:rsidRPr="008678FE">
        <w:rPr>
          <w:sz w:val="20"/>
          <w:szCs w:val="20"/>
          <w:lang w:val="en-US"/>
        </w:rPr>
        <w:t xml:space="preserve"> </w:t>
      </w:r>
      <w:proofErr w:type="spellStart"/>
      <w:r w:rsidR="00C43B83" w:rsidRPr="008678FE">
        <w:rPr>
          <w:sz w:val="20"/>
          <w:szCs w:val="20"/>
          <w:lang w:val="en-US"/>
        </w:rPr>
        <w:t>n</w:t>
      </w:r>
      <w:r w:rsidR="004039EA" w:rsidRPr="008678FE">
        <w:rPr>
          <w:sz w:val="20"/>
          <w:szCs w:val="20"/>
          <w:lang w:val="en-US"/>
        </w:rPr>
        <w:t>onerosive</w:t>
      </w:r>
      <w:proofErr w:type="spellEnd"/>
      <w:r w:rsidR="004039EA" w:rsidRPr="008678FE">
        <w:rPr>
          <w:sz w:val="20"/>
          <w:szCs w:val="20"/>
          <w:lang w:val="en-US"/>
        </w:rPr>
        <w:t xml:space="preserve"> ar</w:t>
      </w:r>
      <w:r w:rsidR="00A37475" w:rsidRPr="008678FE">
        <w:rPr>
          <w:sz w:val="20"/>
          <w:szCs w:val="20"/>
          <w:lang w:val="en-US"/>
        </w:rPr>
        <w:t>thritis is common in SLE</w:t>
      </w:r>
      <w:r w:rsidR="004039EA" w:rsidRPr="008678FE">
        <w:rPr>
          <w:sz w:val="20"/>
          <w:szCs w:val="20"/>
          <w:lang w:val="en-US"/>
        </w:rPr>
        <w:t xml:space="preserve"> leading to </w:t>
      </w:r>
      <w:proofErr w:type="spellStart"/>
      <w:r w:rsidR="004039EA" w:rsidRPr="008678FE">
        <w:rPr>
          <w:sz w:val="20"/>
          <w:szCs w:val="20"/>
          <w:lang w:val="en-US"/>
        </w:rPr>
        <w:t>increase</w:t>
      </w:r>
      <w:proofErr w:type="spellEnd"/>
      <w:r w:rsidR="004039EA" w:rsidRPr="008678FE">
        <w:rPr>
          <w:sz w:val="20"/>
          <w:szCs w:val="20"/>
          <w:lang w:val="en-US"/>
        </w:rPr>
        <w:t xml:space="preserve"> risk of subluxation of </w:t>
      </w:r>
      <w:proofErr w:type="spellStart"/>
      <w:r w:rsidR="004039EA" w:rsidRPr="008678FE">
        <w:rPr>
          <w:sz w:val="20"/>
          <w:szCs w:val="20"/>
          <w:lang w:val="en-US"/>
        </w:rPr>
        <w:t>antlanto</w:t>
      </w:r>
      <w:proofErr w:type="spellEnd"/>
      <w:r w:rsidR="004039EA" w:rsidRPr="008678FE">
        <w:rPr>
          <w:sz w:val="20"/>
          <w:szCs w:val="20"/>
          <w:lang w:val="en-US"/>
        </w:rPr>
        <w:t>-axial joint</w:t>
      </w:r>
      <w:r w:rsidR="00C43B83" w:rsidRPr="008678FE">
        <w:rPr>
          <w:sz w:val="20"/>
          <w:szCs w:val="20"/>
          <w:lang w:val="en-US"/>
        </w:rPr>
        <w:t xml:space="preserve"> </w:t>
      </w:r>
      <w:r w:rsidR="004039EA" w:rsidRPr="008678FE">
        <w:rPr>
          <w:sz w:val="20"/>
          <w:szCs w:val="20"/>
          <w:lang w:val="en-US"/>
        </w:rPr>
        <w:t>[7].</w:t>
      </w:r>
      <w:r w:rsidR="00A37475" w:rsidRPr="008678FE">
        <w:rPr>
          <w:sz w:val="20"/>
          <w:szCs w:val="20"/>
          <w:lang w:val="en-US"/>
        </w:rPr>
        <w:t xml:space="preserve"> </w:t>
      </w:r>
      <w:r w:rsidR="004039EA" w:rsidRPr="008678FE">
        <w:rPr>
          <w:sz w:val="20"/>
          <w:szCs w:val="20"/>
          <w:lang w:val="en-US"/>
        </w:rPr>
        <w:t>Pulm</w:t>
      </w:r>
      <w:r w:rsidR="00186AB3" w:rsidRPr="008678FE">
        <w:rPr>
          <w:sz w:val="20"/>
          <w:szCs w:val="20"/>
          <w:lang w:val="en-US"/>
        </w:rPr>
        <w:t>onary involvement should be assessed</w:t>
      </w:r>
      <w:r w:rsidR="00796351" w:rsidRPr="008678FE">
        <w:rPr>
          <w:sz w:val="20"/>
          <w:szCs w:val="20"/>
          <w:lang w:val="en-US"/>
        </w:rPr>
        <w:t xml:space="preserve"> in SLE for</w:t>
      </w:r>
      <w:r w:rsidR="004039EA" w:rsidRPr="008678FE">
        <w:rPr>
          <w:sz w:val="20"/>
          <w:szCs w:val="20"/>
          <w:lang w:val="en-US"/>
        </w:rPr>
        <w:t xml:space="preserve"> pleural effusio</w:t>
      </w:r>
      <w:r w:rsidR="00796351" w:rsidRPr="008678FE">
        <w:rPr>
          <w:sz w:val="20"/>
          <w:szCs w:val="20"/>
          <w:lang w:val="en-US"/>
        </w:rPr>
        <w:t xml:space="preserve">n, interstitial lung disease </w:t>
      </w:r>
      <w:r w:rsidR="004039EA" w:rsidRPr="008678FE">
        <w:rPr>
          <w:sz w:val="20"/>
          <w:szCs w:val="20"/>
          <w:lang w:val="en-US"/>
        </w:rPr>
        <w:t>[9]</w:t>
      </w:r>
      <w:r w:rsidR="00796351" w:rsidRPr="008678FE">
        <w:rPr>
          <w:sz w:val="20"/>
          <w:szCs w:val="20"/>
          <w:lang w:val="en-US"/>
        </w:rPr>
        <w:t xml:space="preserve">. </w:t>
      </w:r>
      <w:r w:rsidR="00DD6365" w:rsidRPr="008678FE">
        <w:rPr>
          <w:sz w:val="20"/>
          <w:szCs w:val="20"/>
        </w:rPr>
        <w:t xml:space="preserve">Difficult airway was to be anticipated, so endotracheal tubes with smaller diameters were kept ready [13. </w:t>
      </w:r>
      <w:r w:rsidR="00796351" w:rsidRPr="008678FE">
        <w:rPr>
          <w:sz w:val="20"/>
          <w:szCs w:val="20"/>
          <w:lang w:val="en-US"/>
        </w:rPr>
        <w:t>Vertebral involvement in SLE leads</w:t>
      </w:r>
      <w:r w:rsidR="004039EA" w:rsidRPr="008678FE">
        <w:rPr>
          <w:sz w:val="20"/>
          <w:szCs w:val="20"/>
          <w:lang w:val="en-US"/>
        </w:rPr>
        <w:t xml:space="preserve"> to difficult spinal </w:t>
      </w:r>
      <w:r w:rsidR="00C43D30" w:rsidRPr="008678FE">
        <w:rPr>
          <w:sz w:val="20"/>
          <w:szCs w:val="20"/>
          <w:lang w:val="en-US"/>
        </w:rPr>
        <w:t>anesthesia</w:t>
      </w:r>
      <w:r w:rsidR="004039EA" w:rsidRPr="008678FE">
        <w:rPr>
          <w:sz w:val="20"/>
          <w:szCs w:val="20"/>
          <w:lang w:val="en-US"/>
        </w:rPr>
        <w:t>.</w:t>
      </w:r>
      <w:r w:rsidR="00796351" w:rsidRPr="008678FE">
        <w:rPr>
          <w:sz w:val="20"/>
          <w:szCs w:val="20"/>
          <w:lang w:val="en-US"/>
        </w:rPr>
        <w:t xml:space="preserve"> </w:t>
      </w:r>
      <w:r w:rsidR="004039EA" w:rsidRPr="008678FE">
        <w:rPr>
          <w:sz w:val="20"/>
          <w:szCs w:val="20"/>
          <w:lang w:val="en-US"/>
        </w:rPr>
        <w:t>SLE may leads to deranged coagulation profile</w:t>
      </w:r>
      <w:r w:rsidR="001D786D" w:rsidRPr="008678FE">
        <w:rPr>
          <w:sz w:val="20"/>
          <w:szCs w:val="20"/>
          <w:lang w:val="en-US"/>
        </w:rPr>
        <w:t xml:space="preserve"> </w:t>
      </w:r>
      <w:r w:rsidR="004039EA" w:rsidRPr="008678FE">
        <w:rPr>
          <w:sz w:val="20"/>
          <w:szCs w:val="20"/>
          <w:lang w:val="en-US"/>
        </w:rPr>
        <w:t xml:space="preserve">[10]. </w:t>
      </w:r>
      <w:r w:rsidR="00D056D4" w:rsidRPr="008678FE">
        <w:rPr>
          <w:sz w:val="20"/>
          <w:szCs w:val="20"/>
          <w:lang w:val="en-US"/>
        </w:rPr>
        <w:t xml:space="preserve">Adequate blood and blood products were kept ready. </w:t>
      </w:r>
      <w:r w:rsidR="00DD6365" w:rsidRPr="008678FE">
        <w:rPr>
          <w:sz w:val="20"/>
          <w:szCs w:val="20"/>
          <w:lang w:val="en-US"/>
        </w:rPr>
        <w:t xml:space="preserve">ECG, blood pressure, </w:t>
      </w:r>
      <w:proofErr w:type="spellStart"/>
      <w:r w:rsidR="00DD6365" w:rsidRPr="008678FE">
        <w:rPr>
          <w:sz w:val="20"/>
          <w:szCs w:val="20"/>
          <w:lang w:val="en-US"/>
        </w:rPr>
        <w:t>pulseoximetry</w:t>
      </w:r>
      <w:proofErr w:type="spellEnd"/>
      <w:r w:rsidR="00DD6365" w:rsidRPr="008678FE">
        <w:rPr>
          <w:sz w:val="20"/>
          <w:szCs w:val="20"/>
          <w:lang w:val="en-US"/>
        </w:rPr>
        <w:t>, urine output was monitored throughout the procedure.</w:t>
      </w:r>
      <w:r w:rsidR="00DD6365" w:rsidRPr="008678FE">
        <w:rPr>
          <w:sz w:val="20"/>
          <w:szCs w:val="20"/>
        </w:rPr>
        <w:t xml:space="preserve">] </w:t>
      </w:r>
      <w:r w:rsidR="00D41D51" w:rsidRPr="008678FE">
        <w:rPr>
          <w:sz w:val="20"/>
          <w:szCs w:val="20"/>
          <w:lang w:val="en-US"/>
        </w:rPr>
        <w:t xml:space="preserve">We preferred regional </w:t>
      </w:r>
      <w:r w:rsidR="004039EA" w:rsidRPr="008678FE">
        <w:rPr>
          <w:sz w:val="20"/>
          <w:szCs w:val="20"/>
          <w:lang w:val="en-US"/>
        </w:rPr>
        <w:t>anesthesia</w:t>
      </w:r>
      <w:r w:rsidR="00D41D51" w:rsidRPr="008678FE">
        <w:rPr>
          <w:sz w:val="20"/>
          <w:szCs w:val="20"/>
          <w:lang w:val="en-US"/>
        </w:rPr>
        <w:t xml:space="preserve"> over general </w:t>
      </w:r>
      <w:r w:rsidR="004039EA" w:rsidRPr="008678FE">
        <w:rPr>
          <w:sz w:val="20"/>
          <w:szCs w:val="20"/>
          <w:lang w:val="en-US"/>
        </w:rPr>
        <w:t>anesthesia</w:t>
      </w:r>
      <w:r w:rsidR="00D41D51" w:rsidRPr="008678FE">
        <w:rPr>
          <w:sz w:val="20"/>
          <w:szCs w:val="20"/>
          <w:lang w:val="en-US"/>
        </w:rPr>
        <w:t xml:space="preserve"> in our </w:t>
      </w:r>
      <w:r w:rsidR="001D786D" w:rsidRPr="008678FE">
        <w:rPr>
          <w:sz w:val="20"/>
          <w:szCs w:val="20"/>
          <w:lang w:val="en-US"/>
        </w:rPr>
        <w:t>case</w:t>
      </w:r>
      <w:r w:rsidR="00D41D51" w:rsidRPr="008678FE">
        <w:rPr>
          <w:sz w:val="20"/>
          <w:szCs w:val="20"/>
          <w:lang w:val="en-US"/>
        </w:rPr>
        <w:t xml:space="preserve"> for elective cesarean </w:t>
      </w:r>
      <w:r w:rsidR="004039EA" w:rsidRPr="008678FE">
        <w:rPr>
          <w:sz w:val="20"/>
          <w:szCs w:val="20"/>
          <w:lang w:val="en-US"/>
        </w:rPr>
        <w:t>section. As</w:t>
      </w:r>
      <w:r w:rsidR="00D41D51" w:rsidRPr="008678FE">
        <w:rPr>
          <w:sz w:val="20"/>
          <w:szCs w:val="20"/>
          <w:lang w:val="en-US"/>
        </w:rPr>
        <w:t xml:space="preserve"> fasting and dehydration can aggravate GS, cesarean section was scheduled first on the list, early in the morning, </w:t>
      </w:r>
      <w:r w:rsidR="00D41D51" w:rsidRPr="008678FE">
        <w:rPr>
          <w:sz w:val="20"/>
          <w:szCs w:val="20"/>
        </w:rPr>
        <w:t>to avoid hypoglycaemia and related stress [11]</w:t>
      </w:r>
      <w:r w:rsidR="00DC5DD6" w:rsidRPr="008678FE">
        <w:rPr>
          <w:sz w:val="20"/>
          <w:szCs w:val="20"/>
          <w:lang w:val="en-US"/>
        </w:rPr>
        <w:t xml:space="preserve"> </w:t>
      </w:r>
      <w:r w:rsidR="00D41D51" w:rsidRPr="008678FE">
        <w:rPr>
          <w:sz w:val="20"/>
          <w:szCs w:val="20"/>
        </w:rPr>
        <w:t>Intra oper</w:t>
      </w:r>
      <w:r w:rsidR="00023F95" w:rsidRPr="008678FE">
        <w:rPr>
          <w:sz w:val="20"/>
          <w:szCs w:val="20"/>
        </w:rPr>
        <w:t xml:space="preserve">atively </w:t>
      </w:r>
      <w:r w:rsidR="001D786D" w:rsidRPr="008678FE">
        <w:rPr>
          <w:sz w:val="20"/>
          <w:szCs w:val="20"/>
        </w:rPr>
        <w:t>dextrose was changed</w:t>
      </w:r>
      <w:r w:rsidR="00D41D51" w:rsidRPr="008678FE">
        <w:rPr>
          <w:sz w:val="20"/>
          <w:szCs w:val="20"/>
        </w:rPr>
        <w:t xml:space="preserve"> to normal saline to avoid </w:t>
      </w:r>
      <w:r w:rsidR="001D786D" w:rsidRPr="008678FE">
        <w:rPr>
          <w:sz w:val="20"/>
          <w:szCs w:val="20"/>
        </w:rPr>
        <w:t xml:space="preserve">intraoperative </w:t>
      </w:r>
      <w:proofErr w:type="spellStart"/>
      <w:r w:rsidR="00D41D51" w:rsidRPr="008678FE">
        <w:rPr>
          <w:sz w:val="20"/>
          <w:szCs w:val="20"/>
        </w:rPr>
        <w:t>hyperglycemia</w:t>
      </w:r>
      <w:proofErr w:type="spellEnd"/>
      <w:r w:rsidR="00D41D51" w:rsidRPr="008678FE">
        <w:rPr>
          <w:sz w:val="20"/>
          <w:szCs w:val="20"/>
        </w:rPr>
        <w:t xml:space="preserve"> due to stress induce</w:t>
      </w:r>
      <w:r w:rsidR="00D056D4" w:rsidRPr="008678FE">
        <w:rPr>
          <w:sz w:val="20"/>
          <w:szCs w:val="20"/>
        </w:rPr>
        <w:t>d by surgery and anaesthesia</w:t>
      </w:r>
      <w:r w:rsidR="00D41D51" w:rsidRPr="008678FE">
        <w:rPr>
          <w:sz w:val="20"/>
          <w:szCs w:val="20"/>
        </w:rPr>
        <w:t xml:space="preserve"> [12]</w:t>
      </w:r>
      <w:r w:rsidR="00D056D4" w:rsidRPr="008678FE">
        <w:rPr>
          <w:sz w:val="20"/>
          <w:szCs w:val="20"/>
        </w:rPr>
        <w:t>.</w:t>
      </w:r>
      <w:r w:rsidR="00D41D51" w:rsidRPr="008678FE">
        <w:rPr>
          <w:sz w:val="20"/>
          <w:szCs w:val="20"/>
        </w:rPr>
        <w:t xml:space="preserve"> </w:t>
      </w:r>
    </w:p>
    <w:p w:rsidR="00D41D51" w:rsidRPr="008678FE" w:rsidRDefault="00485BCC" w:rsidP="008678FE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  <w:lang w:val="en-US"/>
        </w:rPr>
      </w:pPr>
      <w:r w:rsidRPr="008678FE">
        <w:rPr>
          <w:sz w:val="20"/>
          <w:szCs w:val="20"/>
          <w:lang w:val="en-US"/>
        </w:rPr>
        <w:t>During</w:t>
      </w:r>
      <w:r w:rsidR="00D41D51" w:rsidRPr="008678FE">
        <w:rPr>
          <w:sz w:val="20"/>
          <w:szCs w:val="20"/>
          <w:lang w:val="en-US"/>
        </w:rPr>
        <w:t xml:space="preserve"> cesarean section performed </w:t>
      </w:r>
      <w:r w:rsidR="00724D8C" w:rsidRPr="008678FE">
        <w:rPr>
          <w:sz w:val="20"/>
          <w:szCs w:val="20"/>
          <w:lang w:val="en-US"/>
        </w:rPr>
        <w:t xml:space="preserve">under spinal anesthesia </w:t>
      </w:r>
      <w:r w:rsidRPr="008678FE">
        <w:rPr>
          <w:sz w:val="20"/>
          <w:szCs w:val="20"/>
        </w:rPr>
        <w:t>MAP was maintained &gt;</w:t>
      </w:r>
      <w:r w:rsidR="00D41D51" w:rsidRPr="008678FE">
        <w:rPr>
          <w:sz w:val="20"/>
          <w:szCs w:val="20"/>
        </w:rPr>
        <w:t>70 mmHg, this helps in maintaining adequate hepatic perfusion and prevents worsening of Gilbert’s syndrome [15]</w:t>
      </w:r>
      <w:r w:rsidR="002D1F51" w:rsidRPr="008678FE">
        <w:rPr>
          <w:sz w:val="20"/>
          <w:szCs w:val="20"/>
        </w:rPr>
        <w:t xml:space="preserve">. </w:t>
      </w:r>
      <w:r w:rsidR="00D41D51" w:rsidRPr="008678FE">
        <w:rPr>
          <w:sz w:val="20"/>
          <w:szCs w:val="20"/>
          <w:lang w:val="en-US"/>
        </w:rPr>
        <w:t xml:space="preserve"> Oxytocin infusion @ 0.3 U/min started </w:t>
      </w:r>
      <w:r w:rsidR="002D1F51" w:rsidRPr="008678FE">
        <w:rPr>
          <w:sz w:val="20"/>
          <w:szCs w:val="20"/>
          <w:lang w:val="en-US"/>
        </w:rPr>
        <w:t xml:space="preserve">slowly </w:t>
      </w:r>
      <w:r w:rsidR="00D41D51" w:rsidRPr="008678FE">
        <w:rPr>
          <w:sz w:val="20"/>
          <w:szCs w:val="20"/>
          <w:lang w:val="en-US"/>
        </w:rPr>
        <w:t>after the delivery of the</w:t>
      </w:r>
      <w:r w:rsidR="0038636F" w:rsidRPr="008678FE">
        <w:rPr>
          <w:sz w:val="20"/>
          <w:szCs w:val="20"/>
          <w:lang w:val="en-US"/>
        </w:rPr>
        <w:t xml:space="preserve"> baby and </w:t>
      </w:r>
      <w:proofErr w:type="spellStart"/>
      <w:r w:rsidR="002D1F51" w:rsidRPr="008678FE">
        <w:rPr>
          <w:sz w:val="20"/>
          <w:szCs w:val="20"/>
          <w:lang w:val="en-US"/>
        </w:rPr>
        <w:t>anxiolysis</w:t>
      </w:r>
      <w:proofErr w:type="spellEnd"/>
      <w:r w:rsidR="002D1F51" w:rsidRPr="008678FE">
        <w:rPr>
          <w:sz w:val="20"/>
          <w:szCs w:val="20"/>
          <w:lang w:val="en-US"/>
        </w:rPr>
        <w:t xml:space="preserve"> by </w:t>
      </w:r>
      <w:r w:rsidR="0038636F" w:rsidRPr="008678FE">
        <w:rPr>
          <w:sz w:val="20"/>
          <w:szCs w:val="20"/>
          <w:lang w:val="en-US"/>
        </w:rPr>
        <w:t xml:space="preserve">0.5 mg </w:t>
      </w:r>
      <w:r w:rsidR="00C43D30" w:rsidRPr="008678FE">
        <w:rPr>
          <w:sz w:val="20"/>
          <w:szCs w:val="20"/>
          <w:lang w:val="en-US"/>
        </w:rPr>
        <w:t xml:space="preserve">midazolam </w:t>
      </w:r>
      <w:r w:rsidR="00C43D30" w:rsidRPr="008678FE">
        <w:rPr>
          <w:sz w:val="20"/>
          <w:szCs w:val="20"/>
        </w:rPr>
        <w:t>to</w:t>
      </w:r>
      <w:r w:rsidR="002D1F51" w:rsidRPr="008678FE">
        <w:rPr>
          <w:sz w:val="20"/>
          <w:szCs w:val="20"/>
        </w:rPr>
        <w:t xml:space="preserve"> avoid </w:t>
      </w:r>
      <w:r w:rsidR="00C43D30" w:rsidRPr="008678FE">
        <w:rPr>
          <w:sz w:val="20"/>
          <w:szCs w:val="20"/>
        </w:rPr>
        <w:t>surgery</w:t>
      </w:r>
      <w:r w:rsidR="00D41D51" w:rsidRPr="008678FE">
        <w:rPr>
          <w:sz w:val="20"/>
          <w:szCs w:val="20"/>
        </w:rPr>
        <w:t xml:space="preserve"> and anaesthesia induced stress [12]</w:t>
      </w:r>
      <w:r w:rsidR="0038636F" w:rsidRPr="008678FE">
        <w:rPr>
          <w:sz w:val="20"/>
          <w:szCs w:val="20"/>
          <w:lang w:val="en-US"/>
        </w:rPr>
        <w:t>. Cesarean section lasted for 3</w:t>
      </w:r>
      <w:r w:rsidR="00D41D51" w:rsidRPr="008678FE">
        <w:rPr>
          <w:sz w:val="20"/>
          <w:szCs w:val="20"/>
          <w:lang w:val="en-US"/>
        </w:rPr>
        <w:t>5 minutes with</w:t>
      </w:r>
      <w:r w:rsidR="0043457F" w:rsidRPr="008678FE">
        <w:rPr>
          <w:sz w:val="20"/>
          <w:szCs w:val="20"/>
          <w:lang w:val="en-US"/>
        </w:rPr>
        <w:t xml:space="preserve"> 300cc of blood loss. </w:t>
      </w:r>
    </w:p>
    <w:p w:rsidR="00D41D51" w:rsidRPr="008678FE" w:rsidRDefault="00D41D51" w:rsidP="008678FE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678FE">
        <w:rPr>
          <w:sz w:val="20"/>
          <w:szCs w:val="20"/>
        </w:rPr>
        <w:t xml:space="preserve">Post operatively, dextrose normal solution was </w:t>
      </w:r>
      <w:r w:rsidR="004039EA" w:rsidRPr="008678FE">
        <w:rPr>
          <w:sz w:val="20"/>
          <w:szCs w:val="20"/>
        </w:rPr>
        <w:t>infused to</w:t>
      </w:r>
      <w:r w:rsidRPr="008678FE">
        <w:rPr>
          <w:sz w:val="20"/>
          <w:szCs w:val="20"/>
        </w:rPr>
        <w:t xml:space="preserve"> avoid hypoglycaemia</w:t>
      </w:r>
      <w:r w:rsidR="002D1F51" w:rsidRPr="008678FE">
        <w:rPr>
          <w:sz w:val="20"/>
          <w:szCs w:val="20"/>
        </w:rPr>
        <w:t xml:space="preserve"> and related stress [12] J</w:t>
      </w:r>
      <w:r w:rsidRPr="008678FE">
        <w:rPr>
          <w:sz w:val="20"/>
          <w:szCs w:val="20"/>
        </w:rPr>
        <w:t xml:space="preserve">udicious blood transfusion was </w:t>
      </w:r>
      <w:r w:rsidR="004039EA" w:rsidRPr="008678FE">
        <w:rPr>
          <w:sz w:val="20"/>
          <w:szCs w:val="20"/>
        </w:rPr>
        <w:t>advised to</w:t>
      </w:r>
      <w:r w:rsidRPr="008678FE">
        <w:rPr>
          <w:sz w:val="20"/>
          <w:szCs w:val="20"/>
        </w:rPr>
        <w:t xml:space="preserve"> avoid precipitation of Gilbert’s syndrome and simultaneously preventing exacerbation of auto immune </w:t>
      </w:r>
      <w:r w:rsidR="004039EA" w:rsidRPr="008678FE">
        <w:rPr>
          <w:sz w:val="20"/>
          <w:szCs w:val="20"/>
        </w:rPr>
        <w:t>haemolytic</w:t>
      </w:r>
      <w:r w:rsidRPr="008678FE">
        <w:rPr>
          <w:sz w:val="20"/>
          <w:szCs w:val="20"/>
        </w:rPr>
        <w:t xml:space="preserve"> anaemia.[15]</w:t>
      </w:r>
      <w:r w:rsidR="002D1F51" w:rsidRPr="008678FE">
        <w:rPr>
          <w:sz w:val="20"/>
          <w:szCs w:val="20"/>
        </w:rPr>
        <w:t xml:space="preserve">  </w:t>
      </w:r>
      <w:proofErr w:type="spellStart"/>
      <w:r w:rsidR="002D1F51" w:rsidRPr="008678FE">
        <w:rPr>
          <w:sz w:val="20"/>
          <w:szCs w:val="20"/>
        </w:rPr>
        <w:t>Inj</w:t>
      </w:r>
      <w:proofErr w:type="spellEnd"/>
      <w:r w:rsidR="002D1F51" w:rsidRPr="008678FE">
        <w:rPr>
          <w:sz w:val="20"/>
          <w:szCs w:val="20"/>
        </w:rPr>
        <w:t xml:space="preserve"> </w:t>
      </w:r>
      <w:r w:rsidRPr="008678FE">
        <w:rPr>
          <w:sz w:val="20"/>
          <w:szCs w:val="20"/>
        </w:rPr>
        <w:t xml:space="preserve">tramadol 50 mg </w:t>
      </w:r>
      <w:r w:rsidR="004039EA" w:rsidRPr="008678FE">
        <w:rPr>
          <w:sz w:val="20"/>
          <w:szCs w:val="20"/>
        </w:rPr>
        <w:t>IV</w:t>
      </w:r>
      <w:r w:rsidR="002D1F51" w:rsidRPr="008678FE">
        <w:rPr>
          <w:sz w:val="20"/>
          <w:szCs w:val="20"/>
        </w:rPr>
        <w:t xml:space="preserve">  was given for </w:t>
      </w:r>
      <w:r w:rsidRPr="008678FE">
        <w:rPr>
          <w:sz w:val="20"/>
          <w:szCs w:val="20"/>
        </w:rPr>
        <w:t xml:space="preserve">post-operative pain </w:t>
      </w:r>
      <w:r w:rsidRPr="008678FE">
        <w:rPr>
          <w:sz w:val="20"/>
          <w:szCs w:val="20"/>
        </w:rPr>
        <w:lastRenderedPageBreak/>
        <w:t>and pain induced stress.</w:t>
      </w:r>
      <w:r w:rsidR="00E235AE" w:rsidRPr="008678FE">
        <w:rPr>
          <w:sz w:val="20"/>
          <w:szCs w:val="20"/>
        </w:rPr>
        <w:t xml:space="preserve"> </w:t>
      </w:r>
      <w:proofErr w:type="spellStart"/>
      <w:r w:rsidRPr="008678FE">
        <w:rPr>
          <w:sz w:val="20"/>
          <w:szCs w:val="20"/>
        </w:rPr>
        <w:t>Non steroidal</w:t>
      </w:r>
      <w:proofErr w:type="spellEnd"/>
      <w:r w:rsidR="00DD6365" w:rsidRPr="008678FE">
        <w:rPr>
          <w:sz w:val="20"/>
          <w:szCs w:val="20"/>
        </w:rPr>
        <w:t xml:space="preserve"> </w:t>
      </w:r>
      <w:proofErr w:type="spellStart"/>
      <w:r w:rsidRPr="008678FE">
        <w:rPr>
          <w:sz w:val="20"/>
          <w:szCs w:val="20"/>
        </w:rPr>
        <w:t>anti infla</w:t>
      </w:r>
      <w:r w:rsidR="00E235AE" w:rsidRPr="008678FE">
        <w:rPr>
          <w:sz w:val="20"/>
          <w:szCs w:val="20"/>
        </w:rPr>
        <w:t>mmatory</w:t>
      </w:r>
      <w:proofErr w:type="spellEnd"/>
      <w:r w:rsidR="00E235AE" w:rsidRPr="008678FE">
        <w:rPr>
          <w:sz w:val="20"/>
          <w:szCs w:val="20"/>
        </w:rPr>
        <w:t xml:space="preserve"> drugs should be avoided</w:t>
      </w:r>
      <w:r w:rsidRPr="008678FE">
        <w:rPr>
          <w:sz w:val="20"/>
          <w:szCs w:val="20"/>
        </w:rPr>
        <w:t xml:space="preserve"> to prevent precipitation of</w:t>
      </w:r>
      <w:r w:rsidR="004039EA" w:rsidRPr="008678FE">
        <w:rPr>
          <w:sz w:val="20"/>
          <w:szCs w:val="20"/>
        </w:rPr>
        <w:t> dormant</w:t>
      </w:r>
      <w:r w:rsidR="00DD6365" w:rsidRPr="008678FE">
        <w:rPr>
          <w:sz w:val="20"/>
          <w:szCs w:val="20"/>
        </w:rPr>
        <w:t xml:space="preserve"> lupus nephritis. [14] </w:t>
      </w:r>
      <w:proofErr w:type="spellStart"/>
      <w:r w:rsidR="00DD6365" w:rsidRPr="008678FE">
        <w:rPr>
          <w:sz w:val="20"/>
          <w:szCs w:val="20"/>
        </w:rPr>
        <w:t>Paracetamol</w:t>
      </w:r>
      <w:proofErr w:type="spellEnd"/>
      <w:r w:rsidR="00DD6365" w:rsidRPr="008678FE">
        <w:rPr>
          <w:sz w:val="20"/>
          <w:szCs w:val="20"/>
        </w:rPr>
        <w:t xml:space="preserve"> (PCM)</w:t>
      </w:r>
      <w:r w:rsidRPr="008678FE">
        <w:rPr>
          <w:sz w:val="20"/>
          <w:szCs w:val="20"/>
        </w:rPr>
        <w:t xml:space="preserve"> was avoided keeping in mind deficiency of </w:t>
      </w:r>
      <w:proofErr w:type="spellStart"/>
      <w:r w:rsidRPr="008678FE">
        <w:rPr>
          <w:sz w:val="20"/>
          <w:szCs w:val="20"/>
        </w:rPr>
        <w:t>glucoronyl</w:t>
      </w:r>
      <w:proofErr w:type="spellEnd"/>
      <w:r w:rsidRPr="008678FE">
        <w:rPr>
          <w:sz w:val="20"/>
          <w:szCs w:val="20"/>
        </w:rPr>
        <w:t xml:space="preserve"> </w:t>
      </w:r>
      <w:proofErr w:type="spellStart"/>
      <w:r w:rsidRPr="008678FE">
        <w:rPr>
          <w:sz w:val="20"/>
          <w:szCs w:val="20"/>
        </w:rPr>
        <w:t>transferase</w:t>
      </w:r>
      <w:proofErr w:type="spellEnd"/>
      <w:r w:rsidR="004039EA" w:rsidRPr="008678FE">
        <w:rPr>
          <w:sz w:val="20"/>
          <w:szCs w:val="20"/>
        </w:rPr>
        <w:t>,</w:t>
      </w:r>
      <w:r w:rsidR="00DD6365" w:rsidRPr="008678FE">
        <w:rPr>
          <w:sz w:val="20"/>
          <w:szCs w:val="20"/>
        </w:rPr>
        <w:t xml:space="preserve"> as</w:t>
      </w:r>
      <w:r w:rsidRPr="008678FE">
        <w:rPr>
          <w:sz w:val="20"/>
          <w:szCs w:val="20"/>
        </w:rPr>
        <w:t xml:space="preserve"> it is common that the enzyme metabolising PCM is hampered in GS [12]  </w:t>
      </w:r>
    </w:p>
    <w:p w:rsidR="004E4BBD" w:rsidRPr="008678FE" w:rsidRDefault="00E15AF2" w:rsidP="008678F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011453" w:rsidRPr="008678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onclusion </w:t>
      </w:r>
    </w:p>
    <w:p w:rsidR="004E4BBD" w:rsidRPr="008678FE" w:rsidRDefault="004E4BBD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GS and SLE both are diseases of young age, but if occur in pregnancy lead to raised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lang w:val="en-US"/>
        </w:rPr>
        <w:t>feto</w:t>
      </w:r>
      <w:proofErr w:type="spellEnd"/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-maternal morbidity and mortality. During anesthesia management of pregnant patient with GS and SLE, thorough physical assessment and laboratory evaluation, screening for multi-organ damage, and knowledgeable planning along with wise selection of anesthesia technique for conduct of anesthesia is necessary.   </w:t>
      </w:r>
    </w:p>
    <w:p w:rsidR="000060D1" w:rsidRPr="008678FE" w:rsidRDefault="000060D1" w:rsidP="008678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346D7D" w:rsidRPr="008678FE">
        <w:rPr>
          <w:rFonts w:ascii="Times New Roman" w:hAnsi="Times New Roman" w:cs="Times New Roman"/>
          <w:sz w:val="20"/>
          <w:szCs w:val="20"/>
          <w:lang w:val="en-US"/>
        </w:rPr>
        <w:t>he cesarean section of full term pregnant patient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346D7D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known diagnosis of 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>GS and SLE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6D7D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with hemolytic anemia 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>was managed</w:t>
      </w:r>
      <w:r w:rsidR="00346D7D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successfully</w:t>
      </w:r>
      <w:r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under spinal </w:t>
      </w:r>
      <w:r w:rsidR="004039EA" w:rsidRPr="008678FE">
        <w:rPr>
          <w:rFonts w:ascii="Times New Roman" w:hAnsi="Times New Roman" w:cs="Times New Roman"/>
          <w:sz w:val="20"/>
          <w:szCs w:val="20"/>
          <w:lang w:val="en-US"/>
        </w:rPr>
        <w:t>anesthesia</w:t>
      </w:r>
      <w:r w:rsidR="00D41D51" w:rsidRPr="008678FE">
        <w:rPr>
          <w:rFonts w:ascii="Times New Roman" w:hAnsi="Times New Roman" w:cs="Times New Roman"/>
          <w:sz w:val="20"/>
          <w:szCs w:val="20"/>
          <w:lang w:val="en-US"/>
        </w:rPr>
        <w:t xml:space="preserve"> with good maternal and fetal outcome. </w:t>
      </w:r>
    </w:p>
    <w:p w:rsidR="008678FE" w:rsidRDefault="008678FE" w:rsidP="008678F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78FE" w:rsidRDefault="008678FE" w:rsidP="008678F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1D51" w:rsidRPr="008678FE" w:rsidRDefault="00011453" w:rsidP="008678F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Felsher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BF, Rickard D,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Redeker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AG. The reciprocal relation between caloric intake and the degree of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hyperbilirubinemia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Gilbert's syndrome. </w:t>
      </w:r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N </w:t>
      </w:r>
      <w:proofErr w:type="spellStart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Engl</w:t>
      </w:r>
      <w:proofErr w:type="spellEnd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 J Med. 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1970</w:t>
      </w:r>
      <w:r w:rsidR="004039EA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039EA" w:rsidRPr="008678FE">
        <w:rPr>
          <w:rStyle w:val="ref-vol"/>
          <w:rFonts w:ascii="Times New Roman" w:hAnsi="Times New Roman" w:cs="Times New Roman"/>
          <w:sz w:val="20"/>
          <w:szCs w:val="20"/>
          <w:shd w:val="clear" w:color="auto" w:fill="FFFFFF"/>
        </w:rPr>
        <w:t>283:170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–2. </w:t>
      </w:r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8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PubMed</w:t>
        </w:r>
      </w:hyperlink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] </w:t>
      </w:r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9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Google Scholar</w:t>
        </w:r>
      </w:hyperlink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]</w:t>
      </w:r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Tukey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RH,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Strassburg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CP. Human UDP-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glucuronosyltransferases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: Metabolism, expression, and disease. </w:t>
      </w:r>
      <w:proofErr w:type="spellStart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Annu</w:t>
      </w:r>
      <w:proofErr w:type="spellEnd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 Rev </w:t>
      </w:r>
      <w:proofErr w:type="spellStart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PharmacolToxicol</w:t>
      </w:r>
      <w:proofErr w:type="spellEnd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2000</w:t>
      </w:r>
      <w:r w:rsidR="004039EA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4039EA" w:rsidRPr="008678FE">
        <w:rPr>
          <w:rStyle w:val="ref-vol"/>
          <w:rFonts w:ascii="Times New Roman" w:hAnsi="Times New Roman" w:cs="Times New Roman"/>
          <w:sz w:val="20"/>
          <w:szCs w:val="20"/>
          <w:shd w:val="clear" w:color="auto" w:fill="FFFFFF"/>
        </w:rPr>
        <w:t xml:space="preserve"> 40:581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–616. [</w:t>
      </w:r>
      <w:hyperlink r:id="rId10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PubMed</w:t>
        </w:r>
      </w:hyperlink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] </w:t>
      </w:r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11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Google Scholar</w:t>
        </w:r>
      </w:hyperlink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]</w:t>
      </w:r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Nag DS,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Sinha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Samaddar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DP,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Mahanty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PR. General </w:t>
      </w:r>
      <w:proofErr w:type="spellStart"/>
      <w:proofErr w:type="gram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anesthesia</w:t>
      </w:r>
      <w:proofErr w:type="spellEnd"/>
      <w:proofErr w:type="gram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a patient with Gilbert's syndrome.</w:t>
      </w:r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J</w:t>
      </w:r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Anaesthesiol</w:t>
      </w:r>
      <w:proofErr w:type="spellEnd"/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Clin</w:t>
      </w:r>
      <w:proofErr w:type="spellEnd"/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Pharmacol</w:t>
      </w:r>
      <w:proofErr w:type="spellEnd"/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2011</w:t>
      </w:r>
      <w:r w:rsidR="004039EA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;27:253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-5</w:t>
      </w:r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12" w:tgtFrame="_blank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PUBMED</w:t>
        </w:r>
      </w:hyperlink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]  </w:t>
      </w:r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Bosma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 xml:space="preserve"> PJ, </w:t>
      </w: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Chowdhury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 xml:space="preserve"> JR, Bakker C, </w:t>
      </w: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Gantla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 xml:space="preserve"> S, de Boer A, </w:t>
      </w: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Oostra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 xml:space="preserve"> BA, et al. The genetic basis of the reduced expression of bilirubin UDP-</w:t>
      </w: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glucuronosyltransferase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 xml:space="preserve"> 1 in Gilbert's syndrome. </w:t>
      </w:r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N </w:t>
      </w:r>
      <w:proofErr w:type="spellStart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Engl</w:t>
      </w:r>
      <w:proofErr w:type="spellEnd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 J Med. </w:t>
      </w:r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1995</w:t>
      </w:r>
      <w:r w:rsidR="004039EA"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4039EA" w:rsidRPr="008678FE">
        <w:rPr>
          <w:rStyle w:val="ref-vol"/>
          <w:rFonts w:ascii="Times New Roman" w:hAnsi="Times New Roman" w:cs="Times New Roman"/>
          <w:sz w:val="20"/>
          <w:szCs w:val="20"/>
          <w:shd w:val="clear" w:color="auto" w:fill="FFFFFF"/>
        </w:rPr>
        <w:t xml:space="preserve"> 333:1171</w:t>
      </w:r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–5. [</w:t>
      </w:r>
      <w:hyperlink r:id="rId13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PubMed</w:t>
        </w:r>
      </w:hyperlink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] </w:t>
      </w:r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14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Google Scholar</w:t>
        </w:r>
      </w:hyperlink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]</w:t>
      </w:r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Davies SR. Systemic Lupus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erythematosus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the obstetrical patient-implications for the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anesthetist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Can</w:t>
      </w:r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J</w:t>
      </w:r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Anaesth</w:t>
      </w:r>
      <w:proofErr w:type="spellEnd"/>
      <w:r w:rsidR="002E6876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1991</w:t>
      </w:r>
      <w:proofErr w:type="gramStart"/>
      <w:r w:rsidR="004039EA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;38:790</w:t>
      </w:r>
      <w:proofErr w:type="gram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-5.  [</w:t>
      </w:r>
      <w:hyperlink r:id="rId15" w:tgtFrame="_blank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PUBMED</w:t>
        </w:r>
      </w:hyperlink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]   </w:t>
      </w:r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Ben-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Menachem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E. Review article: Systemic lupus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erythematosus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A review for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anesthesiologists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  <w:proofErr w:type="spellStart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AnesthAnalg</w:t>
      </w:r>
      <w:proofErr w:type="spellEnd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2010</w:t>
      </w:r>
      <w:r w:rsidR="004039EA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4039EA" w:rsidRPr="008678FE">
        <w:rPr>
          <w:rStyle w:val="ref-vol"/>
          <w:rFonts w:ascii="Times New Roman" w:hAnsi="Times New Roman" w:cs="Times New Roman"/>
          <w:sz w:val="20"/>
          <w:szCs w:val="20"/>
          <w:shd w:val="clear" w:color="auto" w:fill="FFFFFF"/>
        </w:rPr>
        <w:t xml:space="preserve"> 111:665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–76. [</w:t>
      </w:r>
      <w:hyperlink r:id="rId16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PubMed</w:t>
        </w:r>
      </w:hyperlink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] </w:t>
      </w:r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17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Google Scholar</w:t>
        </w:r>
      </w:hyperlink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]</w:t>
      </w:r>
    </w:p>
    <w:p w:rsidR="00797C1C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Pandey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DP,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Pai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MV, Kumar P. Systemic lupus </w:t>
      </w:r>
      <w:proofErr w:type="spellStart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erythematosus</w:t>
      </w:r>
      <w:proofErr w:type="spellEnd"/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pregnancy: Today's scenario. </w:t>
      </w:r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Internet J </w:t>
      </w:r>
      <w:proofErr w:type="spellStart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Gynaecol</w:t>
      </w:r>
      <w:proofErr w:type="spellEnd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 Obstet. 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2009</w:t>
      </w:r>
      <w:r w:rsidR="004039EA"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4039EA" w:rsidRPr="008678FE">
        <w:rPr>
          <w:rStyle w:val="ref-vol"/>
          <w:rFonts w:ascii="Times New Roman" w:hAnsi="Times New Roman" w:cs="Times New Roman"/>
          <w:sz w:val="20"/>
          <w:szCs w:val="20"/>
          <w:shd w:val="clear" w:color="auto" w:fill="FFFFFF"/>
        </w:rPr>
        <w:t xml:space="preserve"> 11:2</w:t>
      </w:r>
      <w:r w:rsidRPr="008678FE">
        <w:rPr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18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Google Scholar</w:t>
        </w:r>
      </w:hyperlink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]</w:t>
      </w:r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Mintz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 xml:space="preserve"> G, Rodriguez-Alvarez E. Systemic lupus </w:t>
      </w: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erythematosus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Rheum Dis </w:t>
      </w:r>
      <w:proofErr w:type="spellStart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Clin</w:t>
      </w:r>
      <w:proofErr w:type="spellEnd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 North Am. </w:t>
      </w:r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1989</w:t>
      </w:r>
      <w:r w:rsidR="004039EA"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4039EA" w:rsidRPr="008678FE">
        <w:rPr>
          <w:rStyle w:val="ref-vol"/>
          <w:rFonts w:ascii="Times New Roman" w:hAnsi="Times New Roman" w:cs="Times New Roman"/>
          <w:sz w:val="20"/>
          <w:szCs w:val="20"/>
          <w:shd w:val="clear" w:color="auto" w:fill="FFFFFF"/>
        </w:rPr>
        <w:t xml:space="preserve"> 15:255</w:t>
      </w:r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–74. [</w:t>
      </w:r>
      <w:hyperlink r:id="rId19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PubMed</w:t>
        </w:r>
      </w:hyperlink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] </w:t>
      </w:r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20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Google Scholar</w:t>
        </w:r>
      </w:hyperlink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]</w:t>
      </w:r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wrap"/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Kamen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 xml:space="preserve"> DL, Strange C. Pulmonary manifestations of systemic lupus </w:t>
      </w:r>
      <w:proofErr w:type="spellStart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erythematosus</w:t>
      </w:r>
      <w:proofErr w:type="spellEnd"/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  <w:proofErr w:type="spellStart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>Clin</w:t>
      </w:r>
      <w:proofErr w:type="spellEnd"/>
      <w:r w:rsidRPr="008678FE">
        <w:rPr>
          <w:rStyle w:val="ref-journal"/>
          <w:rFonts w:ascii="Times New Roman" w:hAnsi="Times New Roman" w:cs="Times New Roman"/>
          <w:sz w:val="20"/>
          <w:szCs w:val="20"/>
          <w:shd w:val="clear" w:color="auto" w:fill="FFFFFF"/>
        </w:rPr>
        <w:t xml:space="preserve"> Chest Med. </w:t>
      </w:r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2010</w:t>
      </w:r>
      <w:r w:rsidR="004039EA"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4039EA" w:rsidRPr="008678FE">
        <w:rPr>
          <w:rStyle w:val="ref-vol"/>
          <w:rFonts w:ascii="Times New Roman" w:hAnsi="Times New Roman" w:cs="Times New Roman"/>
          <w:sz w:val="20"/>
          <w:szCs w:val="20"/>
          <w:shd w:val="clear" w:color="auto" w:fill="FFFFFF"/>
        </w:rPr>
        <w:t xml:space="preserve"> 31:479</w:t>
      </w:r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–88. [</w:t>
      </w:r>
      <w:hyperlink r:id="rId21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PubMed</w:t>
        </w:r>
      </w:hyperlink>
      <w:r w:rsidRPr="008678FE">
        <w:rPr>
          <w:rStyle w:val="element-citation"/>
          <w:rFonts w:ascii="Times New Roman" w:hAnsi="Times New Roman" w:cs="Times New Roman"/>
          <w:sz w:val="20"/>
          <w:szCs w:val="20"/>
          <w:shd w:val="clear" w:color="auto" w:fill="FFFFFF"/>
        </w:rPr>
        <w:t>] </w:t>
      </w:r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hyperlink r:id="rId22" w:tgtFrame="pmc_ext" w:history="1">
        <w:r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Google Scholar</w:t>
        </w:r>
      </w:hyperlink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]</w:t>
      </w:r>
    </w:p>
    <w:p w:rsidR="00011453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nowrap"/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BevraHannahs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 Hahn. Systemic Lupus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Erythematosus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. In: Kasper DL,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Braunwald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 E,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FauciAS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Hausern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 SL, Longo DL, Jameson JL, eds. Harrison’s Principles of Internal Medicine, 20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th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 ed. New York: McGraw-Hill2018: p.2515.</w:t>
      </w:r>
      <w:bookmarkStart w:id="0" w:name="_GoBack"/>
      <w:bookmarkEnd w:id="0"/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Allan W.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Wolkoff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. The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hyperbilirubinemias</w:t>
      </w:r>
      <w:bookmarkStart w:id="1" w:name="_Hlk50383660"/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. In: Kasper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DL,Braunwald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E,FauciAS,Hausern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 SL, Longo DL, Jameson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JL,eds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. Harrison’s Principles of Internal Medicine, 20 </w:t>
      </w:r>
      <w:proofErr w:type="spellStart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th</w:t>
      </w:r>
      <w:proofErr w:type="spellEnd"/>
      <w:r w:rsidRPr="008678FE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 ed. New York: McGraw-Hill2018: p.2344.</w:t>
      </w:r>
      <w:bookmarkEnd w:id="1"/>
    </w:p>
    <w:p w:rsidR="00D41D51" w:rsidRPr="008678FE" w:rsidRDefault="00992359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23" w:history="1">
        <w:r w:rsidR="00D41D51"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https://www.ncbi.nlm.nih.gov/pmc/articles/PMC3127312/</w:t>
        </w:r>
      </w:hyperlink>
    </w:p>
    <w:p w:rsidR="00D41D51" w:rsidRPr="008678FE" w:rsidRDefault="00992359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24" w:history="1">
        <w:r w:rsidR="00D41D51"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http://www.joacc.com/article.asp?issn=2249-4472;year=2013;volume=3;issue=2;spage=97;epage=100;aulast=Jindal</w:t>
        </w:r>
      </w:hyperlink>
    </w:p>
    <w:p w:rsidR="00D41D51" w:rsidRPr="008678FE" w:rsidRDefault="00992359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25" w:history="1">
        <w:r w:rsidR="00D41D51"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https://www.ncbi.nlm.nih.gov/pmc/articles/PMC4279359/</w:t>
        </w:r>
      </w:hyperlink>
    </w:p>
    <w:p w:rsidR="00D41D51" w:rsidRPr="008678FE" w:rsidRDefault="00992359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26" w:history="1">
        <w:r w:rsidR="00D41D51" w:rsidRPr="008678F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http://www.saudija.org/article.asp?issn=1658-354X;year=2017;volume=11;issue=1;spage=89;epage=92;aulast=Nagaraja</w:t>
        </w:r>
      </w:hyperlink>
    </w:p>
    <w:p w:rsidR="00D41D51" w:rsidRPr="008678FE" w:rsidRDefault="00D41D51" w:rsidP="00867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678FE">
        <w:rPr>
          <w:rFonts w:ascii="Times New Roman" w:hAnsi="Times New Roman" w:cs="Times New Roman"/>
          <w:sz w:val="20"/>
          <w:szCs w:val="20"/>
          <w:lang w:val="en-US"/>
        </w:rPr>
        <w:t>https://www.researchgate.net/publication/7383592_A_case_report_of_Gilbert_Syndrome</w:t>
      </w:r>
    </w:p>
    <w:p w:rsidR="008678FE" w:rsidRDefault="008678FE" w:rsidP="008678F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1EC8" w:rsidRDefault="009B1EC8" w:rsidP="008678F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sz w:val="18"/>
          <w:szCs w:val="18"/>
        </w:rPr>
      </w:pPr>
      <w:r w:rsidRPr="0072112F">
        <w:rPr>
          <w:rFonts w:ascii="Times New Roman" w:hAnsi="Times New Roman" w:cs="Times New Roman"/>
          <w:sz w:val="18"/>
          <w:szCs w:val="18"/>
        </w:rPr>
        <w:t xml:space="preserve">Date of Submission: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04 </w:t>
      </w:r>
      <w:r>
        <w:rPr>
          <w:rFonts w:ascii="Times New Roman" w:hAnsi="Times New Roman" w:cs="Times New Roman"/>
          <w:sz w:val="18"/>
          <w:szCs w:val="18"/>
        </w:rPr>
        <w:t xml:space="preserve"> October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112F">
        <w:rPr>
          <w:rFonts w:ascii="Times New Roman" w:hAnsi="Times New Roman" w:cs="Times New Roman"/>
          <w:sz w:val="18"/>
          <w:szCs w:val="18"/>
        </w:rPr>
        <w:t>2020</w:t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sz w:val="18"/>
          <w:szCs w:val="18"/>
        </w:rPr>
      </w:pPr>
      <w:r w:rsidRPr="0072112F">
        <w:rPr>
          <w:rFonts w:ascii="Times New Roman" w:hAnsi="Times New Roman" w:cs="Times New Roman"/>
          <w:sz w:val="18"/>
          <w:szCs w:val="18"/>
        </w:rPr>
        <w:t xml:space="preserve">Date of Publishing:  05 December 2020 </w:t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sz w:val="18"/>
          <w:szCs w:val="18"/>
        </w:rPr>
      </w:pPr>
      <w:r w:rsidRPr="0072112F">
        <w:rPr>
          <w:rFonts w:ascii="Times New Roman" w:hAnsi="Times New Roman" w:cs="Times New Roman"/>
          <w:sz w:val="18"/>
          <w:szCs w:val="18"/>
        </w:rPr>
        <w:t xml:space="preserve">Author Declaration:  Source of support: Nil, Conflict of interest: Nil </w:t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sz w:val="18"/>
          <w:szCs w:val="18"/>
        </w:rPr>
      </w:pPr>
      <w:r w:rsidRPr="0072112F">
        <w:rPr>
          <w:rFonts w:ascii="Times New Roman" w:hAnsi="Times New Roman" w:cs="Times New Roman"/>
          <w:sz w:val="18"/>
          <w:szCs w:val="18"/>
        </w:rPr>
        <w:t>Ethics Committee Approv</w:t>
      </w:r>
      <w:r>
        <w:rPr>
          <w:rFonts w:ascii="Times New Roman" w:hAnsi="Times New Roman" w:cs="Times New Roman"/>
          <w:sz w:val="18"/>
          <w:szCs w:val="18"/>
        </w:rPr>
        <w:t>al obtained for this study? NA</w:t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sz w:val="18"/>
          <w:szCs w:val="18"/>
        </w:rPr>
      </w:pPr>
      <w:r w:rsidRPr="0072112F">
        <w:rPr>
          <w:rFonts w:ascii="Times New Roman" w:hAnsi="Times New Roman" w:cs="Times New Roman"/>
          <w:sz w:val="18"/>
          <w:szCs w:val="18"/>
        </w:rPr>
        <w:t>Was informed consent obtained from the subjects involved in the study?  YES</w:t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sz w:val="18"/>
          <w:szCs w:val="18"/>
        </w:rPr>
      </w:pPr>
      <w:r w:rsidRPr="0072112F">
        <w:rPr>
          <w:rFonts w:ascii="Times New Roman" w:hAnsi="Times New Roman" w:cs="Times New Roman"/>
          <w:sz w:val="18"/>
          <w:szCs w:val="18"/>
        </w:rPr>
        <w:t>For any images presented appropriate consent has been obtained from the subjects: NA</w:t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sz w:val="18"/>
          <w:szCs w:val="18"/>
        </w:rPr>
      </w:pPr>
      <w:r w:rsidRPr="0072112F">
        <w:rPr>
          <w:rFonts w:ascii="Times New Roman" w:hAnsi="Times New Roman" w:cs="Times New Roman"/>
          <w:sz w:val="18"/>
          <w:szCs w:val="18"/>
        </w:rPr>
        <w:t xml:space="preserve">Plagiarism Checked: </w:t>
      </w:r>
      <w:proofErr w:type="spellStart"/>
      <w:r w:rsidRPr="0072112F">
        <w:rPr>
          <w:rFonts w:ascii="Times New Roman" w:hAnsi="Times New Roman" w:cs="Times New Roman"/>
          <w:sz w:val="18"/>
          <w:szCs w:val="18"/>
        </w:rPr>
        <w:t>Urkund</w:t>
      </w:r>
      <w:proofErr w:type="spellEnd"/>
      <w:r w:rsidRPr="0072112F">
        <w:rPr>
          <w:rFonts w:ascii="Times New Roman" w:hAnsi="Times New Roman" w:cs="Times New Roman"/>
          <w:sz w:val="18"/>
          <w:szCs w:val="18"/>
        </w:rPr>
        <w:t xml:space="preserve"> Software </w:t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sz w:val="18"/>
          <w:szCs w:val="18"/>
        </w:rPr>
      </w:pPr>
      <w:r w:rsidRPr="0072112F">
        <w:rPr>
          <w:rFonts w:ascii="Times New Roman" w:hAnsi="Times New Roman" w:cs="Times New Roman"/>
          <w:sz w:val="18"/>
          <w:szCs w:val="18"/>
        </w:rPr>
        <w:t xml:space="preserve">Author work published under </w:t>
      </w:r>
      <w:r w:rsidRPr="0072112F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a Creative Commons Attribution 4.0 International License</w:t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72112F">
        <w:rPr>
          <w:rFonts w:ascii="Times New Roman" w:hAnsi="Times New Roman" w:cs="Times New Roman"/>
          <w:noProof/>
          <w:sz w:val="18"/>
          <w:szCs w:val="18"/>
          <w:lang w:eastAsia="en-IN"/>
        </w:rPr>
        <w:drawing>
          <wp:anchor distT="0" distB="0" distL="114300" distR="114300" simplePos="0" relativeHeight="251659264" behindDoc="0" locked="0" layoutInCell="1" allowOverlap="1" wp14:anchorId="3914E3CF" wp14:editId="71744BFF">
            <wp:simplePos x="0" y="0"/>
            <wp:positionH relativeFrom="column">
              <wp:posOffset>190500</wp:posOffset>
            </wp:positionH>
            <wp:positionV relativeFrom="paragraph">
              <wp:posOffset>77470</wp:posOffset>
            </wp:positionV>
            <wp:extent cx="939800" cy="702310"/>
            <wp:effectExtent l="0" t="0" r="0" b="2540"/>
            <wp:wrapSquare wrapText="bothSides"/>
            <wp:docPr id="3" name="Picture 3" descr="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12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br w:type="textWrapping" w:clear="all"/>
      </w:r>
    </w:p>
    <w:p w:rsidR="009B1EC8" w:rsidRPr="0072112F" w:rsidRDefault="009B1EC8" w:rsidP="009B1EC8">
      <w:pPr>
        <w:spacing w:after="0"/>
        <w:ind w:left="227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72112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DOI: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10.36848/IJBAMR/2020/16215.55542</w:t>
      </w:r>
    </w:p>
    <w:p w:rsidR="009B1EC8" w:rsidRPr="008678FE" w:rsidRDefault="009B1EC8" w:rsidP="008678F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B1EC8" w:rsidRPr="008678FE" w:rsidSect="009B1EC8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59" w:rsidRDefault="00992359" w:rsidP="009B1EC8">
      <w:pPr>
        <w:spacing w:after="0" w:line="240" w:lineRule="auto"/>
      </w:pPr>
      <w:r>
        <w:separator/>
      </w:r>
    </w:p>
  </w:endnote>
  <w:endnote w:type="continuationSeparator" w:id="0">
    <w:p w:rsidR="00992359" w:rsidRDefault="00992359" w:rsidP="009B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9B1EC8">
      <w:trPr>
        <w:trHeight w:val="360"/>
      </w:trPr>
      <w:tc>
        <w:tcPr>
          <w:tcW w:w="3500" w:type="pct"/>
        </w:tcPr>
        <w:p w:rsidR="009B1EC8" w:rsidRDefault="009B1EC8">
          <w:pPr>
            <w:pStyle w:val="Footer"/>
            <w:jc w:val="right"/>
          </w:pPr>
          <w:r w:rsidRPr="00B41CDB">
            <w:rPr>
              <w:rFonts w:ascii="Cambria" w:eastAsia="Batang" w:hAnsi="Cambria"/>
              <w:sz w:val="20"/>
              <w:lang w:eastAsia="ko-KR"/>
            </w:rPr>
            <w:t>www.ijbamr.com   P ISSN: 2250-284X, E ISSN: 2250-2858</w:t>
          </w:r>
        </w:p>
      </w:tc>
      <w:tc>
        <w:tcPr>
          <w:tcW w:w="1500" w:type="pct"/>
          <w:shd w:val="clear" w:color="auto" w:fill="8064A2" w:themeFill="accent4"/>
        </w:tcPr>
        <w:p w:rsidR="009B1EC8" w:rsidRDefault="009B1EC8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9B1EC8">
            <w:rPr>
              <w:noProof/>
              <w:color w:val="FFFFFF" w:themeColor="background1"/>
            </w:rPr>
            <w:t>40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B1EC8" w:rsidRDefault="009B1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59" w:rsidRDefault="00992359" w:rsidP="009B1EC8">
      <w:pPr>
        <w:spacing w:after="0" w:line="240" w:lineRule="auto"/>
      </w:pPr>
      <w:r>
        <w:separator/>
      </w:r>
    </w:p>
  </w:footnote>
  <w:footnote w:type="continuationSeparator" w:id="0">
    <w:p w:rsidR="00992359" w:rsidRDefault="00992359" w:rsidP="009B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C8" w:rsidRPr="0072112F" w:rsidRDefault="009B1EC8" w:rsidP="009B1EC8">
    <w:pPr>
      <w:tabs>
        <w:tab w:val="left" w:pos="496"/>
        <w:tab w:val="center" w:pos="4513"/>
        <w:tab w:val="right" w:pos="9026"/>
      </w:tabs>
      <w:spacing w:after="0" w:line="240" w:lineRule="auto"/>
      <w:ind w:right="-567"/>
      <w:jc w:val="both"/>
      <w:rPr>
        <w:rFonts w:ascii="Cambria" w:eastAsia="Cambria" w:hAnsi="Cambria"/>
        <w:sz w:val="20"/>
      </w:rPr>
    </w:pPr>
    <w:r w:rsidRPr="0072112F">
      <w:rPr>
        <w:rFonts w:ascii="Cambria" w:eastAsia="Cambria" w:hAnsi="Cambria"/>
        <w:sz w:val="20"/>
      </w:rPr>
      <w:t>Indian Journal of Basic and Applied Medical Research; December 2020: Vol.-10, Issue- 1</w:t>
    </w:r>
    <w:proofErr w:type="gramStart"/>
    <w:r w:rsidRPr="0072112F">
      <w:rPr>
        <w:rFonts w:ascii="Cambria" w:eastAsia="Cambria" w:hAnsi="Cambria"/>
        <w:sz w:val="20"/>
      </w:rPr>
      <w:t>,  P</w:t>
    </w:r>
    <w:proofErr w:type="gramEnd"/>
    <w:r w:rsidRPr="0072112F">
      <w:rPr>
        <w:rFonts w:ascii="Cambria" w:eastAsia="Cambria" w:hAnsi="Cambria"/>
        <w:sz w:val="20"/>
      </w:rPr>
      <w:t xml:space="preserve">. </w:t>
    </w:r>
    <w:r>
      <w:rPr>
        <w:rFonts w:ascii="Cambria" w:eastAsia="Cambria" w:hAnsi="Cambria"/>
        <w:sz w:val="20"/>
      </w:rPr>
      <w:t xml:space="preserve">36 – 40 </w:t>
    </w:r>
  </w:p>
  <w:p w:rsidR="009B1EC8" w:rsidRPr="0072112F" w:rsidRDefault="009B1EC8" w:rsidP="009B1EC8">
    <w:pPr>
      <w:tabs>
        <w:tab w:val="left" w:pos="496"/>
        <w:tab w:val="center" w:pos="4513"/>
        <w:tab w:val="right" w:pos="9026"/>
      </w:tabs>
      <w:spacing w:after="0" w:line="240" w:lineRule="auto"/>
      <w:ind w:right="-567"/>
      <w:jc w:val="both"/>
      <w:rPr>
        <w:rFonts w:ascii="Cambria" w:hAnsi="Cambria"/>
        <w:sz w:val="20"/>
      </w:rPr>
    </w:pPr>
    <w:r w:rsidRPr="0072112F">
      <w:rPr>
        <w:rFonts w:ascii="Cambria" w:hAnsi="Cambria" w:cs="Calibri Light"/>
        <w:bCs/>
        <w:sz w:val="20"/>
        <w:shd w:val="clear" w:color="auto" w:fill="FFFFFF"/>
      </w:rPr>
      <w:t xml:space="preserve">DOI: </w:t>
    </w:r>
    <w:r>
      <w:rPr>
        <w:rFonts w:ascii="Cambria" w:hAnsi="Cambria" w:cs="Calibri Light"/>
        <w:bCs/>
        <w:sz w:val="20"/>
        <w:shd w:val="clear" w:color="auto" w:fill="FFFFFF"/>
      </w:rPr>
      <w:t>10.36848/IJBAMR/2020/16215.55542</w:t>
    </w:r>
  </w:p>
  <w:p w:rsidR="009B1EC8" w:rsidRDefault="009B1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6CAF"/>
    <w:multiLevelType w:val="hybridMultilevel"/>
    <w:tmpl w:val="746A78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1"/>
    <w:rsid w:val="000060D1"/>
    <w:rsid w:val="00011453"/>
    <w:rsid w:val="00023F95"/>
    <w:rsid w:val="00032B4E"/>
    <w:rsid w:val="000871EB"/>
    <w:rsid w:val="000C39B0"/>
    <w:rsid w:val="000D6BE5"/>
    <w:rsid w:val="000F0F0F"/>
    <w:rsid w:val="000F388E"/>
    <w:rsid w:val="00112D7C"/>
    <w:rsid w:val="001145CA"/>
    <w:rsid w:val="001157BB"/>
    <w:rsid w:val="001217A5"/>
    <w:rsid w:val="00127856"/>
    <w:rsid w:val="001438F4"/>
    <w:rsid w:val="00152D87"/>
    <w:rsid w:val="001803DC"/>
    <w:rsid w:val="00186AB3"/>
    <w:rsid w:val="001A7DB7"/>
    <w:rsid w:val="001D786D"/>
    <w:rsid w:val="002373F1"/>
    <w:rsid w:val="002578D9"/>
    <w:rsid w:val="002704ED"/>
    <w:rsid w:val="00283B1E"/>
    <w:rsid w:val="00287FD3"/>
    <w:rsid w:val="00295EAD"/>
    <w:rsid w:val="002977C1"/>
    <w:rsid w:val="002C4CB3"/>
    <w:rsid w:val="002D0181"/>
    <w:rsid w:val="002D1F51"/>
    <w:rsid w:val="002E6876"/>
    <w:rsid w:val="002F2D29"/>
    <w:rsid w:val="002F600A"/>
    <w:rsid w:val="00314EC5"/>
    <w:rsid w:val="00316C56"/>
    <w:rsid w:val="003415FF"/>
    <w:rsid w:val="00346D7D"/>
    <w:rsid w:val="00346DD1"/>
    <w:rsid w:val="003475E1"/>
    <w:rsid w:val="00350D62"/>
    <w:rsid w:val="0038636F"/>
    <w:rsid w:val="00387A18"/>
    <w:rsid w:val="003D1E14"/>
    <w:rsid w:val="003E6101"/>
    <w:rsid w:val="003F4EF9"/>
    <w:rsid w:val="004039EA"/>
    <w:rsid w:val="00412AB7"/>
    <w:rsid w:val="00413146"/>
    <w:rsid w:val="00413B36"/>
    <w:rsid w:val="00423735"/>
    <w:rsid w:val="00430DD0"/>
    <w:rsid w:val="0043457F"/>
    <w:rsid w:val="004818A4"/>
    <w:rsid w:val="00485BCC"/>
    <w:rsid w:val="00493327"/>
    <w:rsid w:val="004B0863"/>
    <w:rsid w:val="004B79C6"/>
    <w:rsid w:val="004C36C1"/>
    <w:rsid w:val="004C49D8"/>
    <w:rsid w:val="004D2091"/>
    <w:rsid w:val="004E4BBD"/>
    <w:rsid w:val="0051710C"/>
    <w:rsid w:val="00530030"/>
    <w:rsid w:val="005305EC"/>
    <w:rsid w:val="00534BED"/>
    <w:rsid w:val="00554696"/>
    <w:rsid w:val="00582480"/>
    <w:rsid w:val="0058618B"/>
    <w:rsid w:val="005902AD"/>
    <w:rsid w:val="005946E5"/>
    <w:rsid w:val="005A35B4"/>
    <w:rsid w:val="005B6FCA"/>
    <w:rsid w:val="005D70EC"/>
    <w:rsid w:val="005E0CF5"/>
    <w:rsid w:val="006319D5"/>
    <w:rsid w:val="00657EFC"/>
    <w:rsid w:val="006760E8"/>
    <w:rsid w:val="006A1339"/>
    <w:rsid w:val="006A73B8"/>
    <w:rsid w:val="006E4955"/>
    <w:rsid w:val="006F7802"/>
    <w:rsid w:val="007027B1"/>
    <w:rsid w:val="00705C21"/>
    <w:rsid w:val="00724D8C"/>
    <w:rsid w:val="007264A2"/>
    <w:rsid w:val="00773EF2"/>
    <w:rsid w:val="00796351"/>
    <w:rsid w:val="00797C1C"/>
    <w:rsid w:val="007D4D35"/>
    <w:rsid w:val="007E7E5E"/>
    <w:rsid w:val="00806FB3"/>
    <w:rsid w:val="008258D0"/>
    <w:rsid w:val="00835EDD"/>
    <w:rsid w:val="008678FE"/>
    <w:rsid w:val="008728CA"/>
    <w:rsid w:val="00880426"/>
    <w:rsid w:val="008E1B54"/>
    <w:rsid w:val="008E7BDB"/>
    <w:rsid w:val="00912B84"/>
    <w:rsid w:val="00964F96"/>
    <w:rsid w:val="00984489"/>
    <w:rsid w:val="00992359"/>
    <w:rsid w:val="0099523B"/>
    <w:rsid w:val="009B1EC8"/>
    <w:rsid w:val="009F0971"/>
    <w:rsid w:val="009F5899"/>
    <w:rsid w:val="00A01C41"/>
    <w:rsid w:val="00A265C3"/>
    <w:rsid w:val="00A37475"/>
    <w:rsid w:val="00A43441"/>
    <w:rsid w:val="00A64E26"/>
    <w:rsid w:val="00A7247B"/>
    <w:rsid w:val="00AA03AD"/>
    <w:rsid w:val="00AC6124"/>
    <w:rsid w:val="00AE7FE7"/>
    <w:rsid w:val="00B04CAF"/>
    <w:rsid w:val="00B103AC"/>
    <w:rsid w:val="00B31CFF"/>
    <w:rsid w:val="00B71A8B"/>
    <w:rsid w:val="00BB00C4"/>
    <w:rsid w:val="00BC3ABF"/>
    <w:rsid w:val="00C2709E"/>
    <w:rsid w:val="00C3237A"/>
    <w:rsid w:val="00C43B83"/>
    <w:rsid w:val="00C43D30"/>
    <w:rsid w:val="00C553DE"/>
    <w:rsid w:val="00CE3349"/>
    <w:rsid w:val="00CF0502"/>
    <w:rsid w:val="00CF31A7"/>
    <w:rsid w:val="00D02E6C"/>
    <w:rsid w:val="00D056D4"/>
    <w:rsid w:val="00D41D51"/>
    <w:rsid w:val="00D71561"/>
    <w:rsid w:val="00DB5733"/>
    <w:rsid w:val="00DC5DD6"/>
    <w:rsid w:val="00DD35A8"/>
    <w:rsid w:val="00DD6365"/>
    <w:rsid w:val="00E15AF2"/>
    <w:rsid w:val="00E235AE"/>
    <w:rsid w:val="00E326F4"/>
    <w:rsid w:val="00E6306F"/>
    <w:rsid w:val="00EA586A"/>
    <w:rsid w:val="00ED1527"/>
    <w:rsid w:val="00EE3A7B"/>
    <w:rsid w:val="00EE4606"/>
    <w:rsid w:val="00F35182"/>
    <w:rsid w:val="00F703A5"/>
    <w:rsid w:val="00F85966"/>
    <w:rsid w:val="00FB66C9"/>
    <w:rsid w:val="00FC11EC"/>
    <w:rsid w:val="00FC2C7E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D02E6C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E6C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2E6C"/>
    <w:pPr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2E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02E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02E6C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02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D51"/>
    <w:rPr>
      <w:color w:val="0000FF" w:themeColor="hyperlink"/>
      <w:u w:val="single"/>
    </w:rPr>
  </w:style>
  <w:style w:type="character" w:customStyle="1" w:styleId="ref-journal">
    <w:name w:val="ref-journal"/>
    <w:basedOn w:val="DefaultParagraphFont"/>
    <w:rsid w:val="00D41D51"/>
  </w:style>
  <w:style w:type="character" w:customStyle="1" w:styleId="ref-vol">
    <w:name w:val="ref-vol"/>
    <w:basedOn w:val="DefaultParagraphFont"/>
    <w:rsid w:val="00D41D51"/>
  </w:style>
  <w:style w:type="character" w:customStyle="1" w:styleId="element-citation">
    <w:name w:val="element-citation"/>
    <w:basedOn w:val="DefaultParagraphFont"/>
    <w:rsid w:val="00D41D51"/>
  </w:style>
  <w:style w:type="character" w:customStyle="1" w:styleId="nowrap">
    <w:name w:val="nowrap"/>
    <w:basedOn w:val="DefaultParagraphFont"/>
    <w:rsid w:val="00D41D51"/>
  </w:style>
  <w:style w:type="paragraph" w:styleId="NormalWeb">
    <w:name w:val="Normal (Web)"/>
    <w:basedOn w:val="Normal"/>
    <w:uiPriority w:val="99"/>
    <w:unhideWhenUsed/>
    <w:rsid w:val="00D4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51"/>
    <w:rPr>
      <w:rFonts w:ascii="Tahoma" w:eastAsiaTheme="minorHAns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C32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C8"/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B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C8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D02E6C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E6C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2E6C"/>
    <w:pPr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2E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02E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02E6C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02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D51"/>
    <w:rPr>
      <w:color w:val="0000FF" w:themeColor="hyperlink"/>
      <w:u w:val="single"/>
    </w:rPr>
  </w:style>
  <w:style w:type="character" w:customStyle="1" w:styleId="ref-journal">
    <w:name w:val="ref-journal"/>
    <w:basedOn w:val="DefaultParagraphFont"/>
    <w:rsid w:val="00D41D51"/>
  </w:style>
  <w:style w:type="character" w:customStyle="1" w:styleId="ref-vol">
    <w:name w:val="ref-vol"/>
    <w:basedOn w:val="DefaultParagraphFont"/>
    <w:rsid w:val="00D41D51"/>
  </w:style>
  <w:style w:type="character" w:customStyle="1" w:styleId="element-citation">
    <w:name w:val="element-citation"/>
    <w:basedOn w:val="DefaultParagraphFont"/>
    <w:rsid w:val="00D41D51"/>
  </w:style>
  <w:style w:type="character" w:customStyle="1" w:styleId="nowrap">
    <w:name w:val="nowrap"/>
    <w:basedOn w:val="DefaultParagraphFont"/>
    <w:rsid w:val="00D41D51"/>
  </w:style>
  <w:style w:type="paragraph" w:styleId="NormalWeb">
    <w:name w:val="Normal (Web)"/>
    <w:basedOn w:val="Normal"/>
    <w:uiPriority w:val="99"/>
    <w:unhideWhenUsed/>
    <w:rsid w:val="00D4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51"/>
    <w:rPr>
      <w:rFonts w:ascii="Tahoma" w:eastAsiaTheme="minorHAns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C32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C8"/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B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C8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5424007" TargetMode="External"/><Relationship Id="rId13" Type="http://schemas.openxmlformats.org/officeDocument/2006/relationships/hyperlink" Target="https://www.ncbi.nlm.nih.gov/pubmed/7565971" TargetMode="External"/><Relationship Id="rId18" Type="http://schemas.openxmlformats.org/officeDocument/2006/relationships/hyperlink" Target="https://scholar.google.com/scholar_lookup?journal=Internet+J+Gynaecol+Obstet&amp;title=Systemic+lupus+erythematosus+and+pregnancy:+Today%27s+scenario&amp;author=DP+Pandey&amp;author=MV+Pai&amp;author=P+Kumar&amp;volume=11&amp;publication_year=2009&amp;pages=2&amp;" TargetMode="External"/><Relationship Id="rId26" Type="http://schemas.openxmlformats.org/officeDocument/2006/relationships/hyperlink" Target="http://www.saudija.org/article.asp?issn=1658-354X;year=2017;volume=11;issue=1;spage=89;epage=92;aulast=Nagaraj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/pubmed/206925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know.com/crt.asp?prn=6;aid=SaudiJAnaesh_2017_11_1_89_197335;rt=P;u=http://www.ncbi.nlm.nih.gov/entrez/query.fcgi?cmd=Retrieve&amp;db=PubMed&amp;list_uids=21772693&amp;dopt=Abstract" TargetMode="External"/><Relationship Id="rId17" Type="http://schemas.openxmlformats.org/officeDocument/2006/relationships/hyperlink" Target="https://scholar.google.com/scholar_lookup?journal=Anesth+Analg&amp;title=Review+article:+Systemic+lupus+erythematosus:+A+review+for+anesthesiologists&amp;author=E+Ben-Menachem&amp;volume=111&amp;publication_year=2010&amp;pages=665-76&amp;pmid=20601448&amp;" TargetMode="External"/><Relationship Id="rId25" Type="http://schemas.openxmlformats.org/officeDocument/2006/relationships/hyperlink" Target="https://www.ncbi.nlm.nih.gov/pmc/articles/PMC42793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0601448" TargetMode="External"/><Relationship Id="rId20" Type="http://schemas.openxmlformats.org/officeDocument/2006/relationships/hyperlink" Target="https://scholar.google.com/scholar_lookup?journal=Rheum+Dis+Clin+North+Am&amp;title=Systemic+lupus+erythematosus&amp;author=G+Mintz&amp;author=E+Rodriguez-Alvarez&amp;volume=15&amp;publication_year=1989&amp;pages=255-74&amp;pmid=2727353&amp;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scholar_lookup?journal=Annu+Rev+Pharmacol+Toxicol&amp;title=Human+UDP-glucuronosyltransferases:+Metabolism,+expression,+and+disease&amp;author=RH+Tukey&amp;author=CP+Strassburg&amp;volume=40&amp;publication_year=2000&amp;pages=581-616&amp;pmid=10836148&amp;" TargetMode="External"/><Relationship Id="rId24" Type="http://schemas.openxmlformats.org/officeDocument/2006/relationships/hyperlink" Target="http://www.joacc.com/article.asp?issn=2249-4472;year=2013;volume=3;issue=2;spage=97;epage=100;aulast=Jind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entrez/query.fcgi?cmd=Retrieve&amp;db=PubMed&amp;list_uids=1914067&amp;dopt=Abstract" TargetMode="External"/><Relationship Id="rId23" Type="http://schemas.openxmlformats.org/officeDocument/2006/relationships/hyperlink" Target="https://www.ncbi.nlm.nih.gov/pmc/articles/PMC3127312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cbi.nlm.nih.gov/pubmed/10836148" TargetMode="External"/><Relationship Id="rId19" Type="http://schemas.openxmlformats.org/officeDocument/2006/relationships/hyperlink" Target="https://www.ncbi.nlm.nih.gov/pubmed/272735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scholar_lookup?journal=N+Engl+J+Med&amp;title=The+reciprocal+relation+between+caloric+intake+and+the+degree+of+hyperbilirubinemia+in+Gilbert%27s+syndrome&amp;author=BF+Felsher&amp;author=D+Rickard&amp;author=AG+Redeker&amp;volume=283&amp;publication_year=1970&amp;pages=170-2&amp;pmid=5424007&amp;" TargetMode="External"/><Relationship Id="rId14" Type="http://schemas.openxmlformats.org/officeDocument/2006/relationships/hyperlink" Target="https://scholar.google.com/scholar_lookup?journal=N+Engl+J+Med&amp;title=The+genetic+basis+of+the+reduced+expression+of+bilirubin+UDP-glucuronosyltransferase+1+in+Gilbert%27s+syndrome&amp;author=PJ+Bosma&amp;author=JR+Chowdhury&amp;author=C+Bakker&amp;author=S+Gantla&amp;author=A+de+Boer&amp;volume=333&amp;publication_year=1995&amp;pages=1171-5&amp;pmid=7565971&amp;" TargetMode="External"/><Relationship Id="rId22" Type="http://schemas.openxmlformats.org/officeDocument/2006/relationships/hyperlink" Target="https://scholar.google.com/scholar_lookup?journal=Clin+Chest+Med&amp;title=Pulmonary+manifestations+of+systemic+lupus+erythematosus&amp;author=DL+Kamen&amp;author=C+Strange&amp;volume=31&amp;publication_year=2010&amp;pages=479-88&amp;pmid=20692540&amp;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RDRL</cp:lastModifiedBy>
  <cp:revision>6</cp:revision>
  <cp:lastPrinted>2020-12-11T10:07:00Z</cp:lastPrinted>
  <dcterms:created xsi:type="dcterms:W3CDTF">2020-12-11T04:32:00Z</dcterms:created>
  <dcterms:modified xsi:type="dcterms:W3CDTF">2020-12-11T10:07:00Z</dcterms:modified>
</cp:coreProperties>
</file>