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27" w:rsidRPr="002207CA" w:rsidRDefault="00502127" w:rsidP="002207CA">
      <w:pPr>
        <w:spacing w:after="0" w:line="360" w:lineRule="auto"/>
        <w:rPr>
          <w:rFonts w:asciiTheme="majorHAnsi" w:hAnsiTheme="majorHAnsi" w:cs="Times New Roman"/>
          <w:b/>
          <w:color w:val="0070C0"/>
          <w:sz w:val="28"/>
          <w:szCs w:val="28"/>
        </w:rPr>
      </w:pPr>
      <w:r w:rsidRPr="002207CA">
        <w:rPr>
          <w:rFonts w:asciiTheme="majorHAnsi" w:hAnsiTheme="majorHAnsi" w:cs="Times New Roman"/>
          <w:b/>
          <w:sz w:val="24"/>
          <w:szCs w:val="24"/>
          <w:highlight w:val="lightGray"/>
        </w:rPr>
        <w:t>Original article:</w:t>
      </w:r>
      <w:r w:rsidRPr="002207CA">
        <w:rPr>
          <w:rFonts w:asciiTheme="majorHAnsi" w:hAnsiTheme="majorHAnsi" w:cs="Times New Roman"/>
          <w:b/>
          <w:sz w:val="20"/>
          <w:szCs w:val="20"/>
        </w:rPr>
        <w:t xml:space="preserve"> </w:t>
      </w:r>
      <w:r w:rsidRPr="002207CA">
        <w:rPr>
          <w:rFonts w:asciiTheme="majorHAnsi" w:hAnsiTheme="majorHAnsi" w:cs="Times New Roman"/>
          <w:b/>
          <w:sz w:val="20"/>
          <w:szCs w:val="20"/>
        </w:rPr>
        <w:br/>
      </w:r>
      <w:r w:rsidRPr="002207CA">
        <w:rPr>
          <w:rFonts w:asciiTheme="majorHAnsi" w:hAnsiTheme="majorHAnsi" w:cs="Times New Roman"/>
          <w:b/>
          <w:color w:val="0070C0"/>
          <w:sz w:val="28"/>
          <w:szCs w:val="28"/>
        </w:rPr>
        <w:t xml:space="preserve">Study of clinical profile of children aged 6 months to 5 years presenting with severe </w:t>
      </w:r>
      <w:r w:rsidR="0026775A" w:rsidRPr="002207CA">
        <w:rPr>
          <w:rFonts w:asciiTheme="majorHAnsi" w:hAnsiTheme="majorHAnsi" w:cs="Times New Roman"/>
          <w:b/>
          <w:color w:val="0070C0"/>
          <w:sz w:val="28"/>
          <w:szCs w:val="28"/>
        </w:rPr>
        <w:t>anaemia</w:t>
      </w:r>
    </w:p>
    <w:p w:rsidR="002207CA" w:rsidRPr="002207CA" w:rsidRDefault="002207CA" w:rsidP="002207CA">
      <w:pPr>
        <w:spacing w:after="0" w:line="360" w:lineRule="auto"/>
        <w:rPr>
          <w:rFonts w:asciiTheme="majorHAnsi" w:hAnsiTheme="majorHAnsi"/>
          <w:b/>
          <w:sz w:val="20"/>
          <w:szCs w:val="20"/>
        </w:rPr>
      </w:pPr>
      <w:r w:rsidRPr="002207CA">
        <w:rPr>
          <w:rFonts w:asciiTheme="majorHAnsi" w:hAnsiTheme="majorHAnsi"/>
          <w:b/>
          <w:sz w:val="20"/>
          <w:szCs w:val="20"/>
          <w:vertAlign w:val="superscript"/>
        </w:rPr>
        <w:t>1</w:t>
      </w:r>
      <w:r w:rsidRPr="002207CA">
        <w:rPr>
          <w:rFonts w:asciiTheme="majorHAnsi" w:hAnsiTheme="majorHAnsi"/>
          <w:b/>
          <w:sz w:val="20"/>
          <w:szCs w:val="20"/>
        </w:rPr>
        <w:t>Dr. Anamika S,</w:t>
      </w:r>
      <w:r w:rsidRPr="002207CA">
        <w:rPr>
          <w:rFonts w:asciiTheme="majorHAnsi" w:eastAsia="Calibri" w:hAnsiTheme="majorHAnsi" w:cs="Times New Roman"/>
          <w:b/>
          <w:sz w:val="20"/>
          <w:szCs w:val="20"/>
        </w:rPr>
        <w:t xml:space="preserve"> </w:t>
      </w:r>
      <w:r w:rsidRPr="002207CA">
        <w:rPr>
          <w:rFonts w:asciiTheme="majorHAnsi" w:hAnsiTheme="majorHAnsi"/>
          <w:b/>
          <w:sz w:val="20"/>
          <w:szCs w:val="20"/>
          <w:vertAlign w:val="superscript"/>
        </w:rPr>
        <w:t>2</w:t>
      </w:r>
      <w:r w:rsidRPr="002207CA">
        <w:rPr>
          <w:rFonts w:asciiTheme="majorHAnsi" w:hAnsiTheme="majorHAnsi"/>
          <w:b/>
          <w:sz w:val="20"/>
          <w:szCs w:val="20"/>
        </w:rPr>
        <w:t xml:space="preserve"> Dr. Neeta Kaluram Hatkar, </w:t>
      </w:r>
      <w:r w:rsidRPr="002207CA">
        <w:rPr>
          <w:rFonts w:asciiTheme="majorHAnsi" w:hAnsiTheme="majorHAnsi"/>
          <w:b/>
          <w:sz w:val="20"/>
          <w:szCs w:val="20"/>
          <w:vertAlign w:val="superscript"/>
        </w:rPr>
        <w:t>3</w:t>
      </w:r>
      <w:r w:rsidRPr="002207CA">
        <w:rPr>
          <w:rFonts w:asciiTheme="majorHAnsi" w:hAnsiTheme="majorHAnsi"/>
          <w:b/>
          <w:sz w:val="20"/>
          <w:szCs w:val="20"/>
        </w:rPr>
        <w:t>Dr. Yogesh Madhukar Salunkhe</w:t>
      </w:r>
    </w:p>
    <w:p w:rsidR="002207CA" w:rsidRPr="002207CA" w:rsidRDefault="002207CA" w:rsidP="002207CA">
      <w:pPr>
        <w:spacing w:after="0" w:line="360" w:lineRule="auto"/>
        <w:rPr>
          <w:rFonts w:asciiTheme="majorHAnsi" w:hAnsiTheme="majorHAnsi"/>
          <w:sz w:val="20"/>
          <w:szCs w:val="20"/>
        </w:rPr>
      </w:pPr>
    </w:p>
    <w:p w:rsidR="002207CA" w:rsidRPr="002207CA" w:rsidRDefault="002207CA" w:rsidP="00BA6DE3">
      <w:pPr>
        <w:spacing w:after="0" w:line="360" w:lineRule="auto"/>
        <w:rPr>
          <w:rFonts w:asciiTheme="majorHAnsi" w:hAnsiTheme="majorHAnsi"/>
          <w:sz w:val="18"/>
          <w:szCs w:val="18"/>
        </w:rPr>
      </w:pPr>
      <w:r w:rsidRPr="002207CA">
        <w:rPr>
          <w:rFonts w:asciiTheme="majorHAnsi" w:hAnsiTheme="majorHAnsi"/>
          <w:sz w:val="18"/>
          <w:szCs w:val="18"/>
          <w:vertAlign w:val="superscript"/>
        </w:rPr>
        <w:t>1</w:t>
      </w:r>
      <w:r w:rsidRPr="002207CA">
        <w:rPr>
          <w:rFonts w:asciiTheme="majorHAnsi" w:hAnsiTheme="majorHAnsi"/>
          <w:sz w:val="18"/>
          <w:szCs w:val="18"/>
        </w:rPr>
        <w:t>Junior Resident, Department of Paediatrics</w:t>
      </w:r>
    </w:p>
    <w:p w:rsidR="002207CA" w:rsidRPr="002207CA" w:rsidRDefault="002207CA" w:rsidP="00BA6DE3">
      <w:pPr>
        <w:spacing w:after="0" w:line="360" w:lineRule="auto"/>
        <w:rPr>
          <w:rFonts w:asciiTheme="majorHAnsi" w:hAnsiTheme="majorHAnsi"/>
          <w:sz w:val="18"/>
          <w:szCs w:val="18"/>
        </w:rPr>
      </w:pPr>
      <w:r w:rsidRPr="002207CA">
        <w:rPr>
          <w:rFonts w:asciiTheme="majorHAnsi" w:hAnsiTheme="majorHAnsi"/>
          <w:sz w:val="18"/>
          <w:szCs w:val="18"/>
          <w:vertAlign w:val="superscript"/>
        </w:rPr>
        <w:t xml:space="preserve">2 </w:t>
      </w:r>
      <w:r w:rsidRPr="002207CA">
        <w:rPr>
          <w:rFonts w:asciiTheme="majorHAnsi" w:hAnsiTheme="majorHAnsi"/>
          <w:sz w:val="18"/>
          <w:szCs w:val="18"/>
        </w:rPr>
        <w:t>Associate Professor, Department of Paediatrics</w:t>
      </w:r>
    </w:p>
    <w:p w:rsidR="002207CA" w:rsidRPr="002207CA" w:rsidRDefault="002207CA" w:rsidP="00BA6DE3">
      <w:pPr>
        <w:spacing w:after="0" w:line="360" w:lineRule="auto"/>
        <w:rPr>
          <w:rFonts w:asciiTheme="majorHAnsi" w:hAnsiTheme="majorHAnsi"/>
          <w:sz w:val="18"/>
          <w:szCs w:val="18"/>
        </w:rPr>
      </w:pPr>
      <w:r w:rsidRPr="002207CA">
        <w:rPr>
          <w:rFonts w:asciiTheme="majorHAnsi" w:hAnsiTheme="majorHAnsi"/>
          <w:sz w:val="18"/>
          <w:szCs w:val="18"/>
          <w:vertAlign w:val="superscript"/>
        </w:rPr>
        <w:t>3</w:t>
      </w:r>
      <w:r w:rsidRPr="002207CA">
        <w:rPr>
          <w:rFonts w:asciiTheme="majorHAnsi" w:hAnsiTheme="majorHAnsi"/>
          <w:sz w:val="18"/>
          <w:szCs w:val="18"/>
        </w:rPr>
        <w:t xml:space="preserve"> Assistant Professor, Department of Paediatrics</w:t>
      </w:r>
    </w:p>
    <w:p w:rsidR="002207CA" w:rsidRPr="002207CA" w:rsidRDefault="002207CA" w:rsidP="00BA6DE3">
      <w:pPr>
        <w:spacing w:after="0" w:line="360" w:lineRule="auto"/>
        <w:rPr>
          <w:rFonts w:asciiTheme="majorHAnsi" w:hAnsiTheme="majorHAnsi" w:cs="Times New Roman"/>
          <w:bCs/>
          <w:sz w:val="18"/>
          <w:szCs w:val="18"/>
        </w:rPr>
      </w:pPr>
      <w:r w:rsidRPr="002207CA">
        <w:rPr>
          <w:rFonts w:asciiTheme="majorHAnsi" w:hAnsiTheme="majorHAnsi" w:cs="Times New Roman"/>
          <w:bCs/>
          <w:sz w:val="18"/>
          <w:szCs w:val="18"/>
        </w:rPr>
        <w:t>Shri Bhausaheb Hire Government Medical College, Dhule</w:t>
      </w:r>
    </w:p>
    <w:p w:rsidR="002207CA" w:rsidRPr="002207CA" w:rsidRDefault="002207CA" w:rsidP="00BA6DE3">
      <w:pPr>
        <w:spacing w:after="0" w:line="360" w:lineRule="auto"/>
        <w:rPr>
          <w:rFonts w:asciiTheme="majorHAnsi" w:hAnsiTheme="majorHAnsi"/>
          <w:b/>
          <w:sz w:val="18"/>
          <w:szCs w:val="18"/>
        </w:rPr>
      </w:pPr>
      <w:r w:rsidRPr="002207CA">
        <w:rPr>
          <w:rFonts w:asciiTheme="majorHAnsi" w:hAnsiTheme="majorHAnsi"/>
          <w:bCs/>
          <w:sz w:val="18"/>
          <w:szCs w:val="18"/>
        </w:rPr>
        <w:t>Corresponding author :</w:t>
      </w:r>
      <w:r w:rsidRPr="002207CA">
        <w:rPr>
          <w:rFonts w:asciiTheme="majorHAnsi" w:hAnsiTheme="majorHAnsi"/>
          <w:sz w:val="18"/>
          <w:szCs w:val="18"/>
        </w:rPr>
        <w:t xml:space="preserve"> </w:t>
      </w:r>
      <w:r w:rsidRPr="002207CA">
        <w:rPr>
          <w:rFonts w:asciiTheme="majorHAnsi" w:hAnsiTheme="majorHAnsi"/>
          <w:bCs/>
          <w:sz w:val="18"/>
          <w:szCs w:val="18"/>
        </w:rPr>
        <w:t>Dr. Anamika S</w:t>
      </w:r>
    </w:p>
    <w:p w:rsidR="00BA6DE3" w:rsidRPr="00BA6DE3" w:rsidRDefault="00BA6DE3" w:rsidP="00BA6DE3">
      <w:pPr>
        <w:spacing w:after="0" w:line="360" w:lineRule="auto"/>
        <w:rPr>
          <w:rFonts w:asciiTheme="majorHAnsi" w:hAnsiTheme="majorHAnsi"/>
          <w:b/>
          <w:sz w:val="20"/>
          <w:szCs w:val="20"/>
          <w:lang w:val="en-GB"/>
        </w:rPr>
      </w:pPr>
    </w:p>
    <w:p w:rsidR="00BA6DE3" w:rsidRPr="00BA6DE3" w:rsidRDefault="00BA6DE3" w:rsidP="00BA6DE3">
      <w:pPr>
        <w:spacing w:after="0" w:line="360" w:lineRule="auto"/>
        <w:rPr>
          <w:rFonts w:asciiTheme="majorHAnsi" w:hAnsiTheme="majorHAnsi"/>
          <w:sz w:val="18"/>
          <w:szCs w:val="18"/>
        </w:rPr>
      </w:pPr>
      <w:r w:rsidRPr="00BA6DE3">
        <w:rPr>
          <w:rFonts w:asciiTheme="majorHAnsi" w:hAnsiTheme="majorHAnsi"/>
          <w:b/>
          <w:sz w:val="20"/>
          <w:szCs w:val="20"/>
        </w:rPr>
        <w:drawing>
          <wp:inline distT="0" distB="0" distL="0" distR="0" wp14:anchorId="61763ABB" wp14:editId="0FB81165">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BA6DE3">
        <w:rPr>
          <w:rFonts w:asciiTheme="majorHAnsi" w:hAnsiTheme="majorHAnsi"/>
          <w:b/>
          <w:sz w:val="20"/>
          <w:szCs w:val="20"/>
        </w:rPr>
        <w:drawing>
          <wp:anchor distT="0" distB="0" distL="114300" distR="114300" simplePos="0" relativeHeight="251659264" behindDoc="0" locked="0" layoutInCell="1" allowOverlap="1" wp14:anchorId="23801407" wp14:editId="038D1D33">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BA6DE3">
        <w:rPr>
          <w:rFonts w:asciiTheme="majorHAnsi" w:hAnsiTheme="majorHAnsi"/>
          <w:b/>
          <w:sz w:val="20"/>
          <w:szCs w:val="20"/>
        </w:rPr>
        <w:br/>
      </w:r>
      <w:r w:rsidRPr="00BA6DE3">
        <w:rPr>
          <w:rFonts w:asciiTheme="majorHAnsi" w:hAnsiTheme="majorHAnsi"/>
          <w:sz w:val="18"/>
          <w:szCs w:val="18"/>
        </w:rPr>
        <w:t>This work is licensed under a Creative Commons Attribution-NonCommercial 4.0 International License</w:t>
      </w:r>
    </w:p>
    <w:p w:rsidR="00BA6DE3" w:rsidRPr="00BA6DE3" w:rsidRDefault="00BA6DE3" w:rsidP="00BA6DE3">
      <w:pPr>
        <w:spacing w:after="0" w:line="360" w:lineRule="auto"/>
        <w:rPr>
          <w:rFonts w:asciiTheme="majorHAnsi" w:hAnsiTheme="majorHAnsi"/>
          <w:sz w:val="18"/>
          <w:szCs w:val="18"/>
        </w:rPr>
      </w:pPr>
      <w:r>
        <w:rPr>
          <w:rFonts w:asciiTheme="majorHAnsi" w:hAnsiTheme="majorHAnsi"/>
          <w:sz w:val="18"/>
          <w:szCs w:val="18"/>
        </w:rPr>
        <w:t xml:space="preserve">Date of submission:  29 </w:t>
      </w:r>
      <w:r w:rsidRPr="00BA6DE3">
        <w:rPr>
          <w:rFonts w:asciiTheme="majorHAnsi" w:hAnsiTheme="majorHAnsi"/>
          <w:sz w:val="18"/>
          <w:szCs w:val="18"/>
        </w:rPr>
        <w:t xml:space="preserve">January 2023   </w:t>
      </w:r>
    </w:p>
    <w:p w:rsidR="00BA6DE3" w:rsidRPr="00BA6DE3" w:rsidRDefault="00BA6DE3" w:rsidP="00BA6DE3">
      <w:pPr>
        <w:spacing w:after="0" w:line="360" w:lineRule="auto"/>
        <w:rPr>
          <w:rFonts w:asciiTheme="majorHAnsi" w:hAnsiTheme="majorHAnsi"/>
          <w:sz w:val="18"/>
          <w:szCs w:val="18"/>
        </w:rPr>
      </w:pPr>
      <w:r>
        <w:rPr>
          <w:rFonts w:asciiTheme="majorHAnsi" w:hAnsiTheme="majorHAnsi"/>
          <w:sz w:val="18"/>
          <w:szCs w:val="18"/>
        </w:rPr>
        <w:t xml:space="preserve">Date of Final acceptance: 15 </w:t>
      </w:r>
      <w:r w:rsidRPr="00BA6DE3">
        <w:rPr>
          <w:rFonts w:asciiTheme="majorHAnsi" w:hAnsiTheme="majorHAnsi"/>
          <w:sz w:val="18"/>
          <w:szCs w:val="18"/>
        </w:rPr>
        <w:t xml:space="preserve">March 2023  </w:t>
      </w:r>
    </w:p>
    <w:p w:rsidR="00BA6DE3" w:rsidRPr="00BA6DE3" w:rsidRDefault="00BA6DE3" w:rsidP="00BA6DE3">
      <w:pPr>
        <w:spacing w:after="0" w:line="360" w:lineRule="auto"/>
        <w:rPr>
          <w:rFonts w:asciiTheme="majorHAnsi" w:hAnsiTheme="majorHAnsi"/>
          <w:sz w:val="18"/>
          <w:szCs w:val="18"/>
        </w:rPr>
      </w:pPr>
      <w:r w:rsidRPr="00BA6DE3">
        <w:rPr>
          <w:rFonts w:asciiTheme="majorHAnsi" w:hAnsiTheme="majorHAnsi"/>
          <w:sz w:val="18"/>
          <w:szCs w:val="18"/>
        </w:rPr>
        <w:t>Date of Publication: 30 March 2023</w:t>
      </w:r>
    </w:p>
    <w:p w:rsidR="00BA6DE3" w:rsidRPr="00BA6DE3" w:rsidRDefault="00BA6DE3" w:rsidP="00BA6DE3">
      <w:pPr>
        <w:spacing w:after="0" w:line="360" w:lineRule="auto"/>
        <w:rPr>
          <w:rFonts w:asciiTheme="majorHAnsi" w:hAnsiTheme="majorHAnsi"/>
          <w:sz w:val="18"/>
          <w:szCs w:val="18"/>
        </w:rPr>
      </w:pPr>
      <w:r w:rsidRPr="00BA6DE3">
        <w:rPr>
          <w:rFonts w:asciiTheme="majorHAnsi" w:hAnsiTheme="majorHAnsi"/>
          <w:sz w:val="18"/>
          <w:szCs w:val="18"/>
        </w:rPr>
        <w:t xml:space="preserve">Source of support: Nil </w:t>
      </w:r>
      <w:r w:rsidRPr="00BA6DE3">
        <w:rPr>
          <w:rFonts w:asciiTheme="majorHAnsi" w:hAnsiTheme="majorHAnsi"/>
          <w:sz w:val="18"/>
          <w:szCs w:val="18"/>
        </w:rPr>
        <w:tab/>
      </w:r>
    </w:p>
    <w:p w:rsidR="00BA6DE3" w:rsidRPr="00BA6DE3" w:rsidRDefault="00BA6DE3" w:rsidP="00BA6DE3">
      <w:pPr>
        <w:spacing w:after="0" w:line="360" w:lineRule="auto"/>
        <w:rPr>
          <w:rFonts w:asciiTheme="majorHAnsi" w:hAnsiTheme="majorHAnsi"/>
          <w:sz w:val="18"/>
          <w:szCs w:val="18"/>
        </w:rPr>
      </w:pPr>
      <w:r w:rsidRPr="00BA6DE3">
        <w:rPr>
          <w:rFonts w:asciiTheme="majorHAnsi" w:hAnsiTheme="majorHAnsi"/>
          <w:sz w:val="18"/>
          <w:szCs w:val="18"/>
        </w:rPr>
        <w:t xml:space="preserve">Conflict of interest: Nil </w:t>
      </w:r>
    </w:p>
    <w:p w:rsidR="002207CA" w:rsidRPr="007B3D9A" w:rsidRDefault="002207CA" w:rsidP="002207CA">
      <w:pPr>
        <w:spacing w:after="0"/>
        <w:rPr>
          <w:rFonts w:asciiTheme="majorHAnsi" w:hAnsiTheme="majorHAnsi"/>
          <w:b/>
          <w:sz w:val="20"/>
          <w:szCs w:val="20"/>
        </w:rPr>
      </w:pPr>
    </w:p>
    <w:p w:rsidR="0026775A" w:rsidRPr="00BA6DE3" w:rsidRDefault="0026775A" w:rsidP="00BA6DE3">
      <w:pPr>
        <w:spacing w:after="0" w:line="360" w:lineRule="auto"/>
        <w:ind w:right="57"/>
        <w:jc w:val="both"/>
        <w:rPr>
          <w:rFonts w:ascii="Times New Roman" w:eastAsia="Microsoft Sans Serif" w:hAnsi="Times New Roman" w:cs="Times New Roman"/>
          <w:b/>
          <w:sz w:val="18"/>
          <w:szCs w:val="18"/>
          <w:lang w:val="en-US"/>
        </w:rPr>
      </w:pPr>
      <w:r w:rsidRPr="00BE1B0F">
        <w:rPr>
          <w:rFonts w:ascii="Times New Roman" w:hAnsi="Times New Roman" w:cs="Times New Roman"/>
          <w:b/>
          <w:sz w:val="20"/>
          <w:szCs w:val="20"/>
          <w:lang w:val="en-US"/>
        </w:rPr>
        <w:t>Abstract</w:t>
      </w:r>
      <w:r>
        <w:rPr>
          <w:rFonts w:ascii="Times New Roman" w:hAnsi="Times New Roman" w:cs="Times New Roman"/>
          <w:sz w:val="20"/>
          <w:szCs w:val="20"/>
          <w:lang w:val="en-US"/>
        </w:rPr>
        <w:t xml:space="preserve"> </w:t>
      </w:r>
      <w:r>
        <w:rPr>
          <w:rFonts w:ascii="Times New Roman" w:hAnsi="Times New Roman" w:cs="Times New Roman"/>
          <w:sz w:val="20"/>
          <w:szCs w:val="20"/>
          <w:lang w:val="en-US"/>
        </w:rPr>
        <w:br/>
      </w:r>
      <w:r w:rsidRPr="00BA6DE3">
        <w:rPr>
          <w:rFonts w:ascii="Times New Roman" w:hAnsi="Times New Roman" w:cs="Times New Roman"/>
          <w:b/>
          <w:sz w:val="18"/>
          <w:szCs w:val="18"/>
          <w:lang w:val="en-US"/>
        </w:rPr>
        <w:t>Introduction:</w:t>
      </w:r>
      <w:r w:rsidRPr="00BA6DE3">
        <w:rPr>
          <w:rFonts w:ascii="Times New Roman" w:hAnsi="Times New Roman" w:cs="Times New Roman"/>
          <w:sz w:val="18"/>
          <w:szCs w:val="18"/>
          <w:lang w:val="en-US"/>
        </w:rPr>
        <w:t xml:space="preserve"> Present study is proposed to be undertaken to study the common etiological factors leading to the development of severe anemia as well as the common presenting features in children. The results of the study is expected to aid in the timely and appropriate management of severe anemia as well as guide the institution of effective preventive strategies.</w:t>
      </w:r>
    </w:p>
    <w:p w:rsidR="0026775A" w:rsidRPr="00BA6DE3" w:rsidRDefault="0026775A" w:rsidP="0026775A">
      <w:pPr>
        <w:spacing w:after="0" w:line="360" w:lineRule="auto"/>
        <w:ind w:left="57" w:right="57"/>
        <w:jc w:val="both"/>
        <w:rPr>
          <w:rFonts w:ascii="Times New Roman" w:eastAsia="Microsoft Sans Serif" w:hAnsi="Times New Roman" w:cs="Times New Roman"/>
          <w:b/>
          <w:sz w:val="18"/>
          <w:szCs w:val="18"/>
          <w:lang w:val="en-US"/>
        </w:rPr>
      </w:pPr>
      <w:r w:rsidRPr="00BA6DE3">
        <w:rPr>
          <w:rFonts w:ascii="Times New Roman" w:hAnsi="Times New Roman" w:cs="Times New Roman"/>
          <w:b/>
          <w:sz w:val="18"/>
          <w:szCs w:val="18"/>
          <w:lang w:val="en-US"/>
        </w:rPr>
        <w:t>Methodology:</w:t>
      </w:r>
      <w:r w:rsidRPr="00BA6DE3">
        <w:rPr>
          <w:rFonts w:ascii="Times New Roman" w:hAnsi="Times New Roman" w:cs="Times New Roman"/>
          <w:sz w:val="18"/>
          <w:szCs w:val="18"/>
          <w:lang w:val="en-US"/>
        </w:rPr>
        <w:t xml:space="preserve"> Study conducted over a period of two years from January, 2021 to December, 2022. But sample collected in the duration from January 2021 to June 2022.All patients admitted during the study period and meeting the inclusion criteria included in the study.</w:t>
      </w:r>
    </w:p>
    <w:p w:rsidR="0026775A" w:rsidRPr="00BA6DE3" w:rsidRDefault="0026775A" w:rsidP="0026775A">
      <w:pPr>
        <w:widowControl w:val="0"/>
        <w:autoSpaceDE w:val="0"/>
        <w:autoSpaceDN w:val="0"/>
        <w:spacing w:after="0" w:line="360" w:lineRule="auto"/>
        <w:ind w:right="57"/>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b/>
          <w:sz w:val="18"/>
          <w:szCs w:val="18"/>
          <w:lang w:val="en-US"/>
        </w:rPr>
        <w:t>Results:</w:t>
      </w:r>
      <w:r w:rsidRPr="00BA6DE3">
        <w:rPr>
          <w:rFonts w:ascii="Times New Roman" w:eastAsia="Microsoft Sans Serif" w:hAnsi="Times New Roman" w:cs="Times New Roman"/>
          <w:sz w:val="18"/>
          <w:szCs w:val="18"/>
          <w:lang w:val="en-US"/>
        </w:rPr>
        <w:t xml:space="preserve"> Fever</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was</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the</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most</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common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presenting</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complaint,</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seen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in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45</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(75%)</w:t>
      </w:r>
      <w:r w:rsidRPr="00BA6DE3">
        <w:rPr>
          <w:rFonts w:ascii="Times New Roman" w:eastAsia="Microsoft Sans Serif" w:hAnsi="Times New Roman" w:cs="Times New Roman"/>
          <w:spacing w:val="63"/>
          <w:sz w:val="18"/>
          <w:szCs w:val="18"/>
          <w:lang w:val="en-US"/>
        </w:rPr>
        <w:t xml:space="preserve"> </w:t>
      </w:r>
      <w:r w:rsidRPr="00BA6DE3">
        <w:rPr>
          <w:rFonts w:ascii="Times New Roman" w:eastAsia="Microsoft Sans Serif" w:hAnsi="Times New Roman" w:cs="Times New Roman"/>
          <w:sz w:val="18"/>
          <w:szCs w:val="18"/>
          <w:lang w:val="en-US"/>
        </w:rPr>
        <w:t>patients.</w:t>
      </w:r>
      <w:r w:rsidRPr="00BA6DE3">
        <w:rPr>
          <w:rFonts w:ascii="Times New Roman" w:eastAsia="Microsoft Sans Serif" w:hAnsi="Times New Roman" w:cs="Times New Roman"/>
          <w:spacing w:val="-61"/>
          <w:sz w:val="18"/>
          <w:szCs w:val="18"/>
          <w:lang w:val="en-US"/>
        </w:rPr>
        <w:t xml:space="preserve"> </w:t>
      </w:r>
      <w:r w:rsidRPr="00BA6DE3">
        <w:rPr>
          <w:rFonts w:ascii="Times New Roman" w:eastAsia="Microsoft Sans Serif" w:hAnsi="Times New Roman" w:cs="Times New Roman"/>
          <w:sz w:val="18"/>
          <w:szCs w:val="18"/>
          <w:lang w:val="en-US"/>
        </w:rPr>
        <w:t>Cough</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was</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presenting</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complaint</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in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23</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patients,</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which</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was</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the</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second</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most</w:t>
      </w:r>
      <w:r w:rsidRPr="00BA6DE3">
        <w:rPr>
          <w:rFonts w:ascii="Times New Roman" w:eastAsia="Microsoft Sans Serif" w:hAnsi="Times New Roman" w:cs="Times New Roman"/>
          <w:spacing w:val="-61"/>
          <w:sz w:val="18"/>
          <w:szCs w:val="18"/>
          <w:lang w:val="en-US"/>
        </w:rPr>
        <w:t xml:space="preserve"> </w:t>
      </w:r>
      <w:r w:rsidRPr="00BA6DE3">
        <w:rPr>
          <w:rFonts w:ascii="Times New Roman" w:eastAsia="Microsoft Sans Serif" w:hAnsi="Times New Roman" w:cs="Times New Roman"/>
          <w:sz w:val="18"/>
          <w:szCs w:val="18"/>
          <w:lang w:val="en-US"/>
        </w:rPr>
        <w:t>common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presenting</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complaint.</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7</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patients</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complained</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of</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decreased</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activity</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and</w:t>
      </w:r>
      <w:r w:rsidRPr="00BA6DE3">
        <w:rPr>
          <w:rFonts w:ascii="Times New Roman" w:eastAsia="Microsoft Sans Serif" w:hAnsi="Times New Roman" w:cs="Times New Roman"/>
          <w:spacing w:val="-61"/>
          <w:sz w:val="18"/>
          <w:szCs w:val="18"/>
          <w:lang w:val="en-US"/>
        </w:rPr>
        <w:t xml:space="preserve"> </w:t>
      </w:r>
      <w:r w:rsidRPr="00BA6DE3">
        <w:rPr>
          <w:rFonts w:ascii="Times New Roman" w:eastAsia="Microsoft Sans Serif" w:hAnsi="Times New Roman" w:cs="Times New Roman"/>
          <w:sz w:val="18"/>
          <w:szCs w:val="18"/>
          <w:lang w:val="en-US"/>
        </w:rPr>
        <w:t>difficulty in breathing was present in 7 patients. Only 9 patients (15%) complained of</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paleness of skin at the time of presentation. Other common complaints were fatigue,</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swelling over body and decreased oral intake. 5 patients complained of pica and 3</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patients complained</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of abdominal</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pain.</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Rash</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over body</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was</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there</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in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one patient.</w:t>
      </w:r>
    </w:p>
    <w:p w:rsidR="0026775A" w:rsidRPr="00BA6DE3" w:rsidRDefault="0026775A" w:rsidP="0026775A">
      <w:pPr>
        <w:widowControl w:val="0"/>
        <w:autoSpaceDE w:val="0"/>
        <w:autoSpaceDN w:val="0"/>
        <w:spacing w:after="0" w:line="360" w:lineRule="auto"/>
        <w:ind w:right="57"/>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b/>
          <w:sz w:val="18"/>
          <w:szCs w:val="18"/>
          <w:lang w:val="en-US"/>
        </w:rPr>
        <w:t>Conclusion:</w:t>
      </w:r>
      <w:r w:rsidRPr="00BA6DE3">
        <w:rPr>
          <w:rFonts w:ascii="Times New Roman" w:eastAsia="Microsoft Sans Serif" w:hAnsi="Times New Roman" w:cs="Times New Roman"/>
          <w:sz w:val="18"/>
          <w:szCs w:val="18"/>
          <w:lang w:val="en-US"/>
        </w:rPr>
        <w:t xml:space="preserve"> Anemia is a preventable cause of significant morbidity in children under 5 years of age.</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Male and female children are equally susceptible to develop anemia. Children between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1-3</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years</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are</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particularly</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susceptible</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to</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develop</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anemia.</w:t>
      </w:r>
    </w:p>
    <w:p w:rsidR="0026775A" w:rsidRPr="00BA6DE3" w:rsidRDefault="0026775A" w:rsidP="0026775A">
      <w:pPr>
        <w:widowControl w:val="0"/>
        <w:autoSpaceDE w:val="0"/>
        <w:autoSpaceDN w:val="0"/>
        <w:spacing w:after="0" w:line="360" w:lineRule="auto"/>
        <w:ind w:right="57"/>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b/>
          <w:sz w:val="18"/>
          <w:szCs w:val="18"/>
          <w:lang w:val="en-US"/>
        </w:rPr>
        <w:t>Keywords:</w:t>
      </w:r>
      <w:r w:rsidRPr="00BA6DE3">
        <w:rPr>
          <w:rFonts w:ascii="Times New Roman" w:eastAsia="Microsoft Sans Serif" w:hAnsi="Times New Roman" w:cs="Times New Roman"/>
          <w:sz w:val="18"/>
          <w:szCs w:val="18"/>
          <w:lang w:val="en-US"/>
        </w:rPr>
        <w:t xml:space="preserve"> Anaemia, iron deficiency anaemia, fever</w:t>
      </w:r>
    </w:p>
    <w:p w:rsidR="0026775A" w:rsidRDefault="0026775A" w:rsidP="00502127">
      <w:pPr>
        <w:spacing w:after="0" w:line="360" w:lineRule="auto"/>
        <w:jc w:val="both"/>
        <w:rPr>
          <w:rFonts w:ascii="Times New Roman" w:hAnsi="Times New Roman" w:cs="Times New Roman"/>
          <w:b/>
          <w:sz w:val="20"/>
          <w:szCs w:val="20"/>
          <w:lang w:val="en-US"/>
        </w:rPr>
      </w:pPr>
    </w:p>
    <w:p w:rsidR="00502127" w:rsidRPr="00502127" w:rsidRDefault="00502127" w:rsidP="00502127">
      <w:pPr>
        <w:spacing w:after="0" w:line="360" w:lineRule="auto"/>
        <w:jc w:val="both"/>
        <w:rPr>
          <w:rFonts w:ascii="Times New Roman" w:hAnsi="Times New Roman" w:cs="Times New Roman"/>
          <w:sz w:val="20"/>
          <w:szCs w:val="20"/>
          <w:lang w:val="en-US"/>
        </w:rPr>
      </w:pPr>
      <w:r w:rsidRPr="00502127">
        <w:rPr>
          <w:rFonts w:ascii="Times New Roman" w:hAnsi="Times New Roman" w:cs="Times New Roman"/>
          <w:b/>
          <w:sz w:val="20"/>
          <w:szCs w:val="20"/>
          <w:lang w:val="en-US"/>
        </w:rPr>
        <w:t>Introduction:</w:t>
      </w:r>
      <w:r>
        <w:rPr>
          <w:rFonts w:ascii="Times New Roman" w:hAnsi="Times New Roman" w:cs="Times New Roman"/>
          <w:sz w:val="20"/>
          <w:szCs w:val="20"/>
          <w:lang w:val="en-US"/>
        </w:rPr>
        <w:br/>
      </w:r>
      <w:r w:rsidRPr="00502127">
        <w:rPr>
          <w:rFonts w:ascii="Times New Roman" w:hAnsi="Times New Roman" w:cs="Times New Roman"/>
          <w:sz w:val="20"/>
          <w:szCs w:val="20"/>
          <w:lang w:val="en-US"/>
        </w:rPr>
        <w:t>The early treatment of anemia and its eradication could not only improve growth, but also the intell</w:t>
      </w:r>
      <w:r w:rsidR="0021351E">
        <w:rPr>
          <w:rFonts w:ascii="Times New Roman" w:hAnsi="Times New Roman" w:cs="Times New Roman"/>
          <w:sz w:val="20"/>
          <w:szCs w:val="20"/>
          <w:lang w:val="en-US"/>
        </w:rPr>
        <w:t>ectual capacities of children[1</w:t>
      </w:r>
      <w:r w:rsidRPr="00502127">
        <w:rPr>
          <w:rFonts w:ascii="Times New Roman" w:hAnsi="Times New Roman" w:cs="Times New Roman"/>
          <w:sz w:val="20"/>
          <w:szCs w:val="20"/>
          <w:lang w:val="en-US"/>
        </w:rPr>
        <w:t xml:space="preserve">]. Indeed, the consequences of the anemia among preschoolers are serious and include: impairment of cognitive function, impaired motor development and growth, declining academic performance, </w:t>
      </w:r>
      <w:r w:rsidRPr="00502127">
        <w:rPr>
          <w:rFonts w:ascii="Times New Roman" w:hAnsi="Times New Roman" w:cs="Times New Roman"/>
          <w:sz w:val="20"/>
          <w:szCs w:val="20"/>
          <w:lang w:val="en-US"/>
        </w:rPr>
        <w:lastRenderedPageBreak/>
        <w:t>decreased immune function which exposes children to infections, decreased responsiveness</w:t>
      </w:r>
      <w:r w:rsidR="0021351E">
        <w:rPr>
          <w:rFonts w:ascii="Times New Roman" w:hAnsi="Times New Roman" w:cs="Times New Roman"/>
          <w:sz w:val="20"/>
          <w:szCs w:val="20"/>
          <w:lang w:val="en-US"/>
        </w:rPr>
        <w:t xml:space="preserve"> and activity, and fatigue[2-5</w:t>
      </w:r>
      <w:r w:rsidRPr="00502127">
        <w:rPr>
          <w:rFonts w:ascii="Times New Roman" w:hAnsi="Times New Roman" w:cs="Times New Roman"/>
          <w:sz w:val="20"/>
          <w:szCs w:val="20"/>
          <w:lang w:val="en-US"/>
        </w:rPr>
        <w:t>]. These can irreversibly compromise the future development of a child. In addition to this some children will experience acute life threatening clinical events, including tachycardia, tachypnoea, hypotension, respiratory distress,</w:t>
      </w:r>
      <w:r w:rsidR="0021351E">
        <w:rPr>
          <w:rFonts w:ascii="Times New Roman" w:hAnsi="Times New Roman" w:cs="Times New Roman"/>
          <w:sz w:val="20"/>
          <w:szCs w:val="20"/>
          <w:lang w:val="en-US"/>
        </w:rPr>
        <w:t xml:space="preserve"> and congestive heart failure[6</w:t>
      </w:r>
      <w:r w:rsidRPr="0050212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502127">
        <w:rPr>
          <w:rFonts w:ascii="Times New Roman" w:hAnsi="Times New Roman" w:cs="Times New Roman"/>
          <w:sz w:val="20"/>
          <w:szCs w:val="20"/>
          <w:lang w:val="en-US"/>
        </w:rPr>
        <w:t>Anemia affects one-quarter of the world’s population and is concentrated in preschool- aged children, making it a global public health problem, particularly for peadiatric age group. It is associated with socioeconomic, biological, environmental and nutritional factors, many of which are preventable. However, data on relative causal factors are lacking, which makes it difficult to effe</w:t>
      </w:r>
      <w:r w:rsidR="0021351E">
        <w:rPr>
          <w:rFonts w:ascii="Times New Roman" w:hAnsi="Times New Roman" w:cs="Times New Roman"/>
          <w:sz w:val="20"/>
          <w:szCs w:val="20"/>
          <w:lang w:val="en-US"/>
        </w:rPr>
        <w:t>ctively address the problem[7,8</w:t>
      </w:r>
      <w:r w:rsidRPr="00502127">
        <w:rPr>
          <w:rFonts w:ascii="Times New Roman" w:hAnsi="Times New Roman" w:cs="Times New Roman"/>
          <w:sz w:val="20"/>
          <w:szCs w:val="20"/>
          <w:lang w:val="en-US"/>
        </w:rPr>
        <w:t>]. Present study is proposed to be undertaken to study the common etiological factors leading to the development of severe anemia as well as the common presenting features in children. The results of the study is expected to aid in the timely and appropriate management of severe anemia as well as guide the institution of effective preventive strategies.</w:t>
      </w:r>
    </w:p>
    <w:p w:rsidR="00502127" w:rsidRDefault="00502127" w:rsidP="00502127">
      <w:pPr>
        <w:spacing w:after="0" w:line="36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Material and </w:t>
      </w:r>
      <w:r w:rsidR="0021351E">
        <w:rPr>
          <w:rFonts w:ascii="Times New Roman" w:hAnsi="Times New Roman" w:cs="Times New Roman"/>
          <w:b/>
          <w:sz w:val="20"/>
          <w:szCs w:val="20"/>
          <w:lang w:val="en-US"/>
        </w:rPr>
        <w:t>methods:</w:t>
      </w:r>
      <w:r>
        <w:rPr>
          <w:rFonts w:ascii="Times New Roman" w:hAnsi="Times New Roman" w:cs="Times New Roman"/>
          <w:b/>
          <w:sz w:val="20"/>
          <w:szCs w:val="20"/>
          <w:lang w:val="en-US"/>
        </w:rPr>
        <w:t xml:space="preserve"> </w:t>
      </w:r>
    </w:p>
    <w:p w:rsidR="00502127" w:rsidRPr="00502127" w:rsidRDefault="00502127" w:rsidP="00502127">
      <w:pPr>
        <w:spacing w:after="0" w:line="360" w:lineRule="auto"/>
        <w:jc w:val="both"/>
        <w:rPr>
          <w:rFonts w:ascii="Times New Roman" w:hAnsi="Times New Roman" w:cs="Times New Roman"/>
          <w:sz w:val="20"/>
          <w:szCs w:val="20"/>
          <w:lang w:val="en-US"/>
        </w:rPr>
      </w:pPr>
      <w:r w:rsidRPr="00502127">
        <w:rPr>
          <w:rFonts w:ascii="Times New Roman" w:hAnsi="Times New Roman" w:cs="Times New Roman"/>
          <w:b/>
          <w:sz w:val="20"/>
          <w:szCs w:val="20"/>
          <w:lang w:val="en-US"/>
        </w:rPr>
        <w:t xml:space="preserve">Study design: </w:t>
      </w:r>
      <w:r w:rsidRPr="00502127">
        <w:rPr>
          <w:rFonts w:ascii="Times New Roman" w:hAnsi="Times New Roman" w:cs="Times New Roman"/>
          <w:sz w:val="20"/>
          <w:szCs w:val="20"/>
          <w:lang w:val="en-US"/>
        </w:rPr>
        <w:t>Cross sectional descriptive study</w:t>
      </w:r>
    </w:p>
    <w:p w:rsidR="00502127" w:rsidRPr="00502127" w:rsidRDefault="00502127" w:rsidP="00502127">
      <w:pPr>
        <w:spacing w:after="0" w:line="360" w:lineRule="auto"/>
        <w:jc w:val="both"/>
        <w:rPr>
          <w:rFonts w:ascii="Times New Roman" w:hAnsi="Times New Roman" w:cs="Times New Roman"/>
          <w:sz w:val="20"/>
          <w:szCs w:val="20"/>
          <w:lang w:val="en-US"/>
        </w:rPr>
      </w:pPr>
      <w:r w:rsidRPr="00502127">
        <w:rPr>
          <w:rFonts w:ascii="Times New Roman" w:hAnsi="Times New Roman" w:cs="Times New Roman"/>
          <w:b/>
          <w:sz w:val="20"/>
          <w:szCs w:val="20"/>
          <w:lang w:val="en-US"/>
        </w:rPr>
        <w:t xml:space="preserve">Place of study: </w:t>
      </w:r>
      <w:r w:rsidRPr="00502127">
        <w:rPr>
          <w:rFonts w:ascii="Times New Roman" w:hAnsi="Times New Roman" w:cs="Times New Roman"/>
          <w:sz w:val="20"/>
          <w:szCs w:val="20"/>
          <w:lang w:val="en-US"/>
        </w:rPr>
        <w:t>Department of Paediatrics, Tertiary Health Care Government Teaching Hospital</w:t>
      </w:r>
    </w:p>
    <w:p w:rsidR="00502127" w:rsidRPr="00502127" w:rsidRDefault="00502127" w:rsidP="00502127">
      <w:pPr>
        <w:spacing w:after="0" w:line="360" w:lineRule="auto"/>
        <w:jc w:val="both"/>
        <w:rPr>
          <w:rFonts w:ascii="Times New Roman" w:hAnsi="Times New Roman" w:cs="Times New Roman"/>
          <w:sz w:val="20"/>
          <w:szCs w:val="20"/>
          <w:lang w:val="en-US"/>
        </w:rPr>
      </w:pPr>
      <w:r w:rsidRPr="00502127">
        <w:rPr>
          <w:rFonts w:ascii="Times New Roman" w:hAnsi="Times New Roman" w:cs="Times New Roman"/>
          <w:b/>
          <w:sz w:val="20"/>
          <w:szCs w:val="20"/>
          <w:lang w:val="en-US"/>
        </w:rPr>
        <w:t xml:space="preserve">Duration of study: </w:t>
      </w:r>
      <w:r w:rsidRPr="00502127">
        <w:rPr>
          <w:rFonts w:ascii="Times New Roman" w:hAnsi="Times New Roman" w:cs="Times New Roman"/>
          <w:sz w:val="20"/>
          <w:szCs w:val="20"/>
          <w:lang w:val="en-US"/>
        </w:rPr>
        <w:t>Study conducted over a period of two years from January, 2021 to December, 2022. But sample collected in the duration from January 2021 to June 2022.</w:t>
      </w:r>
    </w:p>
    <w:p w:rsidR="00502127" w:rsidRPr="00502127" w:rsidRDefault="00502127" w:rsidP="00502127">
      <w:pPr>
        <w:spacing w:after="0" w:line="360" w:lineRule="auto"/>
        <w:jc w:val="both"/>
        <w:rPr>
          <w:rFonts w:ascii="Times New Roman" w:hAnsi="Times New Roman" w:cs="Times New Roman"/>
          <w:sz w:val="20"/>
          <w:szCs w:val="20"/>
          <w:lang w:val="en-US"/>
        </w:rPr>
      </w:pPr>
      <w:r w:rsidRPr="00502127">
        <w:rPr>
          <w:rFonts w:ascii="Times New Roman" w:hAnsi="Times New Roman" w:cs="Times New Roman"/>
          <w:b/>
          <w:sz w:val="20"/>
          <w:szCs w:val="20"/>
          <w:lang w:val="en-US"/>
        </w:rPr>
        <w:t xml:space="preserve">Sampling </w:t>
      </w:r>
      <w:r>
        <w:rPr>
          <w:rFonts w:ascii="Times New Roman" w:hAnsi="Times New Roman" w:cs="Times New Roman"/>
          <w:b/>
          <w:sz w:val="20"/>
          <w:szCs w:val="20"/>
          <w:lang w:val="en-US"/>
        </w:rPr>
        <w:t xml:space="preserve">methods : </w:t>
      </w:r>
      <w:r w:rsidRPr="00502127">
        <w:rPr>
          <w:rFonts w:ascii="Times New Roman" w:hAnsi="Times New Roman" w:cs="Times New Roman"/>
          <w:sz w:val="20"/>
          <w:szCs w:val="20"/>
          <w:lang w:val="en-US"/>
        </w:rPr>
        <w:t>All patients admitted during the study period and meeting the inclusion criteria included in the study.</w:t>
      </w:r>
    </w:p>
    <w:p w:rsidR="00502127" w:rsidRPr="00502127" w:rsidRDefault="00502127" w:rsidP="00502127">
      <w:pPr>
        <w:widowControl w:val="0"/>
        <w:autoSpaceDE w:val="0"/>
        <w:autoSpaceDN w:val="0"/>
        <w:spacing w:after="0" w:line="360" w:lineRule="auto"/>
        <w:jc w:val="both"/>
        <w:outlineLvl w:val="0"/>
        <w:rPr>
          <w:rFonts w:ascii="Times New Roman" w:eastAsia="Arial" w:hAnsi="Times New Roman" w:cs="Times New Roman"/>
          <w:b/>
          <w:bCs/>
          <w:sz w:val="20"/>
          <w:szCs w:val="20"/>
          <w:lang w:val="en-US"/>
        </w:rPr>
      </w:pPr>
      <w:r w:rsidRPr="00502127">
        <w:rPr>
          <w:rFonts w:ascii="Times New Roman" w:eastAsia="Arial" w:hAnsi="Times New Roman" w:cs="Times New Roman"/>
          <w:b/>
          <w:bCs/>
          <w:sz w:val="20"/>
          <w:szCs w:val="20"/>
          <w:lang w:val="en-US"/>
        </w:rPr>
        <w:t>Inclusion</w:t>
      </w:r>
      <w:r w:rsidRPr="00502127">
        <w:rPr>
          <w:rFonts w:ascii="Times New Roman" w:eastAsia="Arial" w:hAnsi="Times New Roman" w:cs="Times New Roman"/>
          <w:b/>
          <w:bCs/>
          <w:spacing w:val="-4"/>
          <w:sz w:val="20"/>
          <w:szCs w:val="20"/>
          <w:lang w:val="en-US"/>
        </w:rPr>
        <w:t xml:space="preserve"> </w:t>
      </w:r>
      <w:r w:rsidRPr="00502127">
        <w:rPr>
          <w:rFonts w:ascii="Times New Roman" w:eastAsia="Arial" w:hAnsi="Times New Roman" w:cs="Times New Roman"/>
          <w:b/>
          <w:bCs/>
          <w:sz w:val="20"/>
          <w:szCs w:val="20"/>
          <w:lang w:val="en-US"/>
        </w:rPr>
        <w:t>criteria:</w:t>
      </w:r>
    </w:p>
    <w:p w:rsidR="00502127" w:rsidRPr="00502127" w:rsidRDefault="00502127" w:rsidP="00502127">
      <w:pPr>
        <w:widowControl w:val="0"/>
        <w:numPr>
          <w:ilvl w:val="2"/>
          <w:numId w:val="1"/>
        </w:numPr>
        <w:tabs>
          <w:tab w:val="left" w:pos="941"/>
        </w:tabs>
        <w:autoSpaceDE w:val="0"/>
        <w:autoSpaceDN w:val="0"/>
        <w:spacing w:after="0" w:line="360" w:lineRule="auto"/>
        <w:ind w:right="901" w:hanging="360"/>
        <w:jc w:val="both"/>
        <w:rPr>
          <w:rFonts w:ascii="Times New Roman" w:eastAsia="Microsoft Sans Serif" w:hAnsi="Times New Roman" w:cs="Times New Roman"/>
          <w:sz w:val="20"/>
          <w:szCs w:val="20"/>
          <w:lang w:val="en-US"/>
        </w:rPr>
      </w:pPr>
      <w:r w:rsidRPr="00502127">
        <w:rPr>
          <w:rFonts w:ascii="Times New Roman" w:eastAsia="Microsoft Sans Serif" w:hAnsi="Times New Roman" w:cs="Times New Roman"/>
          <w:sz w:val="20"/>
          <w:szCs w:val="20"/>
          <w:lang w:val="en-US"/>
        </w:rPr>
        <w:t>All</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children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admitted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to</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paediatric</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ward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with</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severe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anemia</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defined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hemoglobin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concentration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&lt;7g/dl</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between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age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6</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months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to</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5</w:t>
      </w:r>
      <w:r w:rsidRPr="00502127">
        <w:rPr>
          <w:rFonts w:ascii="Times New Roman" w:eastAsia="Microsoft Sans Serif" w:hAnsi="Times New Roman" w:cs="Times New Roman"/>
          <w:spacing w:val="63"/>
          <w:sz w:val="20"/>
          <w:szCs w:val="20"/>
          <w:lang w:val="en-US"/>
        </w:rPr>
        <w:t xml:space="preserve"> </w:t>
      </w:r>
      <w:r w:rsidRPr="00502127">
        <w:rPr>
          <w:rFonts w:ascii="Times New Roman" w:eastAsia="Microsoft Sans Serif" w:hAnsi="Times New Roman" w:cs="Times New Roman"/>
          <w:sz w:val="20"/>
          <w:szCs w:val="20"/>
          <w:lang w:val="en-US"/>
        </w:rPr>
        <w:t>years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included</w:t>
      </w:r>
    </w:p>
    <w:p w:rsidR="00502127" w:rsidRPr="00502127" w:rsidRDefault="00502127" w:rsidP="00502127">
      <w:pPr>
        <w:widowControl w:val="0"/>
        <w:autoSpaceDE w:val="0"/>
        <w:autoSpaceDN w:val="0"/>
        <w:spacing w:after="0" w:line="360" w:lineRule="auto"/>
        <w:jc w:val="both"/>
        <w:outlineLvl w:val="0"/>
        <w:rPr>
          <w:rFonts w:ascii="Times New Roman" w:eastAsia="Arial" w:hAnsi="Times New Roman" w:cs="Times New Roman"/>
          <w:b/>
          <w:bCs/>
          <w:sz w:val="20"/>
          <w:szCs w:val="20"/>
          <w:lang w:val="en-US"/>
        </w:rPr>
      </w:pPr>
      <w:r w:rsidRPr="00502127">
        <w:rPr>
          <w:rFonts w:ascii="Times New Roman" w:eastAsia="Arial" w:hAnsi="Times New Roman" w:cs="Times New Roman"/>
          <w:b/>
          <w:bCs/>
          <w:sz w:val="20"/>
          <w:szCs w:val="20"/>
          <w:lang w:val="en-US"/>
        </w:rPr>
        <w:t>Exclusion</w:t>
      </w:r>
      <w:r w:rsidRPr="00502127">
        <w:rPr>
          <w:rFonts w:ascii="Times New Roman" w:eastAsia="Arial" w:hAnsi="Times New Roman" w:cs="Times New Roman"/>
          <w:b/>
          <w:bCs/>
          <w:spacing w:val="-4"/>
          <w:sz w:val="20"/>
          <w:szCs w:val="20"/>
          <w:lang w:val="en-US"/>
        </w:rPr>
        <w:t xml:space="preserve"> </w:t>
      </w:r>
      <w:r w:rsidRPr="00502127">
        <w:rPr>
          <w:rFonts w:ascii="Times New Roman" w:eastAsia="Arial" w:hAnsi="Times New Roman" w:cs="Times New Roman"/>
          <w:b/>
          <w:bCs/>
          <w:sz w:val="20"/>
          <w:szCs w:val="20"/>
          <w:lang w:val="en-US"/>
        </w:rPr>
        <w:t>criteria:</w:t>
      </w:r>
    </w:p>
    <w:p w:rsidR="00502127" w:rsidRPr="00502127" w:rsidRDefault="00502127" w:rsidP="00502127">
      <w:pPr>
        <w:widowControl w:val="0"/>
        <w:numPr>
          <w:ilvl w:val="3"/>
          <w:numId w:val="1"/>
        </w:numPr>
        <w:tabs>
          <w:tab w:val="left" w:pos="1031"/>
        </w:tabs>
        <w:autoSpaceDE w:val="0"/>
        <w:autoSpaceDN w:val="0"/>
        <w:spacing w:after="0" w:line="360" w:lineRule="auto"/>
        <w:jc w:val="both"/>
        <w:rPr>
          <w:rFonts w:ascii="Times New Roman" w:eastAsia="Microsoft Sans Serif" w:hAnsi="Times New Roman" w:cs="Times New Roman"/>
          <w:sz w:val="20"/>
          <w:szCs w:val="20"/>
          <w:lang w:val="en-US"/>
        </w:rPr>
      </w:pPr>
      <w:r w:rsidRPr="00502127">
        <w:rPr>
          <w:rFonts w:ascii="Times New Roman" w:eastAsia="Microsoft Sans Serif" w:hAnsi="Times New Roman" w:cs="Times New Roman"/>
          <w:sz w:val="20"/>
          <w:szCs w:val="20"/>
          <w:lang w:val="en-US"/>
        </w:rPr>
        <w:t>Children</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with</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prior</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diagnosed</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cause</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anemia</w:t>
      </w:r>
    </w:p>
    <w:p w:rsidR="00502127" w:rsidRPr="00502127" w:rsidRDefault="00502127" w:rsidP="00502127">
      <w:pPr>
        <w:widowControl w:val="0"/>
        <w:numPr>
          <w:ilvl w:val="3"/>
          <w:numId w:val="1"/>
        </w:numPr>
        <w:tabs>
          <w:tab w:val="left" w:pos="1031"/>
        </w:tabs>
        <w:autoSpaceDE w:val="0"/>
        <w:autoSpaceDN w:val="0"/>
        <w:spacing w:after="0" w:line="360" w:lineRule="auto"/>
        <w:jc w:val="both"/>
        <w:rPr>
          <w:rFonts w:ascii="Times New Roman" w:eastAsia="Microsoft Sans Serif" w:hAnsi="Times New Roman" w:cs="Times New Roman"/>
          <w:sz w:val="20"/>
          <w:szCs w:val="20"/>
          <w:lang w:val="en-US"/>
        </w:rPr>
      </w:pPr>
      <w:r w:rsidRPr="00502127">
        <w:rPr>
          <w:rFonts w:ascii="Times New Roman" w:eastAsia="Microsoft Sans Serif" w:hAnsi="Times New Roman" w:cs="Times New Roman"/>
          <w:sz w:val="20"/>
          <w:szCs w:val="20"/>
          <w:lang w:val="en-US"/>
        </w:rPr>
        <w:t>Children</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with</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prior history</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blood</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transfusion</w:t>
      </w:r>
    </w:p>
    <w:p w:rsidR="00502127" w:rsidRPr="00502127" w:rsidRDefault="00502127" w:rsidP="00502127">
      <w:pPr>
        <w:widowControl w:val="0"/>
        <w:numPr>
          <w:ilvl w:val="3"/>
          <w:numId w:val="1"/>
        </w:numPr>
        <w:tabs>
          <w:tab w:val="left" w:pos="1031"/>
        </w:tabs>
        <w:autoSpaceDE w:val="0"/>
        <w:autoSpaceDN w:val="0"/>
        <w:spacing w:after="0" w:line="360" w:lineRule="auto"/>
        <w:jc w:val="both"/>
        <w:rPr>
          <w:rFonts w:ascii="Times New Roman" w:eastAsia="Microsoft Sans Serif" w:hAnsi="Times New Roman" w:cs="Times New Roman"/>
          <w:sz w:val="20"/>
          <w:szCs w:val="20"/>
          <w:lang w:val="en-US"/>
        </w:rPr>
      </w:pPr>
      <w:r w:rsidRPr="00502127">
        <w:rPr>
          <w:rFonts w:ascii="Times New Roman" w:eastAsia="Microsoft Sans Serif" w:hAnsi="Times New Roman" w:cs="Times New Roman"/>
          <w:sz w:val="20"/>
          <w:szCs w:val="20"/>
          <w:lang w:val="en-US"/>
        </w:rPr>
        <w:t>Children</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with history</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any</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surgical procedure in prior</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3 months</w:t>
      </w:r>
    </w:p>
    <w:p w:rsidR="00502127" w:rsidRPr="00502127" w:rsidRDefault="00502127" w:rsidP="00502127">
      <w:pPr>
        <w:widowControl w:val="0"/>
        <w:numPr>
          <w:ilvl w:val="3"/>
          <w:numId w:val="1"/>
        </w:numPr>
        <w:tabs>
          <w:tab w:val="left" w:pos="1031"/>
        </w:tabs>
        <w:autoSpaceDE w:val="0"/>
        <w:autoSpaceDN w:val="0"/>
        <w:spacing w:after="0" w:line="360" w:lineRule="auto"/>
        <w:jc w:val="both"/>
        <w:rPr>
          <w:rFonts w:ascii="Times New Roman" w:eastAsia="Microsoft Sans Serif" w:hAnsi="Times New Roman" w:cs="Times New Roman"/>
          <w:sz w:val="20"/>
          <w:szCs w:val="20"/>
          <w:lang w:val="en-US"/>
        </w:rPr>
      </w:pPr>
      <w:r w:rsidRPr="00502127">
        <w:rPr>
          <w:rFonts w:ascii="Times New Roman" w:eastAsia="Microsoft Sans Serif" w:hAnsi="Times New Roman" w:cs="Times New Roman"/>
          <w:sz w:val="20"/>
          <w:szCs w:val="20"/>
          <w:lang w:val="en-US"/>
        </w:rPr>
        <w:t>Children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with</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active</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haemorrhage/acute</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bleed/trauma.</w:t>
      </w:r>
    </w:p>
    <w:p w:rsidR="00502127" w:rsidRPr="00502127" w:rsidRDefault="00502127" w:rsidP="00502127">
      <w:pPr>
        <w:widowControl w:val="0"/>
        <w:numPr>
          <w:ilvl w:val="3"/>
          <w:numId w:val="1"/>
        </w:numPr>
        <w:tabs>
          <w:tab w:val="left" w:pos="1031"/>
        </w:tabs>
        <w:autoSpaceDE w:val="0"/>
        <w:autoSpaceDN w:val="0"/>
        <w:spacing w:after="0" w:line="360" w:lineRule="auto"/>
        <w:jc w:val="both"/>
        <w:rPr>
          <w:rFonts w:ascii="Times New Roman" w:eastAsia="Microsoft Sans Serif" w:hAnsi="Times New Roman" w:cs="Times New Roman"/>
          <w:sz w:val="20"/>
          <w:szCs w:val="20"/>
          <w:lang w:val="en-US"/>
        </w:rPr>
      </w:pPr>
      <w:r w:rsidRPr="00502127">
        <w:rPr>
          <w:rFonts w:ascii="Times New Roman" w:eastAsia="Microsoft Sans Serif" w:hAnsi="Times New Roman" w:cs="Times New Roman"/>
          <w:sz w:val="20"/>
          <w:szCs w:val="20"/>
          <w:lang w:val="en-US"/>
        </w:rPr>
        <w:t>Chidlren</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who</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died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within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24</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hours</w:t>
      </w:r>
      <w:r w:rsidRPr="00502127">
        <w:rPr>
          <w:rFonts w:ascii="Times New Roman" w:eastAsia="Microsoft Sans Serif" w:hAnsi="Times New Roman" w:cs="Times New Roman"/>
          <w:spacing w:val="-5"/>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admission</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to</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the hospital</w:t>
      </w:r>
    </w:p>
    <w:p w:rsidR="00502127" w:rsidRDefault="00502127" w:rsidP="00502127">
      <w:pPr>
        <w:spacing w:after="0" w:line="360" w:lineRule="auto"/>
        <w:jc w:val="both"/>
        <w:rPr>
          <w:rFonts w:ascii="Times New Roman" w:hAnsi="Times New Roman" w:cs="Times New Roman"/>
          <w:sz w:val="20"/>
          <w:szCs w:val="20"/>
          <w:lang w:val="en-US"/>
        </w:rPr>
      </w:pPr>
    </w:p>
    <w:p w:rsidR="00502127" w:rsidRPr="00502127" w:rsidRDefault="00502127" w:rsidP="00502127">
      <w:pPr>
        <w:spacing w:after="0" w:line="360" w:lineRule="auto"/>
        <w:jc w:val="both"/>
        <w:rPr>
          <w:rFonts w:ascii="Times New Roman" w:hAnsi="Times New Roman" w:cs="Times New Roman"/>
          <w:sz w:val="20"/>
          <w:szCs w:val="20"/>
          <w:lang w:val="en-US"/>
        </w:rPr>
      </w:pPr>
      <w:r w:rsidRPr="00502127">
        <w:rPr>
          <w:rFonts w:ascii="Times New Roman" w:hAnsi="Times New Roman" w:cs="Times New Roman"/>
          <w:b/>
          <w:sz w:val="20"/>
          <w:szCs w:val="20"/>
          <w:lang w:val="en-US"/>
        </w:rPr>
        <w:t xml:space="preserve">Results </w:t>
      </w:r>
      <w:r>
        <w:rPr>
          <w:rFonts w:ascii="Times New Roman" w:hAnsi="Times New Roman" w:cs="Times New Roman"/>
          <w:sz w:val="20"/>
          <w:szCs w:val="20"/>
          <w:lang w:val="en-US"/>
        </w:rPr>
        <w:br/>
      </w:r>
      <w:r w:rsidRPr="00502127">
        <w:rPr>
          <w:rFonts w:ascii="Times New Roman" w:hAnsi="Times New Roman" w:cs="Times New Roman"/>
          <w:sz w:val="20"/>
          <w:szCs w:val="20"/>
          <w:lang w:val="en-US"/>
        </w:rPr>
        <w:t>A total of 60 children were enrolled as study population and statistical analysis revealed the following observations.</w:t>
      </w:r>
    </w:p>
    <w:p w:rsidR="00502127" w:rsidRDefault="00502127" w:rsidP="00502127">
      <w:pPr>
        <w:spacing w:after="0" w:line="360" w:lineRule="auto"/>
        <w:jc w:val="both"/>
        <w:rPr>
          <w:rFonts w:ascii="Times New Roman" w:hAnsi="Times New Roman" w:cs="Times New Roman"/>
          <w:sz w:val="20"/>
          <w:szCs w:val="20"/>
          <w:lang w:val="en-US"/>
        </w:rPr>
      </w:pPr>
      <w:r w:rsidRPr="00502127">
        <w:rPr>
          <w:rFonts w:ascii="Times New Roman" w:hAnsi="Times New Roman" w:cs="Times New Roman"/>
          <w:sz w:val="20"/>
          <w:szCs w:val="20"/>
          <w:lang w:val="en-US"/>
        </w:rPr>
        <w:t>Out of 60 patients enrolled in the study, 53% were males and 47% were female, thus showing a slight male preponderance.</w:t>
      </w:r>
    </w:p>
    <w:p w:rsidR="00BA6DE3" w:rsidRDefault="00BA6DE3" w:rsidP="00502127">
      <w:pPr>
        <w:spacing w:after="0" w:line="360" w:lineRule="auto"/>
        <w:jc w:val="both"/>
        <w:rPr>
          <w:rFonts w:ascii="Times New Roman" w:hAnsi="Times New Roman" w:cs="Times New Roman"/>
          <w:sz w:val="20"/>
          <w:szCs w:val="20"/>
          <w:lang w:val="en-US"/>
        </w:rPr>
      </w:pPr>
    </w:p>
    <w:p w:rsidR="00BA6DE3" w:rsidRDefault="00BA6DE3" w:rsidP="00502127">
      <w:pPr>
        <w:spacing w:after="0" w:line="360" w:lineRule="auto"/>
        <w:jc w:val="both"/>
        <w:rPr>
          <w:rFonts w:ascii="Times New Roman" w:hAnsi="Times New Roman" w:cs="Times New Roman"/>
          <w:sz w:val="20"/>
          <w:szCs w:val="20"/>
          <w:lang w:val="en-US"/>
        </w:rPr>
      </w:pPr>
    </w:p>
    <w:p w:rsidR="00BA6DE3" w:rsidRDefault="00BA6DE3" w:rsidP="00502127">
      <w:pPr>
        <w:spacing w:after="0" w:line="360" w:lineRule="auto"/>
        <w:jc w:val="both"/>
        <w:rPr>
          <w:rFonts w:ascii="Times New Roman" w:hAnsi="Times New Roman" w:cs="Times New Roman"/>
          <w:sz w:val="20"/>
          <w:szCs w:val="20"/>
          <w:lang w:val="en-US"/>
        </w:rPr>
      </w:pPr>
    </w:p>
    <w:p w:rsidR="00BA6DE3" w:rsidRDefault="00BA6DE3" w:rsidP="00502127">
      <w:pPr>
        <w:spacing w:after="0" w:line="360" w:lineRule="auto"/>
        <w:jc w:val="both"/>
        <w:rPr>
          <w:rFonts w:ascii="Times New Roman" w:hAnsi="Times New Roman" w:cs="Times New Roman"/>
          <w:sz w:val="20"/>
          <w:szCs w:val="20"/>
          <w:lang w:val="en-US"/>
        </w:rPr>
      </w:pPr>
    </w:p>
    <w:p w:rsidR="00BA6DE3" w:rsidRDefault="00BA6DE3" w:rsidP="00502127">
      <w:pPr>
        <w:spacing w:after="0" w:line="360" w:lineRule="auto"/>
        <w:jc w:val="both"/>
        <w:rPr>
          <w:rFonts w:ascii="Times New Roman" w:hAnsi="Times New Roman" w:cs="Times New Roman"/>
          <w:sz w:val="20"/>
          <w:szCs w:val="20"/>
          <w:lang w:val="en-US"/>
        </w:rPr>
      </w:pPr>
    </w:p>
    <w:p w:rsidR="00BA6DE3" w:rsidRDefault="00BA6DE3" w:rsidP="00502127">
      <w:pPr>
        <w:spacing w:after="0" w:line="360" w:lineRule="auto"/>
        <w:jc w:val="both"/>
        <w:rPr>
          <w:rFonts w:ascii="Times New Roman" w:hAnsi="Times New Roman" w:cs="Times New Roman"/>
          <w:sz w:val="20"/>
          <w:szCs w:val="20"/>
          <w:lang w:val="en-US"/>
        </w:rPr>
      </w:pPr>
    </w:p>
    <w:p w:rsidR="00BA6DE3" w:rsidRPr="00502127" w:rsidRDefault="00BA6DE3" w:rsidP="00502127">
      <w:pPr>
        <w:spacing w:after="0" w:line="360" w:lineRule="auto"/>
        <w:jc w:val="both"/>
        <w:rPr>
          <w:rFonts w:ascii="Times New Roman" w:hAnsi="Times New Roman" w:cs="Times New Roman"/>
          <w:sz w:val="20"/>
          <w:szCs w:val="20"/>
          <w:lang w:val="en-US"/>
        </w:rPr>
      </w:pPr>
    </w:p>
    <w:p w:rsidR="00502127" w:rsidRPr="00502127" w:rsidRDefault="00502127" w:rsidP="00BA6DE3">
      <w:pPr>
        <w:widowControl w:val="0"/>
        <w:autoSpaceDE w:val="0"/>
        <w:autoSpaceDN w:val="0"/>
        <w:spacing w:after="0" w:line="360" w:lineRule="auto"/>
        <w:ind w:left="3184"/>
        <w:jc w:val="both"/>
        <w:rPr>
          <w:rFonts w:ascii="Times New Roman" w:eastAsia="Microsoft Sans Serif" w:hAnsi="Times New Roman" w:cs="Times New Roman"/>
          <w:sz w:val="20"/>
          <w:szCs w:val="20"/>
          <w:lang w:val="en-US"/>
        </w:rPr>
      </w:pPr>
      <w:r w:rsidRPr="00502127">
        <w:rPr>
          <w:rFonts w:ascii="Times New Roman" w:eastAsia="Microsoft Sans Serif" w:hAnsi="Times New Roman" w:cs="Times New Roman"/>
          <w:sz w:val="20"/>
          <w:szCs w:val="20"/>
          <w:lang w:val="en-US"/>
        </w:rPr>
        <w:t>Table</w:t>
      </w:r>
      <w:r w:rsidRPr="00502127">
        <w:rPr>
          <w:rFonts w:ascii="Times New Roman" w:eastAsia="Microsoft Sans Serif" w:hAnsi="Times New Roman" w:cs="Times New Roman"/>
          <w:spacing w:val="-1"/>
          <w:sz w:val="20"/>
          <w:szCs w:val="20"/>
          <w:lang w:val="en-US"/>
        </w:rPr>
        <w:t xml:space="preserve"> </w:t>
      </w:r>
      <w:r>
        <w:rPr>
          <w:rFonts w:ascii="Times New Roman" w:eastAsia="Microsoft Sans Serif" w:hAnsi="Times New Roman" w:cs="Times New Roman"/>
          <w:sz w:val="20"/>
          <w:szCs w:val="20"/>
          <w:lang w:val="en-US"/>
        </w:rPr>
        <w:t>1</w:t>
      </w:r>
      <w:r w:rsidRPr="00502127">
        <w:rPr>
          <w:rFonts w:ascii="Times New Roman" w:eastAsia="Microsoft Sans Serif" w:hAnsi="Times New Roman" w:cs="Times New Roman"/>
          <w:sz w:val="20"/>
          <w:szCs w:val="20"/>
          <w:lang w:val="en-US"/>
        </w:rPr>
        <w:t>: Presenting</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complaints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0"/>
        <w:gridCol w:w="2587"/>
        <w:gridCol w:w="2063"/>
      </w:tblGrid>
      <w:tr w:rsidR="00502127" w:rsidRPr="00502127" w:rsidTr="00BA6DE3">
        <w:trPr>
          <w:trHeight w:val="299"/>
        </w:trPr>
        <w:tc>
          <w:tcPr>
            <w:tcW w:w="4110" w:type="dxa"/>
            <w:shd w:val="clear" w:color="auto" w:fill="4F80BC"/>
          </w:tcPr>
          <w:p w:rsidR="00502127" w:rsidRPr="00502127" w:rsidRDefault="00502127" w:rsidP="00502127">
            <w:pPr>
              <w:widowControl w:val="0"/>
              <w:autoSpaceDE w:val="0"/>
              <w:autoSpaceDN w:val="0"/>
              <w:spacing w:after="0" w:line="360" w:lineRule="auto"/>
              <w:ind w:left="661"/>
              <w:jc w:val="both"/>
              <w:rPr>
                <w:rFonts w:ascii="Times New Roman" w:eastAsia="Calibri" w:hAnsi="Times New Roman" w:cs="Times New Roman"/>
                <w:b/>
                <w:sz w:val="20"/>
                <w:szCs w:val="20"/>
                <w:lang w:val="en-US"/>
              </w:rPr>
            </w:pPr>
            <w:r w:rsidRPr="00502127">
              <w:rPr>
                <w:rFonts w:ascii="Times New Roman" w:eastAsia="Calibri" w:hAnsi="Times New Roman" w:cs="Times New Roman"/>
                <w:b/>
                <w:color w:val="FFFFFF"/>
                <w:sz w:val="20"/>
                <w:szCs w:val="20"/>
                <w:lang w:val="en-US"/>
              </w:rPr>
              <w:t>PRESENTING</w:t>
            </w:r>
            <w:r w:rsidRPr="00502127">
              <w:rPr>
                <w:rFonts w:ascii="Times New Roman" w:eastAsia="Calibri" w:hAnsi="Times New Roman" w:cs="Times New Roman"/>
                <w:b/>
                <w:color w:val="FFFFFF"/>
                <w:spacing w:val="-5"/>
                <w:sz w:val="20"/>
                <w:szCs w:val="20"/>
                <w:lang w:val="en-US"/>
              </w:rPr>
              <w:t xml:space="preserve"> </w:t>
            </w:r>
            <w:r w:rsidRPr="00502127">
              <w:rPr>
                <w:rFonts w:ascii="Times New Roman" w:eastAsia="Calibri" w:hAnsi="Times New Roman" w:cs="Times New Roman"/>
                <w:b/>
                <w:color w:val="FFFFFF"/>
                <w:sz w:val="20"/>
                <w:szCs w:val="20"/>
                <w:lang w:val="en-US"/>
              </w:rPr>
              <w:t>COMPLAINT</w:t>
            </w:r>
          </w:p>
        </w:tc>
        <w:tc>
          <w:tcPr>
            <w:tcW w:w="2587" w:type="dxa"/>
            <w:shd w:val="clear" w:color="auto" w:fill="4F80BC"/>
          </w:tcPr>
          <w:p w:rsidR="00502127" w:rsidRPr="00502127" w:rsidRDefault="00502127" w:rsidP="00BA6DE3">
            <w:pPr>
              <w:widowControl w:val="0"/>
              <w:autoSpaceDE w:val="0"/>
              <w:autoSpaceDN w:val="0"/>
              <w:spacing w:after="0" w:line="360" w:lineRule="auto"/>
              <w:ind w:left="391" w:right="146"/>
              <w:jc w:val="center"/>
              <w:rPr>
                <w:rFonts w:ascii="Times New Roman" w:eastAsia="Calibri" w:hAnsi="Times New Roman" w:cs="Times New Roman"/>
                <w:b/>
                <w:sz w:val="20"/>
                <w:szCs w:val="20"/>
                <w:lang w:val="en-US"/>
              </w:rPr>
            </w:pPr>
            <w:r w:rsidRPr="00502127">
              <w:rPr>
                <w:rFonts w:ascii="Times New Roman" w:eastAsia="Calibri" w:hAnsi="Times New Roman" w:cs="Times New Roman"/>
                <w:b/>
                <w:color w:val="FFFFFF"/>
                <w:sz w:val="20"/>
                <w:szCs w:val="20"/>
                <w:lang w:val="en-US"/>
              </w:rPr>
              <w:t>NO</w:t>
            </w:r>
            <w:r w:rsidRPr="00502127">
              <w:rPr>
                <w:rFonts w:ascii="Times New Roman" w:eastAsia="Calibri" w:hAnsi="Times New Roman" w:cs="Times New Roman"/>
                <w:b/>
                <w:color w:val="FFFFFF"/>
                <w:spacing w:val="-4"/>
                <w:sz w:val="20"/>
                <w:szCs w:val="20"/>
                <w:lang w:val="en-US"/>
              </w:rPr>
              <w:t xml:space="preserve"> </w:t>
            </w:r>
            <w:r w:rsidRPr="00502127">
              <w:rPr>
                <w:rFonts w:ascii="Times New Roman" w:eastAsia="Calibri" w:hAnsi="Times New Roman" w:cs="Times New Roman"/>
                <w:b/>
                <w:color w:val="FFFFFF"/>
                <w:sz w:val="20"/>
                <w:szCs w:val="20"/>
                <w:lang w:val="en-US"/>
              </w:rPr>
              <w:t>OF PATIENTS</w:t>
            </w:r>
          </w:p>
        </w:tc>
        <w:tc>
          <w:tcPr>
            <w:tcW w:w="2063" w:type="dxa"/>
            <w:shd w:val="clear" w:color="auto" w:fill="4F80BC"/>
          </w:tcPr>
          <w:p w:rsidR="00502127" w:rsidRPr="00502127" w:rsidRDefault="00502127" w:rsidP="00BA6DE3">
            <w:pPr>
              <w:widowControl w:val="0"/>
              <w:autoSpaceDE w:val="0"/>
              <w:autoSpaceDN w:val="0"/>
              <w:spacing w:after="0" w:line="360" w:lineRule="auto"/>
              <w:ind w:left="165" w:right="181"/>
              <w:jc w:val="center"/>
              <w:rPr>
                <w:rFonts w:ascii="Times New Roman" w:eastAsia="Calibri" w:hAnsi="Times New Roman" w:cs="Times New Roman"/>
                <w:b/>
                <w:sz w:val="20"/>
                <w:szCs w:val="20"/>
                <w:lang w:val="en-US"/>
              </w:rPr>
            </w:pPr>
            <w:r w:rsidRPr="00502127">
              <w:rPr>
                <w:rFonts w:ascii="Times New Roman" w:eastAsia="Calibri" w:hAnsi="Times New Roman" w:cs="Times New Roman"/>
                <w:b/>
                <w:color w:val="FFFFFF"/>
                <w:sz w:val="20"/>
                <w:szCs w:val="20"/>
                <w:lang w:val="en-US"/>
              </w:rPr>
              <w:t>PERCENTAGE</w:t>
            </w:r>
          </w:p>
        </w:tc>
      </w:tr>
      <w:tr w:rsidR="00502127" w:rsidRPr="00502127" w:rsidTr="00BA6DE3">
        <w:trPr>
          <w:trHeight w:val="299"/>
        </w:trPr>
        <w:tc>
          <w:tcPr>
            <w:tcW w:w="4110" w:type="dxa"/>
            <w:shd w:val="clear" w:color="auto" w:fill="D3DFED"/>
          </w:tcPr>
          <w:p w:rsidR="00502127" w:rsidRPr="00502127" w:rsidRDefault="00502127" w:rsidP="00502127">
            <w:pPr>
              <w:widowControl w:val="0"/>
              <w:autoSpaceDE w:val="0"/>
              <w:autoSpaceDN w:val="0"/>
              <w:spacing w:after="0" w:line="360" w:lineRule="auto"/>
              <w:ind w:left="1683" w:right="1409"/>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FEVER</w:t>
            </w:r>
          </w:p>
        </w:tc>
        <w:tc>
          <w:tcPr>
            <w:tcW w:w="2587" w:type="dxa"/>
            <w:shd w:val="clear" w:color="auto" w:fill="D3DFED"/>
          </w:tcPr>
          <w:p w:rsidR="00502127" w:rsidRPr="00502127" w:rsidRDefault="00502127" w:rsidP="00BA6DE3">
            <w:pPr>
              <w:widowControl w:val="0"/>
              <w:autoSpaceDE w:val="0"/>
              <w:autoSpaceDN w:val="0"/>
              <w:spacing w:after="0" w:line="360" w:lineRule="auto"/>
              <w:ind w:left="391" w:right="144"/>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45</w:t>
            </w:r>
          </w:p>
        </w:tc>
        <w:tc>
          <w:tcPr>
            <w:tcW w:w="2063" w:type="dxa"/>
            <w:shd w:val="clear" w:color="auto" w:fill="D3DFED"/>
          </w:tcPr>
          <w:p w:rsidR="00502127" w:rsidRPr="00502127" w:rsidRDefault="00502127" w:rsidP="00BA6DE3">
            <w:pPr>
              <w:widowControl w:val="0"/>
              <w:autoSpaceDE w:val="0"/>
              <w:autoSpaceDN w:val="0"/>
              <w:spacing w:after="0" w:line="360" w:lineRule="auto"/>
              <w:ind w:left="165" w:right="172"/>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75</w:t>
            </w:r>
          </w:p>
        </w:tc>
      </w:tr>
      <w:tr w:rsidR="00502127" w:rsidRPr="00502127" w:rsidTr="00BA6DE3">
        <w:trPr>
          <w:trHeight w:val="301"/>
        </w:trPr>
        <w:tc>
          <w:tcPr>
            <w:tcW w:w="4110" w:type="dxa"/>
          </w:tcPr>
          <w:p w:rsidR="00502127" w:rsidRPr="00502127" w:rsidRDefault="00502127" w:rsidP="00502127">
            <w:pPr>
              <w:widowControl w:val="0"/>
              <w:autoSpaceDE w:val="0"/>
              <w:autoSpaceDN w:val="0"/>
              <w:spacing w:after="0" w:line="360" w:lineRule="auto"/>
              <w:ind w:left="1120"/>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PALENESS</w:t>
            </w:r>
            <w:r w:rsidRPr="00502127">
              <w:rPr>
                <w:rFonts w:ascii="Times New Roman" w:eastAsia="Calibri" w:hAnsi="Times New Roman" w:cs="Times New Roman"/>
                <w:b/>
                <w:spacing w:val="-2"/>
                <w:sz w:val="20"/>
                <w:szCs w:val="20"/>
                <w:lang w:val="en-US"/>
              </w:rPr>
              <w:t xml:space="preserve"> </w:t>
            </w:r>
            <w:r w:rsidRPr="00502127">
              <w:rPr>
                <w:rFonts w:ascii="Times New Roman" w:eastAsia="Calibri" w:hAnsi="Times New Roman" w:cs="Times New Roman"/>
                <w:b/>
                <w:sz w:val="20"/>
                <w:szCs w:val="20"/>
                <w:lang w:val="en-US"/>
              </w:rPr>
              <w:t>OF</w:t>
            </w:r>
            <w:r w:rsidRPr="00502127">
              <w:rPr>
                <w:rFonts w:ascii="Times New Roman" w:eastAsia="Calibri" w:hAnsi="Times New Roman" w:cs="Times New Roman"/>
                <w:b/>
                <w:spacing w:val="-1"/>
                <w:sz w:val="20"/>
                <w:szCs w:val="20"/>
                <w:lang w:val="en-US"/>
              </w:rPr>
              <w:t xml:space="preserve"> </w:t>
            </w:r>
            <w:r w:rsidRPr="00502127">
              <w:rPr>
                <w:rFonts w:ascii="Times New Roman" w:eastAsia="Calibri" w:hAnsi="Times New Roman" w:cs="Times New Roman"/>
                <w:b/>
                <w:sz w:val="20"/>
                <w:szCs w:val="20"/>
                <w:lang w:val="en-US"/>
              </w:rPr>
              <w:t>SKIN</w:t>
            </w:r>
          </w:p>
        </w:tc>
        <w:tc>
          <w:tcPr>
            <w:tcW w:w="2587" w:type="dxa"/>
          </w:tcPr>
          <w:p w:rsidR="00502127" w:rsidRPr="00502127" w:rsidRDefault="00502127" w:rsidP="00BA6DE3">
            <w:pPr>
              <w:widowControl w:val="0"/>
              <w:autoSpaceDE w:val="0"/>
              <w:autoSpaceDN w:val="0"/>
              <w:spacing w:after="0" w:line="360" w:lineRule="auto"/>
              <w:ind w:left="249"/>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9</w:t>
            </w:r>
          </w:p>
        </w:tc>
        <w:tc>
          <w:tcPr>
            <w:tcW w:w="2063" w:type="dxa"/>
          </w:tcPr>
          <w:p w:rsidR="00502127" w:rsidRPr="00502127" w:rsidRDefault="00502127" w:rsidP="00BA6DE3">
            <w:pPr>
              <w:widowControl w:val="0"/>
              <w:autoSpaceDE w:val="0"/>
              <w:autoSpaceDN w:val="0"/>
              <w:spacing w:after="0" w:line="360" w:lineRule="auto"/>
              <w:ind w:left="165" w:right="174"/>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15</w:t>
            </w:r>
          </w:p>
        </w:tc>
      </w:tr>
      <w:tr w:rsidR="00502127" w:rsidRPr="00502127" w:rsidTr="00BA6DE3">
        <w:trPr>
          <w:trHeight w:val="299"/>
        </w:trPr>
        <w:tc>
          <w:tcPr>
            <w:tcW w:w="4110" w:type="dxa"/>
            <w:shd w:val="clear" w:color="auto" w:fill="D3DFED"/>
          </w:tcPr>
          <w:p w:rsidR="00502127" w:rsidRPr="00502127" w:rsidRDefault="00502127" w:rsidP="00502127">
            <w:pPr>
              <w:widowControl w:val="0"/>
              <w:autoSpaceDE w:val="0"/>
              <w:autoSpaceDN w:val="0"/>
              <w:spacing w:after="0" w:line="360" w:lineRule="auto"/>
              <w:ind w:left="966"/>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DECREASED</w:t>
            </w:r>
            <w:r w:rsidRPr="00502127">
              <w:rPr>
                <w:rFonts w:ascii="Times New Roman" w:eastAsia="Calibri" w:hAnsi="Times New Roman" w:cs="Times New Roman"/>
                <w:b/>
                <w:spacing w:val="-4"/>
                <w:sz w:val="20"/>
                <w:szCs w:val="20"/>
                <w:lang w:val="en-US"/>
              </w:rPr>
              <w:t xml:space="preserve"> </w:t>
            </w:r>
            <w:r w:rsidRPr="00502127">
              <w:rPr>
                <w:rFonts w:ascii="Times New Roman" w:eastAsia="Calibri" w:hAnsi="Times New Roman" w:cs="Times New Roman"/>
                <w:b/>
                <w:sz w:val="20"/>
                <w:szCs w:val="20"/>
                <w:lang w:val="en-US"/>
              </w:rPr>
              <w:t>ACTIVITY</w:t>
            </w:r>
          </w:p>
        </w:tc>
        <w:tc>
          <w:tcPr>
            <w:tcW w:w="2587" w:type="dxa"/>
            <w:shd w:val="clear" w:color="auto" w:fill="D3DFED"/>
          </w:tcPr>
          <w:p w:rsidR="00502127" w:rsidRPr="00502127" w:rsidRDefault="00502127" w:rsidP="00BA6DE3">
            <w:pPr>
              <w:widowControl w:val="0"/>
              <w:autoSpaceDE w:val="0"/>
              <w:autoSpaceDN w:val="0"/>
              <w:spacing w:after="0" w:line="360" w:lineRule="auto"/>
              <w:ind w:left="249"/>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7</w:t>
            </w:r>
          </w:p>
        </w:tc>
        <w:tc>
          <w:tcPr>
            <w:tcW w:w="2063" w:type="dxa"/>
            <w:shd w:val="clear" w:color="auto" w:fill="D3DFED"/>
          </w:tcPr>
          <w:p w:rsidR="00502127" w:rsidRPr="00502127" w:rsidRDefault="00502127" w:rsidP="00BA6DE3">
            <w:pPr>
              <w:widowControl w:val="0"/>
              <w:autoSpaceDE w:val="0"/>
              <w:autoSpaceDN w:val="0"/>
              <w:spacing w:after="0" w:line="360" w:lineRule="auto"/>
              <w:ind w:left="165" w:right="172"/>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12</w:t>
            </w:r>
          </w:p>
        </w:tc>
      </w:tr>
      <w:tr w:rsidR="00502127" w:rsidRPr="00502127" w:rsidTr="00BA6DE3">
        <w:trPr>
          <w:trHeight w:val="299"/>
        </w:trPr>
        <w:tc>
          <w:tcPr>
            <w:tcW w:w="4110" w:type="dxa"/>
          </w:tcPr>
          <w:p w:rsidR="00502127" w:rsidRPr="00502127" w:rsidRDefault="00502127" w:rsidP="00502127">
            <w:pPr>
              <w:widowControl w:val="0"/>
              <w:autoSpaceDE w:val="0"/>
              <w:autoSpaceDN w:val="0"/>
              <w:spacing w:after="0" w:line="360" w:lineRule="auto"/>
              <w:ind w:left="1685" w:right="1409"/>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FATIGUE</w:t>
            </w:r>
          </w:p>
        </w:tc>
        <w:tc>
          <w:tcPr>
            <w:tcW w:w="2587" w:type="dxa"/>
          </w:tcPr>
          <w:p w:rsidR="00502127" w:rsidRPr="00502127" w:rsidRDefault="00502127" w:rsidP="00BA6DE3">
            <w:pPr>
              <w:widowControl w:val="0"/>
              <w:autoSpaceDE w:val="0"/>
              <w:autoSpaceDN w:val="0"/>
              <w:spacing w:after="0" w:line="360" w:lineRule="auto"/>
              <w:ind w:left="249"/>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4</w:t>
            </w:r>
          </w:p>
        </w:tc>
        <w:tc>
          <w:tcPr>
            <w:tcW w:w="2063" w:type="dxa"/>
          </w:tcPr>
          <w:p w:rsidR="00502127" w:rsidRPr="00502127" w:rsidRDefault="00502127" w:rsidP="00BA6DE3">
            <w:pPr>
              <w:widowControl w:val="0"/>
              <w:autoSpaceDE w:val="0"/>
              <w:autoSpaceDN w:val="0"/>
              <w:spacing w:after="0" w:line="360" w:lineRule="auto"/>
              <w:ind w:right="12"/>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7</w:t>
            </w:r>
          </w:p>
        </w:tc>
      </w:tr>
      <w:tr w:rsidR="00502127" w:rsidRPr="00502127" w:rsidTr="00BA6DE3">
        <w:trPr>
          <w:trHeight w:val="301"/>
        </w:trPr>
        <w:tc>
          <w:tcPr>
            <w:tcW w:w="4110" w:type="dxa"/>
            <w:shd w:val="clear" w:color="auto" w:fill="D3DFED"/>
          </w:tcPr>
          <w:p w:rsidR="00502127" w:rsidRPr="00502127" w:rsidRDefault="00502127" w:rsidP="00502127">
            <w:pPr>
              <w:widowControl w:val="0"/>
              <w:autoSpaceDE w:val="0"/>
              <w:autoSpaceDN w:val="0"/>
              <w:spacing w:after="0" w:line="360" w:lineRule="auto"/>
              <w:ind w:left="721"/>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DIFFICULTY</w:t>
            </w:r>
            <w:r w:rsidRPr="00502127">
              <w:rPr>
                <w:rFonts w:ascii="Times New Roman" w:eastAsia="Calibri" w:hAnsi="Times New Roman" w:cs="Times New Roman"/>
                <w:b/>
                <w:spacing w:val="-2"/>
                <w:sz w:val="20"/>
                <w:szCs w:val="20"/>
                <w:lang w:val="en-US"/>
              </w:rPr>
              <w:t xml:space="preserve"> </w:t>
            </w:r>
            <w:r w:rsidRPr="00502127">
              <w:rPr>
                <w:rFonts w:ascii="Times New Roman" w:eastAsia="Calibri" w:hAnsi="Times New Roman" w:cs="Times New Roman"/>
                <w:b/>
                <w:sz w:val="20"/>
                <w:szCs w:val="20"/>
                <w:lang w:val="en-US"/>
              </w:rPr>
              <w:t>IN</w:t>
            </w:r>
            <w:r w:rsidRPr="00502127">
              <w:rPr>
                <w:rFonts w:ascii="Times New Roman" w:eastAsia="Calibri" w:hAnsi="Times New Roman" w:cs="Times New Roman"/>
                <w:b/>
                <w:spacing w:val="-2"/>
                <w:sz w:val="20"/>
                <w:szCs w:val="20"/>
                <w:lang w:val="en-US"/>
              </w:rPr>
              <w:t xml:space="preserve"> </w:t>
            </w:r>
            <w:r w:rsidRPr="00502127">
              <w:rPr>
                <w:rFonts w:ascii="Times New Roman" w:eastAsia="Calibri" w:hAnsi="Times New Roman" w:cs="Times New Roman"/>
                <w:b/>
                <w:sz w:val="20"/>
                <w:szCs w:val="20"/>
                <w:lang w:val="en-US"/>
              </w:rPr>
              <w:t>BREATHING</w:t>
            </w:r>
          </w:p>
        </w:tc>
        <w:tc>
          <w:tcPr>
            <w:tcW w:w="2587" w:type="dxa"/>
            <w:shd w:val="clear" w:color="auto" w:fill="D3DFED"/>
          </w:tcPr>
          <w:p w:rsidR="00502127" w:rsidRPr="00502127" w:rsidRDefault="00502127" w:rsidP="00BA6DE3">
            <w:pPr>
              <w:widowControl w:val="0"/>
              <w:autoSpaceDE w:val="0"/>
              <w:autoSpaceDN w:val="0"/>
              <w:spacing w:after="0" w:line="360" w:lineRule="auto"/>
              <w:ind w:left="249"/>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7</w:t>
            </w:r>
          </w:p>
        </w:tc>
        <w:tc>
          <w:tcPr>
            <w:tcW w:w="2063" w:type="dxa"/>
            <w:shd w:val="clear" w:color="auto" w:fill="D3DFED"/>
          </w:tcPr>
          <w:p w:rsidR="00502127" w:rsidRPr="00502127" w:rsidRDefault="00502127" w:rsidP="00BA6DE3">
            <w:pPr>
              <w:widowControl w:val="0"/>
              <w:autoSpaceDE w:val="0"/>
              <w:autoSpaceDN w:val="0"/>
              <w:spacing w:after="0" w:line="360" w:lineRule="auto"/>
              <w:ind w:left="165" w:right="172"/>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12</w:t>
            </w:r>
          </w:p>
        </w:tc>
      </w:tr>
      <w:tr w:rsidR="00502127" w:rsidRPr="00502127" w:rsidTr="00BA6DE3">
        <w:trPr>
          <w:trHeight w:val="299"/>
        </w:trPr>
        <w:tc>
          <w:tcPr>
            <w:tcW w:w="4110" w:type="dxa"/>
          </w:tcPr>
          <w:p w:rsidR="00502127" w:rsidRPr="00502127" w:rsidRDefault="00502127" w:rsidP="00502127">
            <w:pPr>
              <w:widowControl w:val="0"/>
              <w:autoSpaceDE w:val="0"/>
              <w:autoSpaceDN w:val="0"/>
              <w:spacing w:after="0" w:line="360" w:lineRule="auto"/>
              <w:ind w:left="1685" w:right="1404"/>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COUGH</w:t>
            </w:r>
          </w:p>
        </w:tc>
        <w:tc>
          <w:tcPr>
            <w:tcW w:w="2587" w:type="dxa"/>
          </w:tcPr>
          <w:p w:rsidR="00502127" w:rsidRPr="00502127" w:rsidRDefault="00502127" w:rsidP="00BA6DE3">
            <w:pPr>
              <w:widowControl w:val="0"/>
              <w:autoSpaceDE w:val="0"/>
              <w:autoSpaceDN w:val="0"/>
              <w:spacing w:after="0" w:line="360" w:lineRule="auto"/>
              <w:ind w:left="391" w:right="144"/>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23</w:t>
            </w:r>
          </w:p>
        </w:tc>
        <w:tc>
          <w:tcPr>
            <w:tcW w:w="2063" w:type="dxa"/>
          </w:tcPr>
          <w:p w:rsidR="00502127" w:rsidRPr="00502127" w:rsidRDefault="00502127" w:rsidP="00BA6DE3">
            <w:pPr>
              <w:widowControl w:val="0"/>
              <w:autoSpaceDE w:val="0"/>
              <w:autoSpaceDN w:val="0"/>
              <w:spacing w:after="0" w:line="360" w:lineRule="auto"/>
              <w:ind w:left="165" w:right="172"/>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38</w:t>
            </w:r>
          </w:p>
        </w:tc>
      </w:tr>
      <w:tr w:rsidR="00502127" w:rsidRPr="00502127" w:rsidTr="00BA6DE3">
        <w:trPr>
          <w:trHeight w:val="299"/>
        </w:trPr>
        <w:tc>
          <w:tcPr>
            <w:tcW w:w="4110" w:type="dxa"/>
            <w:shd w:val="clear" w:color="auto" w:fill="D3DFED"/>
          </w:tcPr>
          <w:p w:rsidR="00502127" w:rsidRPr="00502127" w:rsidRDefault="00502127" w:rsidP="00502127">
            <w:pPr>
              <w:widowControl w:val="0"/>
              <w:autoSpaceDE w:val="0"/>
              <w:autoSpaceDN w:val="0"/>
              <w:spacing w:after="0" w:line="360" w:lineRule="auto"/>
              <w:ind w:left="918"/>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SWELLING</w:t>
            </w:r>
            <w:r w:rsidRPr="00502127">
              <w:rPr>
                <w:rFonts w:ascii="Times New Roman" w:eastAsia="Calibri" w:hAnsi="Times New Roman" w:cs="Times New Roman"/>
                <w:b/>
                <w:spacing w:val="-4"/>
                <w:sz w:val="20"/>
                <w:szCs w:val="20"/>
                <w:lang w:val="en-US"/>
              </w:rPr>
              <w:t xml:space="preserve"> </w:t>
            </w:r>
            <w:r w:rsidRPr="00502127">
              <w:rPr>
                <w:rFonts w:ascii="Times New Roman" w:eastAsia="Calibri" w:hAnsi="Times New Roman" w:cs="Times New Roman"/>
                <w:b/>
                <w:sz w:val="20"/>
                <w:szCs w:val="20"/>
                <w:lang w:val="en-US"/>
              </w:rPr>
              <w:t>OVER</w:t>
            </w:r>
            <w:r w:rsidRPr="00502127">
              <w:rPr>
                <w:rFonts w:ascii="Times New Roman" w:eastAsia="Calibri" w:hAnsi="Times New Roman" w:cs="Times New Roman"/>
                <w:b/>
                <w:spacing w:val="-1"/>
                <w:sz w:val="20"/>
                <w:szCs w:val="20"/>
                <w:lang w:val="en-US"/>
              </w:rPr>
              <w:t xml:space="preserve"> </w:t>
            </w:r>
            <w:r w:rsidRPr="00502127">
              <w:rPr>
                <w:rFonts w:ascii="Times New Roman" w:eastAsia="Calibri" w:hAnsi="Times New Roman" w:cs="Times New Roman"/>
                <w:b/>
                <w:sz w:val="20"/>
                <w:szCs w:val="20"/>
                <w:lang w:val="en-US"/>
              </w:rPr>
              <w:t>BODY</w:t>
            </w:r>
          </w:p>
        </w:tc>
        <w:tc>
          <w:tcPr>
            <w:tcW w:w="2587" w:type="dxa"/>
            <w:shd w:val="clear" w:color="auto" w:fill="D3DFED"/>
          </w:tcPr>
          <w:p w:rsidR="00502127" w:rsidRPr="00502127" w:rsidRDefault="00502127" w:rsidP="00BA6DE3">
            <w:pPr>
              <w:widowControl w:val="0"/>
              <w:autoSpaceDE w:val="0"/>
              <w:autoSpaceDN w:val="0"/>
              <w:spacing w:after="0" w:line="360" w:lineRule="auto"/>
              <w:ind w:left="249"/>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5</w:t>
            </w:r>
          </w:p>
        </w:tc>
        <w:tc>
          <w:tcPr>
            <w:tcW w:w="2063" w:type="dxa"/>
            <w:shd w:val="clear" w:color="auto" w:fill="D3DFED"/>
          </w:tcPr>
          <w:p w:rsidR="00502127" w:rsidRPr="00502127" w:rsidRDefault="00502127" w:rsidP="00BA6DE3">
            <w:pPr>
              <w:widowControl w:val="0"/>
              <w:autoSpaceDE w:val="0"/>
              <w:autoSpaceDN w:val="0"/>
              <w:spacing w:after="0" w:line="360" w:lineRule="auto"/>
              <w:ind w:right="10"/>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8</w:t>
            </w:r>
          </w:p>
        </w:tc>
      </w:tr>
      <w:tr w:rsidR="00502127" w:rsidRPr="00502127" w:rsidTr="00BA6DE3">
        <w:trPr>
          <w:trHeight w:val="301"/>
        </w:trPr>
        <w:tc>
          <w:tcPr>
            <w:tcW w:w="4110" w:type="dxa"/>
          </w:tcPr>
          <w:p w:rsidR="00502127" w:rsidRPr="00502127" w:rsidRDefault="00502127" w:rsidP="00502127">
            <w:pPr>
              <w:widowControl w:val="0"/>
              <w:autoSpaceDE w:val="0"/>
              <w:autoSpaceDN w:val="0"/>
              <w:spacing w:after="0" w:line="360" w:lineRule="auto"/>
              <w:ind w:left="1685" w:right="1403"/>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PICA</w:t>
            </w:r>
          </w:p>
        </w:tc>
        <w:tc>
          <w:tcPr>
            <w:tcW w:w="2587" w:type="dxa"/>
          </w:tcPr>
          <w:p w:rsidR="00502127" w:rsidRPr="00502127" w:rsidRDefault="00502127" w:rsidP="00BA6DE3">
            <w:pPr>
              <w:widowControl w:val="0"/>
              <w:autoSpaceDE w:val="0"/>
              <w:autoSpaceDN w:val="0"/>
              <w:spacing w:after="0" w:line="360" w:lineRule="auto"/>
              <w:ind w:left="249"/>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5</w:t>
            </w:r>
          </w:p>
        </w:tc>
        <w:tc>
          <w:tcPr>
            <w:tcW w:w="2063" w:type="dxa"/>
          </w:tcPr>
          <w:p w:rsidR="00502127" w:rsidRPr="00502127" w:rsidRDefault="00502127" w:rsidP="00BA6DE3">
            <w:pPr>
              <w:widowControl w:val="0"/>
              <w:autoSpaceDE w:val="0"/>
              <w:autoSpaceDN w:val="0"/>
              <w:spacing w:after="0" w:line="360" w:lineRule="auto"/>
              <w:ind w:right="12"/>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8</w:t>
            </w:r>
          </w:p>
        </w:tc>
      </w:tr>
      <w:tr w:rsidR="00502127" w:rsidRPr="00502127" w:rsidTr="00BA6DE3">
        <w:trPr>
          <w:trHeight w:val="299"/>
        </w:trPr>
        <w:tc>
          <w:tcPr>
            <w:tcW w:w="4110" w:type="dxa"/>
            <w:shd w:val="clear" w:color="auto" w:fill="D3DFED"/>
          </w:tcPr>
          <w:p w:rsidR="00502127" w:rsidRPr="00502127" w:rsidRDefault="00502127" w:rsidP="00502127">
            <w:pPr>
              <w:widowControl w:val="0"/>
              <w:autoSpaceDE w:val="0"/>
              <w:autoSpaceDN w:val="0"/>
              <w:spacing w:after="0" w:line="360" w:lineRule="auto"/>
              <w:ind w:left="714"/>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DECREASED</w:t>
            </w:r>
            <w:r w:rsidRPr="00502127">
              <w:rPr>
                <w:rFonts w:ascii="Times New Roman" w:eastAsia="Calibri" w:hAnsi="Times New Roman" w:cs="Times New Roman"/>
                <w:b/>
                <w:spacing w:val="-3"/>
                <w:sz w:val="20"/>
                <w:szCs w:val="20"/>
                <w:lang w:val="en-US"/>
              </w:rPr>
              <w:t xml:space="preserve"> </w:t>
            </w:r>
            <w:r w:rsidRPr="00502127">
              <w:rPr>
                <w:rFonts w:ascii="Times New Roman" w:eastAsia="Calibri" w:hAnsi="Times New Roman" w:cs="Times New Roman"/>
                <w:b/>
                <w:sz w:val="20"/>
                <w:szCs w:val="20"/>
                <w:lang w:val="en-US"/>
              </w:rPr>
              <w:t>ORAL</w:t>
            </w:r>
            <w:r w:rsidRPr="00502127">
              <w:rPr>
                <w:rFonts w:ascii="Times New Roman" w:eastAsia="Calibri" w:hAnsi="Times New Roman" w:cs="Times New Roman"/>
                <w:b/>
                <w:spacing w:val="-2"/>
                <w:sz w:val="20"/>
                <w:szCs w:val="20"/>
                <w:lang w:val="en-US"/>
              </w:rPr>
              <w:t xml:space="preserve"> </w:t>
            </w:r>
            <w:r w:rsidRPr="00502127">
              <w:rPr>
                <w:rFonts w:ascii="Times New Roman" w:eastAsia="Calibri" w:hAnsi="Times New Roman" w:cs="Times New Roman"/>
                <w:b/>
                <w:sz w:val="20"/>
                <w:szCs w:val="20"/>
                <w:lang w:val="en-US"/>
              </w:rPr>
              <w:t>INTAKE</w:t>
            </w:r>
          </w:p>
        </w:tc>
        <w:tc>
          <w:tcPr>
            <w:tcW w:w="2587" w:type="dxa"/>
            <w:shd w:val="clear" w:color="auto" w:fill="D3DFED"/>
          </w:tcPr>
          <w:p w:rsidR="00502127" w:rsidRPr="00502127" w:rsidRDefault="00502127" w:rsidP="00BA6DE3">
            <w:pPr>
              <w:widowControl w:val="0"/>
              <w:autoSpaceDE w:val="0"/>
              <w:autoSpaceDN w:val="0"/>
              <w:spacing w:after="0" w:line="360" w:lineRule="auto"/>
              <w:ind w:left="391" w:right="144"/>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16</w:t>
            </w:r>
          </w:p>
        </w:tc>
        <w:tc>
          <w:tcPr>
            <w:tcW w:w="2063" w:type="dxa"/>
            <w:shd w:val="clear" w:color="auto" w:fill="D3DFED"/>
          </w:tcPr>
          <w:p w:rsidR="00502127" w:rsidRPr="00502127" w:rsidRDefault="00502127" w:rsidP="00BA6DE3">
            <w:pPr>
              <w:widowControl w:val="0"/>
              <w:autoSpaceDE w:val="0"/>
              <w:autoSpaceDN w:val="0"/>
              <w:spacing w:after="0" w:line="360" w:lineRule="auto"/>
              <w:ind w:left="165" w:right="172"/>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27</w:t>
            </w:r>
          </w:p>
        </w:tc>
      </w:tr>
      <w:tr w:rsidR="00502127" w:rsidRPr="00502127" w:rsidTr="00BA6DE3">
        <w:trPr>
          <w:trHeight w:val="299"/>
        </w:trPr>
        <w:tc>
          <w:tcPr>
            <w:tcW w:w="4110" w:type="dxa"/>
          </w:tcPr>
          <w:p w:rsidR="00502127" w:rsidRPr="00502127" w:rsidRDefault="00502127" w:rsidP="00502127">
            <w:pPr>
              <w:widowControl w:val="0"/>
              <w:autoSpaceDE w:val="0"/>
              <w:autoSpaceDN w:val="0"/>
              <w:spacing w:after="0" w:line="360" w:lineRule="auto"/>
              <w:ind w:left="1223"/>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ABDOMINAL</w:t>
            </w:r>
            <w:r w:rsidRPr="00502127">
              <w:rPr>
                <w:rFonts w:ascii="Times New Roman" w:eastAsia="Calibri" w:hAnsi="Times New Roman" w:cs="Times New Roman"/>
                <w:b/>
                <w:spacing w:val="-3"/>
                <w:sz w:val="20"/>
                <w:szCs w:val="20"/>
                <w:lang w:val="en-US"/>
              </w:rPr>
              <w:t xml:space="preserve"> </w:t>
            </w:r>
            <w:r w:rsidRPr="00502127">
              <w:rPr>
                <w:rFonts w:ascii="Times New Roman" w:eastAsia="Calibri" w:hAnsi="Times New Roman" w:cs="Times New Roman"/>
                <w:b/>
                <w:sz w:val="20"/>
                <w:szCs w:val="20"/>
                <w:lang w:val="en-US"/>
              </w:rPr>
              <w:t>PAIN</w:t>
            </w:r>
          </w:p>
        </w:tc>
        <w:tc>
          <w:tcPr>
            <w:tcW w:w="2587" w:type="dxa"/>
          </w:tcPr>
          <w:p w:rsidR="00502127" w:rsidRPr="00502127" w:rsidRDefault="00502127" w:rsidP="00BA6DE3">
            <w:pPr>
              <w:widowControl w:val="0"/>
              <w:autoSpaceDE w:val="0"/>
              <w:autoSpaceDN w:val="0"/>
              <w:spacing w:after="0" w:line="360" w:lineRule="auto"/>
              <w:ind w:left="249"/>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3</w:t>
            </w:r>
          </w:p>
        </w:tc>
        <w:tc>
          <w:tcPr>
            <w:tcW w:w="2063" w:type="dxa"/>
          </w:tcPr>
          <w:p w:rsidR="00502127" w:rsidRPr="00502127" w:rsidRDefault="00502127" w:rsidP="00BA6DE3">
            <w:pPr>
              <w:widowControl w:val="0"/>
              <w:autoSpaceDE w:val="0"/>
              <w:autoSpaceDN w:val="0"/>
              <w:spacing w:after="0" w:line="360" w:lineRule="auto"/>
              <w:ind w:right="12"/>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5</w:t>
            </w:r>
          </w:p>
        </w:tc>
      </w:tr>
      <w:tr w:rsidR="00502127" w:rsidRPr="00502127" w:rsidTr="00BA6DE3">
        <w:trPr>
          <w:trHeight w:val="301"/>
        </w:trPr>
        <w:tc>
          <w:tcPr>
            <w:tcW w:w="4110" w:type="dxa"/>
            <w:shd w:val="clear" w:color="auto" w:fill="D3DFED"/>
          </w:tcPr>
          <w:p w:rsidR="00502127" w:rsidRPr="00502127" w:rsidRDefault="00502127" w:rsidP="00502127">
            <w:pPr>
              <w:widowControl w:val="0"/>
              <w:autoSpaceDE w:val="0"/>
              <w:autoSpaceDN w:val="0"/>
              <w:spacing w:after="0" w:line="360" w:lineRule="auto"/>
              <w:ind w:left="1321"/>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LOOSE</w:t>
            </w:r>
            <w:r w:rsidRPr="00502127">
              <w:rPr>
                <w:rFonts w:ascii="Times New Roman" w:eastAsia="Calibri" w:hAnsi="Times New Roman" w:cs="Times New Roman"/>
                <w:b/>
                <w:spacing w:val="-2"/>
                <w:sz w:val="20"/>
                <w:szCs w:val="20"/>
                <w:lang w:val="en-US"/>
              </w:rPr>
              <w:t xml:space="preserve"> </w:t>
            </w:r>
            <w:r w:rsidRPr="00502127">
              <w:rPr>
                <w:rFonts w:ascii="Times New Roman" w:eastAsia="Calibri" w:hAnsi="Times New Roman" w:cs="Times New Roman"/>
                <w:b/>
                <w:sz w:val="20"/>
                <w:szCs w:val="20"/>
                <w:lang w:val="en-US"/>
              </w:rPr>
              <w:t>STOOLS</w:t>
            </w:r>
          </w:p>
        </w:tc>
        <w:tc>
          <w:tcPr>
            <w:tcW w:w="2587" w:type="dxa"/>
            <w:shd w:val="clear" w:color="auto" w:fill="D3DFED"/>
          </w:tcPr>
          <w:p w:rsidR="00502127" w:rsidRPr="00502127" w:rsidRDefault="00502127" w:rsidP="00BA6DE3">
            <w:pPr>
              <w:widowControl w:val="0"/>
              <w:autoSpaceDE w:val="0"/>
              <w:autoSpaceDN w:val="0"/>
              <w:spacing w:after="0" w:line="360" w:lineRule="auto"/>
              <w:ind w:left="249"/>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9</w:t>
            </w:r>
          </w:p>
        </w:tc>
        <w:tc>
          <w:tcPr>
            <w:tcW w:w="2063" w:type="dxa"/>
            <w:shd w:val="clear" w:color="auto" w:fill="D3DFED"/>
          </w:tcPr>
          <w:p w:rsidR="00502127" w:rsidRPr="00502127" w:rsidRDefault="00502127" w:rsidP="00BA6DE3">
            <w:pPr>
              <w:widowControl w:val="0"/>
              <w:autoSpaceDE w:val="0"/>
              <w:autoSpaceDN w:val="0"/>
              <w:spacing w:after="0" w:line="360" w:lineRule="auto"/>
              <w:ind w:left="165" w:right="172"/>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15</w:t>
            </w:r>
          </w:p>
        </w:tc>
      </w:tr>
      <w:tr w:rsidR="00502127" w:rsidRPr="00502127" w:rsidTr="00BA6DE3">
        <w:trPr>
          <w:trHeight w:val="299"/>
        </w:trPr>
        <w:tc>
          <w:tcPr>
            <w:tcW w:w="4110" w:type="dxa"/>
          </w:tcPr>
          <w:p w:rsidR="00502127" w:rsidRPr="00502127" w:rsidRDefault="00502127" w:rsidP="00502127">
            <w:pPr>
              <w:widowControl w:val="0"/>
              <w:autoSpaceDE w:val="0"/>
              <w:autoSpaceDN w:val="0"/>
              <w:spacing w:after="0" w:line="360" w:lineRule="auto"/>
              <w:ind w:left="1645"/>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VOMITING</w:t>
            </w:r>
          </w:p>
        </w:tc>
        <w:tc>
          <w:tcPr>
            <w:tcW w:w="2587" w:type="dxa"/>
          </w:tcPr>
          <w:p w:rsidR="00502127" w:rsidRPr="00502127" w:rsidRDefault="00502127" w:rsidP="00BA6DE3">
            <w:pPr>
              <w:widowControl w:val="0"/>
              <w:autoSpaceDE w:val="0"/>
              <w:autoSpaceDN w:val="0"/>
              <w:spacing w:after="0" w:line="360" w:lineRule="auto"/>
              <w:ind w:left="249"/>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6</w:t>
            </w:r>
          </w:p>
        </w:tc>
        <w:tc>
          <w:tcPr>
            <w:tcW w:w="2063" w:type="dxa"/>
          </w:tcPr>
          <w:p w:rsidR="00502127" w:rsidRPr="00502127" w:rsidRDefault="00502127" w:rsidP="00BA6DE3">
            <w:pPr>
              <w:widowControl w:val="0"/>
              <w:autoSpaceDE w:val="0"/>
              <w:autoSpaceDN w:val="0"/>
              <w:spacing w:after="0" w:line="360" w:lineRule="auto"/>
              <w:ind w:left="165" w:right="174"/>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10</w:t>
            </w:r>
          </w:p>
        </w:tc>
      </w:tr>
      <w:tr w:rsidR="00502127" w:rsidRPr="00502127" w:rsidTr="00BA6DE3">
        <w:trPr>
          <w:trHeight w:val="301"/>
        </w:trPr>
        <w:tc>
          <w:tcPr>
            <w:tcW w:w="4110" w:type="dxa"/>
            <w:shd w:val="clear" w:color="auto" w:fill="D3DFED"/>
          </w:tcPr>
          <w:p w:rsidR="00502127" w:rsidRPr="00502127" w:rsidRDefault="00502127" w:rsidP="00502127">
            <w:pPr>
              <w:widowControl w:val="0"/>
              <w:autoSpaceDE w:val="0"/>
              <w:autoSpaceDN w:val="0"/>
              <w:spacing w:after="0" w:line="360" w:lineRule="auto"/>
              <w:ind w:left="1187"/>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RASH</w:t>
            </w:r>
            <w:r w:rsidRPr="00502127">
              <w:rPr>
                <w:rFonts w:ascii="Times New Roman" w:eastAsia="Calibri" w:hAnsi="Times New Roman" w:cs="Times New Roman"/>
                <w:b/>
                <w:spacing w:val="-1"/>
                <w:sz w:val="20"/>
                <w:szCs w:val="20"/>
                <w:lang w:val="en-US"/>
              </w:rPr>
              <w:t xml:space="preserve"> </w:t>
            </w:r>
            <w:r w:rsidRPr="00502127">
              <w:rPr>
                <w:rFonts w:ascii="Times New Roman" w:eastAsia="Calibri" w:hAnsi="Times New Roman" w:cs="Times New Roman"/>
                <w:b/>
                <w:sz w:val="20"/>
                <w:szCs w:val="20"/>
                <w:lang w:val="en-US"/>
              </w:rPr>
              <w:t>OVER BODY</w:t>
            </w:r>
          </w:p>
        </w:tc>
        <w:tc>
          <w:tcPr>
            <w:tcW w:w="2587" w:type="dxa"/>
            <w:shd w:val="clear" w:color="auto" w:fill="D3DFED"/>
          </w:tcPr>
          <w:p w:rsidR="00502127" w:rsidRPr="00502127" w:rsidRDefault="00502127" w:rsidP="00BA6DE3">
            <w:pPr>
              <w:widowControl w:val="0"/>
              <w:autoSpaceDE w:val="0"/>
              <w:autoSpaceDN w:val="0"/>
              <w:spacing w:after="0" w:line="360" w:lineRule="auto"/>
              <w:ind w:left="249"/>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w:t>
            </w:r>
          </w:p>
        </w:tc>
        <w:tc>
          <w:tcPr>
            <w:tcW w:w="2063" w:type="dxa"/>
            <w:shd w:val="clear" w:color="auto" w:fill="D3DFED"/>
          </w:tcPr>
          <w:p w:rsidR="00502127" w:rsidRPr="00502127" w:rsidRDefault="00502127" w:rsidP="00BA6DE3">
            <w:pPr>
              <w:widowControl w:val="0"/>
              <w:autoSpaceDE w:val="0"/>
              <w:autoSpaceDN w:val="0"/>
              <w:spacing w:after="0" w:line="360" w:lineRule="auto"/>
              <w:ind w:right="10"/>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2</w:t>
            </w:r>
          </w:p>
        </w:tc>
      </w:tr>
    </w:tbl>
    <w:p w:rsidR="00502127" w:rsidRPr="00502127" w:rsidRDefault="00502127" w:rsidP="00502127">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502127" w:rsidRPr="00502127" w:rsidRDefault="00502127" w:rsidP="00BA6DE3">
      <w:pPr>
        <w:widowControl w:val="0"/>
        <w:autoSpaceDE w:val="0"/>
        <w:autoSpaceDN w:val="0"/>
        <w:spacing w:after="0" w:line="360" w:lineRule="auto"/>
        <w:ind w:right="-283"/>
        <w:jc w:val="both"/>
        <w:rPr>
          <w:rFonts w:ascii="Times New Roman" w:eastAsia="Microsoft Sans Serif" w:hAnsi="Times New Roman" w:cs="Times New Roman"/>
          <w:sz w:val="20"/>
          <w:szCs w:val="20"/>
          <w:lang w:val="en-US"/>
        </w:rPr>
      </w:pPr>
      <w:r w:rsidRPr="00502127">
        <w:rPr>
          <w:rFonts w:ascii="Times New Roman" w:eastAsia="Microsoft Sans Serif" w:hAnsi="Times New Roman" w:cs="Times New Roman"/>
          <w:sz w:val="20"/>
          <w:szCs w:val="20"/>
          <w:lang w:val="en-US"/>
        </w:rPr>
        <w:t>Fever</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was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most</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common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presenting</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complaint,</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seen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45</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(75%)</w:t>
      </w:r>
      <w:r w:rsidRPr="00502127">
        <w:rPr>
          <w:rFonts w:ascii="Times New Roman" w:eastAsia="Microsoft Sans Serif" w:hAnsi="Times New Roman" w:cs="Times New Roman"/>
          <w:spacing w:val="63"/>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61"/>
          <w:sz w:val="20"/>
          <w:szCs w:val="20"/>
          <w:lang w:val="en-US"/>
        </w:rPr>
        <w:t xml:space="preserve"> </w:t>
      </w:r>
      <w:r w:rsidRPr="00502127">
        <w:rPr>
          <w:rFonts w:ascii="Times New Roman" w:eastAsia="Microsoft Sans Serif" w:hAnsi="Times New Roman" w:cs="Times New Roman"/>
          <w:sz w:val="20"/>
          <w:szCs w:val="20"/>
          <w:lang w:val="en-US"/>
        </w:rPr>
        <w:t>Cough</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was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presenting</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complaint</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23</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which</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was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second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most</w:t>
      </w:r>
      <w:r w:rsidRPr="00502127">
        <w:rPr>
          <w:rFonts w:ascii="Times New Roman" w:eastAsia="Microsoft Sans Serif" w:hAnsi="Times New Roman" w:cs="Times New Roman"/>
          <w:spacing w:val="-61"/>
          <w:sz w:val="20"/>
          <w:szCs w:val="20"/>
          <w:lang w:val="en-US"/>
        </w:rPr>
        <w:t xml:space="preserve"> </w:t>
      </w:r>
      <w:r w:rsidRPr="00502127">
        <w:rPr>
          <w:rFonts w:ascii="Times New Roman" w:eastAsia="Microsoft Sans Serif" w:hAnsi="Times New Roman" w:cs="Times New Roman"/>
          <w:sz w:val="20"/>
          <w:szCs w:val="20"/>
          <w:lang w:val="en-US"/>
        </w:rPr>
        <w:t>common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presenting</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complaint.</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7</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complained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decreased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activity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and</w:t>
      </w:r>
      <w:r w:rsidRPr="00502127">
        <w:rPr>
          <w:rFonts w:ascii="Times New Roman" w:eastAsia="Microsoft Sans Serif" w:hAnsi="Times New Roman" w:cs="Times New Roman"/>
          <w:spacing w:val="-61"/>
          <w:sz w:val="20"/>
          <w:szCs w:val="20"/>
          <w:lang w:val="en-US"/>
        </w:rPr>
        <w:t xml:space="preserve"> </w:t>
      </w:r>
      <w:r w:rsidRPr="00502127">
        <w:rPr>
          <w:rFonts w:ascii="Times New Roman" w:eastAsia="Microsoft Sans Serif" w:hAnsi="Times New Roman" w:cs="Times New Roman"/>
          <w:sz w:val="20"/>
          <w:szCs w:val="20"/>
          <w:lang w:val="en-US"/>
        </w:rPr>
        <w:t>difficulty in breathing was present in 7 patients. Only 9 patients (15%) complained of</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paleness of skin at the time of presentation. Other common complaints were fatigue,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swelling over body and decreased oral intake. 5 patients complained of pica and 3</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 complained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of abdominal</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pain.</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Rash</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over body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was</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there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one patient.</w:t>
      </w:r>
    </w:p>
    <w:p w:rsidR="00502127" w:rsidRPr="00502127" w:rsidRDefault="00502127" w:rsidP="00502127">
      <w:pPr>
        <w:widowControl w:val="0"/>
        <w:autoSpaceDE w:val="0"/>
        <w:autoSpaceDN w:val="0"/>
        <w:spacing w:after="0" w:line="360" w:lineRule="auto"/>
        <w:ind w:left="1902"/>
        <w:jc w:val="both"/>
        <w:rPr>
          <w:rFonts w:ascii="Times New Roman" w:eastAsia="Microsoft Sans Serif" w:hAnsi="Times New Roman" w:cs="Times New Roman"/>
          <w:sz w:val="20"/>
          <w:szCs w:val="20"/>
          <w:lang w:val="en-US"/>
        </w:rPr>
      </w:pPr>
      <w:r w:rsidRPr="00502127">
        <w:rPr>
          <w:rFonts w:ascii="Times New Roman" w:eastAsia="Microsoft Sans Serif" w:hAnsi="Times New Roman" w:cs="Times New Roman"/>
          <w:sz w:val="20"/>
          <w:szCs w:val="20"/>
          <w:lang w:val="en-US"/>
        </w:rPr>
        <w:t>Table</w:t>
      </w:r>
      <w:r w:rsidRPr="00502127">
        <w:rPr>
          <w:rFonts w:ascii="Times New Roman" w:eastAsia="Microsoft Sans Serif" w:hAnsi="Times New Roman" w:cs="Times New Roman"/>
          <w:spacing w:val="-1"/>
          <w:sz w:val="20"/>
          <w:szCs w:val="20"/>
          <w:lang w:val="en-US"/>
        </w:rPr>
        <w:t xml:space="preserve"> </w:t>
      </w:r>
      <w:r>
        <w:rPr>
          <w:rFonts w:ascii="Times New Roman" w:eastAsia="Microsoft Sans Serif" w:hAnsi="Times New Roman" w:cs="Times New Roman"/>
          <w:sz w:val="20"/>
          <w:szCs w:val="20"/>
          <w:lang w:val="en-US"/>
        </w:rPr>
        <w:t>2</w:t>
      </w:r>
      <w:r w:rsidRPr="00502127">
        <w:rPr>
          <w:rFonts w:ascii="Times New Roman" w:eastAsia="Microsoft Sans Serif" w:hAnsi="Times New Roman" w:cs="Times New Roman"/>
          <w:sz w:val="20"/>
          <w:szCs w:val="20"/>
          <w:lang w:val="en-US"/>
        </w:rPr>
        <w:t>:</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Distribution of</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patients as</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per presenting</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signs</w:t>
      </w:r>
    </w:p>
    <w:p w:rsidR="00502127" w:rsidRPr="00502127" w:rsidRDefault="00502127" w:rsidP="00502127">
      <w:pPr>
        <w:widowControl w:val="0"/>
        <w:autoSpaceDE w:val="0"/>
        <w:autoSpaceDN w:val="0"/>
        <w:spacing w:after="0" w:line="360" w:lineRule="auto"/>
        <w:jc w:val="both"/>
        <w:rPr>
          <w:rFonts w:ascii="Times New Roman" w:eastAsia="Microsoft Sans Serif" w:hAnsi="Times New Roman" w:cs="Times New Roman"/>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88"/>
        <w:gridCol w:w="2496"/>
        <w:gridCol w:w="2211"/>
      </w:tblGrid>
      <w:tr w:rsidR="00502127" w:rsidRPr="00502127" w:rsidTr="00BA6DE3">
        <w:trPr>
          <w:trHeight w:val="340"/>
        </w:trPr>
        <w:tc>
          <w:tcPr>
            <w:tcW w:w="3788" w:type="dxa"/>
            <w:shd w:val="clear" w:color="auto" w:fill="4F80BC"/>
          </w:tcPr>
          <w:p w:rsidR="00502127" w:rsidRPr="00502127" w:rsidRDefault="00502127" w:rsidP="00502127">
            <w:pPr>
              <w:widowControl w:val="0"/>
              <w:autoSpaceDE w:val="0"/>
              <w:autoSpaceDN w:val="0"/>
              <w:spacing w:after="0" w:line="360" w:lineRule="auto"/>
              <w:ind w:left="146" w:right="187"/>
              <w:jc w:val="both"/>
              <w:rPr>
                <w:rFonts w:ascii="Times New Roman" w:eastAsia="Calibri" w:hAnsi="Times New Roman" w:cs="Times New Roman"/>
                <w:b/>
                <w:sz w:val="20"/>
                <w:szCs w:val="20"/>
                <w:lang w:val="en-US"/>
              </w:rPr>
            </w:pPr>
            <w:r w:rsidRPr="00502127">
              <w:rPr>
                <w:rFonts w:ascii="Times New Roman" w:eastAsia="Calibri" w:hAnsi="Times New Roman" w:cs="Times New Roman"/>
                <w:b/>
                <w:color w:val="FFFFFF"/>
                <w:sz w:val="20"/>
                <w:szCs w:val="20"/>
                <w:lang w:val="en-US"/>
              </w:rPr>
              <w:t>PRESENTING</w:t>
            </w:r>
            <w:r w:rsidRPr="00502127">
              <w:rPr>
                <w:rFonts w:ascii="Times New Roman" w:eastAsia="Calibri" w:hAnsi="Times New Roman" w:cs="Times New Roman"/>
                <w:b/>
                <w:color w:val="FFFFFF"/>
                <w:spacing w:val="-3"/>
                <w:sz w:val="20"/>
                <w:szCs w:val="20"/>
                <w:lang w:val="en-US"/>
              </w:rPr>
              <w:t xml:space="preserve"> </w:t>
            </w:r>
            <w:r w:rsidRPr="00502127">
              <w:rPr>
                <w:rFonts w:ascii="Times New Roman" w:eastAsia="Calibri" w:hAnsi="Times New Roman" w:cs="Times New Roman"/>
                <w:b/>
                <w:color w:val="FFFFFF"/>
                <w:sz w:val="20"/>
                <w:szCs w:val="20"/>
                <w:lang w:val="en-US"/>
              </w:rPr>
              <w:t>SIGNS</w:t>
            </w:r>
          </w:p>
        </w:tc>
        <w:tc>
          <w:tcPr>
            <w:tcW w:w="2496" w:type="dxa"/>
            <w:shd w:val="clear" w:color="auto" w:fill="4F80BC"/>
          </w:tcPr>
          <w:p w:rsidR="00502127" w:rsidRPr="00502127" w:rsidRDefault="00502127" w:rsidP="00BA6DE3">
            <w:pPr>
              <w:widowControl w:val="0"/>
              <w:autoSpaceDE w:val="0"/>
              <w:autoSpaceDN w:val="0"/>
              <w:spacing w:after="0" w:line="360" w:lineRule="auto"/>
              <w:ind w:left="205" w:right="240"/>
              <w:jc w:val="center"/>
              <w:rPr>
                <w:rFonts w:ascii="Times New Roman" w:eastAsia="Calibri" w:hAnsi="Times New Roman" w:cs="Times New Roman"/>
                <w:b/>
                <w:sz w:val="20"/>
                <w:szCs w:val="20"/>
                <w:lang w:val="en-US"/>
              </w:rPr>
            </w:pPr>
            <w:r w:rsidRPr="00502127">
              <w:rPr>
                <w:rFonts w:ascii="Times New Roman" w:eastAsia="Calibri" w:hAnsi="Times New Roman" w:cs="Times New Roman"/>
                <w:b/>
                <w:color w:val="FFFFFF"/>
                <w:sz w:val="20"/>
                <w:szCs w:val="20"/>
                <w:lang w:val="en-US"/>
              </w:rPr>
              <w:t>NO</w:t>
            </w:r>
            <w:r w:rsidRPr="00502127">
              <w:rPr>
                <w:rFonts w:ascii="Times New Roman" w:eastAsia="Calibri" w:hAnsi="Times New Roman" w:cs="Times New Roman"/>
                <w:b/>
                <w:color w:val="FFFFFF"/>
                <w:spacing w:val="-4"/>
                <w:sz w:val="20"/>
                <w:szCs w:val="20"/>
                <w:lang w:val="en-US"/>
              </w:rPr>
              <w:t xml:space="preserve"> </w:t>
            </w:r>
            <w:r w:rsidRPr="00502127">
              <w:rPr>
                <w:rFonts w:ascii="Times New Roman" w:eastAsia="Calibri" w:hAnsi="Times New Roman" w:cs="Times New Roman"/>
                <w:b/>
                <w:color w:val="FFFFFF"/>
                <w:sz w:val="20"/>
                <w:szCs w:val="20"/>
                <w:lang w:val="en-US"/>
              </w:rPr>
              <w:t>OF PATIENTS</w:t>
            </w:r>
          </w:p>
        </w:tc>
        <w:tc>
          <w:tcPr>
            <w:tcW w:w="2211" w:type="dxa"/>
            <w:shd w:val="clear" w:color="auto" w:fill="4F80BC"/>
          </w:tcPr>
          <w:p w:rsidR="00502127" w:rsidRPr="00502127" w:rsidRDefault="00502127" w:rsidP="00BA6DE3">
            <w:pPr>
              <w:widowControl w:val="0"/>
              <w:autoSpaceDE w:val="0"/>
              <w:autoSpaceDN w:val="0"/>
              <w:spacing w:after="0" w:line="360" w:lineRule="auto"/>
              <w:ind w:left="260" w:right="234"/>
              <w:jc w:val="center"/>
              <w:rPr>
                <w:rFonts w:ascii="Times New Roman" w:eastAsia="Calibri" w:hAnsi="Times New Roman" w:cs="Times New Roman"/>
                <w:b/>
                <w:sz w:val="20"/>
                <w:szCs w:val="20"/>
                <w:lang w:val="en-US"/>
              </w:rPr>
            </w:pPr>
            <w:r w:rsidRPr="00502127">
              <w:rPr>
                <w:rFonts w:ascii="Times New Roman" w:eastAsia="Calibri" w:hAnsi="Times New Roman" w:cs="Times New Roman"/>
                <w:b/>
                <w:color w:val="FFFFFF"/>
                <w:sz w:val="20"/>
                <w:szCs w:val="20"/>
                <w:lang w:val="en-US"/>
              </w:rPr>
              <w:t>PERCENTAGE</w:t>
            </w:r>
          </w:p>
        </w:tc>
      </w:tr>
      <w:tr w:rsidR="00502127" w:rsidRPr="00502127" w:rsidTr="00BA6DE3">
        <w:trPr>
          <w:trHeight w:val="340"/>
        </w:trPr>
        <w:tc>
          <w:tcPr>
            <w:tcW w:w="3788" w:type="dxa"/>
            <w:shd w:val="clear" w:color="auto" w:fill="D3DFED"/>
          </w:tcPr>
          <w:p w:rsidR="00502127" w:rsidRPr="00502127" w:rsidRDefault="00502127" w:rsidP="00502127">
            <w:pPr>
              <w:widowControl w:val="0"/>
              <w:autoSpaceDE w:val="0"/>
              <w:autoSpaceDN w:val="0"/>
              <w:spacing w:after="0" w:line="360" w:lineRule="auto"/>
              <w:ind w:left="144" w:right="187"/>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PALLOR</w:t>
            </w:r>
          </w:p>
        </w:tc>
        <w:tc>
          <w:tcPr>
            <w:tcW w:w="2496" w:type="dxa"/>
            <w:shd w:val="clear" w:color="auto" w:fill="D3DFED"/>
          </w:tcPr>
          <w:p w:rsidR="00502127" w:rsidRPr="00502127" w:rsidRDefault="00502127" w:rsidP="00BA6DE3">
            <w:pPr>
              <w:widowControl w:val="0"/>
              <w:autoSpaceDE w:val="0"/>
              <w:autoSpaceDN w:val="0"/>
              <w:spacing w:after="0" w:line="360" w:lineRule="auto"/>
              <w:ind w:left="205" w:right="233"/>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60</w:t>
            </w:r>
          </w:p>
        </w:tc>
        <w:tc>
          <w:tcPr>
            <w:tcW w:w="2211" w:type="dxa"/>
            <w:shd w:val="clear" w:color="auto" w:fill="D3DFED"/>
          </w:tcPr>
          <w:p w:rsidR="00502127" w:rsidRPr="00502127" w:rsidRDefault="00502127" w:rsidP="00BA6DE3">
            <w:pPr>
              <w:widowControl w:val="0"/>
              <w:autoSpaceDE w:val="0"/>
              <w:autoSpaceDN w:val="0"/>
              <w:spacing w:after="0" w:line="360" w:lineRule="auto"/>
              <w:ind w:left="260" w:right="230"/>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100</w:t>
            </w:r>
          </w:p>
        </w:tc>
      </w:tr>
      <w:tr w:rsidR="00502127" w:rsidRPr="00502127" w:rsidTr="00BA6DE3">
        <w:trPr>
          <w:trHeight w:val="340"/>
        </w:trPr>
        <w:tc>
          <w:tcPr>
            <w:tcW w:w="3788" w:type="dxa"/>
          </w:tcPr>
          <w:p w:rsidR="00502127" w:rsidRPr="00502127" w:rsidRDefault="00502127" w:rsidP="00502127">
            <w:pPr>
              <w:widowControl w:val="0"/>
              <w:autoSpaceDE w:val="0"/>
              <w:autoSpaceDN w:val="0"/>
              <w:spacing w:after="0" w:line="360" w:lineRule="auto"/>
              <w:ind w:left="147" w:right="129"/>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RESPIRATORY</w:t>
            </w:r>
            <w:r w:rsidRPr="00502127">
              <w:rPr>
                <w:rFonts w:ascii="Times New Roman" w:eastAsia="Calibri" w:hAnsi="Times New Roman" w:cs="Times New Roman"/>
                <w:b/>
                <w:spacing w:val="-5"/>
                <w:sz w:val="20"/>
                <w:szCs w:val="20"/>
                <w:lang w:val="en-US"/>
              </w:rPr>
              <w:t xml:space="preserve"> </w:t>
            </w:r>
            <w:r w:rsidRPr="00502127">
              <w:rPr>
                <w:rFonts w:ascii="Times New Roman" w:eastAsia="Calibri" w:hAnsi="Times New Roman" w:cs="Times New Roman"/>
                <w:b/>
                <w:sz w:val="20"/>
                <w:szCs w:val="20"/>
                <w:lang w:val="en-US"/>
              </w:rPr>
              <w:t>DISTRESS</w:t>
            </w:r>
          </w:p>
        </w:tc>
        <w:tc>
          <w:tcPr>
            <w:tcW w:w="2496" w:type="dxa"/>
          </w:tcPr>
          <w:p w:rsidR="00502127" w:rsidRPr="00502127" w:rsidRDefault="00502127" w:rsidP="00BA6DE3">
            <w:pPr>
              <w:widowControl w:val="0"/>
              <w:autoSpaceDE w:val="0"/>
              <w:autoSpaceDN w:val="0"/>
              <w:spacing w:after="0" w:line="360" w:lineRule="auto"/>
              <w:ind w:right="30"/>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7</w:t>
            </w:r>
          </w:p>
        </w:tc>
        <w:tc>
          <w:tcPr>
            <w:tcW w:w="2211" w:type="dxa"/>
          </w:tcPr>
          <w:p w:rsidR="00502127" w:rsidRPr="00502127" w:rsidRDefault="00502127" w:rsidP="00BA6DE3">
            <w:pPr>
              <w:widowControl w:val="0"/>
              <w:autoSpaceDE w:val="0"/>
              <w:autoSpaceDN w:val="0"/>
              <w:spacing w:after="0" w:line="360" w:lineRule="auto"/>
              <w:ind w:left="260" w:right="228"/>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12</w:t>
            </w:r>
          </w:p>
        </w:tc>
      </w:tr>
      <w:tr w:rsidR="00502127" w:rsidRPr="00502127" w:rsidTr="00BA6DE3">
        <w:trPr>
          <w:trHeight w:val="340"/>
        </w:trPr>
        <w:tc>
          <w:tcPr>
            <w:tcW w:w="3788" w:type="dxa"/>
            <w:shd w:val="clear" w:color="auto" w:fill="D3DFED"/>
          </w:tcPr>
          <w:p w:rsidR="00502127" w:rsidRPr="00502127" w:rsidRDefault="00502127" w:rsidP="00502127">
            <w:pPr>
              <w:widowControl w:val="0"/>
              <w:autoSpaceDE w:val="0"/>
              <w:autoSpaceDN w:val="0"/>
              <w:spacing w:after="0" w:line="360" w:lineRule="auto"/>
              <w:ind w:left="147" w:right="185"/>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PEDAL</w:t>
            </w:r>
            <w:r w:rsidRPr="00502127">
              <w:rPr>
                <w:rFonts w:ascii="Times New Roman" w:eastAsia="Calibri" w:hAnsi="Times New Roman" w:cs="Times New Roman"/>
                <w:b/>
                <w:spacing w:val="-1"/>
                <w:sz w:val="20"/>
                <w:szCs w:val="20"/>
                <w:lang w:val="en-US"/>
              </w:rPr>
              <w:t xml:space="preserve"> </w:t>
            </w:r>
            <w:r w:rsidRPr="00502127">
              <w:rPr>
                <w:rFonts w:ascii="Times New Roman" w:eastAsia="Calibri" w:hAnsi="Times New Roman" w:cs="Times New Roman"/>
                <w:b/>
                <w:sz w:val="20"/>
                <w:szCs w:val="20"/>
                <w:lang w:val="en-US"/>
              </w:rPr>
              <w:t>OEDEMA</w:t>
            </w:r>
          </w:p>
        </w:tc>
        <w:tc>
          <w:tcPr>
            <w:tcW w:w="2496" w:type="dxa"/>
            <w:shd w:val="clear" w:color="auto" w:fill="D3DFED"/>
          </w:tcPr>
          <w:p w:rsidR="00502127" w:rsidRPr="00502127" w:rsidRDefault="00502127" w:rsidP="00BA6DE3">
            <w:pPr>
              <w:widowControl w:val="0"/>
              <w:autoSpaceDE w:val="0"/>
              <w:autoSpaceDN w:val="0"/>
              <w:spacing w:after="0" w:line="360" w:lineRule="auto"/>
              <w:ind w:right="30"/>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9</w:t>
            </w:r>
          </w:p>
        </w:tc>
        <w:tc>
          <w:tcPr>
            <w:tcW w:w="2211" w:type="dxa"/>
            <w:shd w:val="clear" w:color="auto" w:fill="D3DFED"/>
          </w:tcPr>
          <w:p w:rsidR="00502127" w:rsidRPr="00502127" w:rsidRDefault="00502127" w:rsidP="00BA6DE3">
            <w:pPr>
              <w:widowControl w:val="0"/>
              <w:autoSpaceDE w:val="0"/>
              <w:autoSpaceDN w:val="0"/>
              <w:spacing w:after="0" w:line="360" w:lineRule="auto"/>
              <w:ind w:left="260" w:right="226"/>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15</w:t>
            </w:r>
          </w:p>
        </w:tc>
      </w:tr>
      <w:tr w:rsidR="00502127" w:rsidRPr="00502127" w:rsidTr="00BA6DE3">
        <w:trPr>
          <w:trHeight w:val="340"/>
        </w:trPr>
        <w:tc>
          <w:tcPr>
            <w:tcW w:w="3788" w:type="dxa"/>
          </w:tcPr>
          <w:p w:rsidR="00502127" w:rsidRPr="00502127" w:rsidRDefault="00502127" w:rsidP="00502127">
            <w:pPr>
              <w:widowControl w:val="0"/>
              <w:autoSpaceDE w:val="0"/>
              <w:autoSpaceDN w:val="0"/>
              <w:spacing w:after="0" w:line="360" w:lineRule="auto"/>
              <w:ind w:left="147" w:right="187"/>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FACIAL</w:t>
            </w:r>
            <w:r w:rsidRPr="00502127">
              <w:rPr>
                <w:rFonts w:ascii="Times New Roman" w:eastAsia="Calibri" w:hAnsi="Times New Roman" w:cs="Times New Roman"/>
                <w:b/>
                <w:spacing w:val="-3"/>
                <w:sz w:val="20"/>
                <w:szCs w:val="20"/>
                <w:lang w:val="en-US"/>
              </w:rPr>
              <w:t xml:space="preserve"> </w:t>
            </w:r>
            <w:r w:rsidRPr="00502127">
              <w:rPr>
                <w:rFonts w:ascii="Times New Roman" w:eastAsia="Calibri" w:hAnsi="Times New Roman" w:cs="Times New Roman"/>
                <w:b/>
                <w:sz w:val="20"/>
                <w:szCs w:val="20"/>
                <w:lang w:val="en-US"/>
              </w:rPr>
              <w:t>PUFFINESS</w:t>
            </w:r>
          </w:p>
        </w:tc>
        <w:tc>
          <w:tcPr>
            <w:tcW w:w="2496" w:type="dxa"/>
          </w:tcPr>
          <w:p w:rsidR="00502127" w:rsidRPr="00502127" w:rsidRDefault="00502127" w:rsidP="00BA6DE3">
            <w:pPr>
              <w:widowControl w:val="0"/>
              <w:autoSpaceDE w:val="0"/>
              <w:autoSpaceDN w:val="0"/>
              <w:spacing w:after="0" w:line="360" w:lineRule="auto"/>
              <w:ind w:left="205" w:right="233"/>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10</w:t>
            </w:r>
          </w:p>
        </w:tc>
        <w:tc>
          <w:tcPr>
            <w:tcW w:w="2211" w:type="dxa"/>
          </w:tcPr>
          <w:p w:rsidR="00502127" w:rsidRPr="00502127" w:rsidRDefault="00502127" w:rsidP="00BA6DE3">
            <w:pPr>
              <w:widowControl w:val="0"/>
              <w:autoSpaceDE w:val="0"/>
              <w:autoSpaceDN w:val="0"/>
              <w:spacing w:after="0" w:line="360" w:lineRule="auto"/>
              <w:ind w:left="260" w:right="226"/>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17</w:t>
            </w:r>
          </w:p>
        </w:tc>
      </w:tr>
      <w:tr w:rsidR="00502127" w:rsidRPr="00502127" w:rsidTr="00BA6DE3">
        <w:trPr>
          <w:trHeight w:val="340"/>
        </w:trPr>
        <w:tc>
          <w:tcPr>
            <w:tcW w:w="3788" w:type="dxa"/>
            <w:shd w:val="clear" w:color="auto" w:fill="D3DFED"/>
          </w:tcPr>
          <w:p w:rsidR="00502127" w:rsidRPr="00502127" w:rsidRDefault="00502127" w:rsidP="00502127">
            <w:pPr>
              <w:widowControl w:val="0"/>
              <w:autoSpaceDE w:val="0"/>
              <w:autoSpaceDN w:val="0"/>
              <w:spacing w:after="0" w:line="360" w:lineRule="auto"/>
              <w:ind w:left="144" w:right="187"/>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HYPERPIGMENTATION</w:t>
            </w:r>
          </w:p>
        </w:tc>
        <w:tc>
          <w:tcPr>
            <w:tcW w:w="2496" w:type="dxa"/>
            <w:shd w:val="clear" w:color="auto" w:fill="D3DFED"/>
          </w:tcPr>
          <w:p w:rsidR="00502127" w:rsidRPr="00502127" w:rsidRDefault="00502127" w:rsidP="00BA6DE3">
            <w:pPr>
              <w:widowControl w:val="0"/>
              <w:autoSpaceDE w:val="0"/>
              <w:autoSpaceDN w:val="0"/>
              <w:spacing w:after="0" w:line="360" w:lineRule="auto"/>
              <w:ind w:right="30"/>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7</w:t>
            </w:r>
          </w:p>
        </w:tc>
        <w:tc>
          <w:tcPr>
            <w:tcW w:w="2211" w:type="dxa"/>
            <w:shd w:val="clear" w:color="auto" w:fill="D3DFED"/>
          </w:tcPr>
          <w:p w:rsidR="00502127" w:rsidRPr="00502127" w:rsidRDefault="00502127" w:rsidP="00BA6DE3">
            <w:pPr>
              <w:widowControl w:val="0"/>
              <w:autoSpaceDE w:val="0"/>
              <w:autoSpaceDN w:val="0"/>
              <w:spacing w:after="0" w:line="360" w:lineRule="auto"/>
              <w:ind w:left="260" w:right="226"/>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12</w:t>
            </w:r>
          </w:p>
        </w:tc>
      </w:tr>
      <w:tr w:rsidR="00502127" w:rsidRPr="00502127" w:rsidTr="00BA6DE3">
        <w:trPr>
          <w:trHeight w:val="340"/>
        </w:trPr>
        <w:tc>
          <w:tcPr>
            <w:tcW w:w="3788" w:type="dxa"/>
          </w:tcPr>
          <w:p w:rsidR="00502127" w:rsidRPr="00502127" w:rsidRDefault="00502127" w:rsidP="00502127">
            <w:pPr>
              <w:widowControl w:val="0"/>
              <w:autoSpaceDE w:val="0"/>
              <w:autoSpaceDN w:val="0"/>
              <w:spacing w:after="0" w:line="360" w:lineRule="auto"/>
              <w:ind w:left="147" w:right="184"/>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ACRODERMATITIS</w:t>
            </w:r>
          </w:p>
        </w:tc>
        <w:tc>
          <w:tcPr>
            <w:tcW w:w="2496" w:type="dxa"/>
          </w:tcPr>
          <w:p w:rsidR="00502127" w:rsidRPr="00502127" w:rsidRDefault="00502127" w:rsidP="00BA6DE3">
            <w:pPr>
              <w:widowControl w:val="0"/>
              <w:autoSpaceDE w:val="0"/>
              <w:autoSpaceDN w:val="0"/>
              <w:spacing w:after="0" w:line="360" w:lineRule="auto"/>
              <w:ind w:right="30"/>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w:t>
            </w:r>
          </w:p>
        </w:tc>
        <w:tc>
          <w:tcPr>
            <w:tcW w:w="2211" w:type="dxa"/>
          </w:tcPr>
          <w:p w:rsidR="00502127" w:rsidRPr="00502127" w:rsidRDefault="00502127" w:rsidP="00BA6DE3">
            <w:pPr>
              <w:widowControl w:val="0"/>
              <w:autoSpaceDE w:val="0"/>
              <w:autoSpaceDN w:val="0"/>
              <w:spacing w:after="0" w:line="360" w:lineRule="auto"/>
              <w:ind w:left="33"/>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2</w:t>
            </w:r>
          </w:p>
        </w:tc>
      </w:tr>
      <w:tr w:rsidR="00502127" w:rsidRPr="00502127" w:rsidTr="00BA6DE3">
        <w:trPr>
          <w:trHeight w:val="340"/>
        </w:trPr>
        <w:tc>
          <w:tcPr>
            <w:tcW w:w="3788" w:type="dxa"/>
            <w:shd w:val="clear" w:color="auto" w:fill="D3DFED"/>
          </w:tcPr>
          <w:p w:rsidR="00502127" w:rsidRPr="00502127" w:rsidRDefault="00502127" w:rsidP="00502127">
            <w:pPr>
              <w:widowControl w:val="0"/>
              <w:autoSpaceDE w:val="0"/>
              <w:autoSpaceDN w:val="0"/>
              <w:spacing w:after="0" w:line="360" w:lineRule="auto"/>
              <w:ind w:left="147" w:right="187"/>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SIGNS</w:t>
            </w:r>
            <w:r w:rsidRPr="00502127">
              <w:rPr>
                <w:rFonts w:ascii="Times New Roman" w:eastAsia="Calibri" w:hAnsi="Times New Roman" w:cs="Times New Roman"/>
                <w:b/>
                <w:spacing w:val="-5"/>
                <w:sz w:val="20"/>
                <w:szCs w:val="20"/>
                <w:lang w:val="en-US"/>
              </w:rPr>
              <w:t xml:space="preserve"> </w:t>
            </w:r>
            <w:r w:rsidRPr="00502127">
              <w:rPr>
                <w:rFonts w:ascii="Times New Roman" w:eastAsia="Calibri" w:hAnsi="Times New Roman" w:cs="Times New Roman"/>
                <w:b/>
                <w:sz w:val="20"/>
                <w:szCs w:val="20"/>
                <w:lang w:val="en-US"/>
              </w:rPr>
              <w:t>OF</w:t>
            </w:r>
            <w:r w:rsidRPr="00502127">
              <w:rPr>
                <w:rFonts w:ascii="Times New Roman" w:eastAsia="Calibri" w:hAnsi="Times New Roman" w:cs="Times New Roman"/>
                <w:b/>
                <w:spacing w:val="-2"/>
                <w:sz w:val="20"/>
                <w:szCs w:val="20"/>
                <w:lang w:val="en-US"/>
              </w:rPr>
              <w:t xml:space="preserve"> </w:t>
            </w:r>
            <w:r w:rsidRPr="00502127">
              <w:rPr>
                <w:rFonts w:ascii="Times New Roman" w:eastAsia="Calibri" w:hAnsi="Times New Roman" w:cs="Times New Roman"/>
                <w:b/>
                <w:sz w:val="20"/>
                <w:szCs w:val="20"/>
                <w:lang w:val="en-US"/>
              </w:rPr>
              <w:t>VITAMIN</w:t>
            </w:r>
            <w:r w:rsidRPr="00502127">
              <w:rPr>
                <w:rFonts w:ascii="Times New Roman" w:eastAsia="Calibri" w:hAnsi="Times New Roman" w:cs="Times New Roman"/>
                <w:b/>
                <w:spacing w:val="-1"/>
                <w:sz w:val="20"/>
                <w:szCs w:val="20"/>
                <w:lang w:val="en-US"/>
              </w:rPr>
              <w:t xml:space="preserve"> </w:t>
            </w:r>
            <w:r w:rsidRPr="00502127">
              <w:rPr>
                <w:rFonts w:ascii="Times New Roman" w:eastAsia="Calibri" w:hAnsi="Times New Roman" w:cs="Times New Roman"/>
                <w:b/>
                <w:sz w:val="20"/>
                <w:szCs w:val="20"/>
                <w:lang w:val="en-US"/>
              </w:rPr>
              <w:t>DEFICIENCY</w:t>
            </w:r>
          </w:p>
        </w:tc>
        <w:tc>
          <w:tcPr>
            <w:tcW w:w="2496" w:type="dxa"/>
            <w:shd w:val="clear" w:color="auto" w:fill="D3DFED"/>
          </w:tcPr>
          <w:p w:rsidR="00502127" w:rsidRPr="00502127" w:rsidRDefault="00502127" w:rsidP="00BA6DE3">
            <w:pPr>
              <w:widowControl w:val="0"/>
              <w:autoSpaceDE w:val="0"/>
              <w:autoSpaceDN w:val="0"/>
              <w:spacing w:after="0" w:line="360" w:lineRule="auto"/>
              <w:ind w:right="30"/>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4</w:t>
            </w:r>
          </w:p>
        </w:tc>
        <w:tc>
          <w:tcPr>
            <w:tcW w:w="2211" w:type="dxa"/>
            <w:shd w:val="clear" w:color="auto" w:fill="D3DFED"/>
          </w:tcPr>
          <w:p w:rsidR="00502127" w:rsidRPr="00502127" w:rsidRDefault="00502127" w:rsidP="00BA6DE3">
            <w:pPr>
              <w:widowControl w:val="0"/>
              <w:autoSpaceDE w:val="0"/>
              <w:autoSpaceDN w:val="0"/>
              <w:spacing w:after="0" w:line="360" w:lineRule="auto"/>
              <w:ind w:left="31"/>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7</w:t>
            </w:r>
          </w:p>
        </w:tc>
      </w:tr>
      <w:tr w:rsidR="00502127" w:rsidRPr="00502127" w:rsidTr="00BA6DE3">
        <w:trPr>
          <w:trHeight w:val="340"/>
        </w:trPr>
        <w:tc>
          <w:tcPr>
            <w:tcW w:w="3788" w:type="dxa"/>
          </w:tcPr>
          <w:p w:rsidR="00502127" w:rsidRPr="00502127" w:rsidRDefault="00502127" w:rsidP="00502127">
            <w:pPr>
              <w:widowControl w:val="0"/>
              <w:autoSpaceDE w:val="0"/>
              <w:autoSpaceDN w:val="0"/>
              <w:spacing w:after="0" w:line="360" w:lineRule="auto"/>
              <w:ind w:left="147" w:right="186"/>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ICTERUS</w:t>
            </w:r>
          </w:p>
        </w:tc>
        <w:tc>
          <w:tcPr>
            <w:tcW w:w="2496" w:type="dxa"/>
          </w:tcPr>
          <w:p w:rsidR="00502127" w:rsidRPr="00502127" w:rsidRDefault="00502127" w:rsidP="00BA6DE3">
            <w:pPr>
              <w:widowControl w:val="0"/>
              <w:autoSpaceDE w:val="0"/>
              <w:autoSpaceDN w:val="0"/>
              <w:spacing w:after="0" w:line="360" w:lineRule="auto"/>
              <w:ind w:left="205" w:right="233"/>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10</w:t>
            </w:r>
          </w:p>
        </w:tc>
        <w:tc>
          <w:tcPr>
            <w:tcW w:w="2211" w:type="dxa"/>
          </w:tcPr>
          <w:p w:rsidR="00502127" w:rsidRPr="00502127" w:rsidRDefault="00502127" w:rsidP="00BA6DE3">
            <w:pPr>
              <w:widowControl w:val="0"/>
              <w:autoSpaceDE w:val="0"/>
              <w:autoSpaceDN w:val="0"/>
              <w:spacing w:after="0" w:line="360" w:lineRule="auto"/>
              <w:ind w:left="260" w:right="226"/>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17</w:t>
            </w:r>
          </w:p>
        </w:tc>
      </w:tr>
      <w:tr w:rsidR="00502127" w:rsidRPr="00502127" w:rsidTr="00BA6DE3">
        <w:trPr>
          <w:trHeight w:val="323"/>
        </w:trPr>
        <w:tc>
          <w:tcPr>
            <w:tcW w:w="3788" w:type="dxa"/>
            <w:shd w:val="clear" w:color="auto" w:fill="D3DFED"/>
          </w:tcPr>
          <w:p w:rsidR="00502127" w:rsidRPr="00502127" w:rsidRDefault="00502127" w:rsidP="00502127">
            <w:pPr>
              <w:widowControl w:val="0"/>
              <w:autoSpaceDE w:val="0"/>
              <w:autoSpaceDN w:val="0"/>
              <w:spacing w:after="0" w:line="360" w:lineRule="auto"/>
              <w:ind w:left="147" w:right="185"/>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HEPATOMEGALY</w:t>
            </w:r>
          </w:p>
        </w:tc>
        <w:tc>
          <w:tcPr>
            <w:tcW w:w="2496" w:type="dxa"/>
            <w:shd w:val="clear" w:color="auto" w:fill="D3DFED"/>
          </w:tcPr>
          <w:p w:rsidR="00502127" w:rsidRPr="00502127" w:rsidRDefault="00502127" w:rsidP="00BA6DE3">
            <w:pPr>
              <w:widowControl w:val="0"/>
              <w:autoSpaceDE w:val="0"/>
              <w:autoSpaceDN w:val="0"/>
              <w:spacing w:after="0" w:line="360" w:lineRule="auto"/>
              <w:ind w:left="205" w:right="233"/>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30</w:t>
            </w:r>
          </w:p>
        </w:tc>
        <w:tc>
          <w:tcPr>
            <w:tcW w:w="2211" w:type="dxa"/>
            <w:shd w:val="clear" w:color="auto" w:fill="D3DFED"/>
          </w:tcPr>
          <w:p w:rsidR="00502127" w:rsidRPr="00502127" w:rsidRDefault="00502127" w:rsidP="00BA6DE3">
            <w:pPr>
              <w:widowControl w:val="0"/>
              <w:autoSpaceDE w:val="0"/>
              <w:autoSpaceDN w:val="0"/>
              <w:spacing w:after="0" w:line="360" w:lineRule="auto"/>
              <w:ind w:left="260" w:right="226"/>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50</w:t>
            </w:r>
          </w:p>
        </w:tc>
      </w:tr>
      <w:tr w:rsidR="00502127" w:rsidRPr="00502127" w:rsidTr="00BA6DE3">
        <w:trPr>
          <w:trHeight w:val="323"/>
        </w:trPr>
        <w:tc>
          <w:tcPr>
            <w:tcW w:w="3788" w:type="dxa"/>
          </w:tcPr>
          <w:p w:rsidR="00502127" w:rsidRPr="00502127" w:rsidRDefault="00502127" w:rsidP="00502127">
            <w:pPr>
              <w:widowControl w:val="0"/>
              <w:autoSpaceDE w:val="0"/>
              <w:autoSpaceDN w:val="0"/>
              <w:spacing w:after="0" w:line="360" w:lineRule="auto"/>
              <w:ind w:left="146" w:right="187"/>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SPLEENOMEGALY</w:t>
            </w:r>
          </w:p>
        </w:tc>
        <w:tc>
          <w:tcPr>
            <w:tcW w:w="2496" w:type="dxa"/>
          </w:tcPr>
          <w:p w:rsidR="00502127" w:rsidRPr="00502127" w:rsidRDefault="00502127" w:rsidP="00BA6DE3">
            <w:pPr>
              <w:widowControl w:val="0"/>
              <w:autoSpaceDE w:val="0"/>
              <w:autoSpaceDN w:val="0"/>
              <w:spacing w:after="0" w:line="360" w:lineRule="auto"/>
              <w:ind w:left="205" w:right="233"/>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17</w:t>
            </w:r>
          </w:p>
        </w:tc>
        <w:tc>
          <w:tcPr>
            <w:tcW w:w="2211" w:type="dxa"/>
          </w:tcPr>
          <w:p w:rsidR="00502127" w:rsidRPr="00502127" w:rsidRDefault="00502127" w:rsidP="00BA6DE3">
            <w:pPr>
              <w:widowControl w:val="0"/>
              <w:autoSpaceDE w:val="0"/>
              <w:autoSpaceDN w:val="0"/>
              <w:spacing w:after="0" w:line="360" w:lineRule="auto"/>
              <w:ind w:left="260" w:right="226"/>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28</w:t>
            </w:r>
          </w:p>
        </w:tc>
      </w:tr>
      <w:tr w:rsidR="00502127" w:rsidRPr="00502127" w:rsidTr="00BA6DE3">
        <w:trPr>
          <w:trHeight w:val="325"/>
        </w:trPr>
        <w:tc>
          <w:tcPr>
            <w:tcW w:w="3788" w:type="dxa"/>
            <w:shd w:val="clear" w:color="auto" w:fill="D3DFED"/>
          </w:tcPr>
          <w:p w:rsidR="00502127" w:rsidRPr="00502127" w:rsidRDefault="00502127" w:rsidP="00502127">
            <w:pPr>
              <w:widowControl w:val="0"/>
              <w:autoSpaceDE w:val="0"/>
              <w:autoSpaceDN w:val="0"/>
              <w:spacing w:after="0" w:line="360" w:lineRule="auto"/>
              <w:ind w:left="146" w:right="187"/>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HEPATOSPLEENOMEGALY</w:t>
            </w:r>
          </w:p>
        </w:tc>
        <w:tc>
          <w:tcPr>
            <w:tcW w:w="2496" w:type="dxa"/>
            <w:shd w:val="clear" w:color="auto" w:fill="D3DFED"/>
          </w:tcPr>
          <w:p w:rsidR="00502127" w:rsidRPr="00502127" w:rsidRDefault="00502127" w:rsidP="00BA6DE3">
            <w:pPr>
              <w:widowControl w:val="0"/>
              <w:autoSpaceDE w:val="0"/>
              <w:autoSpaceDN w:val="0"/>
              <w:spacing w:after="0" w:line="360" w:lineRule="auto"/>
              <w:ind w:left="205" w:right="233"/>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14</w:t>
            </w:r>
          </w:p>
        </w:tc>
        <w:tc>
          <w:tcPr>
            <w:tcW w:w="2211" w:type="dxa"/>
            <w:shd w:val="clear" w:color="auto" w:fill="D3DFED"/>
          </w:tcPr>
          <w:p w:rsidR="00502127" w:rsidRPr="00502127" w:rsidRDefault="00502127" w:rsidP="00BA6DE3">
            <w:pPr>
              <w:widowControl w:val="0"/>
              <w:autoSpaceDE w:val="0"/>
              <w:autoSpaceDN w:val="0"/>
              <w:spacing w:after="0" w:line="360" w:lineRule="auto"/>
              <w:ind w:left="260" w:right="226"/>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23</w:t>
            </w:r>
          </w:p>
        </w:tc>
      </w:tr>
      <w:tr w:rsidR="00502127" w:rsidRPr="00502127" w:rsidTr="00BA6DE3">
        <w:trPr>
          <w:trHeight w:val="323"/>
        </w:trPr>
        <w:tc>
          <w:tcPr>
            <w:tcW w:w="3788" w:type="dxa"/>
          </w:tcPr>
          <w:p w:rsidR="00502127" w:rsidRPr="00502127" w:rsidRDefault="00502127" w:rsidP="00502127">
            <w:pPr>
              <w:widowControl w:val="0"/>
              <w:autoSpaceDE w:val="0"/>
              <w:autoSpaceDN w:val="0"/>
              <w:spacing w:after="0" w:line="360" w:lineRule="auto"/>
              <w:ind w:left="147" w:right="187"/>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CARDIAC</w:t>
            </w:r>
            <w:r w:rsidRPr="00502127">
              <w:rPr>
                <w:rFonts w:ascii="Times New Roman" w:eastAsia="Calibri" w:hAnsi="Times New Roman" w:cs="Times New Roman"/>
                <w:b/>
                <w:spacing w:val="-3"/>
                <w:sz w:val="20"/>
                <w:szCs w:val="20"/>
                <w:lang w:val="en-US"/>
              </w:rPr>
              <w:t xml:space="preserve"> </w:t>
            </w:r>
            <w:r w:rsidRPr="00502127">
              <w:rPr>
                <w:rFonts w:ascii="Times New Roman" w:eastAsia="Calibri" w:hAnsi="Times New Roman" w:cs="Times New Roman"/>
                <w:b/>
                <w:sz w:val="20"/>
                <w:szCs w:val="20"/>
                <w:lang w:val="en-US"/>
              </w:rPr>
              <w:t>MURMUR</w:t>
            </w:r>
          </w:p>
        </w:tc>
        <w:tc>
          <w:tcPr>
            <w:tcW w:w="2496" w:type="dxa"/>
          </w:tcPr>
          <w:p w:rsidR="00502127" w:rsidRPr="00502127" w:rsidRDefault="00502127" w:rsidP="00BA6DE3">
            <w:pPr>
              <w:widowControl w:val="0"/>
              <w:autoSpaceDE w:val="0"/>
              <w:autoSpaceDN w:val="0"/>
              <w:spacing w:after="0" w:line="360" w:lineRule="auto"/>
              <w:ind w:right="30"/>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9</w:t>
            </w:r>
          </w:p>
        </w:tc>
        <w:tc>
          <w:tcPr>
            <w:tcW w:w="2211" w:type="dxa"/>
          </w:tcPr>
          <w:p w:rsidR="00502127" w:rsidRPr="00502127" w:rsidRDefault="00502127" w:rsidP="00BA6DE3">
            <w:pPr>
              <w:widowControl w:val="0"/>
              <w:autoSpaceDE w:val="0"/>
              <w:autoSpaceDN w:val="0"/>
              <w:spacing w:after="0" w:line="360" w:lineRule="auto"/>
              <w:ind w:left="260" w:right="228"/>
              <w:jc w:val="center"/>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15</w:t>
            </w:r>
          </w:p>
        </w:tc>
      </w:tr>
      <w:tr w:rsidR="00502127" w:rsidRPr="00502127" w:rsidTr="00BA6DE3">
        <w:trPr>
          <w:trHeight w:val="505"/>
        </w:trPr>
        <w:tc>
          <w:tcPr>
            <w:tcW w:w="3788" w:type="dxa"/>
            <w:shd w:val="clear" w:color="auto" w:fill="D3DFED"/>
          </w:tcPr>
          <w:p w:rsidR="00502127" w:rsidRPr="00502127" w:rsidRDefault="00502127" w:rsidP="00502127">
            <w:pPr>
              <w:widowControl w:val="0"/>
              <w:autoSpaceDE w:val="0"/>
              <w:autoSpaceDN w:val="0"/>
              <w:spacing w:after="0" w:line="360" w:lineRule="auto"/>
              <w:ind w:left="147" w:right="186"/>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ADVENTITIOUS</w:t>
            </w:r>
            <w:r w:rsidRPr="00502127">
              <w:rPr>
                <w:rFonts w:ascii="Times New Roman" w:eastAsia="Calibri" w:hAnsi="Times New Roman" w:cs="Times New Roman"/>
                <w:b/>
                <w:spacing w:val="-3"/>
                <w:sz w:val="20"/>
                <w:szCs w:val="20"/>
                <w:lang w:val="en-US"/>
              </w:rPr>
              <w:t xml:space="preserve"> </w:t>
            </w:r>
            <w:r w:rsidRPr="00502127">
              <w:rPr>
                <w:rFonts w:ascii="Times New Roman" w:eastAsia="Calibri" w:hAnsi="Times New Roman" w:cs="Times New Roman"/>
                <w:b/>
                <w:sz w:val="20"/>
                <w:szCs w:val="20"/>
                <w:lang w:val="en-US"/>
              </w:rPr>
              <w:t>SOUNDS</w:t>
            </w:r>
            <w:r w:rsidRPr="00502127">
              <w:rPr>
                <w:rFonts w:ascii="Times New Roman" w:eastAsia="Calibri" w:hAnsi="Times New Roman" w:cs="Times New Roman"/>
                <w:b/>
                <w:spacing w:val="-1"/>
                <w:sz w:val="20"/>
                <w:szCs w:val="20"/>
                <w:lang w:val="en-US"/>
              </w:rPr>
              <w:t xml:space="preserve"> </w:t>
            </w:r>
            <w:r w:rsidRPr="00502127">
              <w:rPr>
                <w:rFonts w:ascii="Times New Roman" w:eastAsia="Calibri" w:hAnsi="Times New Roman" w:cs="Times New Roman"/>
                <w:b/>
                <w:sz w:val="20"/>
                <w:szCs w:val="20"/>
                <w:lang w:val="en-US"/>
              </w:rPr>
              <w:t>IN</w:t>
            </w:r>
          </w:p>
          <w:p w:rsidR="00502127" w:rsidRPr="00502127" w:rsidRDefault="00502127" w:rsidP="00502127">
            <w:pPr>
              <w:widowControl w:val="0"/>
              <w:autoSpaceDE w:val="0"/>
              <w:autoSpaceDN w:val="0"/>
              <w:spacing w:after="0" w:line="360" w:lineRule="auto"/>
              <w:ind w:left="147" w:right="186"/>
              <w:jc w:val="both"/>
              <w:rPr>
                <w:rFonts w:ascii="Times New Roman" w:eastAsia="Calibri" w:hAnsi="Times New Roman" w:cs="Times New Roman"/>
                <w:b/>
                <w:sz w:val="20"/>
                <w:szCs w:val="20"/>
                <w:lang w:val="en-US"/>
              </w:rPr>
            </w:pPr>
            <w:r w:rsidRPr="00502127">
              <w:rPr>
                <w:rFonts w:ascii="Times New Roman" w:eastAsia="Calibri" w:hAnsi="Times New Roman" w:cs="Times New Roman"/>
                <w:b/>
                <w:sz w:val="20"/>
                <w:szCs w:val="20"/>
                <w:lang w:val="en-US"/>
              </w:rPr>
              <w:t>CHEST</w:t>
            </w:r>
          </w:p>
        </w:tc>
        <w:tc>
          <w:tcPr>
            <w:tcW w:w="2496" w:type="dxa"/>
            <w:shd w:val="clear" w:color="auto" w:fill="D3DFED"/>
          </w:tcPr>
          <w:p w:rsidR="00502127" w:rsidRPr="00502127" w:rsidRDefault="00502127" w:rsidP="00502127">
            <w:pPr>
              <w:widowControl w:val="0"/>
              <w:autoSpaceDE w:val="0"/>
              <w:autoSpaceDN w:val="0"/>
              <w:spacing w:after="0" w:line="360" w:lineRule="auto"/>
              <w:ind w:left="205" w:right="233"/>
              <w:jc w:val="both"/>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26</w:t>
            </w:r>
          </w:p>
        </w:tc>
        <w:tc>
          <w:tcPr>
            <w:tcW w:w="2211" w:type="dxa"/>
            <w:shd w:val="clear" w:color="auto" w:fill="D3DFED"/>
          </w:tcPr>
          <w:p w:rsidR="00502127" w:rsidRPr="00502127" w:rsidRDefault="00502127" w:rsidP="00502127">
            <w:pPr>
              <w:widowControl w:val="0"/>
              <w:autoSpaceDE w:val="0"/>
              <w:autoSpaceDN w:val="0"/>
              <w:spacing w:after="0" w:line="360" w:lineRule="auto"/>
              <w:ind w:left="260" w:right="226"/>
              <w:jc w:val="both"/>
              <w:rPr>
                <w:rFonts w:ascii="Times New Roman" w:eastAsia="Calibri" w:hAnsi="Times New Roman" w:cs="Times New Roman"/>
                <w:sz w:val="20"/>
                <w:szCs w:val="20"/>
                <w:lang w:val="en-US"/>
              </w:rPr>
            </w:pPr>
            <w:r w:rsidRPr="00502127">
              <w:rPr>
                <w:rFonts w:ascii="Times New Roman" w:eastAsia="Calibri" w:hAnsi="Times New Roman" w:cs="Times New Roman"/>
                <w:sz w:val="20"/>
                <w:szCs w:val="20"/>
                <w:lang w:val="en-US"/>
              </w:rPr>
              <w:t>43</w:t>
            </w:r>
          </w:p>
        </w:tc>
      </w:tr>
    </w:tbl>
    <w:p w:rsidR="00502127" w:rsidRPr="00502127" w:rsidRDefault="00502127" w:rsidP="00502127">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502127" w:rsidRPr="00502127" w:rsidRDefault="00502127" w:rsidP="00BA6DE3">
      <w:pPr>
        <w:widowControl w:val="0"/>
        <w:autoSpaceDE w:val="0"/>
        <w:autoSpaceDN w:val="0"/>
        <w:spacing w:after="0" w:line="360" w:lineRule="auto"/>
        <w:ind w:right="-397"/>
        <w:jc w:val="both"/>
        <w:rPr>
          <w:rFonts w:ascii="Times New Roman" w:eastAsia="Microsoft Sans Serif" w:hAnsi="Times New Roman" w:cs="Times New Roman"/>
          <w:sz w:val="20"/>
          <w:szCs w:val="20"/>
          <w:lang w:val="en-US"/>
        </w:rPr>
      </w:pPr>
      <w:r w:rsidRPr="00502127">
        <w:rPr>
          <w:rFonts w:ascii="Times New Roman" w:eastAsia="Microsoft Sans Serif" w:hAnsi="Times New Roman" w:cs="Times New Roman"/>
          <w:sz w:val="20"/>
          <w:szCs w:val="20"/>
          <w:lang w:val="en-US"/>
        </w:rPr>
        <w:t>Pallor</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was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noted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all</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at</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time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presentation.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7</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had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respiratory distress. 9 patients had pedal oedema, while 10 patients presented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with facial puffiness. In 4 patients signs of vitamin deficiency were noted on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general</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examination.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Hyperpigmentation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skin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was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seen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7</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and</w:t>
      </w:r>
      <w:r w:rsidRPr="00502127">
        <w:rPr>
          <w:rFonts w:ascii="Times New Roman" w:eastAsia="Microsoft Sans Serif" w:hAnsi="Times New Roman" w:cs="Times New Roman"/>
          <w:spacing w:val="-61"/>
          <w:sz w:val="20"/>
          <w:szCs w:val="20"/>
          <w:lang w:val="en-US"/>
        </w:rPr>
        <w:t xml:space="preserve"> </w:t>
      </w:r>
      <w:r w:rsidRPr="00502127">
        <w:rPr>
          <w:rFonts w:ascii="Times New Roman" w:eastAsia="Microsoft Sans Serif" w:hAnsi="Times New Roman" w:cs="Times New Roman"/>
          <w:sz w:val="20"/>
          <w:szCs w:val="20"/>
          <w:lang w:val="en-US"/>
        </w:rPr>
        <w:t>icterus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10</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Hepatomegaly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was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seen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30</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(50%)</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and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spleenomegaly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17</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(28%).</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Hepatospleenomegaly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was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seen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14</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(23%).</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9</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had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cardiac</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murmur</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presentation</w:t>
      </w:r>
      <w:r w:rsidRPr="00502127">
        <w:rPr>
          <w:rFonts w:ascii="Times New Roman" w:eastAsia="Microsoft Sans Serif" w:hAnsi="Times New Roman" w:cs="Times New Roman"/>
          <w:spacing w:val="64"/>
          <w:sz w:val="20"/>
          <w:szCs w:val="20"/>
          <w:lang w:val="en-US"/>
        </w:rPr>
        <w:t xml:space="preserve"> </w:t>
      </w:r>
      <w:r w:rsidRPr="00502127">
        <w:rPr>
          <w:rFonts w:ascii="Times New Roman" w:eastAsia="Microsoft Sans Serif" w:hAnsi="Times New Roman" w:cs="Times New Roman"/>
          <w:sz w:val="20"/>
          <w:szCs w:val="20"/>
          <w:lang w:val="en-US"/>
        </w:rPr>
        <w:t>and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adventitious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chest sounds</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were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heard</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in 26</w:t>
      </w:r>
      <w:r w:rsidRPr="00502127">
        <w:rPr>
          <w:rFonts w:ascii="Times New Roman" w:eastAsia="Microsoft Sans Serif" w:hAnsi="Times New Roman" w:cs="Times New Roman"/>
          <w:spacing w:val="4"/>
          <w:sz w:val="20"/>
          <w:szCs w:val="20"/>
          <w:lang w:val="en-US"/>
        </w:rPr>
        <w:t xml:space="preserve"> </w:t>
      </w:r>
      <w:r w:rsidRPr="00502127">
        <w:rPr>
          <w:rFonts w:ascii="Times New Roman" w:eastAsia="Microsoft Sans Serif" w:hAnsi="Times New Roman" w:cs="Times New Roman"/>
          <w:sz w:val="20"/>
          <w:szCs w:val="20"/>
          <w:lang w:val="en-US"/>
        </w:rPr>
        <w:t>patients.</w:t>
      </w:r>
    </w:p>
    <w:p w:rsidR="00502127" w:rsidRPr="00502127" w:rsidRDefault="00502127" w:rsidP="00BA6DE3">
      <w:pPr>
        <w:widowControl w:val="0"/>
        <w:autoSpaceDE w:val="0"/>
        <w:autoSpaceDN w:val="0"/>
        <w:spacing w:after="0" w:line="360" w:lineRule="auto"/>
        <w:ind w:right="-397"/>
        <w:jc w:val="both"/>
        <w:rPr>
          <w:rFonts w:ascii="Times New Roman" w:eastAsia="Microsoft Sans Serif" w:hAnsi="Times New Roman" w:cs="Times New Roman"/>
          <w:b/>
          <w:sz w:val="20"/>
          <w:szCs w:val="20"/>
          <w:lang w:val="en-US"/>
        </w:rPr>
      </w:pPr>
      <w:r w:rsidRPr="00502127">
        <w:rPr>
          <w:rFonts w:ascii="Times New Roman" w:eastAsia="Microsoft Sans Serif" w:hAnsi="Times New Roman" w:cs="Times New Roman"/>
          <w:b/>
          <w:sz w:val="20"/>
          <w:szCs w:val="20"/>
          <w:lang w:val="en-US"/>
        </w:rPr>
        <w:t xml:space="preserve">Discussion: </w:t>
      </w:r>
    </w:p>
    <w:p w:rsidR="00502127" w:rsidRPr="00502127" w:rsidRDefault="00502127" w:rsidP="00BA6DE3">
      <w:pPr>
        <w:widowControl w:val="0"/>
        <w:autoSpaceDE w:val="0"/>
        <w:autoSpaceDN w:val="0"/>
        <w:spacing w:after="0" w:line="360" w:lineRule="auto"/>
        <w:ind w:right="-397"/>
        <w:jc w:val="both"/>
        <w:rPr>
          <w:rFonts w:ascii="Times New Roman" w:eastAsia="Microsoft Sans Serif" w:hAnsi="Times New Roman" w:cs="Times New Roman"/>
          <w:sz w:val="20"/>
          <w:szCs w:val="20"/>
          <w:lang w:val="en-US"/>
        </w:rPr>
      </w:pPr>
      <w:r w:rsidRPr="00502127">
        <w:rPr>
          <w:rFonts w:ascii="Times New Roman" w:eastAsia="Microsoft Sans Serif" w:hAnsi="Times New Roman" w:cs="Times New Roman"/>
          <w:sz w:val="20"/>
          <w:szCs w:val="20"/>
          <w:lang w:val="en-US"/>
        </w:rPr>
        <w:t>Anemia</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major</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contributor</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to</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mortality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and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morbidity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among</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under</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five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year</w:t>
      </w:r>
      <w:r w:rsidRPr="00502127">
        <w:rPr>
          <w:rFonts w:ascii="Times New Roman" w:eastAsia="Microsoft Sans Serif" w:hAnsi="Times New Roman" w:cs="Times New Roman"/>
          <w:spacing w:val="63"/>
          <w:sz w:val="20"/>
          <w:szCs w:val="20"/>
          <w:lang w:val="en-US"/>
        </w:rPr>
        <w:t xml:space="preserve"> </w:t>
      </w:r>
      <w:r w:rsidRPr="00502127">
        <w:rPr>
          <w:rFonts w:ascii="Times New Roman" w:eastAsia="Microsoft Sans Serif" w:hAnsi="Times New Roman" w:cs="Times New Roman"/>
          <w:sz w:val="20"/>
          <w:szCs w:val="20"/>
          <w:lang w:val="en-US"/>
        </w:rPr>
        <w:t>old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children in India. The present study was undertaken to determine the clinical profile of</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severely anemic children aged 6 months to five years so as to aid in the prevention and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management</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this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public</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health problem</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that</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plagues</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Indian population.</w:t>
      </w:r>
      <w:r>
        <w:rPr>
          <w:rFonts w:ascii="Times New Roman" w:eastAsia="Microsoft Sans Serif" w:hAnsi="Times New Roman" w:cs="Times New Roman"/>
          <w:sz w:val="20"/>
          <w:szCs w:val="20"/>
          <w:lang w:val="en-US"/>
        </w:rPr>
        <w:t xml:space="preserve"> </w:t>
      </w:r>
      <w:r w:rsidRPr="00502127">
        <w:rPr>
          <w:rFonts w:ascii="Times New Roman" w:eastAsia="Microsoft Sans Serif" w:hAnsi="Times New Roman" w:cs="Times New Roman"/>
          <w:sz w:val="20"/>
          <w:szCs w:val="20"/>
          <w:lang w:val="en-US"/>
        </w:rPr>
        <w:t>A total of 60 children aged 6 months to five years who presented to a tertiary care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hospital with Hb&lt; 7 gm% were enrolled in the study. Detailed history was obtained from</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the parents of all patients and a thorough examination and all necessary laboratory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investigations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were</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done</w:t>
      </w:r>
      <w:r w:rsidRPr="00502127">
        <w:rPr>
          <w:rFonts w:ascii="Times New Roman" w:eastAsia="Microsoft Sans Serif" w:hAnsi="Times New Roman" w:cs="Times New Roman"/>
          <w:spacing w:val="2"/>
          <w:sz w:val="20"/>
          <w:szCs w:val="20"/>
          <w:lang w:val="en-US"/>
        </w:rPr>
        <w:t xml:space="preserve"> </w:t>
      </w:r>
      <w:r w:rsidRPr="00502127">
        <w:rPr>
          <w:rFonts w:ascii="Times New Roman" w:eastAsia="Microsoft Sans Serif" w:hAnsi="Times New Roman" w:cs="Times New Roman"/>
          <w:sz w:val="20"/>
          <w:szCs w:val="20"/>
          <w:lang w:val="en-US"/>
        </w:rPr>
        <w:t>in all cases.</w:t>
      </w:r>
      <w:r w:rsidR="0021351E" w:rsidRPr="0021351E">
        <w:rPr>
          <w:rFonts w:ascii="Times New Roman" w:eastAsia="Microsoft Sans Serif" w:hAnsi="Times New Roman" w:cs="Times New Roman"/>
          <w:sz w:val="20"/>
          <w:szCs w:val="20"/>
          <w:vertAlign w:val="superscript"/>
          <w:lang w:val="en-US"/>
        </w:rPr>
        <w:t>9,11</w:t>
      </w:r>
    </w:p>
    <w:p w:rsidR="00502127" w:rsidRDefault="00502127" w:rsidP="00BA6DE3">
      <w:pPr>
        <w:widowControl w:val="0"/>
        <w:autoSpaceDE w:val="0"/>
        <w:autoSpaceDN w:val="0"/>
        <w:spacing w:after="0" w:line="360" w:lineRule="auto"/>
        <w:ind w:right="-397"/>
        <w:jc w:val="both"/>
        <w:rPr>
          <w:rFonts w:ascii="Times New Roman" w:eastAsia="Microsoft Sans Serif" w:hAnsi="Times New Roman" w:cs="Times New Roman"/>
          <w:sz w:val="20"/>
          <w:szCs w:val="20"/>
          <w:lang w:val="en-US"/>
        </w:rPr>
      </w:pPr>
      <w:r>
        <w:rPr>
          <w:rFonts w:ascii="Times New Roman" w:eastAsia="Microsoft Sans Serif" w:hAnsi="Times New Roman" w:cs="Times New Roman"/>
          <w:sz w:val="20"/>
          <w:szCs w:val="20"/>
          <w:lang w:val="en-US"/>
        </w:rPr>
        <w:t xml:space="preserve">              </w:t>
      </w:r>
      <w:r w:rsidRPr="00502127">
        <w:rPr>
          <w:rFonts w:ascii="Times New Roman" w:eastAsia="Microsoft Sans Serif" w:hAnsi="Times New Roman" w:cs="Times New Roman"/>
          <w:sz w:val="20"/>
          <w:szCs w:val="20"/>
          <w:lang w:val="en-US"/>
        </w:rPr>
        <w:t>Fever</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was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most common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presenting</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complaint,</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seen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45</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(75%)</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23</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complained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cough,</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which</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was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second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most</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common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presenting</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complaint. Decreased activity was a presenting complaint in 7 patients and difficulty 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breathing in 7 patients. Only 9 patients (15 of %) complained of paleness of skin at the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time of presentation. 16 patients (27%) complained of decreased oral intake, which was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another common presenting complaint. Other common complaints were fatigue, loose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stools, vomiting, swelling over body and rash over body. 5 patients complained of pica</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and</w:t>
      </w:r>
      <w:r w:rsidRPr="00502127">
        <w:rPr>
          <w:rFonts w:ascii="Times New Roman" w:eastAsia="Microsoft Sans Serif" w:hAnsi="Times New Roman" w:cs="Times New Roman"/>
          <w:spacing w:val="16"/>
          <w:sz w:val="20"/>
          <w:szCs w:val="20"/>
          <w:lang w:val="en-US"/>
        </w:rPr>
        <w:t xml:space="preserve"> </w:t>
      </w:r>
      <w:r w:rsidRPr="00502127">
        <w:rPr>
          <w:rFonts w:ascii="Times New Roman" w:eastAsia="Microsoft Sans Serif" w:hAnsi="Times New Roman" w:cs="Times New Roman"/>
          <w:sz w:val="20"/>
          <w:szCs w:val="20"/>
          <w:lang w:val="en-US"/>
        </w:rPr>
        <w:t>3</w:t>
      </w:r>
      <w:r w:rsidRPr="00502127">
        <w:rPr>
          <w:rFonts w:ascii="Times New Roman" w:eastAsia="Microsoft Sans Serif" w:hAnsi="Times New Roman" w:cs="Times New Roman"/>
          <w:spacing w:val="10"/>
          <w:sz w:val="20"/>
          <w:szCs w:val="20"/>
          <w:lang w:val="en-US"/>
        </w:rPr>
        <w:t xml:space="preserve"> </w:t>
      </w:r>
      <w:r w:rsidRPr="00502127">
        <w:rPr>
          <w:rFonts w:ascii="Times New Roman" w:eastAsia="Microsoft Sans Serif" w:hAnsi="Times New Roman" w:cs="Times New Roman"/>
          <w:sz w:val="20"/>
          <w:szCs w:val="20"/>
          <w:lang w:val="en-US"/>
        </w:rPr>
        <w:t>patients</w:t>
      </w:r>
      <w:r w:rsidRPr="00502127">
        <w:rPr>
          <w:rFonts w:ascii="Times New Roman" w:eastAsia="Microsoft Sans Serif" w:hAnsi="Times New Roman" w:cs="Times New Roman"/>
          <w:spacing w:val="16"/>
          <w:sz w:val="20"/>
          <w:szCs w:val="20"/>
          <w:lang w:val="en-US"/>
        </w:rPr>
        <w:t xml:space="preserve"> </w:t>
      </w:r>
      <w:r w:rsidRPr="00502127">
        <w:rPr>
          <w:rFonts w:ascii="Times New Roman" w:eastAsia="Microsoft Sans Serif" w:hAnsi="Times New Roman" w:cs="Times New Roman"/>
          <w:sz w:val="20"/>
          <w:szCs w:val="20"/>
          <w:lang w:val="en-US"/>
        </w:rPr>
        <w:t>complained</w:t>
      </w:r>
      <w:r w:rsidRPr="00502127">
        <w:rPr>
          <w:rFonts w:ascii="Times New Roman" w:eastAsia="Microsoft Sans Serif" w:hAnsi="Times New Roman" w:cs="Times New Roman"/>
          <w:spacing w:val="13"/>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14"/>
          <w:sz w:val="20"/>
          <w:szCs w:val="20"/>
          <w:lang w:val="en-US"/>
        </w:rPr>
        <w:t xml:space="preserve"> </w:t>
      </w:r>
      <w:r w:rsidRPr="00502127">
        <w:rPr>
          <w:rFonts w:ascii="Times New Roman" w:eastAsia="Microsoft Sans Serif" w:hAnsi="Times New Roman" w:cs="Times New Roman"/>
          <w:sz w:val="20"/>
          <w:szCs w:val="20"/>
          <w:lang w:val="en-US"/>
        </w:rPr>
        <w:t>abdominal</w:t>
      </w:r>
      <w:r w:rsidRPr="00502127">
        <w:rPr>
          <w:rFonts w:ascii="Times New Roman" w:eastAsia="Microsoft Sans Serif" w:hAnsi="Times New Roman" w:cs="Times New Roman"/>
          <w:spacing w:val="13"/>
          <w:sz w:val="20"/>
          <w:szCs w:val="20"/>
          <w:lang w:val="en-US"/>
        </w:rPr>
        <w:t xml:space="preserve"> </w:t>
      </w:r>
      <w:r w:rsidRPr="00502127">
        <w:rPr>
          <w:rFonts w:ascii="Times New Roman" w:eastAsia="Microsoft Sans Serif" w:hAnsi="Times New Roman" w:cs="Times New Roman"/>
          <w:sz w:val="20"/>
          <w:szCs w:val="20"/>
          <w:lang w:val="en-US"/>
        </w:rPr>
        <w:t>pain.</w:t>
      </w:r>
      <w:r w:rsidRPr="00502127">
        <w:rPr>
          <w:rFonts w:ascii="Times New Roman" w:eastAsia="Microsoft Sans Serif" w:hAnsi="Times New Roman" w:cs="Times New Roman"/>
          <w:spacing w:val="14"/>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5"/>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16"/>
          <w:sz w:val="20"/>
          <w:szCs w:val="20"/>
          <w:lang w:val="en-US"/>
        </w:rPr>
        <w:t xml:space="preserve"> </w:t>
      </w:r>
      <w:r w:rsidRPr="00502127">
        <w:rPr>
          <w:rFonts w:ascii="Times New Roman" w:eastAsia="Microsoft Sans Serif" w:hAnsi="Times New Roman" w:cs="Times New Roman"/>
          <w:sz w:val="20"/>
          <w:szCs w:val="20"/>
          <w:lang w:val="en-US"/>
        </w:rPr>
        <w:t>study</w:t>
      </w:r>
      <w:r w:rsidRPr="00502127">
        <w:rPr>
          <w:rFonts w:ascii="Times New Roman" w:eastAsia="Microsoft Sans Serif" w:hAnsi="Times New Roman" w:cs="Times New Roman"/>
          <w:spacing w:val="13"/>
          <w:sz w:val="20"/>
          <w:szCs w:val="20"/>
          <w:lang w:val="en-US"/>
        </w:rPr>
        <w:t xml:space="preserve"> </w:t>
      </w:r>
      <w:r w:rsidRPr="00502127">
        <w:rPr>
          <w:rFonts w:ascii="Times New Roman" w:eastAsia="Microsoft Sans Serif" w:hAnsi="Times New Roman" w:cs="Times New Roman"/>
          <w:sz w:val="20"/>
          <w:szCs w:val="20"/>
          <w:lang w:val="en-US"/>
        </w:rPr>
        <w:t>by</w:t>
      </w:r>
      <w:r w:rsidRPr="00502127">
        <w:rPr>
          <w:rFonts w:ascii="Times New Roman" w:eastAsia="Microsoft Sans Serif" w:hAnsi="Times New Roman" w:cs="Times New Roman"/>
          <w:spacing w:val="11"/>
          <w:sz w:val="20"/>
          <w:szCs w:val="20"/>
          <w:lang w:val="en-US"/>
        </w:rPr>
        <w:t xml:space="preserve"> </w:t>
      </w:r>
      <w:r w:rsidRPr="00502127">
        <w:rPr>
          <w:rFonts w:ascii="Times New Roman" w:eastAsia="Microsoft Sans Serif" w:hAnsi="Times New Roman" w:cs="Times New Roman"/>
          <w:sz w:val="20"/>
          <w:szCs w:val="20"/>
          <w:lang w:val="en-US"/>
        </w:rPr>
        <w:t>Saranappa</w:t>
      </w:r>
      <w:r w:rsidRPr="00502127">
        <w:rPr>
          <w:rFonts w:ascii="Times New Roman" w:eastAsia="Microsoft Sans Serif" w:hAnsi="Times New Roman" w:cs="Times New Roman"/>
          <w:spacing w:val="15"/>
          <w:sz w:val="20"/>
          <w:szCs w:val="20"/>
          <w:lang w:val="en-US"/>
        </w:rPr>
        <w:t xml:space="preserve"> </w:t>
      </w:r>
      <w:r w:rsidRPr="00502127">
        <w:rPr>
          <w:rFonts w:ascii="Times New Roman" w:eastAsia="Microsoft Sans Serif" w:hAnsi="Times New Roman" w:cs="Times New Roman"/>
          <w:sz w:val="20"/>
          <w:szCs w:val="20"/>
          <w:lang w:val="en-US"/>
        </w:rPr>
        <w:t>and</w:t>
      </w:r>
      <w:r w:rsidRPr="00502127">
        <w:rPr>
          <w:rFonts w:ascii="Times New Roman" w:eastAsia="Microsoft Sans Serif" w:hAnsi="Times New Roman" w:cs="Times New Roman"/>
          <w:spacing w:val="10"/>
          <w:sz w:val="20"/>
          <w:szCs w:val="20"/>
          <w:lang w:val="en-US"/>
        </w:rPr>
        <w:t xml:space="preserve"> </w:t>
      </w:r>
      <w:r w:rsidRPr="00502127">
        <w:rPr>
          <w:rFonts w:ascii="Times New Roman" w:eastAsia="Microsoft Sans Serif" w:hAnsi="Times New Roman" w:cs="Times New Roman"/>
          <w:sz w:val="20"/>
          <w:szCs w:val="20"/>
          <w:lang w:val="en-US"/>
        </w:rPr>
        <w:t>Wu</w:t>
      </w:r>
      <w:r w:rsidRPr="00502127">
        <w:rPr>
          <w:rFonts w:ascii="Times New Roman" w:eastAsia="Microsoft Sans Serif" w:hAnsi="Times New Roman" w:cs="Times New Roman"/>
          <w:spacing w:val="12"/>
          <w:sz w:val="20"/>
          <w:szCs w:val="20"/>
          <w:lang w:val="en-US"/>
        </w:rPr>
        <w:t xml:space="preserve"> </w:t>
      </w:r>
      <w:r w:rsidRPr="00502127">
        <w:rPr>
          <w:rFonts w:ascii="Times New Roman" w:eastAsia="Microsoft Sans Serif" w:hAnsi="Times New Roman" w:cs="Times New Roman"/>
          <w:sz w:val="20"/>
          <w:szCs w:val="20"/>
          <w:lang w:val="en-US"/>
        </w:rPr>
        <w:t>most</w:t>
      </w:r>
      <w:r w:rsidRPr="00502127">
        <w:rPr>
          <w:rFonts w:ascii="Times New Roman" w:eastAsia="Microsoft Sans Serif" w:hAnsi="Times New Roman" w:cs="Times New Roman"/>
          <w:spacing w:val="-61"/>
          <w:sz w:val="20"/>
          <w:szCs w:val="20"/>
          <w:lang w:val="en-US"/>
        </w:rPr>
        <w:t xml:space="preserve"> </w:t>
      </w:r>
      <w:r w:rsidRPr="00502127">
        <w:rPr>
          <w:rFonts w:ascii="Times New Roman" w:eastAsia="Microsoft Sans Serif" w:hAnsi="Times New Roman" w:cs="Times New Roman"/>
          <w:sz w:val="20"/>
          <w:szCs w:val="20"/>
          <w:lang w:val="en-US"/>
        </w:rPr>
        <w:t>of the children with anemia were brought to the hospital with complaints for multiple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organ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systems and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were incidentally found to</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have</w:t>
      </w:r>
      <w:r w:rsidRPr="00502127">
        <w:rPr>
          <w:rFonts w:ascii="Times New Roman" w:eastAsia="Microsoft Sans Serif" w:hAnsi="Times New Roman" w:cs="Times New Roman"/>
          <w:spacing w:val="63"/>
          <w:sz w:val="20"/>
          <w:szCs w:val="20"/>
          <w:lang w:val="en-US"/>
        </w:rPr>
        <w:t xml:space="preserve"> </w:t>
      </w:r>
      <w:r w:rsidRPr="00502127">
        <w:rPr>
          <w:rFonts w:ascii="Times New Roman" w:eastAsia="Microsoft Sans Serif" w:hAnsi="Times New Roman" w:cs="Times New Roman"/>
          <w:sz w:val="20"/>
          <w:szCs w:val="20"/>
          <w:lang w:val="en-US"/>
        </w:rPr>
        <w:t>anemia.</w:t>
      </w:r>
      <w:r w:rsidR="0021351E">
        <w:rPr>
          <w:rFonts w:ascii="Times New Roman" w:eastAsia="Microsoft Sans Serif" w:hAnsi="Times New Roman" w:cs="Times New Roman"/>
          <w:position w:val="8"/>
          <w:sz w:val="20"/>
          <w:szCs w:val="20"/>
          <w:lang w:val="en-US"/>
        </w:rPr>
        <w:t>[12</w:t>
      </w:r>
      <w:r w:rsidRPr="00502127">
        <w:rPr>
          <w:rFonts w:ascii="Times New Roman" w:eastAsia="Microsoft Sans Serif" w:hAnsi="Times New Roman" w:cs="Times New Roman"/>
          <w:position w:val="8"/>
          <w:sz w:val="20"/>
          <w:szCs w:val="20"/>
          <w:lang w:val="en-US"/>
        </w:rPr>
        <w:t>]</w:t>
      </w:r>
      <w:r w:rsidRPr="00502127">
        <w:rPr>
          <w:rFonts w:ascii="Times New Roman" w:eastAsia="Microsoft Sans Serif" w:hAnsi="Times New Roman" w:cs="Times New Roman"/>
          <w:spacing w:val="43"/>
          <w:position w:val="8"/>
          <w:sz w:val="20"/>
          <w:szCs w:val="20"/>
          <w:lang w:val="en-US"/>
        </w:rPr>
        <w:t xml:space="preserve"> </w:t>
      </w:r>
      <w:r w:rsidRPr="00502127">
        <w:rPr>
          <w:rFonts w:ascii="Times New Roman" w:eastAsia="Microsoft Sans Serif" w:hAnsi="Times New Roman" w:cs="Times New Roman"/>
          <w:sz w:val="20"/>
          <w:szCs w:val="20"/>
          <w:lang w:val="en-US"/>
        </w:rPr>
        <w:t>Similar findings were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also</w:t>
      </w:r>
      <w:r w:rsidRPr="00502127">
        <w:rPr>
          <w:rFonts w:ascii="Times New Roman" w:eastAsia="Microsoft Sans Serif" w:hAnsi="Times New Roman" w:cs="Times New Roman"/>
          <w:spacing w:val="27"/>
          <w:sz w:val="20"/>
          <w:szCs w:val="20"/>
          <w:lang w:val="en-US"/>
        </w:rPr>
        <w:t xml:space="preserve"> </w:t>
      </w:r>
      <w:r w:rsidRPr="00502127">
        <w:rPr>
          <w:rFonts w:ascii="Times New Roman" w:eastAsia="Microsoft Sans Serif" w:hAnsi="Times New Roman" w:cs="Times New Roman"/>
          <w:sz w:val="20"/>
          <w:szCs w:val="20"/>
          <w:lang w:val="en-US"/>
        </w:rPr>
        <w:t>noted</w:t>
      </w:r>
      <w:r w:rsidRPr="00502127">
        <w:rPr>
          <w:rFonts w:ascii="Times New Roman" w:eastAsia="Microsoft Sans Serif" w:hAnsi="Times New Roman" w:cs="Times New Roman"/>
          <w:spacing w:val="27"/>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25"/>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27"/>
          <w:sz w:val="20"/>
          <w:szCs w:val="20"/>
          <w:lang w:val="en-US"/>
        </w:rPr>
        <w:t xml:space="preserve"> </w:t>
      </w:r>
      <w:r w:rsidRPr="00502127">
        <w:rPr>
          <w:rFonts w:ascii="Times New Roman" w:eastAsia="Microsoft Sans Serif" w:hAnsi="Times New Roman" w:cs="Times New Roman"/>
          <w:sz w:val="20"/>
          <w:szCs w:val="20"/>
          <w:lang w:val="en-US"/>
        </w:rPr>
        <w:t>study</w:t>
      </w:r>
      <w:r w:rsidRPr="00502127">
        <w:rPr>
          <w:rFonts w:ascii="Times New Roman" w:eastAsia="Microsoft Sans Serif" w:hAnsi="Times New Roman" w:cs="Times New Roman"/>
          <w:spacing w:val="24"/>
          <w:sz w:val="20"/>
          <w:szCs w:val="20"/>
          <w:lang w:val="en-US"/>
        </w:rPr>
        <w:t xml:space="preserve"> </w:t>
      </w:r>
      <w:r w:rsidRPr="00502127">
        <w:rPr>
          <w:rFonts w:ascii="Times New Roman" w:eastAsia="Microsoft Sans Serif" w:hAnsi="Times New Roman" w:cs="Times New Roman"/>
          <w:sz w:val="20"/>
          <w:szCs w:val="20"/>
          <w:lang w:val="en-US"/>
        </w:rPr>
        <w:t>by</w:t>
      </w:r>
      <w:r w:rsidRPr="00502127">
        <w:rPr>
          <w:rFonts w:ascii="Times New Roman" w:eastAsia="Microsoft Sans Serif" w:hAnsi="Times New Roman" w:cs="Times New Roman"/>
          <w:spacing w:val="24"/>
          <w:sz w:val="20"/>
          <w:szCs w:val="20"/>
          <w:lang w:val="en-US"/>
        </w:rPr>
        <w:t xml:space="preserve"> </w:t>
      </w:r>
      <w:r w:rsidRPr="00502127">
        <w:rPr>
          <w:rFonts w:ascii="Times New Roman" w:eastAsia="Microsoft Sans Serif" w:hAnsi="Times New Roman" w:cs="Times New Roman"/>
          <w:sz w:val="20"/>
          <w:szCs w:val="20"/>
          <w:lang w:val="en-US"/>
        </w:rPr>
        <w:t>Singh</w:t>
      </w:r>
      <w:r w:rsidRPr="00502127">
        <w:rPr>
          <w:rFonts w:ascii="Times New Roman" w:eastAsia="Microsoft Sans Serif" w:hAnsi="Times New Roman" w:cs="Times New Roman"/>
          <w:spacing w:val="24"/>
          <w:sz w:val="20"/>
          <w:szCs w:val="20"/>
          <w:lang w:val="en-US"/>
        </w:rPr>
        <w:t xml:space="preserve"> </w:t>
      </w:r>
      <w:r w:rsidRPr="00502127">
        <w:rPr>
          <w:rFonts w:ascii="Times New Roman" w:eastAsia="Microsoft Sans Serif" w:hAnsi="Times New Roman" w:cs="Times New Roman"/>
          <w:sz w:val="20"/>
          <w:szCs w:val="20"/>
          <w:lang w:val="en-US"/>
        </w:rPr>
        <w:t>and</w:t>
      </w:r>
      <w:r w:rsidRPr="00502127">
        <w:rPr>
          <w:rFonts w:ascii="Times New Roman" w:eastAsia="Microsoft Sans Serif" w:hAnsi="Times New Roman" w:cs="Times New Roman"/>
          <w:spacing w:val="24"/>
          <w:sz w:val="20"/>
          <w:szCs w:val="20"/>
          <w:lang w:val="en-US"/>
        </w:rPr>
        <w:t xml:space="preserve"> </w:t>
      </w:r>
      <w:r w:rsidRPr="00502127">
        <w:rPr>
          <w:rFonts w:ascii="Times New Roman" w:eastAsia="Microsoft Sans Serif" w:hAnsi="Times New Roman" w:cs="Times New Roman"/>
          <w:sz w:val="20"/>
          <w:szCs w:val="20"/>
          <w:lang w:val="en-US"/>
        </w:rPr>
        <w:t>Parihar</w:t>
      </w:r>
      <w:r w:rsidRPr="00502127">
        <w:rPr>
          <w:rFonts w:ascii="Times New Roman" w:eastAsia="Microsoft Sans Serif" w:hAnsi="Times New Roman" w:cs="Times New Roman"/>
          <w:spacing w:val="24"/>
          <w:sz w:val="20"/>
          <w:szCs w:val="20"/>
          <w:lang w:val="en-US"/>
        </w:rPr>
        <w:t xml:space="preserve"> </w:t>
      </w:r>
      <w:r w:rsidRPr="00502127">
        <w:rPr>
          <w:rFonts w:ascii="Times New Roman" w:eastAsia="Microsoft Sans Serif" w:hAnsi="Times New Roman" w:cs="Times New Roman"/>
          <w:sz w:val="20"/>
          <w:szCs w:val="20"/>
          <w:lang w:val="en-US"/>
        </w:rPr>
        <w:t>where</w:t>
      </w:r>
      <w:r w:rsidRPr="00502127">
        <w:rPr>
          <w:rFonts w:ascii="Times New Roman" w:eastAsia="Microsoft Sans Serif" w:hAnsi="Times New Roman" w:cs="Times New Roman"/>
          <w:spacing w:val="25"/>
          <w:sz w:val="20"/>
          <w:szCs w:val="20"/>
          <w:lang w:val="en-US"/>
        </w:rPr>
        <w:t xml:space="preserve"> </w:t>
      </w:r>
      <w:r w:rsidRPr="00502127">
        <w:rPr>
          <w:rFonts w:ascii="Times New Roman" w:eastAsia="Microsoft Sans Serif" w:hAnsi="Times New Roman" w:cs="Times New Roman"/>
          <w:sz w:val="20"/>
          <w:szCs w:val="20"/>
          <w:lang w:val="en-US"/>
        </w:rPr>
        <w:t>majority</w:t>
      </w:r>
      <w:r w:rsidRPr="00502127">
        <w:rPr>
          <w:rFonts w:ascii="Times New Roman" w:eastAsia="Microsoft Sans Serif" w:hAnsi="Times New Roman" w:cs="Times New Roman"/>
          <w:spacing w:val="24"/>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30"/>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27"/>
          <w:sz w:val="20"/>
          <w:szCs w:val="20"/>
          <w:lang w:val="en-US"/>
        </w:rPr>
        <w:t xml:space="preserve"> </w:t>
      </w:r>
      <w:r w:rsidRPr="00502127">
        <w:rPr>
          <w:rFonts w:ascii="Times New Roman" w:eastAsia="Microsoft Sans Serif" w:hAnsi="Times New Roman" w:cs="Times New Roman"/>
          <w:sz w:val="20"/>
          <w:szCs w:val="20"/>
          <w:lang w:val="en-US"/>
        </w:rPr>
        <w:t>complaints</w:t>
      </w:r>
      <w:r>
        <w:rPr>
          <w:rFonts w:ascii="Times New Roman" w:eastAsia="Microsoft Sans Serif" w:hAnsi="Times New Roman" w:cs="Times New Roman"/>
          <w:sz w:val="20"/>
          <w:szCs w:val="20"/>
          <w:lang w:val="en-US"/>
        </w:rPr>
        <w:t xml:space="preserve"> </w:t>
      </w:r>
      <w:r w:rsidRPr="00502127">
        <w:rPr>
          <w:rFonts w:ascii="Times New Roman" w:eastAsia="Microsoft Sans Serif" w:hAnsi="Times New Roman" w:cs="Times New Roman"/>
          <w:sz w:val="20"/>
          <w:szCs w:val="20"/>
          <w:lang w:val="en-US"/>
        </w:rPr>
        <w:t>commonly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found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their</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study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population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were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related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to</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infectious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diseases,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gastrointestinal</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system and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respiratory system.</w:t>
      </w:r>
      <w:r w:rsidR="0021351E">
        <w:rPr>
          <w:rFonts w:ascii="Times New Roman" w:eastAsia="Microsoft Sans Serif" w:hAnsi="Times New Roman" w:cs="Times New Roman"/>
          <w:position w:val="8"/>
          <w:sz w:val="20"/>
          <w:szCs w:val="20"/>
          <w:lang w:val="en-US"/>
        </w:rPr>
        <w:t>[13</w:t>
      </w:r>
      <w:r w:rsidRPr="00502127">
        <w:rPr>
          <w:rFonts w:ascii="Times New Roman" w:eastAsia="Microsoft Sans Serif" w:hAnsi="Times New Roman" w:cs="Times New Roman"/>
          <w:position w:val="8"/>
          <w:sz w:val="20"/>
          <w:szCs w:val="20"/>
          <w:lang w:val="en-US"/>
        </w:rPr>
        <w:t>]</w:t>
      </w:r>
    </w:p>
    <w:p w:rsidR="00502127" w:rsidRPr="00502127" w:rsidRDefault="00502127" w:rsidP="00BA6DE3">
      <w:pPr>
        <w:widowControl w:val="0"/>
        <w:autoSpaceDE w:val="0"/>
        <w:autoSpaceDN w:val="0"/>
        <w:spacing w:after="0" w:line="360" w:lineRule="auto"/>
        <w:ind w:right="-397"/>
        <w:jc w:val="both"/>
        <w:rPr>
          <w:rFonts w:ascii="Times New Roman" w:eastAsia="Microsoft Sans Serif" w:hAnsi="Times New Roman" w:cs="Times New Roman"/>
          <w:sz w:val="20"/>
          <w:szCs w:val="20"/>
          <w:lang w:val="en-US"/>
        </w:rPr>
      </w:pPr>
      <w:r>
        <w:rPr>
          <w:rFonts w:ascii="Times New Roman" w:eastAsia="Microsoft Sans Serif" w:hAnsi="Times New Roman" w:cs="Times New Roman"/>
          <w:sz w:val="20"/>
          <w:szCs w:val="20"/>
          <w:lang w:val="en-US"/>
        </w:rPr>
        <w:t xml:space="preserve">                </w:t>
      </w:r>
      <w:r w:rsidRPr="00502127">
        <w:rPr>
          <w:rFonts w:ascii="Times New Roman" w:eastAsia="Microsoft Sans Serif" w:hAnsi="Times New Roman" w:cs="Times New Roman"/>
          <w:sz w:val="20"/>
          <w:szCs w:val="20"/>
          <w:lang w:val="en-US"/>
        </w:rPr>
        <w:t>Pallor was noted in all patients at the time of presentation. 7 patients had respiratory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distress. 9 patients had pedal oedema, while 10 patients presented with facial puffiness.</w:t>
      </w:r>
      <w:r w:rsidRPr="00502127">
        <w:rPr>
          <w:rFonts w:ascii="Times New Roman" w:eastAsia="Microsoft Sans Serif" w:hAnsi="Times New Roman" w:cs="Times New Roman"/>
          <w:spacing w:val="-61"/>
          <w:sz w:val="20"/>
          <w:szCs w:val="20"/>
          <w:lang w:val="en-US"/>
        </w:rPr>
        <w:t xml:space="preserve"> </w:t>
      </w:r>
      <w:r w:rsidRPr="00502127">
        <w:rPr>
          <w:rFonts w:ascii="Times New Roman" w:eastAsia="Microsoft Sans Serif" w:hAnsi="Times New Roman" w:cs="Times New Roman"/>
          <w:sz w:val="20"/>
          <w:szCs w:val="20"/>
          <w:lang w:val="en-US"/>
        </w:rPr>
        <w:t>Hepatomegaly was seen in 30 patients (50%) and spleenomegaly in 17 patients (28%).</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Hepatospleenomegaly was seen in 14 patients (23%). 9 patients had a cardiac murmur</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on presentation and adventitious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chest sounds were heard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 26 patients. Janjale A et al noted that</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pallor was the most prominent and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characteristic</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sign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noted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59</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cases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(100%)</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followed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by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pyrexia</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(66.10%),</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hepatomegaly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(20.34%),</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hepatosplenomegaly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(16.95%),</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edema,</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dyspnea,</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hemic</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murmur, icterus, nail changes, tachycardia, mental changes, CCF, cardiomegaly, frontal</w:t>
      </w:r>
      <w:r w:rsidRPr="00502127">
        <w:rPr>
          <w:rFonts w:ascii="Times New Roman" w:eastAsia="Microsoft Sans Serif" w:hAnsi="Times New Roman" w:cs="Times New Roman"/>
          <w:spacing w:val="-61"/>
          <w:sz w:val="20"/>
          <w:szCs w:val="20"/>
          <w:lang w:val="en-US"/>
        </w:rPr>
        <w:t xml:space="preserve"> </w:t>
      </w:r>
      <w:r w:rsidRPr="00502127">
        <w:rPr>
          <w:rFonts w:ascii="Times New Roman" w:eastAsia="Microsoft Sans Serif" w:hAnsi="Times New Roman" w:cs="Times New Roman"/>
          <w:sz w:val="20"/>
          <w:szCs w:val="20"/>
          <w:lang w:val="en-US"/>
        </w:rPr>
        <w:t>bossing, lymphadenopathy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and</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bony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tenderness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 decreasing order</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frequency.</w:t>
      </w:r>
      <w:r w:rsidRPr="00502127">
        <w:rPr>
          <w:rFonts w:ascii="Times New Roman" w:eastAsia="Microsoft Sans Serif" w:hAnsi="Times New Roman" w:cs="Times New Roman"/>
          <w:spacing w:val="12"/>
          <w:sz w:val="20"/>
          <w:szCs w:val="20"/>
          <w:lang w:val="en-US"/>
        </w:rPr>
        <w:t xml:space="preserve"> </w:t>
      </w:r>
      <w:r w:rsidR="0021351E">
        <w:rPr>
          <w:rFonts w:ascii="Times New Roman" w:eastAsia="Microsoft Sans Serif" w:hAnsi="Times New Roman" w:cs="Times New Roman"/>
          <w:position w:val="8"/>
          <w:sz w:val="20"/>
          <w:szCs w:val="20"/>
          <w:lang w:val="en-US"/>
        </w:rPr>
        <w:t>[14</w:t>
      </w:r>
      <w:r w:rsidRPr="00502127">
        <w:rPr>
          <w:rFonts w:ascii="Times New Roman" w:eastAsia="Microsoft Sans Serif" w:hAnsi="Times New Roman" w:cs="Times New Roman"/>
          <w:position w:val="8"/>
          <w:sz w:val="20"/>
          <w:szCs w:val="20"/>
          <w:lang w:val="en-US"/>
        </w:rPr>
        <w:t>]</w:t>
      </w:r>
    </w:p>
    <w:p w:rsidR="00502127" w:rsidRPr="00502127" w:rsidRDefault="00502127" w:rsidP="00BA6DE3">
      <w:pPr>
        <w:widowControl w:val="0"/>
        <w:autoSpaceDE w:val="0"/>
        <w:autoSpaceDN w:val="0"/>
        <w:spacing w:after="0" w:line="360" w:lineRule="auto"/>
        <w:ind w:right="-397"/>
        <w:jc w:val="both"/>
        <w:rPr>
          <w:rFonts w:ascii="Times New Roman" w:eastAsia="Microsoft Sans Serif" w:hAnsi="Times New Roman" w:cs="Times New Roman"/>
          <w:sz w:val="20"/>
          <w:szCs w:val="20"/>
          <w:lang w:val="en-US"/>
        </w:rPr>
      </w:pPr>
      <w:r w:rsidRPr="00502127">
        <w:rPr>
          <w:rFonts w:ascii="Times New Roman" w:eastAsia="Microsoft Sans Serif" w:hAnsi="Times New Roman" w:cs="Times New Roman"/>
          <w:b/>
          <w:sz w:val="20"/>
          <w:szCs w:val="20"/>
          <w:lang w:val="en-US"/>
        </w:rPr>
        <w:t>Conclusion:</w:t>
      </w:r>
      <w:r>
        <w:rPr>
          <w:rFonts w:ascii="Times New Roman" w:eastAsia="Microsoft Sans Serif" w:hAnsi="Times New Roman" w:cs="Times New Roman"/>
          <w:sz w:val="20"/>
          <w:szCs w:val="20"/>
          <w:lang w:val="en-US"/>
        </w:rPr>
        <w:br/>
      </w:r>
      <w:r w:rsidRPr="00502127">
        <w:rPr>
          <w:rFonts w:ascii="Times New Roman" w:eastAsia="Microsoft Sans Serif" w:hAnsi="Times New Roman" w:cs="Times New Roman"/>
          <w:sz w:val="20"/>
          <w:szCs w:val="20"/>
          <w:lang w:val="en-US"/>
        </w:rPr>
        <w:t>Anemia is a preventable cause of significant morbidity in children under 5 years of age.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Male and female children are equally susceptible to develop anemia. Children between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1-3</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years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are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particularly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susceptible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to</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develop</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anemia.</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Nutritional</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anemias,</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Iron</w:t>
      </w:r>
      <w:r w:rsidRPr="00502127">
        <w:rPr>
          <w:rFonts w:ascii="Times New Roman" w:eastAsia="Microsoft Sans Serif" w:hAnsi="Times New Roman" w:cs="Times New Roman"/>
          <w:spacing w:val="-61"/>
          <w:sz w:val="20"/>
          <w:szCs w:val="20"/>
          <w:lang w:val="en-US"/>
        </w:rPr>
        <w:t xml:space="preserve"> </w:t>
      </w:r>
      <w:r w:rsidRPr="00502127">
        <w:rPr>
          <w:rFonts w:ascii="Times New Roman" w:eastAsia="Microsoft Sans Serif" w:hAnsi="Times New Roman" w:cs="Times New Roman"/>
          <w:sz w:val="20"/>
          <w:szCs w:val="20"/>
          <w:lang w:val="en-US"/>
        </w:rPr>
        <w:t>deficiency anemia in particular remain the leading cause of severe anemia in children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between</w:t>
      </w:r>
      <w:r w:rsidRPr="00502127">
        <w:rPr>
          <w:rFonts w:ascii="Times New Roman" w:eastAsia="Microsoft Sans Serif" w:hAnsi="Times New Roman" w:cs="Times New Roman"/>
          <w:spacing w:val="18"/>
          <w:sz w:val="20"/>
          <w:szCs w:val="20"/>
          <w:lang w:val="en-US"/>
        </w:rPr>
        <w:t xml:space="preserve"> </w:t>
      </w:r>
      <w:r w:rsidRPr="00502127">
        <w:rPr>
          <w:rFonts w:ascii="Times New Roman" w:eastAsia="Microsoft Sans Serif" w:hAnsi="Times New Roman" w:cs="Times New Roman"/>
          <w:sz w:val="20"/>
          <w:szCs w:val="20"/>
          <w:lang w:val="en-US"/>
        </w:rPr>
        <w:t>6</w:t>
      </w:r>
      <w:r w:rsidRPr="00502127">
        <w:rPr>
          <w:rFonts w:ascii="Times New Roman" w:eastAsia="Microsoft Sans Serif" w:hAnsi="Times New Roman" w:cs="Times New Roman"/>
          <w:spacing w:val="15"/>
          <w:sz w:val="20"/>
          <w:szCs w:val="20"/>
          <w:lang w:val="en-US"/>
        </w:rPr>
        <w:t xml:space="preserve"> </w:t>
      </w:r>
      <w:r w:rsidRPr="00502127">
        <w:rPr>
          <w:rFonts w:ascii="Times New Roman" w:eastAsia="Microsoft Sans Serif" w:hAnsi="Times New Roman" w:cs="Times New Roman"/>
          <w:sz w:val="20"/>
          <w:szCs w:val="20"/>
          <w:lang w:val="en-US"/>
        </w:rPr>
        <w:t>months</w:t>
      </w:r>
      <w:r w:rsidRPr="00502127">
        <w:rPr>
          <w:rFonts w:ascii="Times New Roman" w:eastAsia="Microsoft Sans Serif" w:hAnsi="Times New Roman" w:cs="Times New Roman"/>
          <w:spacing w:val="18"/>
          <w:sz w:val="20"/>
          <w:szCs w:val="20"/>
          <w:lang w:val="en-US"/>
        </w:rPr>
        <w:t xml:space="preserve"> </w:t>
      </w:r>
      <w:r w:rsidRPr="00502127">
        <w:rPr>
          <w:rFonts w:ascii="Times New Roman" w:eastAsia="Microsoft Sans Serif" w:hAnsi="Times New Roman" w:cs="Times New Roman"/>
          <w:sz w:val="20"/>
          <w:szCs w:val="20"/>
          <w:lang w:val="en-US"/>
        </w:rPr>
        <w:t>to</w:t>
      </w:r>
      <w:r w:rsidRPr="00502127">
        <w:rPr>
          <w:rFonts w:ascii="Times New Roman" w:eastAsia="Microsoft Sans Serif" w:hAnsi="Times New Roman" w:cs="Times New Roman"/>
          <w:spacing w:val="15"/>
          <w:sz w:val="20"/>
          <w:szCs w:val="20"/>
          <w:lang w:val="en-US"/>
        </w:rPr>
        <w:t xml:space="preserve"> </w:t>
      </w:r>
      <w:r w:rsidRPr="00502127">
        <w:rPr>
          <w:rFonts w:ascii="Times New Roman" w:eastAsia="Microsoft Sans Serif" w:hAnsi="Times New Roman" w:cs="Times New Roman"/>
          <w:sz w:val="20"/>
          <w:szCs w:val="20"/>
          <w:lang w:val="en-US"/>
        </w:rPr>
        <w:t>five</w:t>
      </w:r>
      <w:r w:rsidRPr="00502127">
        <w:rPr>
          <w:rFonts w:ascii="Times New Roman" w:eastAsia="Microsoft Sans Serif" w:hAnsi="Times New Roman" w:cs="Times New Roman"/>
          <w:spacing w:val="18"/>
          <w:sz w:val="20"/>
          <w:szCs w:val="20"/>
          <w:lang w:val="en-US"/>
        </w:rPr>
        <w:t xml:space="preserve"> </w:t>
      </w:r>
      <w:r w:rsidRPr="00502127">
        <w:rPr>
          <w:rFonts w:ascii="Times New Roman" w:eastAsia="Microsoft Sans Serif" w:hAnsi="Times New Roman" w:cs="Times New Roman"/>
          <w:sz w:val="20"/>
          <w:szCs w:val="20"/>
          <w:lang w:val="en-US"/>
        </w:rPr>
        <w:t>years</w:t>
      </w:r>
      <w:r w:rsidRPr="00502127">
        <w:rPr>
          <w:rFonts w:ascii="Times New Roman" w:eastAsia="Microsoft Sans Serif" w:hAnsi="Times New Roman" w:cs="Times New Roman"/>
          <w:spacing w:val="15"/>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18"/>
          <w:sz w:val="20"/>
          <w:szCs w:val="20"/>
          <w:lang w:val="en-US"/>
        </w:rPr>
        <w:t xml:space="preserve"> </w:t>
      </w:r>
      <w:r w:rsidRPr="00502127">
        <w:rPr>
          <w:rFonts w:ascii="Times New Roman" w:eastAsia="Microsoft Sans Serif" w:hAnsi="Times New Roman" w:cs="Times New Roman"/>
          <w:sz w:val="20"/>
          <w:szCs w:val="20"/>
          <w:lang w:val="en-US"/>
        </w:rPr>
        <w:t>age.</w:t>
      </w:r>
      <w:r w:rsidRPr="00502127">
        <w:rPr>
          <w:rFonts w:ascii="Times New Roman" w:eastAsia="Microsoft Sans Serif" w:hAnsi="Times New Roman" w:cs="Times New Roman"/>
          <w:spacing w:val="15"/>
          <w:sz w:val="20"/>
          <w:szCs w:val="20"/>
          <w:lang w:val="en-US"/>
        </w:rPr>
        <w:t xml:space="preserve"> </w:t>
      </w:r>
      <w:r w:rsidRPr="00502127">
        <w:rPr>
          <w:rFonts w:ascii="Times New Roman" w:eastAsia="Microsoft Sans Serif" w:hAnsi="Times New Roman" w:cs="Times New Roman"/>
          <w:sz w:val="20"/>
          <w:szCs w:val="20"/>
          <w:lang w:val="en-US"/>
        </w:rPr>
        <w:t>Exclusive</w:t>
      </w:r>
      <w:r w:rsidRPr="00502127">
        <w:rPr>
          <w:rFonts w:ascii="Times New Roman" w:eastAsia="Microsoft Sans Serif" w:hAnsi="Times New Roman" w:cs="Times New Roman"/>
          <w:spacing w:val="15"/>
          <w:sz w:val="20"/>
          <w:szCs w:val="20"/>
          <w:lang w:val="en-US"/>
        </w:rPr>
        <w:t xml:space="preserve"> </w:t>
      </w:r>
      <w:r w:rsidRPr="00502127">
        <w:rPr>
          <w:rFonts w:ascii="Times New Roman" w:eastAsia="Microsoft Sans Serif" w:hAnsi="Times New Roman" w:cs="Times New Roman"/>
          <w:sz w:val="20"/>
          <w:szCs w:val="20"/>
          <w:lang w:val="en-US"/>
        </w:rPr>
        <w:t>breastfeeding</w:t>
      </w:r>
      <w:r w:rsidRPr="00502127">
        <w:rPr>
          <w:rFonts w:ascii="Times New Roman" w:eastAsia="Microsoft Sans Serif" w:hAnsi="Times New Roman" w:cs="Times New Roman"/>
          <w:spacing w:val="15"/>
          <w:sz w:val="20"/>
          <w:szCs w:val="20"/>
          <w:lang w:val="en-US"/>
        </w:rPr>
        <w:t xml:space="preserve"> </w:t>
      </w:r>
      <w:r w:rsidRPr="00502127">
        <w:rPr>
          <w:rFonts w:ascii="Times New Roman" w:eastAsia="Microsoft Sans Serif" w:hAnsi="Times New Roman" w:cs="Times New Roman"/>
          <w:sz w:val="20"/>
          <w:szCs w:val="20"/>
          <w:lang w:val="en-US"/>
        </w:rPr>
        <w:t>for</w:t>
      </w:r>
      <w:r w:rsidRPr="00502127">
        <w:rPr>
          <w:rFonts w:ascii="Times New Roman" w:eastAsia="Microsoft Sans Serif" w:hAnsi="Times New Roman" w:cs="Times New Roman"/>
          <w:spacing w:val="15"/>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19"/>
          <w:sz w:val="20"/>
          <w:szCs w:val="20"/>
          <w:lang w:val="en-US"/>
        </w:rPr>
        <w:t xml:space="preserve"> </w:t>
      </w:r>
      <w:r w:rsidRPr="00502127">
        <w:rPr>
          <w:rFonts w:ascii="Times New Roman" w:eastAsia="Microsoft Sans Serif" w:hAnsi="Times New Roman" w:cs="Times New Roman"/>
          <w:sz w:val="20"/>
          <w:szCs w:val="20"/>
          <w:lang w:val="en-US"/>
        </w:rPr>
        <w:t>initial</w:t>
      </w:r>
      <w:r w:rsidRPr="00502127">
        <w:rPr>
          <w:rFonts w:ascii="Times New Roman" w:eastAsia="Microsoft Sans Serif" w:hAnsi="Times New Roman" w:cs="Times New Roman"/>
          <w:spacing w:val="15"/>
          <w:sz w:val="20"/>
          <w:szCs w:val="20"/>
          <w:lang w:val="en-US"/>
        </w:rPr>
        <w:t xml:space="preserve"> </w:t>
      </w:r>
      <w:r w:rsidRPr="00502127">
        <w:rPr>
          <w:rFonts w:ascii="Times New Roman" w:eastAsia="Microsoft Sans Serif" w:hAnsi="Times New Roman" w:cs="Times New Roman"/>
          <w:sz w:val="20"/>
          <w:szCs w:val="20"/>
          <w:lang w:val="en-US"/>
        </w:rPr>
        <w:t>6</w:t>
      </w:r>
      <w:r w:rsidRPr="00502127">
        <w:rPr>
          <w:rFonts w:ascii="Times New Roman" w:eastAsia="Microsoft Sans Serif" w:hAnsi="Times New Roman" w:cs="Times New Roman"/>
          <w:spacing w:val="15"/>
          <w:sz w:val="20"/>
          <w:szCs w:val="20"/>
          <w:lang w:val="en-US"/>
        </w:rPr>
        <w:t xml:space="preserve"> </w:t>
      </w:r>
      <w:r w:rsidRPr="00502127">
        <w:rPr>
          <w:rFonts w:ascii="Times New Roman" w:eastAsia="Microsoft Sans Serif" w:hAnsi="Times New Roman" w:cs="Times New Roman"/>
          <w:sz w:val="20"/>
          <w:szCs w:val="20"/>
          <w:lang w:val="en-US"/>
        </w:rPr>
        <w:t>months</w:t>
      </w:r>
      <w:r w:rsidRPr="00502127">
        <w:rPr>
          <w:rFonts w:ascii="Times New Roman" w:eastAsia="Microsoft Sans Serif" w:hAnsi="Times New Roman" w:cs="Times New Roman"/>
          <w:spacing w:val="-61"/>
          <w:sz w:val="20"/>
          <w:szCs w:val="20"/>
          <w:lang w:val="en-US"/>
        </w:rPr>
        <w:t xml:space="preserve"> </w:t>
      </w:r>
      <w:r w:rsidRPr="00502127">
        <w:rPr>
          <w:rFonts w:ascii="Times New Roman" w:eastAsia="Microsoft Sans Serif" w:hAnsi="Times New Roman" w:cs="Times New Roman"/>
          <w:sz w:val="20"/>
          <w:szCs w:val="20"/>
          <w:lang w:val="en-US"/>
        </w:rPr>
        <w:t>of life, followed by introduction of appropriate complimentary feeds can significantly</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decrease</w:t>
      </w:r>
      <w:r w:rsidRPr="00502127">
        <w:rPr>
          <w:rFonts w:ascii="Times New Roman" w:eastAsia="Microsoft Sans Serif" w:hAnsi="Times New Roman" w:cs="Times New Roman"/>
          <w:spacing w:val="5"/>
          <w:sz w:val="20"/>
          <w:szCs w:val="20"/>
          <w:lang w:val="en-US"/>
        </w:rPr>
        <w:t xml:space="preserve"> </w:t>
      </w:r>
      <w:r w:rsidRPr="00502127">
        <w:rPr>
          <w:rFonts w:ascii="Times New Roman" w:eastAsia="Microsoft Sans Serif" w:hAnsi="Times New Roman" w:cs="Times New Roman"/>
          <w:sz w:val="20"/>
          <w:szCs w:val="20"/>
          <w:lang w:val="en-US"/>
        </w:rPr>
        <w:t>the</w:t>
      </w:r>
      <w:r w:rsidRPr="00502127">
        <w:rPr>
          <w:rFonts w:ascii="Times New Roman" w:eastAsia="Microsoft Sans Serif" w:hAnsi="Times New Roman" w:cs="Times New Roman"/>
          <w:spacing w:val="5"/>
          <w:sz w:val="20"/>
          <w:szCs w:val="20"/>
          <w:lang w:val="en-US"/>
        </w:rPr>
        <w:t xml:space="preserve"> </w:t>
      </w:r>
      <w:r w:rsidRPr="00502127">
        <w:rPr>
          <w:rFonts w:ascii="Times New Roman" w:eastAsia="Microsoft Sans Serif" w:hAnsi="Times New Roman" w:cs="Times New Roman"/>
          <w:sz w:val="20"/>
          <w:szCs w:val="20"/>
          <w:lang w:val="en-US"/>
        </w:rPr>
        <w:t>burden</w:t>
      </w:r>
      <w:r w:rsidRPr="00502127">
        <w:rPr>
          <w:rFonts w:ascii="Times New Roman" w:eastAsia="Microsoft Sans Serif" w:hAnsi="Times New Roman" w:cs="Times New Roman"/>
          <w:spacing w:val="4"/>
          <w:sz w:val="20"/>
          <w:szCs w:val="20"/>
          <w:lang w:val="en-US"/>
        </w:rPr>
        <w:t xml:space="preserve"> </w:t>
      </w:r>
      <w:r w:rsidRPr="00502127">
        <w:rPr>
          <w:rFonts w:ascii="Times New Roman" w:eastAsia="Microsoft Sans Serif" w:hAnsi="Times New Roman" w:cs="Times New Roman"/>
          <w:sz w:val="20"/>
          <w:szCs w:val="20"/>
          <w:lang w:val="en-US"/>
        </w:rPr>
        <w:t>of</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anemia</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in</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the under</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5</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years</w:t>
      </w:r>
      <w:r w:rsidRPr="00502127">
        <w:rPr>
          <w:rFonts w:ascii="Times New Roman" w:eastAsia="Microsoft Sans Serif" w:hAnsi="Times New Roman" w:cs="Times New Roman"/>
          <w:spacing w:val="3"/>
          <w:sz w:val="20"/>
          <w:szCs w:val="20"/>
          <w:lang w:val="en-US"/>
        </w:rPr>
        <w:t xml:space="preserve"> </w:t>
      </w:r>
      <w:r w:rsidRPr="00502127">
        <w:rPr>
          <w:rFonts w:ascii="Times New Roman" w:eastAsia="Microsoft Sans Serif" w:hAnsi="Times New Roman" w:cs="Times New Roman"/>
          <w:sz w:val="20"/>
          <w:szCs w:val="20"/>
          <w:lang w:val="en-US"/>
        </w:rPr>
        <w:t>age</w:t>
      </w:r>
      <w:r w:rsidRPr="00502127">
        <w:rPr>
          <w:rFonts w:ascii="Times New Roman" w:eastAsia="Microsoft Sans Serif" w:hAnsi="Times New Roman" w:cs="Times New Roman"/>
          <w:spacing w:val="1"/>
          <w:sz w:val="20"/>
          <w:szCs w:val="20"/>
          <w:lang w:val="en-US"/>
        </w:rPr>
        <w:t xml:space="preserve"> </w:t>
      </w:r>
      <w:r w:rsidRPr="00502127">
        <w:rPr>
          <w:rFonts w:ascii="Times New Roman" w:eastAsia="Microsoft Sans Serif" w:hAnsi="Times New Roman" w:cs="Times New Roman"/>
          <w:sz w:val="20"/>
          <w:szCs w:val="20"/>
          <w:lang w:val="en-US"/>
        </w:rPr>
        <w:t>group.</w:t>
      </w:r>
    </w:p>
    <w:p w:rsidR="00BA6DE3" w:rsidRDefault="00BA6DE3">
      <w:pPr>
        <w:rPr>
          <w:rFonts w:ascii="Times New Roman" w:hAnsi="Times New Roman" w:cs="Times New Roman"/>
          <w:b/>
        </w:rPr>
      </w:pPr>
    </w:p>
    <w:p w:rsidR="00BA6DE3" w:rsidRDefault="00BA6DE3">
      <w:pPr>
        <w:rPr>
          <w:rFonts w:ascii="Times New Roman" w:hAnsi="Times New Roman" w:cs="Times New Roman"/>
          <w:b/>
        </w:rPr>
      </w:pPr>
    </w:p>
    <w:p w:rsidR="00502127" w:rsidRPr="00BA6DE3" w:rsidRDefault="0021351E">
      <w:pPr>
        <w:rPr>
          <w:rFonts w:ascii="Times New Roman" w:hAnsi="Times New Roman" w:cs="Times New Roman"/>
          <w:b/>
        </w:rPr>
      </w:pPr>
      <w:r w:rsidRPr="00BA6DE3">
        <w:rPr>
          <w:rFonts w:ascii="Times New Roman" w:hAnsi="Times New Roman" w:cs="Times New Roman"/>
          <w:b/>
        </w:rPr>
        <w:t>References:</w:t>
      </w:r>
    </w:p>
    <w:p w:rsidR="0021351E" w:rsidRPr="00BA6DE3" w:rsidRDefault="0021351E" w:rsidP="00BA6DE3">
      <w:pPr>
        <w:widowControl w:val="0"/>
        <w:numPr>
          <w:ilvl w:val="0"/>
          <w:numId w:val="2"/>
        </w:numPr>
        <w:tabs>
          <w:tab w:val="left" w:pos="941"/>
        </w:tabs>
        <w:autoSpaceDE w:val="0"/>
        <w:autoSpaceDN w:val="0"/>
        <w:spacing w:after="0" w:line="360" w:lineRule="auto"/>
        <w:ind w:left="303" w:right="-170" w:hanging="360"/>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sz w:val="18"/>
          <w:szCs w:val="18"/>
          <w:lang w:val="en-US"/>
        </w:rPr>
        <w:t>Thankachan P, Walczyk T, Muthayya S, et al. Iron absorption in young Indian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women: the interaction of iron status with the influence of tea and ascorbic acid.</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Am</w:t>
      </w:r>
      <w:r w:rsidRPr="00BA6DE3">
        <w:rPr>
          <w:rFonts w:ascii="Times New Roman" w:eastAsia="Microsoft Sans Serif" w:hAnsi="Times New Roman" w:cs="Times New Roman"/>
          <w:spacing w:val="7"/>
          <w:sz w:val="18"/>
          <w:szCs w:val="18"/>
          <w:lang w:val="en-US"/>
        </w:rPr>
        <w:t xml:space="preserve"> </w:t>
      </w:r>
      <w:r w:rsidRPr="00BA6DE3">
        <w:rPr>
          <w:rFonts w:ascii="Times New Roman" w:eastAsia="Microsoft Sans Serif" w:hAnsi="Times New Roman" w:cs="Times New Roman"/>
          <w:sz w:val="18"/>
          <w:szCs w:val="18"/>
          <w:lang w:val="en-US"/>
        </w:rPr>
        <w:t>J</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Clin</w:t>
      </w:r>
      <w:r w:rsidRPr="00BA6DE3">
        <w:rPr>
          <w:rFonts w:ascii="Times New Roman" w:eastAsia="Microsoft Sans Serif" w:hAnsi="Times New Roman" w:cs="Times New Roman"/>
          <w:spacing w:val="5"/>
          <w:sz w:val="18"/>
          <w:szCs w:val="18"/>
          <w:lang w:val="en-US"/>
        </w:rPr>
        <w:t xml:space="preserve"> </w:t>
      </w:r>
      <w:r w:rsidRPr="00BA6DE3">
        <w:rPr>
          <w:rFonts w:ascii="Times New Roman" w:eastAsia="Microsoft Sans Serif" w:hAnsi="Times New Roman" w:cs="Times New Roman"/>
          <w:sz w:val="18"/>
          <w:szCs w:val="18"/>
          <w:lang w:val="en-US"/>
        </w:rPr>
        <w:t>Nutr.2008;87(4):881–</w:t>
      </w:r>
      <w:r w:rsidRPr="00BA6DE3">
        <w:rPr>
          <w:rFonts w:ascii="Times New Roman" w:eastAsia="Microsoft Sans Serif" w:hAnsi="Times New Roman" w:cs="Times New Roman"/>
          <w:spacing w:val="7"/>
          <w:sz w:val="18"/>
          <w:szCs w:val="18"/>
          <w:lang w:val="en-US"/>
        </w:rPr>
        <w:t xml:space="preserve"> </w:t>
      </w:r>
      <w:r w:rsidRPr="00BA6DE3">
        <w:rPr>
          <w:rFonts w:ascii="Times New Roman" w:eastAsia="Microsoft Sans Serif" w:hAnsi="Times New Roman" w:cs="Times New Roman"/>
          <w:sz w:val="18"/>
          <w:szCs w:val="18"/>
          <w:lang w:val="en-US"/>
        </w:rPr>
        <w:t>886</w:t>
      </w:r>
    </w:p>
    <w:p w:rsidR="0021351E" w:rsidRPr="00BA6DE3" w:rsidRDefault="0021351E" w:rsidP="00BA6DE3">
      <w:pPr>
        <w:widowControl w:val="0"/>
        <w:numPr>
          <w:ilvl w:val="0"/>
          <w:numId w:val="2"/>
        </w:numPr>
        <w:tabs>
          <w:tab w:val="left" w:pos="941"/>
        </w:tabs>
        <w:autoSpaceDE w:val="0"/>
        <w:autoSpaceDN w:val="0"/>
        <w:spacing w:after="0" w:line="360" w:lineRule="auto"/>
        <w:ind w:left="303" w:right="-170" w:hanging="360"/>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sz w:val="18"/>
          <w:szCs w:val="18"/>
          <w:lang w:val="en-US"/>
        </w:rPr>
        <w:t>Duque X, Flores-Hernandez S, Flores-Huerta S, et al. Prevalence of anemia and</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deficiency of iron, folic acid, and zinc in children younger than 2 years of age who</w:t>
      </w:r>
      <w:r w:rsidRPr="00BA6DE3">
        <w:rPr>
          <w:rFonts w:ascii="Times New Roman" w:eastAsia="Microsoft Sans Serif" w:hAnsi="Times New Roman" w:cs="Times New Roman"/>
          <w:spacing w:val="-61"/>
          <w:sz w:val="18"/>
          <w:szCs w:val="18"/>
          <w:lang w:val="en-US"/>
        </w:rPr>
        <w:t xml:space="preserve"> </w:t>
      </w:r>
      <w:r w:rsidRPr="00BA6DE3">
        <w:rPr>
          <w:rFonts w:ascii="Times New Roman" w:eastAsia="Microsoft Sans Serif" w:hAnsi="Times New Roman" w:cs="Times New Roman"/>
          <w:sz w:val="18"/>
          <w:szCs w:val="18"/>
          <w:lang w:val="en-US"/>
        </w:rPr>
        <w:t>use the health services provided by the Mexican Social Security Institute. BMC</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Public</w:t>
      </w:r>
      <w:r w:rsidRPr="00BA6DE3">
        <w:rPr>
          <w:rFonts w:ascii="Times New Roman" w:eastAsia="Microsoft Sans Serif" w:hAnsi="Times New Roman" w:cs="Times New Roman"/>
          <w:spacing w:val="2"/>
          <w:sz w:val="18"/>
          <w:szCs w:val="18"/>
          <w:lang w:val="en-US"/>
        </w:rPr>
        <w:t xml:space="preserve"> </w:t>
      </w:r>
      <w:r w:rsidRPr="00BA6DE3">
        <w:rPr>
          <w:rFonts w:ascii="Times New Roman" w:eastAsia="Microsoft Sans Serif" w:hAnsi="Times New Roman" w:cs="Times New Roman"/>
          <w:sz w:val="18"/>
          <w:szCs w:val="18"/>
          <w:lang w:val="en-US"/>
        </w:rPr>
        <w:t>Health.</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2007;7-</w:t>
      </w:r>
      <w:r w:rsidRPr="00BA6DE3">
        <w:rPr>
          <w:rFonts w:ascii="Times New Roman" w:eastAsia="Microsoft Sans Serif" w:hAnsi="Times New Roman" w:cs="Times New Roman"/>
          <w:spacing w:val="-2"/>
          <w:sz w:val="18"/>
          <w:szCs w:val="18"/>
          <w:lang w:val="en-US"/>
        </w:rPr>
        <w:t xml:space="preserve"> </w:t>
      </w:r>
      <w:r w:rsidRPr="00BA6DE3">
        <w:rPr>
          <w:rFonts w:ascii="Times New Roman" w:eastAsia="Microsoft Sans Serif" w:hAnsi="Times New Roman" w:cs="Times New Roman"/>
          <w:sz w:val="18"/>
          <w:szCs w:val="18"/>
          <w:lang w:val="en-US"/>
        </w:rPr>
        <w:t>345</w:t>
      </w:r>
    </w:p>
    <w:p w:rsidR="0021351E" w:rsidRPr="00BA6DE3" w:rsidRDefault="0021351E" w:rsidP="00BA6DE3">
      <w:pPr>
        <w:widowControl w:val="0"/>
        <w:numPr>
          <w:ilvl w:val="0"/>
          <w:numId w:val="2"/>
        </w:numPr>
        <w:tabs>
          <w:tab w:val="left" w:pos="941"/>
        </w:tabs>
        <w:autoSpaceDE w:val="0"/>
        <w:autoSpaceDN w:val="0"/>
        <w:spacing w:after="0" w:line="360" w:lineRule="auto"/>
        <w:ind w:left="303" w:right="-170" w:hanging="360"/>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sz w:val="18"/>
          <w:szCs w:val="18"/>
          <w:lang w:val="en-US"/>
        </w:rPr>
        <w:t>Calis JC, Phiri KS, Faragher EB, et al. Severe anemia in Malawian children. 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Engl</w:t>
      </w:r>
      <w:r w:rsidRPr="00BA6DE3">
        <w:rPr>
          <w:rFonts w:ascii="Times New Roman" w:eastAsia="Microsoft Sans Serif" w:hAnsi="Times New Roman" w:cs="Times New Roman"/>
          <w:spacing w:val="2"/>
          <w:sz w:val="18"/>
          <w:szCs w:val="18"/>
          <w:lang w:val="en-US"/>
        </w:rPr>
        <w:t xml:space="preserve"> </w:t>
      </w:r>
      <w:r w:rsidRPr="00BA6DE3">
        <w:rPr>
          <w:rFonts w:ascii="Times New Roman" w:eastAsia="Microsoft Sans Serif" w:hAnsi="Times New Roman" w:cs="Times New Roman"/>
          <w:sz w:val="18"/>
          <w:szCs w:val="18"/>
          <w:lang w:val="en-US"/>
        </w:rPr>
        <w:t>J</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Med.</w:t>
      </w:r>
      <w:r w:rsidRPr="00BA6DE3">
        <w:rPr>
          <w:rFonts w:ascii="Times New Roman" w:eastAsia="Microsoft Sans Serif" w:hAnsi="Times New Roman" w:cs="Times New Roman"/>
          <w:spacing w:val="4"/>
          <w:sz w:val="18"/>
          <w:szCs w:val="18"/>
          <w:lang w:val="en-US"/>
        </w:rPr>
        <w:t xml:space="preserve"> </w:t>
      </w:r>
      <w:r w:rsidRPr="00BA6DE3">
        <w:rPr>
          <w:rFonts w:ascii="Times New Roman" w:eastAsia="Microsoft Sans Serif" w:hAnsi="Times New Roman" w:cs="Times New Roman"/>
          <w:sz w:val="18"/>
          <w:szCs w:val="18"/>
          <w:lang w:val="en-US"/>
        </w:rPr>
        <w:t>2008;358(9):888–</w:t>
      </w:r>
      <w:r w:rsidRPr="00BA6DE3">
        <w:rPr>
          <w:rFonts w:ascii="Times New Roman" w:eastAsia="Microsoft Sans Serif" w:hAnsi="Times New Roman" w:cs="Times New Roman"/>
          <w:spacing w:val="2"/>
          <w:sz w:val="18"/>
          <w:szCs w:val="18"/>
          <w:lang w:val="en-US"/>
        </w:rPr>
        <w:t xml:space="preserve"> </w:t>
      </w:r>
      <w:r w:rsidRPr="00BA6DE3">
        <w:rPr>
          <w:rFonts w:ascii="Times New Roman" w:eastAsia="Microsoft Sans Serif" w:hAnsi="Times New Roman" w:cs="Times New Roman"/>
          <w:sz w:val="18"/>
          <w:szCs w:val="18"/>
          <w:lang w:val="en-US"/>
        </w:rPr>
        <w:t>899</w:t>
      </w:r>
    </w:p>
    <w:p w:rsidR="0021351E" w:rsidRPr="00BA6DE3" w:rsidRDefault="0021351E" w:rsidP="00BA6DE3">
      <w:pPr>
        <w:widowControl w:val="0"/>
        <w:numPr>
          <w:ilvl w:val="0"/>
          <w:numId w:val="2"/>
        </w:numPr>
        <w:tabs>
          <w:tab w:val="left" w:pos="941"/>
        </w:tabs>
        <w:autoSpaceDE w:val="0"/>
        <w:autoSpaceDN w:val="0"/>
        <w:spacing w:after="0" w:line="360" w:lineRule="auto"/>
        <w:ind w:left="303" w:right="-170" w:hanging="360"/>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sz w:val="18"/>
          <w:szCs w:val="18"/>
          <w:lang w:val="en-US"/>
        </w:rPr>
        <w:t>Schneider</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JM,</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Fujii</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ML,</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Lamp</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CL,</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et</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al.</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Anemia,</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iron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deficiency,</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and</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iron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deficiency anemia in 12–36-mo-old children from low income families. Am J Clin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Nutr.</w:t>
      </w:r>
      <w:r w:rsidRPr="00BA6DE3">
        <w:rPr>
          <w:rFonts w:ascii="Times New Roman" w:eastAsia="Microsoft Sans Serif" w:hAnsi="Times New Roman" w:cs="Times New Roman"/>
          <w:spacing w:val="2"/>
          <w:sz w:val="18"/>
          <w:szCs w:val="18"/>
          <w:lang w:val="en-US"/>
        </w:rPr>
        <w:t xml:space="preserve"> </w:t>
      </w:r>
      <w:r w:rsidRPr="00BA6DE3">
        <w:rPr>
          <w:rFonts w:ascii="Times New Roman" w:eastAsia="Microsoft Sans Serif" w:hAnsi="Times New Roman" w:cs="Times New Roman"/>
          <w:sz w:val="18"/>
          <w:szCs w:val="18"/>
          <w:lang w:val="en-US"/>
        </w:rPr>
        <w:t>2005;82(6):1269</w:t>
      </w:r>
      <w:r w:rsidRPr="00BA6DE3">
        <w:rPr>
          <w:rFonts w:ascii="Times New Roman" w:eastAsia="Microsoft Sans Serif" w:hAnsi="Times New Roman" w:cs="Times New Roman"/>
          <w:spacing w:val="5"/>
          <w:sz w:val="18"/>
          <w:szCs w:val="18"/>
          <w:lang w:val="en-US"/>
        </w:rPr>
        <w:t xml:space="preserve"> </w:t>
      </w:r>
      <w:r w:rsidRPr="00BA6DE3">
        <w:rPr>
          <w:rFonts w:ascii="Times New Roman" w:eastAsia="Microsoft Sans Serif" w:hAnsi="Times New Roman" w:cs="Times New Roman"/>
          <w:sz w:val="18"/>
          <w:szCs w:val="18"/>
          <w:lang w:val="en-US"/>
        </w:rPr>
        <w:t>–1275</w:t>
      </w:r>
    </w:p>
    <w:p w:rsidR="0021351E" w:rsidRPr="00BA6DE3" w:rsidRDefault="0021351E" w:rsidP="00BA6DE3">
      <w:pPr>
        <w:widowControl w:val="0"/>
        <w:numPr>
          <w:ilvl w:val="0"/>
          <w:numId w:val="2"/>
        </w:numPr>
        <w:tabs>
          <w:tab w:val="left" w:pos="941"/>
        </w:tabs>
        <w:autoSpaceDE w:val="0"/>
        <w:autoSpaceDN w:val="0"/>
        <w:spacing w:after="0" w:line="360" w:lineRule="auto"/>
        <w:ind w:left="303" w:right="-170" w:hanging="360"/>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sz w:val="18"/>
          <w:szCs w:val="18"/>
          <w:lang w:val="en-US"/>
        </w:rPr>
        <w:t>Gupte S, Gupta RK, Gupta R. Iron Deficiency Anemia: A Diagnostic Approach in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Children.</w:t>
      </w:r>
      <w:r w:rsidRPr="00BA6DE3">
        <w:rPr>
          <w:rFonts w:ascii="Times New Roman" w:eastAsia="Microsoft Sans Serif" w:hAnsi="Times New Roman" w:cs="Times New Roman"/>
          <w:spacing w:val="4"/>
          <w:sz w:val="18"/>
          <w:szCs w:val="18"/>
          <w:lang w:val="en-US"/>
        </w:rPr>
        <w:t xml:space="preserve"> </w:t>
      </w:r>
      <w:r w:rsidRPr="00BA6DE3">
        <w:rPr>
          <w:rFonts w:ascii="Times New Roman" w:eastAsia="Microsoft Sans Serif" w:hAnsi="Times New Roman" w:cs="Times New Roman"/>
          <w:sz w:val="18"/>
          <w:szCs w:val="18"/>
          <w:lang w:val="en-US"/>
        </w:rPr>
        <w:t>J</w:t>
      </w:r>
      <w:r w:rsidRPr="00BA6DE3">
        <w:rPr>
          <w:rFonts w:ascii="Times New Roman" w:eastAsia="Microsoft Sans Serif" w:hAnsi="Times New Roman" w:cs="Times New Roman"/>
          <w:spacing w:val="2"/>
          <w:sz w:val="18"/>
          <w:szCs w:val="18"/>
          <w:lang w:val="en-US"/>
        </w:rPr>
        <w:t xml:space="preserve"> </w:t>
      </w:r>
      <w:r w:rsidRPr="00BA6DE3">
        <w:rPr>
          <w:rFonts w:ascii="Times New Roman" w:eastAsia="Microsoft Sans Serif" w:hAnsi="Times New Roman" w:cs="Times New Roman"/>
          <w:sz w:val="18"/>
          <w:szCs w:val="18"/>
          <w:lang w:val="en-US"/>
        </w:rPr>
        <w:t>K</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Science 2000;</w:t>
      </w:r>
      <w:r w:rsidRPr="00BA6DE3">
        <w:rPr>
          <w:rFonts w:ascii="Times New Roman" w:eastAsia="Microsoft Sans Serif" w:hAnsi="Times New Roman" w:cs="Times New Roman"/>
          <w:spacing w:val="5"/>
          <w:sz w:val="18"/>
          <w:szCs w:val="18"/>
          <w:lang w:val="en-US"/>
        </w:rPr>
        <w:t xml:space="preserve"> </w:t>
      </w:r>
      <w:r w:rsidRPr="00BA6DE3">
        <w:rPr>
          <w:rFonts w:ascii="Times New Roman" w:eastAsia="Microsoft Sans Serif" w:hAnsi="Times New Roman" w:cs="Times New Roman"/>
          <w:sz w:val="18"/>
          <w:szCs w:val="18"/>
          <w:lang w:val="en-US"/>
        </w:rPr>
        <w:t>2:175-9.</w:t>
      </w:r>
    </w:p>
    <w:p w:rsidR="0021351E" w:rsidRPr="00BA6DE3" w:rsidRDefault="0021351E" w:rsidP="00BA6DE3">
      <w:pPr>
        <w:widowControl w:val="0"/>
        <w:numPr>
          <w:ilvl w:val="0"/>
          <w:numId w:val="2"/>
        </w:numPr>
        <w:tabs>
          <w:tab w:val="left" w:pos="941"/>
        </w:tabs>
        <w:autoSpaceDE w:val="0"/>
        <w:autoSpaceDN w:val="0"/>
        <w:spacing w:after="0" w:line="360" w:lineRule="auto"/>
        <w:ind w:left="303" w:right="-170" w:hanging="360"/>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sz w:val="18"/>
          <w:szCs w:val="18"/>
          <w:lang w:val="en-US"/>
        </w:rPr>
        <w:t>Oliveira MAA, Os´orio MM, Raposo MCF. Socioeconomic and dietary risk factors</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for</w:t>
      </w:r>
      <w:r w:rsidRPr="00BA6DE3">
        <w:rPr>
          <w:rFonts w:ascii="Times New Roman" w:eastAsia="Microsoft Sans Serif" w:hAnsi="Times New Roman" w:cs="Times New Roman"/>
          <w:spacing w:val="7"/>
          <w:sz w:val="18"/>
          <w:szCs w:val="18"/>
          <w:lang w:val="en-US"/>
        </w:rPr>
        <w:t xml:space="preserve"> </w:t>
      </w:r>
      <w:r w:rsidRPr="00BA6DE3">
        <w:rPr>
          <w:rFonts w:ascii="Times New Roman" w:eastAsia="Microsoft Sans Serif" w:hAnsi="Times New Roman" w:cs="Times New Roman"/>
          <w:sz w:val="18"/>
          <w:szCs w:val="18"/>
          <w:lang w:val="en-US"/>
        </w:rPr>
        <w:t>anemia</w:t>
      </w:r>
      <w:r w:rsidRPr="00BA6DE3">
        <w:rPr>
          <w:rFonts w:ascii="Times New Roman" w:eastAsia="Microsoft Sans Serif" w:hAnsi="Times New Roman" w:cs="Times New Roman"/>
          <w:spacing w:val="4"/>
          <w:sz w:val="18"/>
          <w:szCs w:val="18"/>
          <w:lang w:val="en-US"/>
        </w:rPr>
        <w:t xml:space="preserve"> </w:t>
      </w:r>
      <w:r w:rsidRPr="00BA6DE3">
        <w:rPr>
          <w:rFonts w:ascii="Times New Roman" w:eastAsia="Microsoft Sans Serif" w:hAnsi="Times New Roman" w:cs="Times New Roman"/>
          <w:sz w:val="18"/>
          <w:szCs w:val="18"/>
          <w:lang w:val="en-US"/>
        </w:rPr>
        <w:t>in</w:t>
      </w:r>
      <w:r w:rsidRPr="00BA6DE3">
        <w:rPr>
          <w:rFonts w:ascii="Times New Roman" w:eastAsia="Microsoft Sans Serif" w:hAnsi="Times New Roman" w:cs="Times New Roman"/>
          <w:spacing w:val="5"/>
          <w:sz w:val="18"/>
          <w:szCs w:val="18"/>
          <w:lang w:val="en-US"/>
        </w:rPr>
        <w:t xml:space="preserve"> </w:t>
      </w:r>
      <w:r w:rsidRPr="00BA6DE3">
        <w:rPr>
          <w:rFonts w:ascii="Times New Roman" w:eastAsia="Microsoft Sans Serif" w:hAnsi="Times New Roman" w:cs="Times New Roman"/>
          <w:sz w:val="18"/>
          <w:szCs w:val="18"/>
          <w:lang w:val="en-US"/>
        </w:rPr>
        <w:t>children</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aged</w:t>
      </w:r>
      <w:r w:rsidRPr="00BA6DE3">
        <w:rPr>
          <w:rFonts w:ascii="Times New Roman" w:eastAsia="Microsoft Sans Serif" w:hAnsi="Times New Roman" w:cs="Times New Roman"/>
          <w:spacing w:val="8"/>
          <w:sz w:val="18"/>
          <w:szCs w:val="18"/>
          <w:lang w:val="en-US"/>
        </w:rPr>
        <w:t xml:space="preserve"> </w:t>
      </w:r>
      <w:r w:rsidRPr="00BA6DE3">
        <w:rPr>
          <w:rFonts w:ascii="Times New Roman" w:eastAsia="Microsoft Sans Serif" w:hAnsi="Times New Roman" w:cs="Times New Roman"/>
          <w:sz w:val="18"/>
          <w:szCs w:val="18"/>
          <w:lang w:val="en-US"/>
        </w:rPr>
        <w:t>6</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to</w:t>
      </w:r>
      <w:r w:rsidRPr="00BA6DE3">
        <w:rPr>
          <w:rFonts w:ascii="Times New Roman" w:eastAsia="Microsoft Sans Serif" w:hAnsi="Times New Roman" w:cs="Times New Roman"/>
          <w:spacing w:val="5"/>
          <w:sz w:val="18"/>
          <w:szCs w:val="18"/>
          <w:lang w:val="en-US"/>
        </w:rPr>
        <w:t xml:space="preserve"> </w:t>
      </w:r>
      <w:r w:rsidRPr="00BA6DE3">
        <w:rPr>
          <w:rFonts w:ascii="Times New Roman" w:eastAsia="Microsoft Sans Serif" w:hAnsi="Times New Roman" w:cs="Times New Roman"/>
          <w:sz w:val="18"/>
          <w:szCs w:val="18"/>
          <w:lang w:val="en-US"/>
        </w:rPr>
        <w:t>59</w:t>
      </w:r>
      <w:r w:rsidRPr="00BA6DE3">
        <w:rPr>
          <w:rFonts w:ascii="Times New Roman" w:eastAsia="Microsoft Sans Serif" w:hAnsi="Times New Roman" w:cs="Times New Roman"/>
          <w:spacing w:val="5"/>
          <w:sz w:val="18"/>
          <w:szCs w:val="18"/>
          <w:lang w:val="en-US"/>
        </w:rPr>
        <w:t xml:space="preserve"> </w:t>
      </w:r>
      <w:r w:rsidRPr="00BA6DE3">
        <w:rPr>
          <w:rFonts w:ascii="Times New Roman" w:eastAsia="Microsoft Sans Serif" w:hAnsi="Times New Roman" w:cs="Times New Roman"/>
          <w:sz w:val="18"/>
          <w:szCs w:val="18"/>
          <w:lang w:val="en-US"/>
        </w:rPr>
        <w:t>months.</w:t>
      </w:r>
      <w:r w:rsidRPr="00BA6DE3">
        <w:rPr>
          <w:rFonts w:ascii="Times New Roman" w:eastAsia="Microsoft Sans Serif" w:hAnsi="Times New Roman" w:cs="Times New Roman"/>
          <w:spacing w:val="10"/>
          <w:sz w:val="18"/>
          <w:szCs w:val="18"/>
          <w:lang w:val="en-US"/>
        </w:rPr>
        <w:t xml:space="preserve"> </w:t>
      </w:r>
      <w:r w:rsidRPr="00BA6DE3">
        <w:rPr>
          <w:rFonts w:ascii="Times New Roman" w:eastAsia="Microsoft Sans Serif" w:hAnsi="Times New Roman" w:cs="Times New Roman"/>
          <w:i/>
          <w:sz w:val="18"/>
          <w:szCs w:val="18"/>
          <w:lang w:val="en-US"/>
        </w:rPr>
        <w:t>J Pediatr</w:t>
      </w:r>
      <w:r w:rsidRPr="00BA6DE3">
        <w:rPr>
          <w:rFonts w:ascii="Times New Roman" w:eastAsia="Microsoft Sans Serif" w:hAnsi="Times New Roman" w:cs="Times New Roman"/>
          <w:i/>
          <w:spacing w:val="2"/>
          <w:sz w:val="18"/>
          <w:szCs w:val="18"/>
          <w:lang w:val="en-US"/>
        </w:rPr>
        <w:t xml:space="preserve"> </w:t>
      </w:r>
      <w:r w:rsidRPr="00BA6DE3">
        <w:rPr>
          <w:rFonts w:ascii="Times New Roman" w:eastAsia="Microsoft Sans Serif" w:hAnsi="Times New Roman" w:cs="Times New Roman"/>
          <w:i/>
          <w:sz w:val="18"/>
          <w:szCs w:val="18"/>
          <w:lang w:val="en-US"/>
        </w:rPr>
        <w:t>(Rio</w:t>
      </w:r>
      <w:r w:rsidRPr="00BA6DE3">
        <w:rPr>
          <w:rFonts w:ascii="Times New Roman" w:eastAsia="Microsoft Sans Serif" w:hAnsi="Times New Roman" w:cs="Times New Roman"/>
          <w:i/>
          <w:spacing w:val="4"/>
          <w:sz w:val="18"/>
          <w:szCs w:val="18"/>
          <w:lang w:val="en-US"/>
        </w:rPr>
        <w:t xml:space="preserve"> </w:t>
      </w:r>
      <w:r w:rsidRPr="00BA6DE3">
        <w:rPr>
          <w:rFonts w:ascii="Times New Roman" w:eastAsia="Microsoft Sans Serif" w:hAnsi="Times New Roman" w:cs="Times New Roman"/>
          <w:i/>
          <w:sz w:val="18"/>
          <w:szCs w:val="18"/>
          <w:lang w:val="en-US"/>
        </w:rPr>
        <w:t>J)</w:t>
      </w:r>
      <w:r w:rsidRPr="00BA6DE3">
        <w:rPr>
          <w:rFonts w:ascii="Times New Roman" w:eastAsia="Microsoft Sans Serif" w:hAnsi="Times New Roman" w:cs="Times New Roman"/>
          <w:sz w:val="18"/>
          <w:szCs w:val="18"/>
          <w:lang w:val="en-US"/>
        </w:rPr>
        <w:t>.</w:t>
      </w:r>
      <w:r w:rsidRPr="00BA6DE3">
        <w:rPr>
          <w:rFonts w:ascii="Times New Roman" w:eastAsia="Microsoft Sans Serif" w:hAnsi="Times New Roman" w:cs="Times New Roman"/>
          <w:spacing w:val="5"/>
          <w:sz w:val="18"/>
          <w:szCs w:val="18"/>
          <w:lang w:val="en-US"/>
        </w:rPr>
        <w:t xml:space="preserve"> </w:t>
      </w:r>
      <w:r w:rsidRPr="00BA6DE3">
        <w:rPr>
          <w:rFonts w:ascii="Times New Roman" w:eastAsia="Microsoft Sans Serif" w:hAnsi="Times New Roman" w:cs="Times New Roman"/>
          <w:sz w:val="18"/>
          <w:szCs w:val="18"/>
          <w:lang w:val="en-US"/>
        </w:rPr>
        <w:t>2007;</w:t>
      </w:r>
      <w:r w:rsidRPr="00BA6DE3">
        <w:rPr>
          <w:rFonts w:ascii="Times New Roman" w:eastAsia="Microsoft Sans Serif" w:hAnsi="Times New Roman" w:cs="Times New Roman"/>
          <w:spacing w:val="5"/>
          <w:sz w:val="18"/>
          <w:szCs w:val="18"/>
          <w:lang w:val="en-US"/>
        </w:rPr>
        <w:t xml:space="preserve"> </w:t>
      </w:r>
      <w:r w:rsidRPr="00BA6DE3">
        <w:rPr>
          <w:rFonts w:ascii="Times New Roman" w:eastAsia="Microsoft Sans Serif" w:hAnsi="Times New Roman" w:cs="Times New Roman"/>
          <w:sz w:val="18"/>
          <w:szCs w:val="18"/>
          <w:lang w:val="en-US"/>
        </w:rPr>
        <w:t>83(1):39–46.</w:t>
      </w:r>
    </w:p>
    <w:p w:rsidR="0021351E" w:rsidRPr="00BA6DE3" w:rsidRDefault="0021351E" w:rsidP="00BA6DE3">
      <w:pPr>
        <w:widowControl w:val="0"/>
        <w:numPr>
          <w:ilvl w:val="0"/>
          <w:numId w:val="2"/>
        </w:numPr>
        <w:tabs>
          <w:tab w:val="left" w:pos="941"/>
        </w:tabs>
        <w:autoSpaceDE w:val="0"/>
        <w:autoSpaceDN w:val="0"/>
        <w:spacing w:after="0" w:line="360" w:lineRule="auto"/>
        <w:ind w:left="303" w:right="-170" w:hanging="360"/>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sz w:val="18"/>
          <w:szCs w:val="18"/>
          <w:lang w:val="en-US"/>
        </w:rPr>
        <w:t>Os´orio MM, Lira PIC, Ashworth A. Factors associated with Hb concentration in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 xml:space="preserve">children aged 6–59 months in the State of Pernambuco, Brazil. </w:t>
      </w:r>
      <w:r w:rsidRPr="00BA6DE3">
        <w:rPr>
          <w:rFonts w:ascii="Times New Roman" w:eastAsia="Microsoft Sans Serif" w:hAnsi="Times New Roman" w:cs="Times New Roman"/>
          <w:i/>
          <w:sz w:val="18"/>
          <w:szCs w:val="18"/>
          <w:lang w:val="en-US"/>
        </w:rPr>
        <w:t>Br J Nutr</w:t>
      </w:r>
      <w:r w:rsidRPr="00BA6DE3">
        <w:rPr>
          <w:rFonts w:ascii="Times New Roman" w:eastAsia="Microsoft Sans Serif" w:hAnsi="Times New Roman" w:cs="Times New Roman"/>
          <w:sz w:val="18"/>
          <w:szCs w:val="18"/>
          <w:lang w:val="en-US"/>
        </w:rPr>
        <w:t>. 2004;</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91(2):307–15.</w:t>
      </w:r>
    </w:p>
    <w:p w:rsidR="0021351E" w:rsidRPr="00BA6DE3" w:rsidRDefault="0021351E" w:rsidP="00BA6DE3">
      <w:pPr>
        <w:widowControl w:val="0"/>
        <w:numPr>
          <w:ilvl w:val="0"/>
          <w:numId w:val="2"/>
        </w:numPr>
        <w:tabs>
          <w:tab w:val="left" w:pos="940"/>
        </w:tabs>
        <w:autoSpaceDE w:val="0"/>
        <w:autoSpaceDN w:val="0"/>
        <w:spacing w:after="0" w:line="360" w:lineRule="auto"/>
        <w:ind w:left="303" w:right="-170" w:hanging="360"/>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sz w:val="18"/>
          <w:szCs w:val="18"/>
          <w:lang w:val="en-US"/>
        </w:rPr>
        <w:t>Vaswani</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ND,</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Lekhwani</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S,</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Swami</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M.</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Clinical</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proﬁle</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and</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etiology</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of</w:t>
      </w:r>
      <w:r w:rsidRPr="00BA6DE3">
        <w:rPr>
          <w:rFonts w:ascii="Times New Roman" w:eastAsia="Microsoft Sans Serif" w:hAnsi="Times New Roman" w:cs="Times New Roman"/>
          <w:spacing w:val="63"/>
          <w:sz w:val="18"/>
          <w:szCs w:val="18"/>
          <w:lang w:val="en-US"/>
        </w:rPr>
        <w:t xml:space="preserve"> </w:t>
      </w:r>
      <w:r w:rsidRPr="00BA6DE3">
        <w:rPr>
          <w:rFonts w:ascii="Times New Roman" w:eastAsia="Microsoft Sans Serif" w:hAnsi="Times New Roman" w:cs="Times New Roman"/>
          <w:sz w:val="18"/>
          <w:szCs w:val="18"/>
          <w:lang w:val="en-US"/>
        </w:rPr>
        <w:t>severe</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anemia in hospitalized children aged 6 months to 5years. IP Int J Med Paediatr</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Oncol</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2020;</w:t>
      </w:r>
      <w:r w:rsidRPr="00BA6DE3">
        <w:rPr>
          <w:rFonts w:ascii="Times New Roman" w:eastAsia="Microsoft Sans Serif" w:hAnsi="Times New Roman" w:cs="Times New Roman"/>
          <w:spacing w:val="2"/>
          <w:sz w:val="18"/>
          <w:szCs w:val="18"/>
          <w:lang w:val="en-US"/>
        </w:rPr>
        <w:t xml:space="preserve"> </w:t>
      </w:r>
      <w:r w:rsidRPr="00BA6DE3">
        <w:rPr>
          <w:rFonts w:ascii="Times New Roman" w:eastAsia="Microsoft Sans Serif" w:hAnsi="Times New Roman" w:cs="Times New Roman"/>
          <w:sz w:val="18"/>
          <w:szCs w:val="18"/>
          <w:lang w:val="en-US"/>
        </w:rPr>
        <w:t>6(2):68-71.</w:t>
      </w:r>
    </w:p>
    <w:p w:rsidR="0021351E" w:rsidRPr="00BA6DE3" w:rsidRDefault="0021351E" w:rsidP="00BA6DE3">
      <w:pPr>
        <w:widowControl w:val="0"/>
        <w:numPr>
          <w:ilvl w:val="0"/>
          <w:numId w:val="2"/>
        </w:numPr>
        <w:tabs>
          <w:tab w:val="left" w:pos="940"/>
        </w:tabs>
        <w:autoSpaceDE w:val="0"/>
        <w:autoSpaceDN w:val="0"/>
        <w:spacing w:after="0" w:line="360" w:lineRule="auto"/>
        <w:ind w:left="303" w:right="-170" w:hanging="360"/>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color w:val="212121"/>
          <w:sz w:val="18"/>
          <w:szCs w:val="18"/>
          <w:lang w:val="en-US"/>
        </w:rPr>
        <w:t>Stoltzfus</w:t>
      </w:r>
      <w:r w:rsidRPr="00BA6DE3">
        <w:rPr>
          <w:rFonts w:ascii="Times New Roman" w:eastAsia="Microsoft Sans Serif" w:hAnsi="Times New Roman" w:cs="Times New Roman"/>
          <w:color w:val="212121"/>
          <w:spacing w:val="1"/>
          <w:sz w:val="18"/>
          <w:szCs w:val="18"/>
          <w:lang w:val="en-US"/>
        </w:rPr>
        <w:t xml:space="preserve"> </w:t>
      </w:r>
      <w:r w:rsidRPr="00BA6DE3">
        <w:rPr>
          <w:rFonts w:ascii="Times New Roman" w:eastAsia="Microsoft Sans Serif" w:hAnsi="Times New Roman" w:cs="Times New Roman"/>
          <w:color w:val="212121"/>
          <w:sz w:val="18"/>
          <w:szCs w:val="18"/>
          <w:lang w:val="en-US"/>
        </w:rPr>
        <w:t>RJ,</w:t>
      </w:r>
      <w:r w:rsidRPr="00BA6DE3">
        <w:rPr>
          <w:rFonts w:ascii="Times New Roman" w:eastAsia="Microsoft Sans Serif" w:hAnsi="Times New Roman" w:cs="Times New Roman"/>
          <w:color w:val="212121"/>
          <w:spacing w:val="1"/>
          <w:sz w:val="18"/>
          <w:szCs w:val="18"/>
          <w:lang w:val="en-US"/>
        </w:rPr>
        <w:t xml:space="preserve"> </w:t>
      </w:r>
      <w:r w:rsidRPr="00BA6DE3">
        <w:rPr>
          <w:rFonts w:ascii="Times New Roman" w:eastAsia="Microsoft Sans Serif" w:hAnsi="Times New Roman" w:cs="Times New Roman"/>
          <w:color w:val="212121"/>
          <w:sz w:val="18"/>
          <w:szCs w:val="18"/>
          <w:lang w:val="en-US"/>
        </w:rPr>
        <w:t>Mullany</w:t>
      </w:r>
      <w:r w:rsidRPr="00BA6DE3">
        <w:rPr>
          <w:rFonts w:ascii="Times New Roman" w:eastAsia="Microsoft Sans Serif" w:hAnsi="Times New Roman" w:cs="Times New Roman"/>
          <w:color w:val="212121"/>
          <w:spacing w:val="1"/>
          <w:sz w:val="18"/>
          <w:szCs w:val="18"/>
          <w:lang w:val="en-US"/>
        </w:rPr>
        <w:t xml:space="preserve"> </w:t>
      </w:r>
      <w:r w:rsidRPr="00BA6DE3">
        <w:rPr>
          <w:rFonts w:ascii="Times New Roman" w:eastAsia="Microsoft Sans Serif" w:hAnsi="Times New Roman" w:cs="Times New Roman"/>
          <w:color w:val="212121"/>
          <w:sz w:val="18"/>
          <w:szCs w:val="18"/>
          <w:lang w:val="en-US"/>
        </w:rPr>
        <w:t>L,</w:t>
      </w:r>
      <w:r w:rsidRPr="00BA6DE3">
        <w:rPr>
          <w:rFonts w:ascii="Times New Roman" w:eastAsia="Microsoft Sans Serif" w:hAnsi="Times New Roman" w:cs="Times New Roman"/>
          <w:color w:val="212121"/>
          <w:spacing w:val="1"/>
          <w:sz w:val="18"/>
          <w:szCs w:val="18"/>
          <w:lang w:val="en-US"/>
        </w:rPr>
        <w:t xml:space="preserve"> </w:t>
      </w:r>
      <w:r w:rsidRPr="00BA6DE3">
        <w:rPr>
          <w:rFonts w:ascii="Times New Roman" w:eastAsia="Microsoft Sans Serif" w:hAnsi="Times New Roman" w:cs="Times New Roman"/>
          <w:color w:val="212121"/>
          <w:sz w:val="18"/>
          <w:szCs w:val="18"/>
          <w:lang w:val="en-US"/>
        </w:rPr>
        <w:t>Black</w:t>
      </w:r>
      <w:r w:rsidRPr="00BA6DE3">
        <w:rPr>
          <w:rFonts w:ascii="Times New Roman" w:eastAsia="Microsoft Sans Serif" w:hAnsi="Times New Roman" w:cs="Times New Roman"/>
          <w:color w:val="212121"/>
          <w:spacing w:val="1"/>
          <w:sz w:val="18"/>
          <w:szCs w:val="18"/>
          <w:lang w:val="en-US"/>
        </w:rPr>
        <w:t xml:space="preserve"> </w:t>
      </w:r>
      <w:r w:rsidRPr="00BA6DE3">
        <w:rPr>
          <w:rFonts w:ascii="Times New Roman" w:eastAsia="Microsoft Sans Serif" w:hAnsi="Times New Roman" w:cs="Times New Roman"/>
          <w:color w:val="212121"/>
          <w:sz w:val="18"/>
          <w:szCs w:val="18"/>
          <w:lang w:val="en-US"/>
        </w:rPr>
        <w:t>RE.</w:t>
      </w:r>
      <w:r w:rsidRPr="00BA6DE3">
        <w:rPr>
          <w:rFonts w:ascii="Times New Roman" w:eastAsia="Microsoft Sans Serif" w:hAnsi="Times New Roman" w:cs="Times New Roman"/>
          <w:color w:val="212121"/>
          <w:spacing w:val="1"/>
          <w:sz w:val="18"/>
          <w:szCs w:val="18"/>
          <w:lang w:val="en-US"/>
        </w:rPr>
        <w:t xml:space="preserve"> </w:t>
      </w:r>
      <w:r w:rsidRPr="00BA6DE3">
        <w:rPr>
          <w:rFonts w:ascii="Times New Roman" w:eastAsia="Microsoft Sans Serif" w:hAnsi="Times New Roman" w:cs="Times New Roman"/>
          <w:color w:val="212121"/>
          <w:sz w:val="18"/>
          <w:szCs w:val="18"/>
          <w:lang w:val="en-US"/>
        </w:rPr>
        <w:t>Iron</w:t>
      </w:r>
      <w:r w:rsidRPr="00BA6DE3">
        <w:rPr>
          <w:rFonts w:ascii="Times New Roman" w:eastAsia="Microsoft Sans Serif" w:hAnsi="Times New Roman" w:cs="Times New Roman"/>
          <w:color w:val="212121"/>
          <w:spacing w:val="1"/>
          <w:sz w:val="18"/>
          <w:szCs w:val="18"/>
          <w:lang w:val="en-US"/>
        </w:rPr>
        <w:t xml:space="preserve"> </w:t>
      </w:r>
      <w:r w:rsidRPr="00BA6DE3">
        <w:rPr>
          <w:rFonts w:ascii="Times New Roman" w:eastAsia="Microsoft Sans Serif" w:hAnsi="Times New Roman" w:cs="Times New Roman"/>
          <w:color w:val="212121"/>
          <w:sz w:val="18"/>
          <w:szCs w:val="18"/>
          <w:lang w:val="en-US"/>
        </w:rPr>
        <w:t>deficiency</w:t>
      </w:r>
      <w:r w:rsidRPr="00BA6DE3">
        <w:rPr>
          <w:rFonts w:ascii="Times New Roman" w:eastAsia="Microsoft Sans Serif" w:hAnsi="Times New Roman" w:cs="Times New Roman"/>
          <w:color w:val="212121"/>
          <w:spacing w:val="1"/>
          <w:sz w:val="18"/>
          <w:szCs w:val="18"/>
          <w:lang w:val="en-US"/>
        </w:rPr>
        <w:t xml:space="preserve"> </w:t>
      </w:r>
      <w:r w:rsidRPr="00BA6DE3">
        <w:rPr>
          <w:rFonts w:ascii="Times New Roman" w:eastAsia="Microsoft Sans Serif" w:hAnsi="Times New Roman" w:cs="Times New Roman"/>
          <w:color w:val="212121"/>
          <w:sz w:val="18"/>
          <w:szCs w:val="18"/>
          <w:lang w:val="en-US"/>
        </w:rPr>
        <w:t>anaemia.</w:t>
      </w:r>
      <w:r w:rsidRPr="00BA6DE3">
        <w:rPr>
          <w:rFonts w:ascii="Times New Roman" w:eastAsia="Microsoft Sans Serif" w:hAnsi="Times New Roman" w:cs="Times New Roman"/>
          <w:color w:val="212121"/>
          <w:spacing w:val="1"/>
          <w:sz w:val="18"/>
          <w:szCs w:val="18"/>
          <w:lang w:val="en-US"/>
        </w:rPr>
        <w:t xml:space="preserve"> </w:t>
      </w:r>
      <w:r w:rsidRPr="00BA6DE3">
        <w:rPr>
          <w:rFonts w:ascii="Times New Roman" w:eastAsia="Microsoft Sans Serif" w:hAnsi="Times New Roman" w:cs="Times New Roman"/>
          <w:color w:val="212121"/>
          <w:sz w:val="18"/>
          <w:szCs w:val="18"/>
          <w:lang w:val="en-US"/>
        </w:rPr>
        <w:t>Comparative</w:t>
      </w:r>
      <w:r w:rsidRPr="00BA6DE3">
        <w:rPr>
          <w:rFonts w:ascii="Times New Roman" w:eastAsia="Microsoft Sans Serif" w:hAnsi="Times New Roman" w:cs="Times New Roman"/>
          <w:color w:val="212121"/>
          <w:spacing w:val="1"/>
          <w:sz w:val="18"/>
          <w:szCs w:val="18"/>
          <w:lang w:val="en-US"/>
        </w:rPr>
        <w:t xml:space="preserve"> </w:t>
      </w:r>
      <w:r w:rsidRPr="00BA6DE3">
        <w:rPr>
          <w:rFonts w:ascii="Times New Roman" w:eastAsia="Microsoft Sans Serif" w:hAnsi="Times New Roman" w:cs="Times New Roman"/>
          <w:color w:val="212121"/>
          <w:sz w:val="18"/>
          <w:szCs w:val="18"/>
          <w:lang w:val="en-US"/>
        </w:rPr>
        <w:t>quantification of health risks: global and regional burden of disease attributable to</w:t>
      </w:r>
      <w:r w:rsidRPr="00BA6DE3">
        <w:rPr>
          <w:rFonts w:ascii="Times New Roman" w:eastAsia="Microsoft Sans Serif" w:hAnsi="Times New Roman" w:cs="Times New Roman"/>
          <w:color w:val="212121"/>
          <w:spacing w:val="-61"/>
          <w:sz w:val="18"/>
          <w:szCs w:val="18"/>
          <w:lang w:val="en-US"/>
        </w:rPr>
        <w:t xml:space="preserve"> </w:t>
      </w:r>
      <w:r w:rsidRPr="00BA6DE3">
        <w:rPr>
          <w:rFonts w:ascii="Times New Roman" w:eastAsia="Microsoft Sans Serif" w:hAnsi="Times New Roman" w:cs="Times New Roman"/>
          <w:color w:val="212121"/>
          <w:sz w:val="18"/>
          <w:szCs w:val="18"/>
          <w:lang w:val="en-US"/>
        </w:rPr>
        <w:t>selected</w:t>
      </w:r>
      <w:r w:rsidRPr="00BA6DE3">
        <w:rPr>
          <w:rFonts w:ascii="Times New Roman" w:eastAsia="Microsoft Sans Serif" w:hAnsi="Times New Roman" w:cs="Times New Roman"/>
          <w:color w:val="212121"/>
          <w:spacing w:val="1"/>
          <w:sz w:val="18"/>
          <w:szCs w:val="18"/>
          <w:lang w:val="en-US"/>
        </w:rPr>
        <w:t xml:space="preserve"> </w:t>
      </w:r>
      <w:r w:rsidRPr="00BA6DE3">
        <w:rPr>
          <w:rFonts w:ascii="Times New Roman" w:eastAsia="Microsoft Sans Serif" w:hAnsi="Times New Roman" w:cs="Times New Roman"/>
          <w:color w:val="212121"/>
          <w:sz w:val="18"/>
          <w:szCs w:val="18"/>
          <w:lang w:val="en-US"/>
        </w:rPr>
        <w:t>major</w:t>
      </w:r>
      <w:r w:rsidRPr="00BA6DE3">
        <w:rPr>
          <w:rFonts w:ascii="Times New Roman" w:eastAsia="Microsoft Sans Serif" w:hAnsi="Times New Roman" w:cs="Times New Roman"/>
          <w:color w:val="212121"/>
          <w:spacing w:val="2"/>
          <w:sz w:val="18"/>
          <w:szCs w:val="18"/>
          <w:lang w:val="en-US"/>
        </w:rPr>
        <w:t xml:space="preserve"> </w:t>
      </w:r>
      <w:r w:rsidRPr="00BA6DE3">
        <w:rPr>
          <w:rFonts w:ascii="Times New Roman" w:eastAsia="Microsoft Sans Serif" w:hAnsi="Times New Roman" w:cs="Times New Roman"/>
          <w:color w:val="212121"/>
          <w:sz w:val="18"/>
          <w:szCs w:val="18"/>
          <w:lang w:val="en-US"/>
        </w:rPr>
        <w:t>risk factors.</w:t>
      </w:r>
      <w:r w:rsidRPr="00BA6DE3">
        <w:rPr>
          <w:rFonts w:ascii="Times New Roman" w:eastAsia="Microsoft Sans Serif" w:hAnsi="Times New Roman" w:cs="Times New Roman"/>
          <w:color w:val="212121"/>
          <w:spacing w:val="2"/>
          <w:sz w:val="18"/>
          <w:szCs w:val="18"/>
          <w:lang w:val="en-US"/>
        </w:rPr>
        <w:t xml:space="preserve"> </w:t>
      </w:r>
      <w:r w:rsidRPr="00BA6DE3">
        <w:rPr>
          <w:rFonts w:ascii="Times New Roman" w:eastAsia="Microsoft Sans Serif" w:hAnsi="Times New Roman" w:cs="Times New Roman"/>
          <w:color w:val="212121"/>
          <w:sz w:val="18"/>
          <w:szCs w:val="18"/>
          <w:lang w:val="en-US"/>
        </w:rPr>
        <w:t>2004;1:163-209.</w:t>
      </w:r>
    </w:p>
    <w:p w:rsidR="0021351E" w:rsidRPr="00BA6DE3" w:rsidRDefault="0021351E" w:rsidP="00BA6DE3">
      <w:pPr>
        <w:widowControl w:val="0"/>
        <w:numPr>
          <w:ilvl w:val="0"/>
          <w:numId w:val="2"/>
        </w:numPr>
        <w:tabs>
          <w:tab w:val="left" w:pos="940"/>
        </w:tabs>
        <w:autoSpaceDE w:val="0"/>
        <w:autoSpaceDN w:val="0"/>
        <w:spacing w:after="0" w:line="360" w:lineRule="auto"/>
        <w:ind w:left="303" w:right="-170" w:hanging="360"/>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sz w:val="18"/>
          <w:szCs w:val="18"/>
          <w:lang w:val="en-US"/>
        </w:rPr>
        <w:t>Grantham-McGregor S, Ani C. A review of studies on the effect of iron deficiency</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on</w:t>
      </w:r>
      <w:r w:rsidRPr="00BA6DE3">
        <w:rPr>
          <w:rFonts w:ascii="Times New Roman" w:eastAsia="Microsoft Sans Serif" w:hAnsi="Times New Roman" w:cs="Times New Roman"/>
          <w:spacing w:val="6"/>
          <w:sz w:val="18"/>
          <w:szCs w:val="18"/>
          <w:lang w:val="en-US"/>
        </w:rPr>
        <w:t xml:space="preserve"> </w:t>
      </w:r>
      <w:r w:rsidRPr="00BA6DE3">
        <w:rPr>
          <w:rFonts w:ascii="Times New Roman" w:eastAsia="Microsoft Sans Serif" w:hAnsi="Times New Roman" w:cs="Times New Roman"/>
          <w:sz w:val="18"/>
          <w:szCs w:val="18"/>
          <w:lang w:val="en-US"/>
        </w:rPr>
        <w:t>cognitive</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development</w:t>
      </w:r>
      <w:r w:rsidRPr="00BA6DE3">
        <w:rPr>
          <w:rFonts w:ascii="Times New Roman" w:eastAsia="Microsoft Sans Serif" w:hAnsi="Times New Roman" w:cs="Times New Roman"/>
          <w:spacing w:val="6"/>
          <w:sz w:val="18"/>
          <w:szCs w:val="18"/>
          <w:lang w:val="en-US"/>
        </w:rPr>
        <w:t xml:space="preserve"> </w:t>
      </w:r>
      <w:r w:rsidRPr="00BA6DE3">
        <w:rPr>
          <w:rFonts w:ascii="Times New Roman" w:eastAsia="Microsoft Sans Serif" w:hAnsi="Times New Roman" w:cs="Times New Roman"/>
          <w:sz w:val="18"/>
          <w:szCs w:val="18"/>
          <w:lang w:val="en-US"/>
        </w:rPr>
        <w:t>in</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children.</w:t>
      </w:r>
      <w:r w:rsidRPr="00BA6DE3">
        <w:rPr>
          <w:rFonts w:ascii="Times New Roman" w:eastAsia="Microsoft Sans Serif" w:hAnsi="Times New Roman" w:cs="Times New Roman"/>
          <w:spacing w:val="6"/>
          <w:sz w:val="18"/>
          <w:szCs w:val="18"/>
          <w:lang w:val="en-US"/>
        </w:rPr>
        <w:t xml:space="preserve"> </w:t>
      </w:r>
      <w:r w:rsidRPr="00BA6DE3">
        <w:rPr>
          <w:rFonts w:ascii="Times New Roman" w:eastAsia="Microsoft Sans Serif" w:hAnsi="Times New Roman" w:cs="Times New Roman"/>
          <w:sz w:val="18"/>
          <w:szCs w:val="18"/>
          <w:lang w:val="en-US"/>
        </w:rPr>
        <w:t>J</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Nutr.</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2001;</w:t>
      </w:r>
      <w:r w:rsidRPr="00BA6DE3">
        <w:rPr>
          <w:rFonts w:ascii="Times New Roman" w:eastAsia="Microsoft Sans Serif" w:hAnsi="Times New Roman" w:cs="Times New Roman"/>
          <w:spacing w:val="4"/>
          <w:sz w:val="18"/>
          <w:szCs w:val="18"/>
          <w:lang w:val="en-US"/>
        </w:rPr>
        <w:t xml:space="preserve"> </w:t>
      </w:r>
      <w:r w:rsidRPr="00BA6DE3">
        <w:rPr>
          <w:rFonts w:ascii="Times New Roman" w:eastAsia="Microsoft Sans Serif" w:hAnsi="Times New Roman" w:cs="Times New Roman"/>
          <w:sz w:val="18"/>
          <w:szCs w:val="18"/>
          <w:lang w:val="en-US"/>
        </w:rPr>
        <w:t>131(2):649S–68S.</w:t>
      </w:r>
      <w:bookmarkStart w:id="0" w:name="_GoBack"/>
      <w:bookmarkEnd w:id="0"/>
    </w:p>
    <w:p w:rsidR="0021351E" w:rsidRPr="00BA6DE3" w:rsidRDefault="0021351E" w:rsidP="00BA6DE3">
      <w:pPr>
        <w:widowControl w:val="0"/>
        <w:numPr>
          <w:ilvl w:val="0"/>
          <w:numId w:val="2"/>
        </w:numPr>
        <w:tabs>
          <w:tab w:val="left" w:pos="940"/>
        </w:tabs>
        <w:autoSpaceDE w:val="0"/>
        <w:autoSpaceDN w:val="0"/>
        <w:spacing w:after="0" w:line="360" w:lineRule="auto"/>
        <w:ind w:left="303" w:right="-170" w:hanging="360"/>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sz w:val="18"/>
          <w:szCs w:val="18"/>
          <w:lang w:val="en-US"/>
        </w:rPr>
        <w:t>Beard JL.</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Iron biology in immune function, muscle metabolism and neuronal</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functioning.</w:t>
      </w:r>
      <w:r w:rsidRPr="00BA6DE3">
        <w:rPr>
          <w:rFonts w:ascii="Times New Roman" w:eastAsia="Microsoft Sans Serif" w:hAnsi="Times New Roman" w:cs="Times New Roman"/>
          <w:spacing w:val="5"/>
          <w:sz w:val="18"/>
          <w:szCs w:val="18"/>
          <w:lang w:val="en-US"/>
        </w:rPr>
        <w:t xml:space="preserve"> </w:t>
      </w:r>
      <w:r w:rsidRPr="00BA6DE3">
        <w:rPr>
          <w:rFonts w:ascii="Times New Roman" w:eastAsia="Microsoft Sans Serif" w:hAnsi="Times New Roman" w:cs="Times New Roman"/>
          <w:sz w:val="18"/>
          <w:szCs w:val="18"/>
          <w:lang w:val="en-US"/>
        </w:rPr>
        <w:t>J</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Nutr.</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2001;</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131(2):568S–80S.</w:t>
      </w:r>
    </w:p>
    <w:p w:rsidR="0021351E" w:rsidRPr="00BA6DE3" w:rsidRDefault="0021351E" w:rsidP="00BA6DE3">
      <w:pPr>
        <w:widowControl w:val="0"/>
        <w:numPr>
          <w:ilvl w:val="0"/>
          <w:numId w:val="2"/>
        </w:numPr>
        <w:tabs>
          <w:tab w:val="left" w:pos="940"/>
        </w:tabs>
        <w:autoSpaceDE w:val="0"/>
        <w:autoSpaceDN w:val="0"/>
        <w:spacing w:after="0" w:line="360" w:lineRule="auto"/>
        <w:ind w:left="303" w:right="-170" w:hanging="360"/>
        <w:jc w:val="both"/>
        <w:rPr>
          <w:rFonts w:ascii="Times New Roman" w:eastAsia="Microsoft Sans Serif" w:hAnsi="Times New Roman" w:cs="Times New Roman"/>
          <w:sz w:val="18"/>
          <w:szCs w:val="18"/>
          <w:lang w:val="en-US"/>
        </w:rPr>
      </w:pPr>
      <w:r w:rsidRPr="00BA6DE3">
        <w:rPr>
          <w:rFonts w:ascii="Times New Roman" w:eastAsia="Microsoft Sans Serif" w:hAnsi="Times New Roman" w:cs="Times New Roman"/>
          <w:sz w:val="18"/>
          <w:szCs w:val="18"/>
          <w:lang w:val="en-US"/>
        </w:rPr>
        <w:t>Lozoff B, Smith JB, Clark KM, Gloria Perales C, Rivera F, Castillo M. Home</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intervention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improves</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cognitive</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and</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social-emotional</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scores</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in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Iron</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deficient</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anemic</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infants.</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PEDIATRICS.</w:t>
      </w:r>
      <w:r w:rsidRPr="00BA6DE3">
        <w:rPr>
          <w:rFonts w:ascii="Times New Roman" w:eastAsia="Microsoft Sans Serif" w:hAnsi="Times New Roman" w:cs="Times New Roman"/>
          <w:spacing w:val="1"/>
          <w:sz w:val="18"/>
          <w:szCs w:val="18"/>
          <w:lang w:val="en-US"/>
        </w:rPr>
        <w:t xml:space="preserve"> </w:t>
      </w:r>
      <w:r w:rsidRPr="00BA6DE3">
        <w:rPr>
          <w:rFonts w:ascii="Times New Roman" w:eastAsia="Microsoft Sans Serif" w:hAnsi="Times New Roman" w:cs="Times New Roman"/>
          <w:sz w:val="18"/>
          <w:szCs w:val="18"/>
          <w:lang w:val="en-US"/>
        </w:rPr>
        <w:t>2010;</w:t>
      </w:r>
      <w:r w:rsidRPr="00BA6DE3">
        <w:rPr>
          <w:rFonts w:ascii="Times New Roman" w:eastAsia="Microsoft Sans Serif" w:hAnsi="Times New Roman" w:cs="Times New Roman"/>
          <w:spacing w:val="3"/>
          <w:sz w:val="18"/>
          <w:szCs w:val="18"/>
          <w:lang w:val="en-US"/>
        </w:rPr>
        <w:t xml:space="preserve"> </w:t>
      </w:r>
      <w:r w:rsidRPr="00BA6DE3">
        <w:rPr>
          <w:rFonts w:ascii="Times New Roman" w:eastAsia="Microsoft Sans Serif" w:hAnsi="Times New Roman" w:cs="Times New Roman"/>
          <w:sz w:val="18"/>
          <w:szCs w:val="18"/>
          <w:lang w:val="en-US"/>
        </w:rPr>
        <w:t>126(4):e884–94.</w:t>
      </w:r>
    </w:p>
    <w:p w:rsidR="0021351E" w:rsidRPr="00BA6DE3" w:rsidRDefault="0021351E" w:rsidP="00BA6DE3">
      <w:pPr>
        <w:pStyle w:val="ListParagraph"/>
        <w:numPr>
          <w:ilvl w:val="0"/>
          <w:numId w:val="2"/>
        </w:numPr>
        <w:tabs>
          <w:tab w:val="left" w:pos="940"/>
        </w:tabs>
        <w:spacing w:line="360" w:lineRule="auto"/>
        <w:ind w:left="303" w:right="-170" w:hanging="360"/>
        <w:jc w:val="both"/>
        <w:rPr>
          <w:rFonts w:ascii="Times New Roman" w:hAnsi="Times New Roman" w:cs="Times New Roman"/>
          <w:sz w:val="18"/>
          <w:szCs w:val="18"/>
        </w:rPr>
      </w:pPr>
      <w:r w:rsidRPr="00BA6DE3">
        <w:rPr>
          <w:rFonts w:ascii="Times New Roman" w:hAnsi="Times New Roman" w:cs="Times New Roman"/>
          <w:color w:val="212121"/>
          <w:sz w:val="18"/>
          <w:szCs w:val="18"/>
        </w:rPr>
        <w:t>Saranappa S, Wu J. A</w:t>
      </w:r>
      <w:r w:rsidRPr="00BA6DE3">
        <w:rPr>
          <w:rFonts w:ascii="Times New Roman" w:hAnsi="Times New Roman" w:cs="Times New Roman"/>
          <w:color w:val="212121"/>
          <w:spacing w:val="63"/>
          <w:sz w:val="18"/>
          <w:szCs w:val="18"/>
        </w:rPr>
        <w:t xml:space="preserve"> </w:t>
      </w:r>
      <w:r w:rsidRPr="00BA6DE3">
        <w:rPr>
          <w:rFonts w:ascii="Times New Roman" w:hAnsi="Times New Roman" w:cs="Times New Roman"/>
          <w:color w:val="212121"/>
          <w:sz w:val="18"/>
          <w:szCs w:val="18"/>
        </w:rPr>
        <w:t>clinical study of</w:t>
      </w:r>
      <w:r w:rsidRPr="00BA6DE3">
        <w:rPr>
          <w:rFonts w:ascii="Times New Roman" w:hAnsi="Times New Roman" w:cs="Times New Roman"/>
          <w:color w:val="212121"/>
          <w:spacing w:val="64"/>
          <w:sz w:val="18"/>
          <w:szCs w:val="18"/>
        </w:rPr>
        <w:t xml:space="preserve"> </w:t>
      </w:r>
      <w:r w:rsidRPr="00BA6DE3">
        <w:rPr>
          <w:rFonts w:ascii="Times New Roman" w:hAnsi="Times New Roman" w:cs="Times New Roman"/>
          <w:color w:val="212121"/>
          <w:sz w:val="18"/>
          <w:szCs w:val="18"/>
        </w:rPr>
        <w:t>anemia in children aged 6</w:t>
      </w:r>
      <w:r w:rsidRPr="00BA6DE3">
        <w:rPr>
          <w:rFonts w:ascii="Times New Roman" w:hAnsi="Times New Roman" w:cs="Times New Roman"/>
          <w:color w:val="212121"/>
          <w:spacing w:val="64"/>
          <w:sz w:val="18"/>
          <w:szCs w:val="18"/>
        </w:rPr>
        <w:t xml:space="preserve"> </w:t>
      </w:r>
      <w:r w:rsidRPr="00BA6DE3">
        <w:rPr>
          <w:rFonts w:ascii="Times New Roman" w:hAnsi="Times New Roman" w:cs="Times New Roman"/>
          <w:color w:val="212121"/>
          <w:sz w:val="18"/>
          <w:szCs w:val="18"/>
        </w:rPr>
        <w:t>months–5</w:t>
      </w:r>
      <w:r w:rsidRPr="00BA6DE3">
        <w:rPr>
          <w:rFonts w:ascii="Times New Roman" w:hAnsi="Times New Roman" w:cs="Times New Roman"/>
          <w:color w:val="212121"/>
          <w:spacing w:val="1"/>
          <w:sz w:val="18"/>
          <w:szCs w:val="18"/>
        </w:rPr>
        <w:t xml:space="preserve"> </w:t>
      </w:r>
      <w:r w:rsidRPr="00BA6DE3">
        <w:rPr>
          <w:rFonts w:ascii="Times New Roman" w:hAnsi="Times New Roman" w:cs="Times New Roman"/>
          <w:color w:val="212121"/>
          <w:sz w:val="18"/>
          <w:szCs w:val="18"/>
        </w:rPr>
        <w:t>years in a tertiary care center, Bengaluru, Karnataka, India. Indian Journal of</w:t>
      </w:r>
      <w:r w:rsidRPr="00BA6DE3">
        <w:rPr>
          <w:rFonts w:ascii="Times New Roman" w:hAnsi="Times New Roman" w:cs="Times New Roman"/>
          <w:color w:val="212121"/>
          <w:spacing w:val="1"/>
          <w:sz w:val="18"/>
          <w:szCs w:val="18"/>
        </w:rPr>
        <w:t xml:space="preserve"> </w:t>
      </w:r>
      <w:r w:rsidRPr="00BA6DE3">
        <w:rPr>
          <w:rFonts w:ascii="Times New Roman" w:hAnsi="Times New Roman" w:cs="Times New Roman"/>
          <w:color w:val="212121"/>
          <w:sz w:val="18"/>
          <w:szCs w:val="18"/>
        </w:rPr>
        <w:t>Child</w:t>
      </w:r>
      <w:r w:rsidRPr="00BA6DE3">
        <w:rPr>
          <w:rFonts w:ascii="Times New Roman" w:hAnsi="Times New Roman" w:cs="Times New Roman"/>
          <w:color w:val="212121"/>
          <w:spacing w:val="1"/>
          <w:sz w:val="18"/>
          <w:szCs w:val="18"/>
        </w:rPr>
        <w:t xml:space="preserve"> </w:t>
      </w:r>
      <w:r w:rsidRPr="00BA6DE3">
        <w:rPr>
          <w:rFonts w:ascii="Times New Roman" w:hAnsi="Times New Roman" w:cs="Times New Roman"/>
          <w:color w:val="212121"/>
          <w:sz w:val="18"/>
          <w:szCs w:val="18"/>
        </w:rPr>
        <w:t>Health. 2021</w:t>
      </w:r>
      <w:r w:rsidRPr="00BA6DE3">
        <w:rPr>
          <w:rFonts w:ascii="Times New Roman" w:hAnsi="Times New Roman" w:cs="Times New Roman"/>
          <w:color w:val="212121"/>
          <w:spacing w:val="4"/>
          <w:sz w:val="18"/>
          <w:szCs w:val="18"/>
        </w:rPr>
        <w:t xml:space="preserve"> </w:t>
      </w:r>
      <w:r w:rsidRPr="00BA6DE3">
        <w:rPr>
          <w:rFonts w:ascii="Times New Roman" w:hAnsi="Times New Roman" w:cs="Times New Roman"/>
          <w:color w:val="212121"/>
          <w:sz w:val="18"/>
          <w:szCs w:val="18"/>
        </w:rPr>
        <w:t>Oct 26:367-70.</w:t>
      </w:r>
    </w:p>
    <w:p w:rsidR="0021351E" w:rsidRPr="00BA6DE3" w:rsidRDefault="0021351E" w:rsidP="00BA6DE3">
      <w:pPr>
        <w:pStyle w:val="ListParagraph"/>
        <w:numPr>
          <w:ilvl w:val="0"/>
          <w:numId w:val="2"/>
        </w:numPr>
        <w:tabs>
          <w:tab w:val="left" w:pos="940"/>
        </w:tabs>
        <w:spacing w:line="360" w:lineRule="auto"/>
        <w:ind w:left="303" w:right="-170" w:hanging="360"/>
        <w:jc w:val="both"/>
        <w:rPr>
          <w:rFonts w:ascii="Times New Roman" w:hAnsi="Times New Roman" w:cs="Times New Roman"/>
          <w:sz w:val="18"/>
          <w:szCs w:val="18"/>
        </w:rPr>
      </w:pPr>
      <w:r w:rsidRPr="00BA6DE3">
        <w:rPr>
          <w:rFonts w:ascii="Times New Roman" w:hAnsi="Times New Roman" w:cs="Times New Roman"/>
          <w:sz w:val="18"/>
          <w:szCs w:val="18"/>
        </w:rPr>
        <w:t>Singh S, Parihar S. Prevalence</w:t>
      </w:r>
      <w:r w:rsidRPr="00BA6DE3">
        <w:rPr>
          <w:rFonts w:ascii="Times New Roman" w:hAnsi="Times New Roman" w:cs="Times New Roman"/>
          <w:spacing w:val="1"/>
          <w:sz w:val="18"/>
          <w:szCs w:val="18"/>
        </w:rPr>
        <w:t xml:space="preserve"> </w:t>
      </w:r>
      <w:r w:rsidRPr="00BA6DE3">
        <w:rPr>
          <w:rFonts w:ascii="Times New Roman" w:hAnsi="Times New Roman" w:cs="Times New Roman"/>
          <w:sz w:val="18"/>
          <w:szCs w:val="18"/>
        </w:rPr>
        <w:t>of</w:t>
      </w:r>
      <w:r w:rsidRPr="00BA6DE3">
        <w:rPr>
          <w:rFonts w:ascii="Times New Roman" w:hAnsi="Times New Roman" w:cs="Times New Roman"/>
          <w:spacing w:val="1"/>
          <w:sz w:val="18"/>
          <w:szCs w:val="18"/>
        </w:rPr>
        <w:t xml:space="preserve"> </w:t>
      </w:r>
      <w:r w:rsidRPr="00BA6DE3">
        <w:rPr>
          <w:rFonts w:ascii="Times New Roman" w:hAnsi="Times New Roman" w:cs="Times New Roman"/>
          <w:sz w:val="18"/>
          <w:szCs w:val="18"/>
        </w:rPr>
        <w:t>anemia</w:t>
      </w:r>
      <w:r w:rsidRPr="00BA6DE3">
        <w:rPr>
          <w:rFonts w:ascii="Times New Roman" w:hAnsi="Times New Roman" w:cs="Times New Roman"/>
          <w:spacing w:val="1"/>
          <w:sz w:val="18"/>
          <w:szCs w:val="18"/>
        </w:rPr>
        <w:t xml:space="preserve"> </w:t>
      </w:r>
      <w:r w:rsidRPr="00BA6DE3">
        <w:rPr>
          <w:rFonts w:ascii="Times New Roman" w:hAnsi="Times New Roman" w:cs="Times New Roman"/>
          <w:sz w:val="18"/>
          <w:szCs w:val="18"/>
        </w:rPr>
        <w:t>in</w:t>
      </w:r>
      <w:r w:rsidRPr="00BA6DE3">
        <w:rPr>
          <w:rFonts w:ascii="Times New Roman" w:hAnsi="Times New Roman" w:cs="Times New Roman"/>
          <w:spacing w:val="1"/>
          <w:sz w:val="18"/>
          <w:szCs w:val="18"/>
        </w:rPr>
        <w:t xml:space="preserve"> </w:t>
      </w:r>
      <w:r w:rsidRPr="00BA6DE3">
        <w:rPr>
          <w:rFonts w:ascii="Times New Roman" w:hAnsi="Times New Roman" w:cs="Times New Roman"/>
          <w:sz w:val="18"/>
          <w:szCs w:val="18"/>
        </w:rPr>
        <w:t>under</w:t>
      </w:r>
      <w:r w:rsidRPr="00BA6DE3">
        <w:rPr>
          <w:rFonts w:ascii="Times New Roman" w:hAnsi="Times New Roman" w:cs="Times New Roman"/>
          <w:spacing w:val="1"/>
          <w:sz w:val="18"/>
          <w:szCs w:val="18"/>
        </w:rPr>
        <w:t xml:space="preserve"> </w:t>
      </w:r>
      <w:r w:rsidRPr="00BA6DE3">
        <w:rPr>
          <w:rFonts w:ascii="Times New Roman" w:hAnsi="Times New Roman" w:cs="Times New Roman"/>
          <w:sz w:val="18"/>
          <w:szCs w:val="18"/>
        </w:rPr>
        <w:t>five-year-old</w:t>
      </w:r>
      <w:r w:rsidRPr="00BA6DE3">
        <w:rPr>
          <w:rFonts w:ascii="Times New Roman" w:hAnsi="Times New Roman" w:cs="Times New Roman"/>
          <w:spacing w:val="1"/>
          <w:sz w:val="18"/>
          <w:szCs w:val="18"/>
        </w:rPr>
        <w:t xml:space="preserve"> </w:t>
      </w:r>
      <w:r w:rsidRPr="00BA6DE3">
        <w:rPr>
          <w:rFonts w:ascii="Times New Roman" w:hAnsi="Times New Roman" w:cs="Times New Roman"/>
          <w:sz w:val="18"/>
          <w:szCs w:val="18"/>
        </w:rPr>
        <w:t>children:</w:t>
      </w:r>
      <w:r w:rsidRPr="00BA6DE3">
        <w:rPr>
          <w:rFonts w:ascii="Times New Roman" w:hAnsi="Times New Roman" w:cs="Times New Roman"/>
          <w:spacing w:val="1"/>
          <w:sz w:val="18"/>
          <w:szCs w:val="18"/>
        </w:rPr>
        <w:t xml:space="preserve"> </w:t>
      </w:r>
      <w:r w:rsidRPr="00BA6DE3">
        <w:rPr>
          <w:rFonts w:ascii="Times New Roman" w:hAnsi="Times New Roman" w:cs="Times New Roman"/>
          <w:sz w:val="18"/>
          <w:szCs w:val="18"/>
        </w:rPr>
        <w:t>A</w:t>
      </w:r>
      <w:r w:rsidRPr="00BA6DE3">
        <w:rPr>
          <w:rFonts w:ascii="Times New Roman" w:hAnsi="Times New Roman" w:cs="Times New Roman"/>
          <w:spacing w:val="1"/>
          <w:sz w:val="18"/>
          <w:szCs w:val="18"/>
        </w:rPr>
        <w:t xml:space="preserve"> </w:t>
      </w:r>
      <w:r w:rsidRPr="00BA6DE3">
        <w:rPr>
          <w:rFonts w:ascii="Times New Roman" w:hAnsi="Times New Roman" w:cs="Times New Roman"/>
          <w:sz w:val="18"/>
          <w:szCs w:val="18"/>
        </w:rPr>
        <w:t>hospital</w:t>
      </w:r>
      <w:r w:rsidRPr="00BA6DE3">
        <w:rPr>
          <w:rFonts w:ascii="Times New Roman" w:hAnsi="Times New Roman" w:cs="Times New Roman"/>
          <w:spacing w:val="3"/>
          <w:sz w:val="18"/>
          <w:szCs w:val="18"/>
        </w:rPr>
        <w:t xml:space="preserve"> </w:t>
      </w:r>
      <w:r w:rsidRPr="00BA6DE3">
        <w:rPr>
          <w:rFonts w:ascii="Times New Roman" w:hAnsi="Times New Roman" w:cs="Times New Roman"/>
          <w:sz w:val="18"/>
          <w:szCs w:val="18"/>
        </w:rPr>
        <w:t>based</w:t>
      </w:r>
      <w:r w:rsidRPr="00BA6DE3">
        <w:rPr>
          <w:rFonts w:ascii="Times New Roman" w:hAnsi="Times New Roman" w:cs="Times New Roman"/>
          <w:spacing w:val="2"/>
          <w:sz w:val="18"/>
          <w:szCs w:val="18"/>
        </w:rPr>
        <w:t xml:space="preserve"> </w:t>
      </w:r>
      <w:r w:rsidRPr="00BA6DE3">
        <w:rPr>
          <w:rFonts w:ascii="Times New Roman" w:hAnsi="Times New Roman" w:cs="Times New Roman"/>
          <w:sz w:val="18"/>
          <w:szCs w:val="18"/>
        </w:rPr>
        <w:t>study.</w:t>
      </w:r>
      <w:r w:rsidRPr="00BA6DE3">
        <w:rPr>
          <w:rFonts w:ascii="Times New Roman" w:hAnsi="Times New Roman" w:cs="Times New Roman"/>
          <w:spacing w:val="4"/>
          <w:sz w:val="18"/>
          <w:szCs w:val="18"/>
        </w:rPr>
        <w:t xml:space="preserve"> </w:t>
      </w:r>
      <w:r w:rsidRPr="00BA6DE3">
        <w:rPr>
          <w:rFonts w:ascii="Times New Roman" w:hAnsi="Times New Roman" w:cs="Times New Roman"/>
          <w:sz w:val="18"/>
          <w:szCs w:val="18"/>
        </w:rPr>
        <w:t>Int</w:t>
      </w:r>
      <w:r w:rsidRPr="00BA6DE3">
        <w:rPr>
          <w:rFonts w:ascii="Times New Roman" w:hAnsi="Times New Roman" w:cs="Times New Roman"/>
          <w:spacing w:val="2"/>
          <w:sz w:val="18"/>
          <w:szCs w:val="18"/>
        </w:rPr>
        <w:t xml:space="preserve"> </w:t>
      </w:r>
      <w:r w:rsidRPr="00BA6DE3">
        <w:rPr>
          <w:rFonts w:ascii="Times New Roman" w:hAnsi="Times New Roman" w:cs="Times New Roman"/>
          <w:sz w:val="18"/>
          <w:szCs w:val="18"/>
        </w:rPr>
        <w:t>J</w:t>
      </w:r>
      <w:r w:rsidRPr="00BA6DE3">
        <w:rPr>
          <w:rFonts w:ascii="Times New Roman" w:hAnsi="Times New Roman" w:cs="Times New Roman"/>
          <w:spacing w:val="4"/>
          <w:sz w:val="18"/>
          <w:szCs w:val="18"/>
        </w:rPr>
        <w:t xml:space="preserve"> </w:t>
      </w:r>
      <w:r w:rsidRPr="00BA6DE3">
        <w:rPr>
          <w:rFonts w:ascii="Times New Roman" w:hAnsi="Times New Roman" w:cs="Times New Roman"/>
          <w:sz w:val="18"/>
          <w:szCs w:val="18"/>
        </w:rPr>
        <w:t>Contemp Pediatr</w:t>
      </w:r>
      <w:r w:rsidRPr="00BA6DE3">
        <w:rPr>
          <w:rFonts w:ascii="Times New Roman" w:hAnsi="Times New Roman" w:cs="Times New Roman"/>
          <w:spacing w:val="1"/>
          <w:sz w:val="18"/>
          <w:szCs w:val="18"/>
        </w:rPr>
        <w:t xml:space="preserve"> </w:t>
      </w:r>
      <w:r w:rsidRPr="00BA6DE3">
        <w:rPr>
          <w:rFonts w:ascii="Times New Roman" w:hAnsi="Times New Roman" w:cs="Times New Roman"/>
          <w:sz w:val="18"/>
          <w:szCs w:val="18"/>
        </w:rPr>
        <w:t>2019; 6:842-7.</w:t>
      </w:r>
    </w:p>
    <w:p w:rsidR="0021351E" w:rsidRPr="00BA6DE3" w:rsidRDefault="0021351E" w:rsidP="00BA6DE3">
      <w:pPr>
        <w:pStyle w:val="ListParagraph"/>
        <w:numPr>
          <w:ilvl w:val="0"/>
          <w:numId w:val="2"/>
        </w:numPr>
        <w:tabs>
          <w:tab w:val="left" w:pos="940"/>
        </w:tabs>
        <w:spacing w:line="360" w:lineRule="auto"/>
        <w:ind w:left="303" w:right="-170" w:hanging="360"/>
        <w:jc w:val="both"/>
        <w:rPr>
          <w:rFonts w:ascii="Times New Roman" w:hAnsi="Times New Roman" w:cs="Times New Roman"/>
          <w:sz w:val="18"/>
          <w:szCs w:val="18"/>
        </w:rPr>
      </w:pPr>
      <w:r w:rsidRPr="00BA6DE3">
        <w:rPr>
          <w:rFonts w:ascii="Times New Roman" w:hAnsi="Times New Roman" w:cs="Times New Roman"/>
          <w:sz w:val="18"/>
          <w:szCs w:val="18"/>
        </w:rPr>
        <w:t>Janjale A, Pande S, Sonawane R, Ahire N, Sonawane S. A Study of Severe</w:t>
      </w:r>
      <w:r w:rsidRPr="00BA6DE3">
        <w:rPr>
          <w:rFonts w:ascii="Times New Roman" w:hAnsi="Times New Roman" w:cs="Times New Roman"/>
          <w:spacing w:val="1"/>
          <w:sz w:val="18"/>
          <w:szCs w:val="18"/>
        </w:rPr>
        <w:t xml:space="preserve"> </w:t>
      </w:r>
      <w:r w:rsidRPr="00BA6DE3">
        <w:rPr>
          <w:rFonts w:ascii="Times New Roman" w:hAnsi="Times New Roman" w:cs="Times New Roman"/>
          <w:sz w:val="18"/>
          <w:szCs w:val="18"/>
        </w:rPr>
        <w:t>Anemia in Children in a Tertiary Care Institute. MVP Journal of Medical Sciences</w:t>
      </w:r>
      <w:r w:rsidRPr="00BA6DE3">
        <w:rPr>
          <w:rFonts w:ascii="Times New Roman" w:hAnsi="Times New Roman" w:cs="Times New Roman"/>
          <w:spacing w:val="1"/>
          <w:sz w:val="18"/>
          <w:szCs w:val="18"/>
        </w:rPr>
        <w:t xml:space="preserve"> </w:t>
      </w:r>
      <w:r w:rsidRPr="00BA6DE3">
        <w:rPr>
          <w:rFonts w:ascii="Times New Roman" w:hAnsi="Times New Roman" w:cs="Times New Roman"/>
          <w:sz w:val="18"/>
          <w:szCs w:val="18"/>
        </w:rPr>
        <w:t>2018;</w:t>
      </w:r>
      <w:r w:rsidRPr="00BA6DE3">
        <w:rPr>
          <w:rFonts w:ascii="Times New Roman" w:hAnsi="Times New Roman" w:cs="Times New Roman"/>
          <w:spacing w:val="4"/>
          <w:sz w:val="18"/>
          <w:szCs w:val="18"/>
        </w:rPr>
        <w:t xml:space="preserve"> </w:t>
      </w:r>
      <w:r w:rsidRPr="00BA6DE3">
        <w:rPr>
          <w:rFonts w:ascii="Times New Roman" w:hAnsi="Times New Roman" w:cs="Times New Roman"/>
          <w:sz w:val="18"/>
          <w:szCs w:val="18"/>
        </w:rPr>
        <w:t>5(1):33-38.</w:t>
      </w:r>
    </w:p>
    <w:p w:rsidR="0021351E" w:rsidRDefault="0021351E"/>
    <w:sectPr w:rsidR="0021351E" w:rsidSect="00BA6DE3">
      <w:headerReference w:type="default" r:id="rId12"/>
      <w:footerReference w:type="default" r:id="rId13"/>
      <w:pgSz w:w="11906" w:h="16838"/>
      <w:pgMar w:top="1440" w:right="1440" w:bottom="1440" w:left="1440" w:header="708" w:footer="708" w:gutter="0"/>
      <w:pgNumType w:start="10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99" w:rsidRDefault="00705499">
      <w:pPr>
        <w:spacing w:after="0" w:line="240" w:lineRule="auto"/>
      </w:pPr>
      <w:r>
        <w:separator/>
      </w:r>
    </w:p>
  </w:endnote>
  <w:endnote w:type="continuationSeparator" w:id="0">
    <w:p w:rsidR="00705499" w:rsidRDefault="0070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39016"/>
      <w:docPartObj>
        <w:docPartGallery w:val="Page Numbers (Bottom of Page)"/>
        <w:docPartUnique/>
      </w:docPartObj>
    </w:sdtPr>
    <w:sdtEndPr>
      <w:rPr>
        <w:noProof/>
      </w:rPr>
    </w:sdtEndPr>
    <w:sdtContent>
      <w:p w:rsidR="00BA6DE3" w:rsidRDefault="00BA6DE3">
        <w:pPr>
          <w:pStyle w:val="Footer"/>
          <w:jc w:val="right"/>
        </w:pPr>
        <w:r>
          <w:fldChar w:fldCharType="begin"/>
        </w:r>
        <w:r>
          <w:instrText xml:space="preserve"> PAGE   \* MERGEFORMAT </w:instrText>
        </w:r>
        <w:r>
          <w:fldChar w:fldCharType="separate"/>
        </w:r>
        <w:r w:rsidR="00705499">
          <w:rPr>
            <w:noProof/>
          </w:rPr>
          <w:t>108</w:t>
        </w:r>
        <w:r>
          <w:rPr>
            <w:noProof/>
          </w:rPr>
          <w:fldChar w:fldCharType="end"/>
        </w:r>
      </w:p>
    </w:sdtContent>
  </w:sdt>
  <w:p w:rsidR="00BA6DE3" w:rsidRPr="00BA6DE3" w:rsidRDefault="00BA6DE3" w:rsidP="00BA6DE3">
    <w:pPr>
      <w:tabs>
        <w:tab w:val="center" w:pos="4513"/>
        <w:tab w:val="right" w:pos="9026"/>
      </w:tabs>
      <w:spacing w:after="0" w:line="240" w:lineRule="auto"/>
      <w:rPr>
        <w:rFonts w:ascii="Calibri" w:eastAsia="Calibri" w:hAnsi="Calibri" w:cs="SimSun"/>
        <w:lang w:val="en-US"/>
      </w:rPr>
    </w:pPr>
    <w:r w:rsidRPr="00BA6DE3">
      <w:rPr>
        <w:rFonts w:ascii="Calibri" w:eastAsia="Calibri" w:hAnsi="Calibri" w:cs="SimSun"/>
        <w:lang w:val="en-US"/>
      </w:rPr>
      <w:t>www.ijbamr.com   P ISSN: 2250-284X, E ISSN: 2250-2858</w:t>
    </w:r>
  </w:p>
  <w:p w:rsidR="00502127" w:rsidRDefault="0050212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99" w:rsidRDefault="00705499">
      <w:pPr>
        <w:spacing w:after="0" w:line="240" w:lineRule="auto"/>
      </w:pPr>
      <w:r>
        <w:separator/>
      </w:r>
    </w:p>
  </w:footnote>
  <w:footnote w:type="continuationSeparator" w:id="0">
    <w:p w:rsidR="00705499" w:rsidRDefault="00705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E3" w:rsidRPr="00BA6DE3" w:rsidRDefault="00BA6DE3" w:rsidP="00BA6DE3">
    <w:pPr>
      <w:tabs>
        <w:tab w:val="center" w:pos="4680"/>
        <w:tab w:val="right" w:pos="9360"/>
      </w:tabs>
      <w:spacing w:after="0" w:line="240" w:lineRule="auto"/>
      <w:rPr>
        <w:rFonts w:ascii="Cambria" w:eastAsia="Calibri" w:hAnsi="Cambria" w:cs="Times New Roman"/>
        <w:sz w:val="20"/>
        <w:szCs w:val="20"/>
        <w:lang w:val="en-US" w:eastAsia="en-IN"/>
      </w:rPr>
    </w:pPr>
    <w:r w:rsidRPr="00BA6DE3">
      <w:rPr>
        <w:rFonts w:ascii="Cambria" w:eastAsia="Calibri" w:hAnsi="Cambria" w:cs="Times New Roman"/>
        <w:sz w:val="20"/>
        <w:szCs w:val="20"/>
        <w:lang w:val="en-US" w:eastAsia="en-IN"/>
      </w:rPr>
      <w:t xml:space="preserve">Indian Journal of Basic and Applied Medical Research; March 2023: Vol.-12, Issue- 2 , P. </w:t>
    </w:r>
    <w:r>
      <w:rPr>
        <w:rFonts w:ascii="Cambria" w:eastAsia="Calibri" w:hAnsi="Cambria" w:cs="Times New Roman"/>
        <w:sz w:val="20"/>
        <w:szCs w:val="20"/>
        <w:lang w:val="en-US" w:eastAsia="en-IN"/>
      </w:rPr>
      <w:t>108 - 112</w:t>
    </w:r>
  </w:p>
  <w:p w:rsidR="00BA6DE3" w:rsidRPr="00BA6DE3" w:rsidRDefault="00BA6DE3" w:rsidP="00BA6DE3">
    <w:pPr>
      <w:tabs>
        <w:tab w:val="center" w:pos="4680"/>
        <w:tab w:val="right" w:pos="9360"/>
      </w:tabs>
      <w:spacing w:after="0" w:line="240" w:lineRule="auto"/>
    </w:pPr>
    <w:r w:rsidRPr="00BA6DE3">
      <w:rPr>
        <w:rFonts w:ascii="Cambria" w:eastAsia="Calibri" w:hAnsi="Cambria" w:cs="Times New Roman"/>
        <w:bCs/>
        <w:sz w:val="20"/>
        <w:szCs w:val="20"/>
        <w:lang w:val="en-US" w:eastAsia="en-IN"/>
      </w:rPr>
      <w:t>DOI:</w:t>
    </w:r>
    <w:r>
      <w:rPr>
        <w:rFonts w:ascii="Cambria" w:eastAsia="Calibri" w:hAnsi="Cambria" w:cs="Times New Roman"/>
        <w:bCs/>
        <w:sz w:val="20"/>
        <w:szCs w:val="20"/>
        <w:lang w:val="en-US" w:eastAsia="en-IN"/>
      </w:rPr>
      <w:t xml:space="preserve"> 10.36855/IJBAMR/2022/98215.5590</w:t>
    </w:r>
  </w:p>
  <w:p w:rsidR="00BA6DE3" w:rsidRDefault="00BA6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C5"/>
    <w:multiLevelType w:val="multilevel"/>
    <w:tmpl w:val="825EB87A"/>
    <w:lvl w:ilvl="0">
      <w:start w:val="3"/>
      <w:numFmt w:val="decimal"/>
      <w:lvlText w:val="%1"/>
      <w:lvlJc w:val="left"/>
      <w:pPr>
        <w:ind w:left="556" w:hanging="337"/>
        <w:jc w:val="left"/>
      </w:pPr>
      <w:rPr>
        <w:rFonts w:hint="default"/>
        <w:lang w:val="en-US" w:eastAsia="en-US" w:bidi="ar-SA"/>
      </w:rPr>
    </w:lvl>
    <w:lvl w:ilvl="1">
      <w:start w:val="7"/>
      <w:numFmt w:val="decimal"/>
      <w:lvlText w:val="%1.%2"/>
      <w:lvlJc w:val="left"/>
      <w:pPr>
        <w:ind w:left="556" w:hanging="337"/>
        <w:jc w:val="left"/>
      </w:pPr>
      <w:rPr>
        <w:rFonts w:ascii="Microsoft Sans Serif" w:eastAsia="Microsoft Sans Serif" w:hAnsi="Microsoft Sans Serif" w:cs="Microsoft Sans Serif" w:hint="default"/>
        <w:w w:val="99"/>
        <w:sz w:val="22"/>
        <w:szCs w:val="22"/>
        <w:lang w:val="en-US" w:eastAsia="en-US" w:bidi="ar-SA"/>
      </w:rPr>
    </w:lvl>
    <w:lvl w:ilvl="2">
      <w:start w:val="1"/>
      <w:numFmt w:val="decimal"/>
      <w:lvlText w:val="%3)"/>
      <w:lvlJc w:val="left"/>
      <w:pPr>
        <w:ind w:left="940" w:hanging="361"/>
        <w:jc w:val="left"/>
      </w:pPr>
      <w:rPr>
        <w:rFonts w:ascii="Microsoft Sans Serif" w:eastAsia="Microsoft Sans Serif" w:hAnsi="Microsoft Sans Serif" w:cs="Microsoft Sans Serif" w:hint="default"/>
        <w:w w:val="99"/>
        <w:sz w:val="24"/>
        <w:szCs w:val="24"/>
        <w:lang w:val="en-US" w:eastAsia="en-US" w:bidi="ar-SA"/>
      </w:rPr>
    </w:lvl>
    <w:lvl w:ilvl="3">
      <w:start w:val="1"/>
      <w:numFmt w:val="decimal"/>
      <w:lvlText w:val="%4)"/>
      <w:lvlJc w:val="left"/>
      <w:pPr>
        <w:ind w:left="1030" w:hanging="360"/>
        <w:jc w:val="left"/>
      </w:pPr>
      <w:rPr>
        <w:rFonts w:ascii="Microsoft Sans Serif" w:eastAsia="Microsoft Sans Serif" w:hAnsi="Microsoft Sans Serif" w:cs="Microsoft Sans Serif" w:hint="default"/>
        <w:w w:val="99"/>
        <w:sz w:val="24"/>
        <w:szCs w:val="24"/>
        <w:lang w:val="en-US" w:eastAsia="en-US" w:bidi="ar-SA"/>
      </w:rPr>
    </w:lvl>
    <w:lvl w:ilvl="4">
      <w:numFmt w:val="bullet"/>
      <w:lvlText w:val="•"/>
      <w:lvlJc w:val="left"/>
      <w:pPr>
        <w:ind w:left="3622" w:hanging="360"/>
      </w:pPr>
      <w:rPr>
        <w:rFonts w:hint="default"/>
        <w:lang w:val="en-US" w:eastAsia="en-US" w:bidi="ar-SA"/>
      </w:rPr>
    </w:lvl>
    <w:lvl w:ilvl="5">
      <w:numFmt w:val="bullet"/>
      <w:lvlText w:val="•"/>
      <w:lvlJc w:val="left"/>
      <w:pPr>
        <w:ind w:left="4765" w:hanging="360"/>
      </w:pPr>
      <w:rPr>
        <w:rFonts w:hint="default"/>
        <w:lang w:val="en-US" w:eastAsia="en-US" w:bidi="ar-SA"/>
      </w:rPr>
    </w:lvl>
    <w:lvl w:ilvl="6">
      <w:numFmt w:val="bullet"/>
      <w:lvlText w:val="•"/>
      <w:lvlJc w:val="left"/>
      <w:pPr>
        <w:ind w:left="5908" w:hanging="360"/>
      </w:pPr>
      <w:rPr>
        <w:rFonts w:hint="default"/>
        <w:lang w:val="en-US" w:eastAsia="en-US" w:bidi="ar-SA"/>
      </w:rPr>
    </w:lvl>
    <w:lvl w:ilvl="7">
      <w:numFmt w:val="bullet"/>
      <w:lvlText w:val="•"/>
      <w:lvlJc w:val="left"/>
      <w:pPr>
        <w:ind w:left="7051" w:hanging="360"/>
      </w:pPr>
      <w:rPr>
        <w:rFonts w:hint="default"/>
        <w:lang w:val="en-US" w:eastAsia="en-US" w:bidi="ar-SA"/>
      </w:rPr>
    </w:lvl>
    <w:lvl w:ilvl="8">
      <w:numFmt w:val="bullet"/>
      <w:lvlText w:val="•"/>
      <w:lvlJc w:val="left"/>
      <w:pPr>
        <w:ind w:left="8194" w:hanging="360"/>
      </w:pPr>
      <w:rPr>
        <w:rFonts w:hint="default"/>
        <w:lang w:val="en-US" w:eastAsia="en-US" w:bidi="ar-SA"/>
      </w:rPr>
    </w:lvl>
  </w:abstractNum>
  <w:abstractNum w:abstractNumId="1">
    <w:nsid w:val="3D4D7B09"/>
    <w:multiLevelType w:val="hybridMultilevel"/>
    <w:tmpl w:val="CAEC5532"/>
    <w:lvl w:ilvl="0" w:tplc="D1DCA156">
      <w:start w:val="1"/>
      <w:numFmt w:val="decimal"/>
      <w:lvlText w:val="%1."/>
      <w:lvlJc w:val="left"/>
      <w:pPr>
        <w:ind w:left="940" w:hanging="361"/>
        <w:jc w:val="left"/>
      </w:pPr>
      <w:rPr>
        <w:rFonts w:ascii="Microsoft Sans Serif" w:eastAsia="Microsoft Sans Serif" w:hAnsi="Microsoft Sans Serif" w:cs="Microsoft Sans Serif" w:hint="default"/>
        <w:w w:val="99"/>
        <w:sz w:val="24"/>
        <w:szCs w:val="24"/>
        <w:lang w:val="en-US" w:eastAsia="en-US" w:bidi="ar-SA"/>
      </w:rPr>
    </w:lvl>
    <w:lvl w:ilvl="1" w:tplc="017EA60C">
      <w:numFmt w:val="bullet"/>
      <w:lvlText w:val=""/>
      <w:lvlJc w:val="left"/>
      <w:pPr>
        <w:ind w:left="1037" w:hanging="360"/>
      </w:pPr>
      <w:rPr>
        <w:rFonts w:ascii="Symbol" w:eastAsia="Symbol" w:hAnsi="Symbol" w:cs="Symbol" w:hint="default"/>
        <w:w w:val="99"/>
        <w:sz w:val="24"/>
        <w:szCs w:val="24"/>
        <w:lang w:val="en-US" w:eastAsia="en-US" w:bidi="ar-SA"/>
      </w:rPr>
    </w:lvl>
    <w:lvl w:ilvl="2" w:tplc="921E1CB2">
      <w:numFmt w:val="bullet"/>
      <w:lvlText w:val="•"/>
      <w:lvlJc w:val="left"/>
      <w:pPr>
        <w:ind w:left="1357" w:hanging="360"/>
      </w:pPr>
      <w:rPr>
        <w:rFonts w:hint="default"/>
        <w:lang w:val="en-US" w:eastAsia="en-US" w:bidi="ar-SA"/>
      </w:rPr>
    </w:lvl>
    <w:lvl w:ilvl="3" w:tplc="2E3C4382">
      <w:numFmt w:val="bullet"/>
      <w:lvlText w:val="•"/>
      <w:lvlJc w:val="left"/>
      <w:pPr>
        <w:ind w:left="1674" w:hanging="360"/>
      </w:pPr>
      <w:rPr>
        <w:rFonts w:hint="default"/>
        <w:lang w:val="en-US" w:eastAsia="en-US" w:bidi="ar-SA"/>
      </w:rPr>
    </w:lvl>
    <w:lvl w:ilvl="4" w:tplc="3198E87C">
      <w:numFmt w:val="bullet"/>
      <w:lvlText w:val="•"/>
      <w:lvlJc w:val="left"/>
      <w:pPr>
        <w:ind w:left="1991" w:hanging="360"/>
      </w:pPr>
      <w:rPr>
        <w:rFonts w:hint="default"/>
        <w:lang w:val="en-US" w:eastAsia="en-US" w:bidi="ar-SA"/>
      </w:rPr>
    </w:lvl>
    <w:lvl w:ilvl="5" w:tplc="71461146">
      <w:numFmt w:val="bullet"/>
      <w:lvlText w:val="•"/>
      <w:lvlJc w:val="left"/>
      <w:pPr>
        <w:ind w:left="2308" w:hanging="360"/>
      </w:pPr>
      <w:rPr>
        <w:rFonts w:hint="default"/>
        <w:lang w:val="en-US" w:eastAsia="en-US" w:bidi="ar-SA"/>
      </w:rPr>
    </w:lvl>
    <w:lvl w:ilvl="6" w:tplc="1A78C238">
      <w:numFmt w:val="bullet"/>
      <w:lvlText w:val="•"/>
      <w:lvlJc w:val="left"/>
      <w:pPr>
        <w:ind w:left="2625" w:hanging="360"/>
      </w:pPr>
      <w:rPr>
        <w:rFonts w:hint="default"/>
        <w:lang w:val="en-US" w:eastAsia="en-US" w:bidi="ar-SA"/>
      </w:rPr>
    </w:lvl>
    <w:lvl w:ilvl="7" w:tplc="5358C564">
      <w:numFmt w:val="bullet"/>
      <w:lvlText w:val="•"/>
      <w:lvlJc w:val="left"/>
      <w:pPr>
        <w:ind w:left="2942" w:hanging="360"/>
      </w:pPr>
      <w:rPr>
        <w:rFonts w:hint="default"/>
        <w:lang w:val="en-US" w:eastAsia="en-US" w:bidi="ar-SA"/>
      </w:rPr>
    </w:lvl>
    <w:lvl w:ilvl="8" w:tplc="0ECE751E">
      <w:numFmt w:val="bullet"/>
      <w:lvlText w:val="•"/>
      <w:lvlJc w:val="left"/>
      <w:pPr>
        <w:ind w:left="3259"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27"/>
    <w:rsid w:val="0021351E"/>
    <w:rsid w:val="002207CA"/>
    <w:rsid w:val="0026775A"/>
    <w:rsid w:val="00410E9A"/>
    <w:rsid w:val="00502127"/>
    <w:rsid w:val="00705499"/>
    <w:rsid w:val="00B27C0E"/>
    <w:rsid w:val="00BA6DE3"/>
    <w:rsid w:val="00BB46C9"/>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02127"/>
    <w:pPr>
      <w:spacing w:after="120"/>
    </w:pPr>
  </w:style>
  <w:style w:type="character" w:customStyle="1" w:styleId="BodyTextChar">
    <w:name w:val="Body Text Char"/>
    <w:basedOn w:val="DefaultParagraphFont"/>
    <w:link w:val="BodyText"/>
    <w:uiPriority w:val="99"/>
    <w:semiHidden/>
    <w:rsid w:val="00502127"/>
  </w:style>
  <w:style w:type="paragraph" w:styleId="ListParagraph">
    <w:name w:val="List Paragraph"/>
    <w:basedOn w:val="Normal"/>
    <w:uiPriority w:val="1"/>
    <w:qFormat/>
    <w:rsid w:val="0021351E"/>
    <w:pPr>
      <w:widowControl w:val="0"/>
      <w:autoSpaceDE w:val="0"/>
      <w:autoSpaceDN w:val="0"/>
      <w:spacing w:after="0" w:line="240" w:lineRule="auto"/>
      <w:ind w:left="940" w:hanging="360"/>
    </w:pPr>
    <w:rPr>
      <w:rFonts w:ascii="Microsoft Sans Serif" w:eastAsia="Microsoft Sans Serif" w:hAnsi="Microsoft Sans Serif" w:cs="Microsoft Sans Serif"/>
      <w:lang w:val="en-US"/>
    </w:rPr>
  </w:style>
  <w:style w:type="paragraph" w:styleId="Header">
    <w:name w:val="header"/>
    <w:basedOn w:val="Normal"/>
    <w:link w:val="HeaderChar"/>
    <w:uiPriority w:val="99"/>
    <w:unhideWhenUsed/>
    <w:rsid w:val="00BA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DE3"/>
  </w:style>
  <w:style w:type="paragraph" w:styleId="Footer">
    <w:name w:val="footer"/>
    <w:basedOn w:val="Normal"/>
    <w:link w:val="FooterChar"/>
    <w:uiPriority w:val="99"/>
    <w:unhideWhenUsed/>
    <w:rsid w:val="00BA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DE3"/>
  </w:style>
  <w:style w:type="paragraph" w:styleId="BalloonText">
    <w:name w:val="Balloon Text"/>
    <w:basedOn w:val="Normal"/>
    <w:link w:val="BalloonTextChar"/>
    <w:uiPriority w:val="99"/>
    <w:semiHidden/>
    <w:unhideWhenUsed/>
    <w:rsid w:val="00BA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02127"/>
    <w:pPr>
      <w:spacing w:after="120"/>
    </w:pPr>
  </w:style>
  <w:style w:type="character" w:customStyle="1" w:styleId="BodyTextChar">
    <w:name w:val="Body Text Char"/>
    <w:basedOn w:val="DefaultParagraphFont"/>
    <w:link w:val="BodyText"/>
    <w:uiPriority w:val="99"/>
    <w:semiHidden/>
    <w:rsid w:val="00502127"/>
  </w:style>
  <w:style w:type="paragraph" w:styleId="ListParagraph">
    <w:name w:val="List Paragraph"/>
    <w:basedOn w:val="Normal"/>
    <w:uiPriority w:val="1"/>
    <w:qFormat/>
    <w:rsid w:val="0021351E"/>
    <w:pPr>
      <w:widowControl w:val="0"/>
      <w:autoSpaceDE w:val="0"/>
      <w:autoSpaceDN w:val="0"/>
      <w:spacing w:after="0" w:line="240" w:lineRule="auto"/>
      <w:ind w:left="940" w:hanging="360"/>
    </w:pPr>
    <w:rPr>
      <w:rFonts w:ascii="Microsoft Sans Serif" w:eastAsia="Microsoft Sans Serif" w:hAnsi="Microsoft Sans Serif" w:cs="Microsoft Sans Serif"/>
      <w:lang w:val="en-US"/>
    </w:rPr>
  </w:style>
  <w:style w:type="paragraph" w:styleId="Header">
    <w:name w:val="header"/>
    <w:basedOn w:val="Normal"/>
    <w:link w:val="HeaderChar"/>
    <w:uiPriority w:val="99"/>
    <w:unhideWhenUsed/>
    <w:rsid w:val="00BA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DE3"/>
  </w:style>
  <w:style w:type="paragraph" w:styleId="Footer">
    <w:name w:val="footer"/>
    <w:basedOn w:val="Normal"/>
    <w:link w:val="FooterChar"/>
    <w:uiPriority w:val="99"/>
    <w:unhideWhenUsed/>
    <w:rsid w:val="00BA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DE3"/>
  </w:style>
  <w:style w:type="paragraph" w:styleId="BalloonText">
    <w:name w:val="Balloon Text"/>
    <w:basedOn w:val="Normal"/>
    <w:link w:val="BalloonTextChar"/>
    <w:uiPriority w:val="99"/>
    <w:semiHidden/>
    <w:unhideWhenUsed/>
    <w:rsid w:val="00BA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EE24-A6CD-450F-8EBF-34E288D3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1854</Words>
  <Characters>10569</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Inclusion criteria:</vt:lpstr>
      <vt:lpstr>Exclusion criteria:</vt:lpstr>
    </vt:vector>
  </TitlesOfParts>
  <Company>HP</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2023-04-08T10:47:00Z</cp:lastPrinted>
  <dcterms:created xsi:type="dcterms:W3CDTF">2023-04-07T09:49:00Z</dcterms:created>
  <dcterms:modified xsi:type="dcterms:W3CDTF">2023-04-08T10:47:00Z</dcterms:modified>
</cp:coreProperties>
</file>