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CA" w:rsidRPr="00D34E85" w:rsidRDefault="004637FE" w:rsidP="00D34E85">
      <w:pPr>
        <w:spacing w:after="0" w:line="360" w:lineRule="auto"/>
        <w:rPr>
          <w:rFonts w:asciiTheme="majorHAnsi" w:hAnsiTheme="majorHAnsi" w:cs="Times New Roman"/>
          <w:b/>
          <w:sz w:val="24"/>
          <w:szCs w:val="24"/>
        </w:rPr>
      </w:pPr>
      <w:r w:rsidRPr="00D34E85">
        <w:rPr>
          <w:rFonts w:asciiTheme="majorHAnsi" w:hAnsiTheme="majorHAnsi" w:cs="Times New Roman"/>
          <w:b/>
          <w:sz w:val="24"/>
          <w:szCs w:val="24"/>
          <w:highlight w:val="lightGray"/>
        </w:rPr>
        <w:t>Original article:</w:t>
      </w:r>
      <w:r w:rsidRPr="00D34E85">
        <w:rPr>
          <w:rFonts w:asciiTheme="majorHAnsi" w:hAnsiTheme="majorHAnsi" w:cs="Times New Roman"/>
          <w:b/>
          <w:sz w:val="24"/>
          <w:szCs w:val="24"/>
        </w:rPr>
        <w:t xml:space="preserve"> </w:t>
      </w:r>
      <w:r w:rsidRPr="00D34E85">
        <w:rPr>
          <w:rFonts w:asciiTheme="majorHAnsi" w:hAnsiTheme="majorHAnsi" w:cs="Times New Roman"/>
          <w:b/>
          <w:sz w:val="24"/>
          <w:szCs w:val="24"/>
        </w:rPr>
        <w:br/>
      </w:r>
      <w:r w:rsidRPr="00D34E85">
        <w:rPr>
          <w:rFonts w:asciiTheme="majorHAnsi" w:hAnsiTheme="majorHAnsi" w:cs="Times New Roman"/>
          <w:b/>
          <w:color w:val="0070C0"/>
          <w:sz w:val="28"/>
          <w:szCs w:val="28"/>
        </w:rPr>
        <w:t>Study of evaluation of role of High Resolution Computed Tomography in diagnosis of temporal bone pathologies</w:t>
      </w:r>
    </w:p>
    <w:p w:rsidR="00D34E85" w:rsidRDefault="00D34E85" w:rsidP="00D34E85">
      <w:pPr>
        <w:shd w:val="clear" w:color="auto" w:fill="FFFFFF"/>
        <w:spacing w:after="0" w:line="360" w:lineRule="auto"/>
        <w:rPr>
          <w:rFonts w:asciiTheme="majorHAnsi" w:eastAsia="Times New Roman" w:hAnsiTheme="majorHAnsi" w:cs="Arial"/>
          <w:b/>
          <w:color w:val="222222"/>
          <w:lang w:eastAsia="en-IN"/>
        </w:rPr>
      </w:pPr>
      <w:r w:rsidRPr="00D34E85">
        <w:rPr>
          <w:rFonts w:asciiTheme="majorHAnsi" w:eastAsia="Times New Roman" w:hAnsiTheme="majorHAnsi" w:cs="Arial"/>
          <w:b/>
          <w:color w:val="222222"/>
          <w:vertAlign w:val="superscript"/>
          <w:lang w:eastAsia="en-IN"/>
        </w:rPr>
        <w:t>1</w:t>
      </w:r>
      <w:r w:rsidR="00C57B58" w:rsidRPr="00D34E85">
        <w:rPr>
          <w:rFonts w:asciiTheme="majorHAnsi" w:eastAsia="Times New Roman" w:hAnsiTheme="majorHAnsi" w:cs="Arial"/>
          <w:b/>
          <w:color w:val="222222"/>
          <w:lang w:eastAsia="en-IN"/>
        </w:rPr>
        <w:t>Dr. Saloni Yadav</w:t>
      </w:r>
      <w:r w:rsidRPr="00D34E85">
        <w:rPr>
          <w:rFonts w:asciiTheme="majorHAnsi" w:eastAsia="Times New Roman" w:hAnsiTheme="majorHAnsi" w:cs="Arial"/>
          <w:b/>
          <w:color w:val="222222"/>
          <w:lang w:eastAsia="en-IN"/>
        </w:rPr>
        <w:t>*</w:t>
      </w:r>
      <w:r w:rsidR="00C57B58" w:rsidRPr="00D34E85">
        <w:rPr>
          <w:rFonts w:asciiTheme="majorHAnsi" w:eastAsia="Times New Roman" w:hAnsiTheme="majorHAnsi" w:cs="Arial"/>
          <w:b/>
          <w:color w:val="222222"/>
          <w:lang w:eastAsia="en-IN"/>
        </w:rPr>
        <w:t>,</w:t>
      </w:r>
      <w:r w:rsidRPr="00D34E85">
        <w:rPr>
          <w:rFonts w:asciiTheme="majorHAnsi" w:eastAsia="Times New Roman" w:hAnsiTheme="majorHAnsi" w:cs="Arial"/>
          <w:b/>
          <w:color w:val="222222"/>
          <w:lang w:eastAsia="en-IN"/>
        </w:rPr>
        <w:t xml:space="preserve"> </w:t>
      </w:r>
      <w:r w:rsidRPr="00D34E85">
        <w:rPr>
          <w:rFonts w:asciiTheme="majorHAnsi" w:eastAsia="Times New Roman" w:hAnsiTheme="majorHAnsi" w:cs="Arial"/>
          <w:b/>
          <w:color w:val="222222"/>
          <w:vertAlign w:val="superscript"/>
          <w:lang w:eastAsia="en-IN"/>
        </w:rPr>
        <w:t>2</w:t>
      </w:r>
      <w:r w:rsidRPr="00D34E85">
        <w:rPr>
          <w:rFonts w:asciiTheme="majorHAnsi" w:eastAsia="Times New Roman" w:hAnsiTheme="majorHAnsi" w:cs="Arial"/>
          <w:b/>
          <w:color w:val="222222"/>
          <w:lang w:eastAsia="en-IN"/>
        </w:rPr>
        <w:t xml:space="preserve">Dr. Anjali Pawar, </w:t>
      </w:r>
      <w:r w:rsidRPr="00D34E85">
        <w:rPr>
          <w:rFonts w:asciiTheme="majorHAnsi" w:eastAsia="Times New Roman" w:hAnsiTheme="majorHAnsi" w:cs="Arial"/>
          <w:b/>
          <w:color w:val="222222"/>
          <w:vertAlign w:val="superscript"/>
          <w:lang w:eastAsia="en-IN"/>
        </w:rPr>
        <w:t>3</w:t>
      </w:r>
      <w:r w:rsidRPr="00D34E85">
        <w:rPr>
          <w:rFonts w:asciiTheme="majorHAnsi" w:eastAsia="Times New Roman" w:hAnsiTheme="majorHAnsi" w:cs="Arial"/>
          <w:b/>
          <w:color w:val="222222"/>
          <w:lang w:eastAsia="en-IN"/>
        </w:rPr>
        <w:t xml:space="preserve">Dr. Nitesh Kumar Soni , </w:t>
      </w:r>
    </w:p>
    <w:p w:rsidR="00D34E85" w:rsidRPr="00D34E85" w:rsidRDefault="00D34E85" w:rsidP="00D34E85">
      <w:pPr>
        <w:shd w:val="clear" w:color="auto" w:fill="FFFFFF"/>
        <w:spacing w:after="0" w:line="360" w:lineRule="auto"/>
        <w:rPr>
          <w:rFonts w:asciiTheme="majorHAnsi" w:eastAsia="Times New Roman" w:hAnsiTheme="majorHAnsi" w:cs="Arial"/>
          <w:b/>
          <w:color w:val="222222"/>
          <w:lang w:eastAsia="en-IN"/>
        </w:rPr>
      </w:pPr>
      <w:r w:rsidRPr="00D34E85">
        <w:rPr>
          <w:rFonts w:asciiTheme="majorHAnsi" w:eastAsia="Times New Roman" w:hAnsiTheme="majorHAnsi" w:cs="Arial"/>
          <w:b/>
          <w:color w:val="222222"/>
          <w:vertAlign w:val="superscript"/>
          <w:lang w:eastAsia="en-IN"/>
        </w:rPr>
        <w:t>4</w:t>
      </w:r>
      <w:r w:rsidRPr="00D34E85">
        <w:rPr>
          <w:rFonts w:asciiTheme="majorHAnsi" w:eastAsia="Times New Roman" w:hAnsiTheme="majorHAnsi" w:cs="Arial"/>
          <w:b/>
          <w:color w:val="222222"/>
          <w:lang w:eastAsia="en-IN"/>
        </w:rPr>
        <w:t>Dr. Varsha Rote Kaginalkar</w:t>
      </w:r>
    </w:p>
    <w:p w:rsidR="00D34E85" w:rsidRDefault="00D34E85" w:rsidP="00D34E85">
      <w:pPr>
        <w:shd w:val="clear" w:color="auto" w:fill="FFFFFF"/>
        <w:spacing w:after="0" w:line="360" w:lineRule="auto"/>
        <w:rPr>
          <w:rFonts w:asciiTheme="majorHAnsi" w:eastAsia="Times New Roman" w:hAnsiTheme="majorHAnsi" w:cs="Arial"/>
          <w:color w:val="222222"/>
          <w:sz w:val="24"/>
          <w:szCs w:val="24"/>
          <w:lang w:eastAsia="en-IN"/>
        </w:rPr>
      </w:pPr>
    </w:p>
    <w:p w:rsidR="00C57B58" w:rsidRPr="00D34E85" w:rsidRDefault="00D34E85" w:rsidP="00D34E85">
      <w:pPr>
        <w:shd w:val="clear" w:color="auto" w:fill="FFFFFF"/>
        <w:spacing w:after="0" w:line="360" w:lineRule="auto"/>
        <w:rPr>
          <w:rFonts w:asciiTheme="majorHAnsi" w:eastAsia="Times New Roman" w:hAnsiTheme="majorHAnsi" w:cs="Arial"/>
          <w:color w:val="222222"/>
          <w:sz w:val="18"/>
          <w:szCs w:val="18"/>
          <w:lang w:eastAsia="en-IN"/>
        </w:rPr>
      </w:pPr>
      <w:r w:rsidRPr="00D34E85">
        <w:rPr>
          <w:rFonts w:asciiTheme="majorHAnsi" w:eastAsia="Times New Roman" w:hAnsiTheme="majorHAnsi" w:cs="Arial"/>
          <w:color w:val="222222"/>
          <w:sz w:val="18"/>
          <w:szCs w:val="18"/>
          <w:vertAlign w:val="superscript"/>
          <w:lang w:eastAsia="en-IN"/>
        </w:rPr>
        <w:t>1</w:t>
      </w:r>
      <w:r w:rsidR="00C57B58" w:rsidRPr="00D34E85">
        <w:rPr>
          <w:rFonts w:asciiTheme="majorHAnsi" w:eastAsia="Times New Roman" w:hAnsiTheme="majorHAnsi" w:cs="Arial"/>
          <w:color w:val="222222"/>
          <w:sz w:val="18"/>
          <w:szCs w:val="18"/>
          <w:lang w:eastAsia="en-IN"/>
        </w:rPr>
        <w:t>JR III Department of Radiodiagnosis, GMCH, Aurangabad </w:t>
      </w:r>
      <w:bookmarkStart w:id="0" w:name="_GoBack"/>
      <w:bookmarkEnd w:id="0"/>
    </w:p>
    <w:p w:rsidR="00C57B58" w:rsidRPr="00D34E85" w:rsidRDefault="00D34E85" w:rsidP="00D34E85">
      <w:pPr>
        <w:shd w:val="clear" w:color="auto" w:fill="FFFFFF"/>
        <w:spacing w:after="0" w:line="360" w:lineRule="auto"/>
        <w:rPr>
          <w:rFonts w:asciiTheme="majorHAnsi" w:eastAsia="Times New Roman" w:hAnsiTheme="majorHAnsi" w:cs="Arial"/>
          <w:color w:val="222222"/>
          <w:sz w:val="18"/>
          <w:szCs w:val="18"/>
          <w:lang w:eastAsia="en-IN"/>
        </w:rPr>
      </w:pPr>
      <w:r w:rsidRPr="00D34E85">
        <w:rPr>
          <w:rFonts w:asciiTheme="majorHAnsi" w:eastAsia="Times New Roman" w:hAnsiTheme="majorHAnsi" w:cs="Arial"/>
          <w:color w:val="222222"/>
          <w:sz w:val="18"/>
          <w:szCs w:val="18"/>
          <w:vertAlign w:val="superscript"/>
          <w:lang w:eastAsia="en-IN"/>
        </w:rPr>
        <w:t>2</w:t>
      </w:r>
      <w:r w:rsidRPr="00D34E85">
        <w:rPr>
          <w:rFonts w:asciiTheme="majorHAnsi" w:eastAsia="Times New Roman" w:hAnsiTheme="majorHAnsi" w:cs="Arial"/>
          <w:color w:val="222222"/>
          <w:sz w:val="18"/>
          <w:szCs w:val="18"/>
          <w:lang w:eastAsia="en-IN"/>
        </w:rPr>
        <w:t xml:space="preserve"> </w:t>
      </w:r>
      <w:r w:rsidR="00C57B58" w:rsidRPr="00D34E85">
        <w:rPr>
          <w:rFonts w:asciiTheme="majorHAnsi" w:eastAsia="Times New Roman" w:hAnsiTheme="majorHAnsi" w:cs="Arial"/>
          <w:color w:val="222222"/>
          <w:sz w:val="18"/>
          <w:szCs w:val="18"/>
          <w:lang w:eastAsia="en-IN"/>
        </w:rPr>
        <w:t xml:space="preserve">Associate </w:t>
      </w:r>
      <w:r w:rsidR="00A40812" w:rsidRPr="00D34E85">
        <w:rPr>
          <w:rFonts w:asciiTheme="majorHAnsi" w:eastAsia="Times New Roman" w:hAnsiTheme="majorHAnsi" w:cs="Arial"/>
          <w:color w:val="222222"/>
          <w:sz w:val="18"/>
          <w:szCs w:val="18"/>
          <w:lang w:eastAsia="en-IN"/>
        </w:rPr>
        <w:t>Prof., Department</w:t>
      </w:r>
      <w:r w:rsidR="00C57B58" w:rsidRPr="00D34E85">
        <w:rPr>
          <w:rFonts w:asciiTheme="majorHAnsi" w:eastAsia="Times New Roman" w:hAnsiTheme="majorHAnsi" w:cs="Arial"/>
          <w:color w:val="222222"/>
          <w:sz w:val="18"/>
          <w:szCs w:val="18"/>
          <w:lang w:eastAsia="en-IN"/>
        </w:rPr>
        <w:t xml:space="preserve"> of Radiodiagnosis, GMCH, Aurangabad</w:t>
      </w:r>
    </w:p>
    <w:p w:rsidR="00C57B58" w:rsidRPr="00D34E85" w:rsidRDefault="00D34E85" w:rsidP="00D34E85">
      <w:pPr>
        <w:shd w:val="clear" w:color="auto" w:fill="FFFFFF"/>
        <w:spacing w:after="0" w:line="360" w:lineRule="auto"/>
        <w:rPr>
          <w:rFonts w:asciiTheme="majorHAnsi" w:eastAsia="Times New Roman" w:hAnsiTheme="majorHAnsi" w:cs="Arial"/>
          <w:color w:val="222222"/>
          <w:sz w:val="18"/>
          <w:szCs w:val="18"/>
          <w:lang w:eastAsia="en-IN"/>
        </w:rPr>
      </w:pPr>
      <w:r w:rsidRPr="00D34E85">
        <w:rPr>
          <w:rFonts w:asciiTheme="majorHAnsi" w:eastAsia="Times New Roman" w:hAnsiTheme="majorHAnsi" w:cs="Arial"/>
          <w:color w:val="222222"/>
          <w:sz w:val="18"/>
          <w:szCs w:val="18"/>
          <w:vertAlign w:val="superscript"/>
          <w:lang w:eastAsia="en-IN"/>
        </w:rPr>
        <w:t>3</w:t>
      </w:r>
      <w:r w:rsidRPr="00D34E85">
        <w:rPr>
          <w:rFonts w:asciiTheme="majorHAnsi" w:eastAsia="Times New Roman" w:hAnsiTheme="majorHAnsi" w:cs="Arial"/>
          <w:color w:val="222222"/>
          <w:sz w:val="18"/>
          <w:szCs w:val="18"/>
          <w:lang w:eastAsia="en-IN"/>
        </w:rPr>
        <w:t xml:space="preserve"> </w:t>
      </w:r>
      <w:r w:rsidR="00C57B58" w:rsidRPr="00D34E85">
        <w:rPr>
          <w:rFonts w:asciiTheme="majorHAnsi" w:eastAsia="Times New Roman" w:hAnsiTheme="majorHAnsi" w:cs="Arial"/>
          <w:color w:val="222222"/>
          <w:sz w:val="18"/>
          <w:szCs w:val="18"/>
          <w:lang w:eastAsia="en-IN"/>
        </w:rPr>
        <w:t xml:space="preserve">JR III </w:t>
      </w:r>
      <w:r w:rsidR="00A40812">
        <w:rPr>
          <w:rFonts w:asciiTheme="majorHAnsi" w:eastAsia="Times New Roman" w:hAnsiTheme="majorHAnsi" w:cs="Arial"/>
          <w:color w:val="222222"/>
          <w:sz w:val="18"/>
          <w:szCs w:val="18"/>
          <w:lang w:eastAsia="en-IN"/>
        </w:rPr>
        <w:t>Department</w:t>
      </w:r>
      <w:r w:rsidR="00C57B58" w:rsidRPr="00D34E85">
        <w:rPr>
          <w:rFonts w:asciiTheme="majorHAnsi" w:eastAsia="Times New Roman" w:hAnsiTheme="majorHAnsi" w:cs="Arial"/>
          <w:color w:val="222222"/>
          <w:sz w:val="18"/>
          <w:szCs w:val="18"/>
          <w:lang w:eastAsia="en-IN"/>
        </w:rPr>
        <w:t xml:space="preserve"> of Radiodiagnosis, GMCH, Aurangabad</w:t>
      </w:r>
    </w:p>
    <w:p w:rsidR="00C57B58" w:rsidRPr="00D34E85" w:rsidRDefault="00D34E85" w:rsidP="00D34E85">
      <w:pPr>
        <w:shd w:val="clear" w:color="auto" w:fill="FFFFFF"/>
        <w:spacing w:after="0" w:line="360" w:lineRule="auto"/>
        <w:rPr>
          <w:rFonts w:asciiTheme="majorHAnsi" w:eastAsia="Times New Roman" w:hAnsiTheme="majorHAnsi" w:cs="Arial"/>
          <w:color w:val="222222"/>
          <w:sz w:val="18"/>
          <w:szCs w:val="18"/>
          <w:lang w:eastAsia="en-IN"/>
        </w:rPr>
      </w:pPr>
      <w:r w:rsidRPr="00D34E85">
        <w:rPr>
          <w:rFonts w:asciiTheme="majorHAnsi" w:eastAsia="Times New Roman" w:hAnsiTheme="majorHAnsi" w:cs="Arial"/>
          <w:color w:val="222222"/>
          <w:sz w:val="18"/>
          <w:szCs w:val="18"/>
          <w:vertAlign w:val="superscript"/>
          <w:lang w:eastAsia="en-IN"/>
        </w:rPr>
        <w:t xml:space="preserve">4 </w:t>
      </w:r>
      <w:r w:rsidR="00C57B58" w:rsidRPr="00D34E85">
        <w:rPr>
          <w:rFonts w:asciiTheme="majorHAnsi" w:eastAsia="Times New Roman" w:hAnsiTheme="majorHAnsi" w:cs="Arial"/>
          <w:color w:val="222222"/>
          <w:sz w:val="18"/>
          <w:szCs w:val="18"/>
          <w:lang w:eastAsia="en-IN"/>
        </w:rPr>
        <w:t>Dean and Head of the department, Department of Radiodiagnosis, GMCH, Aurangabad</w:t>
      </w:r>
    </w:p>
    <w:p w:rsidR="00D34E85" w:rsidRPr="00D34E85" w:rsidRDefault="00D34E85" w:rsidP="00D34E85">
      <w:pPr>
        <w:shd w:val="clear" w:color="auto" w:fill="FFFFFF"/>
        <w:spacing w:after="0" w:line="360" w:lineRule="auto"/>
        <w:rPr>
          <w:rFonts w:asciiTheme="majorHAnsi" w:eastAsia="Times New Roman" w:hAnsiTheme="majorHAnsi" w:cs="Arial"/>
          <w:color w:val="222222"/>
          <w:sz w:val="18"/>
          <w:szCs w:val="18"/>
          <w:lang w:eastAsia="en-IN"/>
        </w:rPr>
      </w:pPr>
      <w:r w:rsidRPr="00D34E85">
        <w:rPr>
          <w:rFonts w:asciiTheme="majorHAnsi" w:eastAsia="Times New Roman" w:hAnsiTheme="majorHAnsi" w:cs="Arial"/>
          <w:color w:val="222222"/>
          <w:sz w:val="18"/>
          <w:szCs w:val="18"/>
          <w:lang w:eastAsia="en-IN"/>
        </w:rPr>
        <w:t>Corresponding author *</w:t>
      </w:r>
    </w:p>
    <w:p w:rsidR="004637FE" w:rsidRPr="00D34E85" w:rsidRDefault="00A40812" w:rsidP="00A40812">
      <w:pPr>
        <w:tabs>
          <w:tab w:val="left" w:pos="2616"/>
        </w:tabs>
        <w:spacing w:after="0" w:line="360" w:lineRule="auto"/>
        <w:jc w:val="both"/>
        <w:rPr>
          <w:rFonts w:asciiTheme="majorHAnsi" w:hAnsiTheme="majorHAnsi"/>
        </w:rPr>
      </w:pPr>
      <w:r>
        <w:rPr>
          <w:rFonts w:asciiTheme="majorHAnsi" w:hAnsiTheme="majorHAnsi"/>
        </w:rPr>
        <w:tab/>
      </w:r>
    </w:p>
    <w:p w:rsidR="004637FE" w:rsidRPr="00D34E85" w:rsidRDefault="004637FE" w:rsidP="00D34E85">
      <w:pPr>
        <w:spacing w:after="0" w:line="360" w:lineRule="auto"/>
        <w:jc w:val="both"/>
        <w:rPr>
          <w:rFonts w:ascii="Times New Roman" w:hAnsi="Times New Roman" w:cs="Times New Roman"/>
          <w:b/>
          <w:sz w:val="20"/>
          <w:szCs w:val="20"/>
        </w:rPr>
      </w:pPr>
      <w:r w:rsidRPr="00D34E85">
        <w:rPr>
          <w:rFonts w:ascii="Times New Roman" w:hAnsi="Times New Roman" w:cs="Times New Roman"/>
          <w:b/>
          <w:sz w:val="20"/>
          <w:szCs w:val="20"/>
        </w:rPr>
        <w:t xml:space="preserve">Abstract: </w:t>
      </w:r>
    </w:p>
    <w:p w:rsidR="004637FE" w:rsidRPr="00D34E85" w:rsidRDefault="004637FE" w:rsidP="00D34E85">
      <w:pPr>
        <w:spacing w:after="0" w:line="360" w:lineRule="auto"/>
        <w:jc w:val="both"/>
        <w:rPr>
          <w:rFonts w:ascii="Times New Roman" w:hAnsi="Times New Roman" w:cs="Times New Roman"/>
          <w:b/>
          <w:sz w:val="18"/>
          <w:szCs w:val="18"/>
        </w:rPr>
      </w:pPr>
      <w:r w:rsidRPr="00D34E85">
        <w:rPr>
          <w:rFonts w:ascii="Times New Roman" w:hAnsi="Times New Roman" w:cs="Times New Roman"/>
          <w:b/>
          <w:sz w:val="18"/>
          <w:szCs w:val="18"/>
        </w:rPr>
        <w:t xml:space="preserve">Introduction: </w:t>
      </w:r>
      <w:r w:rsidRPr="00D34E85">
        <w:rPr>
          <w:rFonts w:ascii="Times New Roman" w:hAnsi="Times New Roman" w:cs="Times New Roman"/>
          <w:sz w:val="18"/>
          <w:szCs w:val="18"/>
        </w:rPr>
        <w:t>Radiological assessment of the inflammatory diseases of the middle ear and inner ear is challenging and involves deep understanding of anatomy.</w:t>
      </w:r>
    </w:p>
    <w:p w:rsidR="004637FE" w:rsidRPr="00D34E85" w:rsidRDefault="004637FE" w:rsidP="00D34E85">
      <w:pPr>
        <w:spacing w:after="0" w:line="360" w:lineRule="auto"/>
        <w:jc w:val="both"/>
        <w:rPr>
          <w:rFonts w:ascii="Times New Roman" w:hAnsi="Times New Roman" w:cs="Times New Roman"/>
          <w:sz w:val="18"/>
          <w:szCs w:val="18"/>
        </w:rPr>
      </w:pPr>
      <w:r w:rsidRPr="00D34E85">
        <w:rPr>
          <w:rFonts w:ascii="Times New Roman" w:hAnsi="Times New Roman" w:cs="Times New Roman"/>
          <w:b/>
          <w:sz w:val="18"/>
          <w:szCs w:val="18"/>
        </w:rPr>
        <w:t>Methodology:</w:t>
      </w:r>
      <w:r w:rsidRPr="00D34E85">
        <w:rPr>
          <w:rFonts w:ascii="Times New Roman" w:hAnsi="Times New Roman" w:cs="Times New Roman"/>
          <w:sz w:val="18"/>
          <w:szCs w:val="18"/>
        </w:rPr>
        <w:t xml:space="preserve"> Total 100 eligible study participants were enrolled in the study. All patients (including paediatric age group) of both sexes referred from ENT department to Radiology department in Government Medical College and Hospital, Aurangabad. Total 100 eligible patients who were ready to participate and had given such written informed consent were included in the study.</w:t>
      </w:r>
    </w:p>
    <w:p w:rsidR="004637FE" w:rsidRPr="00D34E85" w:rsidRDefault="004637FE" w:rsidP="00D34E85">
      <w:pPr>
        <w:spacing w:after="0" w:line="360" w:lineRule="auto"/>
        <w:jc w:val="both"/>
        <w:rPr>
          <w:rFonts w:ascii="Times New Roman" w:hAnsi="Times New Roman" w:cs="Times New Roman"/>
          <w:sz w:val="18"/>
          <w:szCs w:val="18"/>
        </w:rPr>
      </w:pPr>
      <w:r w:rsidRPr="00D34E85">
        <w:rPr>
          <w:rFonts w:ascii="Times New Roman" w:hAnsi="Times New Roman" w:cs="Times New Roman"/>
          <w:sz w:val="18"/>
          <w:szCs w:val="18"/>
        </w:rPr>
        <w:t xml:space="preserve">Results :  HRCT was done in all the 100 study patients.  Findings of the congenital anomalies on HRCT and during surgery was 100% same. There was aagreement of HRCT findings with Intra-operative findings in 75% of AOM/safe CSOM patients and 82.35% of </w:t>
      </w:r>
      <w:r w:rsidRPr="00D34E85">
        <w:rPr>
          <w:rFonts w:ascii="Times New Roman" w:hAnsi="Times New Roman" w:cs="Times New Roman"/>
          <w:color w:val="000000"/>
          <w:sz w:val="18"/>
          <w:szCs w:val="18"/>
        </w:rPr>
        <w:t>unsafe CSOM patients. Overall accuracy was 87.88% in all the pathologies who were subjected to surgical exploration</w:t>
      </w:r>
    </w:p>
    <w:p w:rsidR="004637FE" w:rsidRPr="00D34E85" w:rsidRDefault="004637FE" w:rsidP="00D34E85">
      <w:pPr>
        <w:spacing w:after="0" w:line="360" w:lineRule="auto"/>
        <w:jc w:val="both"/>
        <w:rPr>
          <w:rFonts w:ascii="Times New Roman" w:hAnsi="Times New Roman" w:cs="Times New Roman"/>
          <w:sz w:val="18"/>
          <w:szCs w:val="18"/>
        </w:rPr>
      </w:pPr>
      <w:r w:rsidRPr="00D34E85">
        <w:rPr>
          <w:rFonts w:ascii="Times New Roman" w:hAnsi="Times New Roman" w:cs="Times New Roman"/>
          <w:b/>
          <w:sz w:val="18"/>
          <w:szCs w:val="18"/>
        </w:rPr>
        <w:t xml:space="preserve">Conclusion: </w:t>
      </w:r>
      <w:r w:rsidRPr="00D34E85">
        <w:rPr>
          <w:rFonts w:ascii="Times New Roman" w:hAnsi="Times New Roman" w:cs="Times New Roman"/>
          <w:sz w:val="18"/>
          <w:szCs w:val="18"/>
        </w:rPr>
        <w:t>HRCT was found to be useful in the evaluation of pathologies of temporal bone including infective, congenital and trauma. In our study more than half of the study patients. HRCT is highly efficient in assessing the extent of the fracture line in temporal bone trauma and involvement of other structures.</w:t>
      </w:r>
    </w:p>
    <w:p w:rsidR="004637FE" w:rsidRPr="00D34E85" w:rsidRDefault="004637FE" w:rsidP="00D34E85">
      <w:pPr>
        <w:spacing w:after="0" w:line="360" w:lineRule="auto"/>
        <w:jc w:val="both"/>
        <w:rPr>
          <w:rFonts w:ascii="Times New Roman" w:hAnsi="Times New Roman" w:cs="Times New Roman"/>
          <w:sz w:val="18"/>
          <w:szCs w:val="18"/>
        </w:rPr>
      </w:pPr>
      <w:r w:rsidRPr="00D34E85">
        <w:rPr>
          <w:rFonts w:ascii="Times New Roman" w:hAnsi="Times New Roman" w:cs="Times New Roman"/>
          <w:b/>
          <w:sz w:val="18"/>
          <w:szCs w:val="18"/>
        </w:rPr>
        <w:t>Keywords:</w:t>
      </w:r>
      <w:r w:rsidRPr="00D34E85">
        <w:rPr>
          <w:rFonts w:ascii="Times New Roman" w:hAnsi="Times New Roman" w:cs="Times New Roman"/>
          <w:sz w:val="18"/>
          <w:szCs w:val="18"/>
        </w:rPr>
        <w:t xml:space="preserve"> Radiological assessment , Computed Tomography, HRCT </w:t>
      </w:r>
    </w:p>
    <w:p w:rsidR="004637FE" w:rsidRPr="00D34E85" w:rsidRDefault="004637FE" w:rsidP="00D34E85">
      <w:pPr>
        <w:spacing w:after="0" w:line="360" w:lineRule="auto"/>
        <w:jc w:val="both"/>
        <w:rPr>
          <w:rFonts w:ascii="Times New Roman" w:hAnsi="Times New Roman" w:cs="Times New Roman"/>
          <w:b/>
          <w:sz w:val="20"/>
          <w:szCs w:val="20"/>
        </w:rPr>
      </w:pPr>
    </w:p>
    <w:p w:rsidR="004637FE" w:rsidRPr="00D34E85" w:rsidRDefault="004637FE" w:rsidP="00D34E85">
      <w:pPr>
        <w:spacing w:after="0" w:line="360" w:lineRule="auto"/>
        <w:jc w:val="both"/>
        <w:rPr>
          <w:rFonts w:ascii="Times New Roman" w:hAnsi="Times New Roman" w:cs="Times New Roman"/>
          <w:b/>
          <w:sz w:val="20"/>
          <w:szCs w:val="20"/>
        </w:rPr>
      </w:pPr>
      <w:r w:rsidRPr="00D34E85">
        <w:rPr>
          <w:rFonts w:ascii="Times New Roman" w:hAnsi="Times New Roman" w:cs="Times New Roman"/>
          <w:b/>
          <w:sz w:val="20"/>
          <w:szCs w:val="20"/>
        </w:rPr>
        <w:t>Introduction:</w:t>
      </w:r>
    </w:p>
    <w:p w:rsidR="004637FE" w:rsidRPr="00D34E85" w:rsidRDefault="004637FE" w:rsidP="00D34E85">
      <w:pPr>
        <w:spacing w:after="0" w:line="360" w:lineRule="auto"/>
        <w:jc w:val="both"/>
        <w:rPr>
          <w:rFonts w:ascii="Times New Roman" w:hAnsi="Times New Roman" w:cs="Times New Roman"/>
          <w:sz w:val="20"/>
          <w:szCs w:val="20"/>
        </w:rPr>
      </w:pPr>
      <w:r w:rsidRPr="00D34E85">
        <w:rPr>
          <w:rFonts w:ascii="Times New Roman" w:hAnsi="Times New Roman" w:cs="Times New Roman"/>
          <w:sz w:val="20"/>
          <w:szCs w:val="20"/>
        </w:rPr>
        <w:t>Radiological assessment of the inflammatory diseases of the middle ear and inner ear is challenging and involves deep understanding of anatomy.</w:t>
      </w:r>
      <w:r w:rsidRPr="00D34E85">
        <w:rPr>
          <w:rFonts w:ascii="Times New Roman" w:hAnsi="Times New Roman" w:cs="Times New Roman"/>
          <w:sz w:val="20"/>
          <w:szCs w:val="20"/>
          <w:vertAlign w:val="superscript"/>
        </w:rPr>
        <w:t xml:space="preserve">1 </w:t>
      </w:r>
      <w:r w:rsidRPr="00D34E85">
        <w:rPr>
          <w:rFonts w:ascii="Times New Roman" w:hAnsi="Times New Roman" w:cs="Times New Roman"/>
          <w:sz w:val="20"/>
          <w:szCs w:val="20"/>
        </w:rPr>
        <w:t xml:space="preserve">High‑resolution computed tomography (HRCT) excels in the evaluation of middle ear disease process and adjacent bone because of its high sensitivity in the presence of soft tissue disease and bone erosion. HRCT is the best imaging technique for diagnosing tuberculous otomastoiditis (TOM), malignant otitis externa, otosclerosis and in middle ear infections, cholesteatoma, etc. In patients with temporal bone trauma, HRCT accurately evaluates the fracture lines, fracture plane orientations, ossicular disruptions, otic capsule involvement, associations with air in the temporomandibular joint (TMJ), facial nerve injury, and fracture mimics, to name few categories. </w:t>
      </w:r>
      <w:r w:rsidRPr="00D34E85">
        <w:rPr>
          <w:rFonts w:ascii="Times New Roman" w:hAnsi="Times New Roman" w:cs="Times New Roman"/>
          <w:sz w:val="20"/>
          <w:szCs w:val="20"/>
          <w:vertAlign w:val="superscript"/>
        </w:rPr>
        <w:t>2,3,4</w:t>
      </w:r>
    </w:p>
    <w:p w:rsidR="004637FE" w:rsidRPr="00D34E85" w:rsidRDefault="00D34E85" w:rsidP="00D34E85">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637FE" w:rsidRPr="00D34E85">
        <w:rPr>
          <w:rFonts w:ascii="Times New Roman" w:hAnsi="Times New Roman" w:cs="Times New Roman"/>
          <w:sz w:val="20"/>
          <w:szCs w:val="20"/>
        </w:rPr>
        <w:t>HRCT imaging is necessary for anatomic determination of chronic otitis media, suspicion of congenital anomalies and to detect any loss of surgical landmarks caused by prior operation.</w:t>
      </w:r>
      <w:r w:rsidR="004637FE" w:rsidRPr="00D34E85">
        <w:rPr>
          <w:rFonts w:ascii="Times New Roman" w:hAnsi="Times New Roman" w:cs="Times New Roman"/>
          <w:sz w:val="20"/>
          <w:szCs w:val="20"/>
          <w:vertAlign w:val="superscript"/>
        </w:rPr>
        <w:t>3</w:t>
      </w:r>
      <w:r w:rsidR="004637FE" w:rsidRPr="00D34E85">
        <w:rPr>
          <w:rFonts w:ascii="Times New Roman" w:hAnsi="Times New Roman" w:cs="Times New Roman"/>
          <w:sz w:val="20"/>
          <w:szCs w:val="20"/>
        </w:rPr>
        <w:t xml:space="preserve"> Watts et al., have shown that HRCT is less expensive and provides useful information about surgical trend</w:t>
      </w:r>
      <w:r w:rsidR="004637FE" w:rsidRPr="00D34E85">
        <w:rPr>
          <w:rFonts w:ascii="Times New Roman" w:hAnsi="Times New Roman" w:cs="Times New Roman"/>
          <w:sz w:val="20"/>
          <w:szCs w:val="20"/>
          <w:vertAlign w:val="superscript"/>
        </w:rPr>
        <w:t xml:space="preserve">4 </w:t>
      </w:r>
      <w:r w:rsidR="004637FE" w:rsidRPr="00D34E85">
        <w:rPr>
          <w:rFonts w:ascii="Times New Roman" w:hAnsi="Times New Roman" w:cs="Times New Roman"/>
          <w:sz w:val="20"/>
          <w:szCs w:val="20"/>
        </w:rPr>
        <w:t xml:space="preserve">and, thus, if a co-ordination can </w:t>
      </w:r>
      <w:r w:rsidR="004637FE" w:rsidRPr="00D34E85">
        <w:rPr>
          <w:rFonts w:ascii="Times New Roman" w:hAnsi="Times New Roman" w:cs="Times New Roman"/>
          <w:sz w:val="20"/>
          <w:szCs w:val="20"/>
        </w:rPr>
        <w:lastRenderedPageBreak/>
        <w:t>be made between the otologist and radiologist with an appropriate familiarity of the surgeon with HRCT scans, preoperative imaging is essential and very helpful. Knowledge of the mastoid pneumatization aids in the planning of surgical approach e.g. whether to do canal wall down or up type of surgery.</w:t>
      </w:r>
      <w:r w:rsidR="004637FE" w:rsidRPr="00D34E85">
        <w:rPr>
          <w:rFonts w:ascii="Times New Roman" w:hAnsi="Times New Roman" w:cs="Times New Roman"/>
          <w:sz w:val="20"/>
          <w:szCs w:val="20"/>
          <w:vertAlign w:val="superscript"/>
        </w:rPr>
        <w:t>5</w:t>
      </w:r>
    </w:p>
    <w:p w:rsidR="004637FE" w:rsidRPr="00D34E85" w:rsidRDefault="004637FE" w:rsidP="00D34E85">
      <w:pPr>
        <w:spacing w:after="0" w:line="360" w:lineRule="auto"/>
        <w:jc w:val="both"/>
        <w:rPr>
          <w:rFonts w:ascii="Times New Roman" w:hAnsi="Times New Roman" w:cs="Times New Roman"/>
          <w:sz w:val="20"/>
          <w:szCs w:val="20"/>
        </w:rPr>
      </w:pPr>
      <w:r w:rsidRPr="00D34E85">
        <w:rPr>
          <w:rFonts w:ascii="Times New Roman" w:hAnsi="Times New Roman" w:cs="Times New Roman"/>
          <w:b/>
          <w:sz w:val="20"/>
          <w:szCs w:val="20"/>
        </w:rPr>
        <w:t>Methodology:</w:t>
      </w:r>
      <w:r w:rsidRPr="00D34E85">
        <w:rPr>
          <w:rFonts w:ascii="Times New Roman" w:hAnsi="Times New Roman" w:cs="Times New Roman"/>
          <w:sz w:val="20"/>
          <w:szCs w:val="20"/>
        </w:rPr>
        <w:t xml:space="preserve"> </w:t>
      </w:r>
      <w:r w:rsidRPr="00D34E85">
        <w:rPr>
          <w:rFonts w:ascii="Times New Roman" w:hAnsi="Times New Roman" w:cs="Times New Roman"/>
          <w:sz w:val="20"/>
          <w:szCs w:val="20"/>
        </w:rPr>
        <w:br/>
        <w:t>This prospective study was carried out from 1</w:t>
      </w:r>
      <w:r w:rsidRPr="00D34E85">
        <w:rPr>
          <w:rFonts w:ascii="Times New Roman" w:hAnsi="Times New Roman" w:cs="Times New Roman"/>
          <w:sz w:val="20"/>
          <w:szCs w:val="20"/>
          <w:vertAlign w:val="superscript"/>
        </w:rPr>
        <w:t>st</w:t>
      </w:r>
      <w:r w:rsidRPr="00D34E85">
        <w:rPr>
          <w:rFonts w:ascii="Times New Roman" w:hAnsi="Times New Roman" w:cs="Times New Roman"/>
          <w:sz w:val="20"/>
          <w:szCs w:val="20"/>
        </w:rPr>
        <w:t xml:space="preserve"> December 2019 to 31</w:t>
      </w:r>
      <w:r w:rsidRPr="00D34E85">
        <w:rPr>
          <w:rFonts w:ascii="Times New Roman" w:hAnsi="Times New Roman" w:cs="Times New Roman"/>
          <w:sz w:val="20"/>
          <w:szCs w:val="20"/>
          <w:vertAlign w:val="superscript"/>
        </w:rPr>
        <w:t>st</w:t>
      </w:r>
      <w:r w:rsidRPr="00D34E85">
        <w:rPr>
          <w:rFonts w:ascii="Times New Roman" w:hAnsi="Times New Roman" w:cs="Times New Roman"/>
          <w:sz w:val="20"/>
          <w:szCs w:val="20"/>
        </w:rPr>
        <w:t xml:space="preserve"> October 2021 during which all the eligible patients of both sexes referred from ENT department to Radiology department in Government Medical College and Hospital, which is a tertiary care centre in a city of Maharashtra state were considered. This institute caters patients from nearby 4-6 districts in Maharashtra as there are no tertiary care centres in those districts.</w:t>
      </w:r>
    </w:p>
    <w:p w:rsidR="004637FE" w:rsidRPr="00D34E85" w:rsidRDefault="004637FE" w:rsidP="00D34E85">
      <w:pPr>
        <w:spacing w:after="0" w:line="360" w:lineRule="auto"/>
        <w:jc w:val="both"/>
        <w:rPr>
          <w:rFonts w:ascii="Times New Roman" w:hAnsi="Times New Roman" w:cs="Times New Roman"/>
          <w:sz w:val="20"/>
          <w:szCs w:val="20"/>
        </w:rPr>
      </w:pPr>
      <w:r w:rsidRPr="00D34E85">
        <w:rPr>
          <w:rFonts w:ascii="Times New Roman" w:hAnsi="Times New Roman" w:cs="Times New Roman"/>
          <w:sz w:val="20"/>
          <w:szCs w:val="20"/>
        </w:rPr>
        <w:t>All patients (including paediatric age group) of both sexes referred from ENT department to Radiology department in Government Medical College and Hospital, Aurangabad.</w:t>
      </w:r>
    </w:p>
    <w:p w:rsidR="004637FE" w:rsidRPr="00D34E85" w:rsidRDefault="004637FE" w:rsidP="00D34E85">
      <w:pPr>
        <w:spacing w:after="0" w:line="360" w:lineRule="auto"/>
        <w:jc w:val="both"/>
        <w:rPr>
          <w:rFonts w:ascii="Times New Roman" w:hAnsi="Times New Roman" w:cs="Times New Roman"/>
          <w:sz w:val="20"/>
          <w:szCs w:val="20"/>
        </w:rPr>
      </w:pPr>
      <w:r w:rsidRPr="00D34E85">
        <w:rPr>
          <w:rFonts w:ascii="Times New Roman" w:hAnsi="Times New Roman" w:cs="Times New Roman"/>
          <w:sz w:val="20"/>
          <w:szCs w:val="20"/>
        </w:rPr>
        <w:t>Total 100 eligible patients who were ready to participate and had given such written informed consent were included in the study.</w:t>
      </w:r>
    </w:p>
    <w:p w:rsidR="004637FE" w:rsidRPr="00D34E85" w:rsidRDefault="00D34E85" w:rsidP="00D34E85">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4637FE" w:rsidRPr="00D34E85">
        <w:rPr>
          <w:rFonts w:ascii="Times New Roman" w:hAnsi="Times New Roman" w:cs="Times New Roman"/>
          <w:b/>
          <w:bCs/>
          <w:sz w:val="20"/>
          <w:szCs w:val="20"/>
        </w:rPr>
        <w:t>Inclusion criteria:</w:t>
      </w:r>
    </w:p>
    <w:p w:rsidR="004637FE" w:rsidRPr="00D34E85" w:rsidRDefault="004637FE" w:rsidP="00D34E85">
      <w:pPr>
        <w:spacing w:after="0" w:line="360" w:lineRule="auto"/>
        <w:ind w:left="567"/>
        <w:jc w:val="both"/>
        <w:rPr>
          <w:rFonts w:ascii="Times New Roman" w:hAnsi="Times New Roman" w:cs="Times New Roman"/>
          <w:sz w:val="20"/>
          <w:szCs w:val="20"/>
        </w:rPr>
      </w:pPr>
      <w:r w:rsidRPr="00D34E85">
        <w:rPr>
          <w:rFonts w:ascii="Times New Roman" w:hAnsi="Times New Roman" w:cs="Times New Roman"/>
          <w:sz w:val="20"/>
          <w:szCs w:val="20"/>
        </w:rPr>
        <w:t>1.</w:t>
      </w:r>
      <w:r w:rsidRPr="00D34E85">
        <w:rPr>
          <w:rFonts w:ascii="Times New Roman" w:hAnsi="Times New Roman" w:cs="Times New Roman"/>
          <w:sz w:val="20"/>
          <w:szCs w:val="20"/>
        </w:rPr>
        <w:tab/>
        <w:t>All patients referred from ENT department, GMCH, Aurangabad to Radiology department, GMCH, Aurangabad.</w:t>
      </w:r>
    </w:p>
    <w:p w:rsidR="004637FE" w:rsidRPr="00D34E85" w:rsidRDefault="004637FE" w:rsidP="00D34E85">
      <w:pPr>
        <w:spacing w:after="0" w:line="360" w:lineRule="auto"/>
        <w:ind w:left="567"/>
        <w:jc w:val="both"/>
        <w:rPr>
          <w:rFonts w:ascii="Times New Roman" w:hAnsi="Times New Roman" w:cs="Times New Roman"/>
          <w:sz w:val="20"/>
          <w:szCs w:val="20"/>
        </w:rPr>
      </w:pPr>
      <w:r w:rsidRPr="00D34E85">
        <w:rPr>
          <w:rFonts w:ascii="Times New Roman" w:hAnsi="Times New Roman" w:cs="Times New Roman"/>
          <w:sz w:val="20"/>
          <w:szCs w:val="20"/>
        </w:rPr>
        <w:t>2.</w:t>
      </w:r>
      <w:r w:rsidRPr="00D34E85">
        <w:rPr>
          <w:rFonts w:ascii="Times New Roman" w:hAnsi="Times New Roman" w:cs="Times New Roman"/>
          <w:sz w:val="20"/>
          <w:szCs w:val="20"/>
        </w:rPr>
        <w:tab/>
        <w:t>Patients with congenital malformations.</w:t>
      </w:r>
    </w:p>
    <w:p w:rsidR="004637FE" w:rsidRPr="00D34E85" w:rsidRDefault="004637FE" w:rsidP="00D34E85">
      <w:pPr>
        <w:spacing w:after="0" w:line="360" w:lineRule="auto"/>
        <w:ind w:left="567"/>
        <w:jc w:val="both"/>
        <w:rPr>
          <w:rFonts w:ascii="Times New Roman" w:hAnsi="Times New Roman" w:cs="Times New Roman"/>
          <w:sz w:val="20"/>
          <w:szCs w:val="20"/>
        </w:rPr>
      </w:pPr>
      <w:r w:rsidRPr="00D34E85">
        <w:rPr>
          <w:rFonts w:ascii="Times New Roman" w:hAnsi="Times New Roman" w:cs="Times New Roman"/>
          <w:sz w:val="20"/>
          <w:szCs w:val="20"/>
        </w:rPr>
        <w:t>3.</w:t>
      </w:r>
      <w:r w:rsidRPr="00D34E85">
        <w:rPr>
          <w:rFonts w:ascii="Times New Roman" w:hAnsi="Times New Roman" w:cs="Times New Roman"/>
          <w:sz w:val="20"/>
          <w:szCs w:val="20"/>
        </w:rPr>
        <w:tab/>
        <w:t>Temporal bone trauma patients.</w:t>
      </w:r>
    </w:p>
    <w:p w:rsidR="004637FE" w:rsidRPr="00D34E85" w:rsidRDefault="004637FE" w:rsidP="00D34E85">
      <w:pPr>
        <w:spacing w:after="0" w:line="360" w:lineRule="auto"/>
        <w:ind w:left="567"/>
        <w:jc w:val="both"/>
        <w:rPr>
          <w:rFonts w:ascii="Times New Roman" w:hAnsi="Times New Roman" w:cs="Times New Roman"/>
          <w:sz w:val="20"/>
          <w:szCs w:val="20"/>
        </w:rPr>
      </w:pPr>
      <w:r w:rsidRPr="00D34E85">
        <w:rPr>
          <w:rFonts w:ascii="Times New Roman" w:hAnsi="Times New Roman" w:cs="Times New Roman"/>
          <w:sz w:val="20"/>
          <w:szCs w:val="20"/>
        </w:rPr>
        <w:t>4.</w:t>
      </w:r>
      <w:r w:rsidRPr="00D34E85">
        <w:rPr>
          <w:rFonts w:ascii="Times New Roman" w:hAnsi="Times New Roman" w:cs="Times New Roman"/>
          <w:sz w:val="20"/>
          <w:szCs w:val="20"/>
        </w:rPr>
        <w:tab/>
        <w:t>Patients including all age groups</w:t>
      </w:r>
    </w:p>
    <w:p w:rsidR="004637FE" w:rsidRPr="00D34E85" w:rsidRDefault="004637FE" w:rsidP="00D34E85">
      <w:pPr>
        <w:spacing w:after="0" w:line="360" w:lineRule="auto"/>
        <w:ind w:left="567"/>
        <w:jc w:val="both"/>
        <w:rPr>
          <w:rFonts w:ascii="Times New Roman" w:hAnsi="Times New Roman" w:cs="Times New Roman"/>
          <w:b/>
          <w:bCs/>
          <w:sz w:val="20"/>
          <w:szCs w:val="20"/>
        </w:rPr>
      </w:pPr>
      <w:r w:rsidRPr="00D34E85">
        <w:rPr>
          <w:rFonts w:ascii="Times New Roman" w:hAnsi="Times New Roman" w:cs="Times New Roman"/>
          <w:b/>
          <w:bCs/>
          <w:sz w:val="20"/>
          <w:szCs w:val="20"/>
        </w:rPr>
        <w:t>Exclusion criteria:</w:t>
      </w:r>
    </w:p>
    <w:p w:rsidR="004637FE" w:rsidRPr="00D34E85" w:rsidRDefault="004637FE" w:rsidP="00D34E85">
      <w:pPr>
        <w:spacing w:after="0" w:line="360" w:lineRule="auto"/>
        <w:ind w:left="567"/>
        <w:jc w:val="both"/>
        <w:rPr>
          <w:rFonts w:ascii="Times New Roman" w:hAnsi="Times New Roman" w:cs="Times New Roman"/>
          <w:sz w:val="20"/>
          <w:szCs w:val="20"/>
        </w:rPr>
      </w:pPr>
      <w:r w:rsidRPr="00D34E85">
        <w:rPr>
          <w:rFonts w:ascii="Times New Roman" w:hAnsi="Times New Roman" w:cs="Times New Roman"/>
          <w:sz w:val="20"/>
          <w:szCs w:val="20"/>
        </w:rPr>
        <w:t>a.</w:t>
      </w:r>
      <w:r w:rsidRPr="00D34E85">
        <w:rPr>
          <w:rFonts w:ascii="Times New Roman" w:hAnsi="Times New Roman" w:cs="Times New Roman"/>
          <w:sz w:val="20"/>
          <w:szCs w:val="20"/>
        </w:rPr>
        <w:tab/>
        <w:t>Unconscious patients.</w:t>
      </w:r>
    </w:p>
    <w:p w:rsidR="004637FE" w:rsidRPr="00D34E85" w:rsidRDefault="004637FE" w:rsidP="00D34E85">
      <w:pPr>
        <w:spacing w:after="0" w:line="360" w:lineRule="auto"/>
        <w:ind w:left="567"/>
        <w:jc w:val="both"/>
        <w:rPr>
          <w:rFonts w:ascii="Times New Roman" w:hAnsi="Times New Roman" w:cs="Times New Roman"/>
          <w:sz w:val="20"/>
          <w:szCs w:val="20"/>
        </w:rPr>
      </w:pPr>
      <w:r w:rsidRPr="00D34E85">
        <w:rPr>
          <w:rFonts w:ascii="Times New Roman" w:hAnsi="Times New Roman" w:cs="Times New Roman"/>
          <w:sz w:val="20"/>
          <w:szCs w:val="20"/>
        </w:rPr>
        <w:t>b.</w:t>
      </w:r>
      <w:r w:rsidRPr="00D34E85">
        <w:rPr>
          <w:rFonts w:ascii="Times New Roman" w:hAnsi="Times New Roman" w:cs="Times New Roman"/>
          <w:sz w:val="20"/>
          <w:szCs w:val="20"/>
        </w:rPr>
        <w:tab/>
        <w:t>Vitally unstable patients.</w:t>
      </w:r>
    </w:p>
    <w:p w:rsidR="004637FE" w:rsidRPr="00D34E85" w:rsidRDefault="004637FE" w:rsidP="00D34E85">
      <w:pPr>
        <w:spacing w:after="0" w:line="360" w:lineRule="auto"/>
        <w:ind w:left="567"/>
        <w:jc w:val="both"/>
        <w:rPr>
          <w:rFonts w:ascii="Times New Roman" w:hAnsi="Times New Roman" w:cs="Times New Roman"/>
          <w:sz w:val="20"/>
          <w:szCs w:val="20"/>
        </w:rPr>
      </w:pPr>
      <w:r w:rsidRPr="00D34E85">
        <w:rPr>
          <w:rFonts w:ascii="Times New Roman" w:hAnsi="Times New Roman" w:cs="Times New Roman"/>
          <w:sz w:val="20"/>
          <w:szCs w:val="20"/>
        </w:rPr>
        <w:t>c.</w:t>
      </w:r>
      <w:r w:rsidRPr="00D34E85">
        <w:rPr>
          <w:rFonts w:ascii="Times New Roman" w:hAnsi="Times New Roman" w:cs="Times New Roman"/>
          <w:sz w:val="20"/>
          <w:szCs w:val="20"/>
        </w:rPr>
        <w:tab/>
        <w:t>Highly irritable patients.</w:t>
      </w:r>
    </w:p>
    <w:p w:rsidR="004637FE" w:rsidRPr="00D34E85" w:rsidRDefault="004637FE" w:rsidP="00D34E85">
      <w:pPr>
        <w:spacing w:after="0" w:line="360" w:lineRule="auto"/>
        <w:ind w:left="567"/>
        <w:jc w:val="both"/>
        <w:rPr>
          <w:rFonts w:ascii="Times New Roman" w:hAnsi="Times New Roman" w:cs="Times New Roman"/>
          <w:sz w:val="20"/>
          <w:szCs w:val="20"/>
        </w:rPr>
      </w:pPr>
      <w:r w:rsidRPr="00D34E85">
        <w:rPr>
          <w:rFonts w:ascii="Times New Roman" w:hAnsi="Times New Roman" w:cs="Times New Roman"/>
          <w:sz w:val="20"/>
          <w:szCs w:val="20"/>
        </w:rPr>
        <w:t>d. Patients with neoplastic lesions.</w:t>
      </w:r>
    </w:p>
    <w:p w:rsidR="004637FE" w:rsidRPr="00D34E85" w:rsidRDefault="004637FE" w:rsidP="00D34E85">
      <w:pPr>
        <w:spacing w:after="0" w:line="360" w:lineRule="auto"/>
        <w:jc w:val="both"/>
        <w:rPr>
          <w:rFonts w:ascii="Times New Roman" w:hAnsi="Times New Roman" w:cs="Times New Roman"/>
          <w:b/>
          <w:sz w:val="20"/>
          <w:szCs w:val="20"/>
        </w:rPr>
      </w:pPr>
      <w:r w:rsidRPr="00D34E85">
        <w:rPr>
          <w:rFonts w:ascii="Times New Roman" w:hAnsi="Times New Roman" w:cs="Times New Roman"/>
          <w:b/>
          <w:sz w:val="20"/>
          <w:szCs w:val="20"/>
        </w:rPr>
        <w:t xml:space="preserve">Results: </w:t>
      </w:r>
    </w:p>
    <w:p w:rsidR="004637FE" w:rsidRPr="00D34E85" w:rsidRDefault="004637FE" w:rsidP="00D34E85">
      <w:pPr>
        <w:spacing w:after="0" w:line="360" w:lineRule="auto"/>
        <w:jc w:val="both"/>
        <w:rPr>
          <w:rFonts w:ascii="Times New Roman" w:hAnsi="Times New Roman" w:cs="Times New Roman"/>
          <w:sz w:val="20"/>
          <w:szCs w:val="20"/>
        </w:rPr>
      </w:pPr>
      <w:r w:rsidRPr="00D34E85">
        <w:rPr>
          <w:rFonts w:ascii="Times New Roman" w:hAnsi="Times New Roman" w:cs="Times New Roman"/>
          <w:sz w:val="20"/>
          <w:szCs w:val="20"/>
        </w:rPr>
        <w:t>Most common age of presentation in the study was 11-20 years with 24% followed by 21-30 years and 31-40 years with 18% each while the lest common age group was &gt;60 years with 8% of the patients.</w:t>
      </w:r>
    </w:p>
    <w:p w:rsidR="004637FE" w:rsidRPr="00D34E85" w:rsidRDefault="004637FE" w:rsidP="00D34E85">
      <w:pPr>
        <w:spacing w:after="0" w:line="360" w:lineRule="auto"/>
        <w:jc w:val="both"/>
        <w:rPr>
          <w:rFonts w:ascii="Times New Roman" w:hAnsi="Times New Roman" w:cs="Times New Roman"/>
          <w:sz w:val="20"/>
          <w:szCs w:val="20"/>
        </w:rPr>
      </w:pPr>
      <w:r w:rsidRPr="00D34E85">
        <w:rPr>
          <w:rFonts w:ascii="Times New Roman" w:hAnsi="Times New Roman" w:cs="Times New Roman"/>
          <w:sz w:val="20"/>
          <w:szCs w:val="20"/>
        </w:rPr>
        <w:t>There was male predominance in the study with 64% of the patients being male and the rest 34% were females.</w:t>
      </w:r>
    </w:p>
    <w:p w:rsidR="004637FE" w:rsidRPr="00D34E85" w:rsidRDefault="004637FE" w:rsidP="00D34E85">
      <w:pPr>
        <w:spacing w:after="0" w:line="360" w:lineRule="auto"/>
        <w:jc w:val="both"/>
        <w:rPr>
          <w:rFonts w:ascii="Times New Roman" w:hAnsi="Times New Roman" w:cs="Times New Roman"/>
          <w:sz w:val="20"/>
          <w:szCs w:val="20"/>
        </w:rPr>
      </w:pPr>
      <w:r w:rsidRPr="00D34E85">
        <w:rPr>
          <w:rFonts w:ascii="Times New Roman" w:hAnsi="Times New Roman" w:cs="Times New Roman"/>
          <w:sz w:val="20"/>
          <w:szCs w:val="20"/>
        </w:rPr>
        <w:t>Most common clinical feature was chronic ear discharge 29.0% followed by hearing loss/difficulty in hearing in 25.0% and otalgia in 22.0% patients while the least common presentation was microtia, self fall and small ears was present in only 1 % of the patients.</w:t>
      </w:r>
    </w:p>
    <w:p w:rsidR="004637FE" w:rsidRPr="00D34E85" w:rsidRDefault="004637FE" w:rsidP="00D34E85">
      <w:pPr>
        <w:spacing w:after="0" w:line="360" w:lineRule="auto"/>
        <w:jc w:val="both"/>
        <w:rPr>
          <w:rFonts w:ascii="Times New Roman" w:hAnsi="Times New Roman" w:cs="Times New Roman"/>
          <w:b/>
          <w:sz w:val="20"/>
          <w:szCs w:val="20"/>
        </w:rPr>
      </w:pPr>
      <w:r w:rsidRPr="00D34E85">
        <w:rPr>
          <w:rFonts w:ascii="Times New Roman" w:hAnsi="Times New Roman" w:cs="Times New Roman"/>
          <w:b/>
          <w:sz w:val="20"/>
          <w:szCs w:val="20"/>
        </w:rPr>
        <w:t xml:space="preserve">Table 1: Temporal bone structures involved in traumatic patients </w:t>
      </w:r>
    </w:p>
    <w:tbl>
      <w:tblPr>
        <w:tblStyle w:val="GridTable5Dark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1"/>
        <w:gridCol w:w="1417"/>
      </w:tblGrid>
      <w:tr w:rsidR="004637FE" w:rsidRPr="00D34E85" w:rsidTr="00D34E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right w:val="none" w:sz="0" w:space="0" w:color="auto"/>
            </w:tcBorders>
            <w:hideMark/>
          </w:tcPr>
          <w:p w:rsidR="004637FE" w:rsidRPr="00D34E85" w:rsidRDefault="004637FE" w:rsidP="00D34E85">
            <w:pPr>
              <w:spacing w:line="360" w:lineRule="auto"/>
              <w:jc w:val="both"/>
              <w:rPr>
                <w:rFonts w:ascii="Times New Roman" w:hAnsi="Times New Roman" w:cs="Times New Roman"/>
                <w:b w:val="0"/>
                <w:sz w:val="20"/>
                <w:szCs w:val="20"/>
              </w:rPr>
            </w:pPr>
            <w:r w:rsidRPr="00D34E85">
              <w:rPr>
                <w:rFonts w:ascii="Times New Roman" w:hAnsi="Times New Roman" w:cs="Times New Roman"/>
                <w:sz w:val="20"/>
                <w:szCs w:val="20"/>
              </w:rPr>
              <w:t>Structure</w:t>
            </w:r>
          </w:p>
        </w:tc>
        <w:tc>
          <w:tcPr>
            <w:tcW w:w="1701" w:type="dxa"/>
            <w:tcBorders>
              <w:top w:val="none" w:sz="0" w:space="0" w:color="auto"/>
              <w:left w:val="none" w:sz="0" w:space="0" w:color="auto"/>
              <w:right w:val="none" w:sz="0" w:space="0" w:color="auto"/>
            </w:tcBorders>
            <w:hideMark/>
          </w:tcPr>
          <w:p w:rsidR="004637FE" w:rsidRPr="00D34E85" w:rsidRDefault="004637FE" w:rsidP="00D34E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34E85">
              <w:rPr>
                <w:rFonts w:ascii="Times New Roman" w:hAnsi="Times New Roman" w:cs="Times New Roman"/>
                <w:sz w:val="20"/>
                <w:szCs w:val="20"/>
              </w:rPr>
              <w:t>No. of patients</w:t>
            </w:r>
          </w:p>
        </w:tc>
        <w:tc>
          <w:tcPr>
            <w:tcW w:w="1417" w:type="dxa"/>
            <w:tcBorders>
              <w:top w:val="none" w:sz="0" w:space="0" w:color="auto"/>
              <w:left w:val="none" w:sz="0" w:space="0" w:color="auto"/>
              <w:right w:val="none" w:sz="0" w:space="0" w:color="auto"/>
            </w:tcBorders>
            <w:hideMark/>
          </w:tcPr>
          <w:p w:rsidR="004637FE" w:rsidRPr="00D34E85" w:rsidRDefault="004637FE" w:rsidP="00D34E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34E85">
              <w:rPr>
                <w:rFonts w:ascii="Times New Roman" w:hAnsi="Times New Roman" w:cs="Times New Roman"/>
                <w:sz w:val="20"/>
                <w:szCs w:val="20"/>
              </w:rPr>
              <w:t>Percentage</w:t>
            </w:r>
          </w:p>
        </w:tc>
      </w:tr>
      <w:tr w:rsidR="004637FE" w:rsidRPr="00D34E85" w:rsidTr="00D34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tcBorders>
          </w:tcPr>
          <w:p w:rsidR="004637FE" w:rsidRPr="00D34E85" w:rsidRDefault="004637FE" w:rsidP="00D34E85">
            <w:pPr>
              <w:spacing w:line="360" w:lineRule="auto"/>
              <w:jc w:val="both"/>
              <w:rPr>
                <w:rFonts w:ascii="Times New Roman" w:hAnsi="Times New Roman" w:cs="Times New Roman"/>
                <w:sz w:val="20"/>
                <w:szCs w:val="20"/>
              </w:rPr>
            </w:pPr>
            <w:r w:rsidRPr="00D34E85">
              <w:rPr>
                <w:rFonts w:ascii="Times New Roman" w:hAnsi="Times New Roman" w:cs="Times New Roman"/>
                <w:sz w:val="20"/>
                <w:szCs w:val="20"/>
              </w:rPr>
              <w:t>Tympanic membrane</w:t>
            </w:r>
          </w:p>
        </w:tc>
        <w:tc>
          <w:tcPr>
            <w:tcW w:w="1701" w:type="dxa"/>
          </w:tcPr>
          <w:p w:rsidR="004637FE" w:rsidRPr="00D34E85" w:rsidRDefault="004637FE" w:rsidP="00D34E85">
            <w:pPr>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9</w:t>
            </w:r>
          </w:p>
        </w:tc>
        <w:tc>
          <w:tcPr>
            <w:tcW w:w="1417" w:type="dxa"/>
          </w:tcPr>
          <w:p w:rsidR="004637FE" w:rsidRPr="00D34E85" w:rsidRDefault="004637FE" w:rsidP="00D34E85">
            <w:pPr>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sz w:val="20"/>
                <w:szCs w:val="20"/>
              </w:rPr>
              <w:t>39.13</w:t>
            </w:r>
          </w:p>
        </w:tc>
      </w:tr>
      <w:tr w:rsidR="004637FE" w:rsidRPr="00D34E85" w:rsidTr="00D34E85">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tcBorders>
          </w:tcPr>
          <w:p w:rsidR="004637FE" w:rsidRPr="00D34E85" w:rsidRDefault="004637FE" w:rsidP="00D34E85">
            <w:pPr>
              <w:spacing w:line="360" w:lineRule="auto"/>
              <w:jc w:val="both"/>
              <w:rPr>
                <w:rFonts w:ascii="Times New Roman" w:hAnsi="Times New Roman" w:cs="Times New Roman"/>
                <w:sz w:val="20"/>
                <w:szCs w:val="20"/>
              </w:rPr>
            </w:pPr>
            <w:r w:rsidRPr="00D34E85">
              <w:rPr>
                <w:rFonts w:ascii="Times New Roman" w:hAnsi="Times New Roman" w:cs="Times New Roman"/>
                <w:sz w:val="20"/>
                <w:szCs w:val="20"/>
              </w:rPr>
              <w:t>Ossicles</w:t>
            </w:r>
          </w:p>
        </w:tc>
        <w:tc>
          <w:tcPr>
            <w:tcW w:w="1701" w:type="dxa"/>
          </w:tcPr>
          <w:p w:rsidR="004637FE" w:rsidRPr="00D34E85" w:rsidRDefault="004637FE" w:rsidP="00D34E85">
            <w:pPr>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9</w:t>
            </w:r>
          </w:p>
        </w:tc>
        <w:tc>
          <w:tcPr>
            <w:tcW w:w="1417" w:type="dxa"/>
          </w:tcPr>
          <w:p w:rsidR="004637FE" w:rsidRPr="00D34E85" w:rsidRDefault="004637FE" w:rsidP="00D34E85">
            <w:pPr>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sz w:val="20"/>
                <w:szCs w:val="20"/>
              </w:rPr>
              <w:t>39.13</w:t>
            </w:r>
          </w:p>
        </w:tc>
      </w:tr>
      <w:tr w:rsidR="004637FE" w:rsidRPr="00D34E85" w:rsidTr="00D34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tcBorders>
          </w:tcPr>
          <w:p w:rsidR="004637FE" w:rsidRPr="00D34E85" w:rsidRDefault="004637FE" w:rsidP="00D34E85">
            <w:pPr>
              <w:spacing w:line="360" w:lineRule="auto"/>
              <w:jc w:val="both"/>
              <w:rPr>
                <w:rFonts w:ascii="Times New Roman" w:hAnsi="Times New Roman" w:cs="Times New Roman"/>
                <w:sz w:val="20"/>
                <w:szCs w:val="20"/>
              </w:rPr>
            </w:pPr>
            <w:r w:rsidRPr="00D34E85">
              <w:rPr>
                <w:rFonts w:ascii="Times New Roman" w:hAnsi="Times New Roman" w:cs="Times New Roman"/>
                <w:sz w:val="20"/>
                <w:szCs w:val="20"/>
              </w:rPr>
              <w:t>External ear</w:t>
            </w:r>
          </w:p>
        </w:tc>
        <w:tc>
          <w:tcPr>
            <w:tcW w:w="1701" w:type="dxa"/>
          </w:tcPr>
          <w:p w:rsidR="004637FE" w:rsidRPr="00D34E85" w:rsidRDefault="004637FE" w:rsidP="00D34E85">
            <w:pPr>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6</w:t>
            </w:r>
          </w:p>
        </w:tc>
        <w:tc>
          <w:tcPr>
            <w:tcW w:w="1417" w:type="dxa"/>
          </w:tcPr>
          <w:p w:rsidR="004637FE" w:rsidRPr="00D34E85" w:rsidRDefault="004637FE" w:rsidP="00D34E85">
            <w:pPr>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34E85">
              <w:rPr>
                <w:rFonts w:ascii="Times New Roman" w:hAnsi="Times New Roman" w:cs="Times New Roman"/>
                <w:sz w:val="20"/>
                <w:szCs w:val="20"/>
              </w:rPr>
              <w:t>26.09</w:t>
            </w:r>
          </w:p>
        </w:tc>
      </w:tr>
      <w:tr w:rsidR="004637FE" w:rsidRPr="00D34E85" w:rsidTr="00D34E85">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tcBorders>
          </w:tcPr>
          <w:p w:rsidR="004637FE" w:rsidRPr="00D34E85" w:rsidRDefault="004637FE" w:rsidP="00D34E85">
            <w:pPr>
              <w:spacing w:line="360" w:lineRule="auto"/>
              <w:jc w:val="both"/>
              <w:rPr>
                <w:rFonts w:ascii="Times New Roman" w:hAnsi="Times New Roman" w:cs="Times New Roman"/>
                <w:sz w:val="20"/>
                <w:szCs w:val="20"/>
              </w:rPr>
            </w:pPr>
            <w:r w:rsidRPr="00D34E85">
              <w:rPr>
                <w:rFonts w:ascii="Times New Roman" w:hAnsi="Times New Roman" w:cs="Times New Roman"/>
                <w:sz w:val="20"/>
                <w:szCs w:val="20"/>
              </w:rPr>
              <w:t>VII CN</w:t>
            </w:r>
          </w:p>
        </w:tc>
        <w:tc>
          <w:tcPr>
            <w:tcW w:w="1701" w:type="dxa"/>
          </w:tcPr>
          <w:p w:rsidR="004637FE" w:rsidRPr="00D34E85" w:rsidRDefault="004637FE" w:rsidP="00D34E85">
            <w:pPr>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3</w:t>
            </w:r>
          </w:p>
        </w:tc>
        <w:tc>
          <w:tcPr>
            <w:tcW w:w="1417" w:type="dxa"/>
          </w:tcPr>
          <w:p w:rsidR="004637FE" w:rsidRPr="00D34E85" w:rsidRDefault="004637FE" w:rsidP="00D34E85">
            <w:pPr>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4E85">
              <w:rPr>
                <w:rFonts w:ascii="Times New Roman" w:hAnsi="Times New Roman" w:cs="Times New Roman"/>
                <w:sz w:val="20"/>
                <w:szCs w:val="20"/>
              </w:rPr>
              <w:t>13.04</w:t>
            </w:r>
          </w:p>
        </w:tc>
      </w:tr>
      <w:tr w:rsidR="004637FE" w:rsidRPr="00D34E85" w:rsidTr="00D34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tcBorders>
          </w:tcPr>
          <w:p w:rsidR="004637FE" w:rsidRPr="00D34E85" w:rsidRDefault="004637FE" w:rsidP="00D34E85">
            <w:pPr>
              <w:spacing w:line="360" w:lineRule="auto"/>
              <w:jc w:val="both"/>
              <w:rPr>
                <w:rFonts w:ascii="Times New Roman" w:hAnsi="Times New Roman" w:cs="Times New Roman"/>
                <w:sz w:val="20"/>
                <w:szCs w:val="20"/>
              </w:rPr>
            </w:pPr>
            <w:r w:rsidRPr="00D34E85">
              <w:rPr>
                <w:rFonts w:ascii="Times New Roman" w:hAnsi="Times New Roman" w:cs="Times New Roman"/>
                <w:sz w:val="20"/>
                <w:szCs w:val="20"/>
              </w:rPr>
              <w:t>Inner ear</w:t>
            </w:r>
          </w:p>
        </w:tc>
        <w:tc>
          <w:tcPr>
            <w:tcW w:w="1701" w:type="dxa"/>
          </w:tcPr>
          <w:p w:rsidR="004637FE" w:rsidRPr="00D34E85" w:rsidRDefault="004637FE" w:rsidP="00D34E85">
            <w:pPr>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1</w:t>
            </w:r>
          </w:p>
        </w:tc>
        <w:tc>
          <w:tcPr>
            <w:tcW w:w="1417" w:type="dxa"/>
          </w:tcPr>
          <w:p w:rsidR="004637FE" w:rsidRPr="00D34E85" w:rsidRDefault="004637FE" w:rsidP="00D34E85">
            <w:pPr>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sz w:val="20"/>
                <w:szCs w:val="20"/>
              </w:rPr>
              <w:t>4.35</w:t>
            </w:r>
          </w:p>
        </w:tc>
      </w:tr>
      <w:tr w:rsidR="004637FE" w:rsidRPr="00D34E85" w:rsidTr="00D34E85">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tcBorders>
          </w:tcPr>
          <w:p w:rsidR="004637FE" w:rsidRPr="00D34E85" w:rsidRDefault="004637FE" w:rsidP="00D34E85">
            <w:pPr>
              <w:spacing w:line="360" w:lineRule="auto"/>
              <w:jc w:val="both"/>
              <w:rPr>
                <w:rFonts w:ascii="Times New Roman" w:hAnsi="Times New Roman" w:cs="Times New Roman"/>
                <w:sz w:val="20"/>
                <w:szCs w:val="20"/>
              </w:rPr>
            </w:pPr>
            <w:r w:rsidRPr="00D34E85">
              <w:rPr>
                <w:rFonts w:ascii="Times New Roman" w:hAnsi="Times New Roman" w:cs="Times New Roman"/>
                <w:sz w:val="20"/>
                <w:szCs w:val="20"/>
              </w:rPr>
              <w:t>Tegmen tympani</w:t>
            </w:r>
          </w:p>
        </w:tc>
        <w:tc>
          <w:tcPr>
            <w:tcW w:w="1701" w:type="dxa"/>
          </w:tcPr>
          <w:p w:rsidR="004637FE" w:rsidRPr="00D34E85" w:rsidRDefault="004637FE" w:rsidP="00D34E85">
            <w:pPr>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1</w:t>
            </w:r>
          </w:p>
        </w:tc>
        <w:tc>
          <w:tcPr>
            <w:tcW w:w="1417" w:type="dxa"/>
          </w:tcPr>
          <w:p w:rsidR="004637FE" w:rsidRPr="00D34E85" w:rsidRDefault="004637FE" w:rsidP="00D34E85">
            <w:pPr>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sz w:val="20"/>
                <w:szCs w:val="20"/>
              </w:rPr>
              <w:t>4.35</w:t>
            </w:r>
          </w:p>
        </w:tc>
      </w:tr>
      <w:tr w:rsidR="004637FE" w:rsidRPr="00D34E85" w:rsidTr="00D34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bottom w:val="none" w:sz="0" w:space="0" w:color="auto"/>
            </w:tcBorders>
          </w:tcPr>
          <w:p w:rsidR="004637FE" w:rsidRPr="00D34E85" w:rsidRDefault="004637FE" w:rsidP="00D34E85">
            <w:pPr>
              <w:spacing w:line="360" w:lineRule="auto"/>
              <w:jc w:val="both"/>
              <w:rPr>
                <w:rFonts w:ascii="Times New Roman" w:hAnsi="Times New Roman" w:cs="Times New Roman"/>
                <w:sz w:val="20"/>
                <w:szCs w:val="20"/>
              </w:rPr>
            </w:pPr>
            <w:r w:rsidRPr="00D34E85">
              <w:rPr>
                <w:rFonts w:ascii="Times New Roman" w:hAnsi="Times New Roman" w:cs="Times New Roman"/>
                <w:sz w:val="20"/>
                <w:szCs w:val="20"/>
              </w:rPr>
              <w:t>Others</w:t>
            </w:r>
          </w:p>
        </w:tc>
        <w:tc>
          <w:tcPr>
            <w:tcW w:w="1701" w:type="dxa"/>
          </w:tcPr>
          <w:p w:rsidR="004637FE" w:rsidRPr="00D34E85" w:rsidRDefault="004637FE" w:rsidP="00D34E85">
            <w:pPr>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2</w:t>
            </w:r>
          </w:p>
        </w:tc>
        <w:tc>
          <w:tcPr>
            <w:tcW w:w="1417" w:type="dxa"/>
          </w:tcPr>
          <w:p w:rsidR="004637FE" w:rsidRPr="00D34E85" w:rsidRDefault="004637FE" w:rsidP="00D34E85">
            <w:pPr>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sz w:val="20"/>
                <w:szCs w:val="20"/>
              </w:rPr>
              <w:t>8.70</w:t>
            </w:r>
          </w:p>
        </w:tc>
      </w:tr>
    </w:tbl>
    <w:p w:rsidR="004637FE" w:rsidRPr="00D34E85" w:rsidRDefault="004637FE" w:rsidP="00D34E85">
      <w:pPr>
        <w:spacing w:after="0" w:line="360" w:lineRule="auto"/>
        <w:jc w:val="both"/>
        <w:rPr>
          <w:rFonts w:ascii="Times New Roman" w:hAnsi="Times New Roman" w:cs="Times New Roman"/>
          <w:bCs/>
          <w:sz w:val="20"/>
          <w:szCs w:val="20"/>
        </w:rPr>
      </w:pPr>
    </w:p>
    <w:p w:rsidR="004637FE" w:rsidRDefault="004637FE" w:rsidP="00D34E85">
      <w:pPr>
        <w:spacing w:after="0" w:line="360" w:lineRule="auto"/>
        <w:jc w:val="both"/>
        <w:rPr>
          <w:rFonts w:ascii="Times New Roman" w:hAnsi="Times New Roman" w:cs="Times New Roman"/>
          <w:bCs/>
          <w:sz w:val="20"/>
          <w:szCs w:val="20"/>
        </w:rPr>
      </w:pPr>
      <w:r w:rsidRPr="00D34E85">
        <w:rPr>
          <w:rFonts w:ascii="Times New Roman" w:hAnsi="Times New Roman" w:cs="Times New Roman"/>
          <w:bCs/>
          <w:sz w:val="20"/>
          <w:szCs w:val="20"/>
        </w:rPr>
        <w:t>Tympanic membrane and ossicle were involved in each 39.13% of the study patients. Inner ear and tegmen tympani were involved in only 4.35% traumatic patients each.</w:t>
      </w:r>
    </w:p>
    <w:p w:rsidR="00A40812" w:rsidRPr="00D34E85" w:rsidRDefault="00A40812" w:rsidP="00D34E85">
      <w:pPr>
        <w:spacing w:after="0" w:line="360" w:lineRule="auto"/>
        <w:jc w:val="both"/>
        <w:rPr>
          <w:rFonts w:ascii="Times New Roman" w:hAnsi="Times New Roman" w:cs="Times New Roman"/>
          <w:bCs/>
          <w:sz w:val="20"/>
          <w:szCs w:val="20"/>
        </w:rPr>
      </w:pPr>
    </w:p>
    <w:p w:rsidR="004637FE" w:rsidRPr="00D34E85" w:rsidRDefault="004637FE" w:rsidP="00D34E85">
      <w:pPr>
        <w:spacing w:after="0" w:line="360" w:lineRule="auto"/>
        <w:jc w:val="both"/>
        <w:rPr>
          <w:rFonts w:ascii="Times New Roman" w:hAnsi="Times New Roman" w:cs="Times New Roman"/>
          <w:b/>
          <w:sz w:val="20"/>
          <w:szCs w:val="20"/>
        </w:rPr>
      </w:pPr>
      <w:r w:rsidRPr="00D34E85">
        <w:rPr>
          <w:rFonts w:ascii="Times New Roman" w:hAnsi="Times New Roman" w:cs="Times New Roman"/>
          <w:b/>
          <w:sz w:val="20"/>
          <w:szCs w:val="20"/>
        </w:rPr>
        <w:t>Table 2: Involvement of ossicles in study patients.</w:t>
      </w:r>
    </w:p>
    <w:tbl>
      <w:tblPr>
        <w:tblStyle w:val="GridTable5Dark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992"/>
        <w:gridCol w:w="2311"/>
        <w:gridCol w:w="2311"/>
      </w:tblGrid>
      <w:tr w:rsidR="004637FE" w:rsidRPr="00D34E85" w:rsidTr="00D34E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top w:val="none" w:sz="0" w:space="0" w:color="auto"/>
              <w:left w:val="none" w:sz="0" w:space="0" w:color="auto"/>
              <w:right w:val="none" w:sz="0" w:space="0" w:color="auto"/>
            </w:tcBorders>
            <w:hideMark/>
          </w:tcPr>
          <w:p w:rsidR="004637FE" w:rsidRPr="00D34E85" w:rsidRDefault="004637FE" w:rsidP="00D34E85">
            <w:pPr>
              <w:spacing w:line="360" w:lineRule="auto"/>
              <w:jc w:val="both"/>
              <w:rPr>
                <w:rFonts w:ascii="Times New Roman" w:hAnsi="Times New Roman" w:cs="Times New Roman"/>
                <w:b w:val="0"/>
                <w:sz w:val="20"/>
                <w:szCs w:val="20"/>
              </w:rPr>
            </w:pPr>
            <w:r w:rsidRPr="00D34E85">
              <w:rPr>
                <w:rFonts w:ascii="Times New Roman" w:hAnsi="Times New Roman" w:cs="Times New Roman"/>
                <w:sz w:val="20"/>
                <w:szCs w:val="20"/>
              </w:rPr>
              <w:t>Ossicles</w:t>
            </w:r>
          </w:p>
        </w:tc>
        <w:tc>
          <w:tcPr>
            <w:tcW w:w="1992" w:type="dxa"/>
            <w:tcBorders>
              <w:top w:val="none" w:sz="0" w:space="0" w:color="auto"/>
              <w:left w:val="none" w:sz="0" w:space="0" w:color="auto"/>
              <w:right w:val="none" w:sz="0" w:space="0" w:color="auto"/>
            </w:tcBorders>
            <w:hideMark/>
          </w:tcPr>
          <w:p w:rsidR="004637FE" w:rsidRPr="00D34E85" w:rsidRDefault="004637FE" w:rsidP="00D34E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34E85">
              <w:rPr>
                <w:rFonts w:ascii="Times New Roman" w:hAnsi="Times New Roman" w:cs="Times New Roman"/>
                <w:sz w:val="20"/>
                <w:szCs w:val="20"/>
              </w:rPr>
              <w:t>All study patients (%)</w:t>
            </w:r>
          </w:p>
        </w:tc>
        <w:tc>
          <w:tcPr>
            <w:tcW w:w="2311" w:type="dxa"/>
            <w:tcBorders>
              <w:top w:val="none" w:sz="0" w:space="0" w:color="auto"/>
              <w:left w:val="none" w:sz="0" w:space="0" w:color="auto"/>
              <w:right w:val="none" w:sz="0" w:space="0" w:color="auto"/>
            </w:tcBorders>
            <w:hideMark/>
          </w:tcPr>
          <w:p w:rsidR="004637FE" w:rsidRPr="00D34E85" w:rsidRDefault="004637FE" w:rsidP="00D34E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34E85">
              <w:rPr>
                <w:rFonts w:ascii="Times New Roman" w:hAnsi="Times New Roman" w:cs="Times New Roman"/>
                <w:sz w:val="20"/>
                <w:szCs w:val="20"/>
              </w:rPr>
              <w:t>Infective (%)</w:t>
            </w:r>
          </w:p>
        </w:tc>
        <w:tc>
          <w:tcPr>
            <w:tcW w:w="2311" w:type="dxa"/>
            <w:tcBorders>
              <w:top w:val="none" w:sz="0" w:space="0" w:color="auto"/>
              <w:left w:val="none" w:sz="0" w:space="0" w:color="auto"/>
              <w:right w:val="none" w:sz="0" w:space="0" w:color="auto"/>
            </w:tcBorders>
          </w:tcPr>
          <w:p w:rsidR="004637FE" w:rsidRPr="00D34E85" w:rsidRDefault="004637FE" w:rsidP="00D34E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34E85">
              <w:rPr>
                <w:rFonts w:ascii="Times New Roman" w:hAnsi="Times New Roman" w:cs="Times New Roman"/>
                <w:sz w:val="20"/>
                <w:szCs w:val="20"/>
              </w:rPr>
              <w:t>Traumatic (%)</w:t>
            </w:r>
          </w:p>
        </w:tc>
      </w:tr>
      <w:tr w:rsidR="004637FE" w:rsidRPr="00D34E85" w:rsidTr="00D34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tcBorders>
          </w:tcPr>
          <w:p w:rsidR="004637FE" w:rsidRPr="00D34E85" w:rsidRDefault="004637FE" w:rsidP="00D34E85">
            <w:pPr>
              <w:spacing w:line="360" w:lineRule="auto"/>
              <w:jc w:val="both"/>
              <w:rPr>
                <w:rFonts w:ascii="Times New Roman" w:hAnsi="Times New Roman" w:cs="Times New Roman"/>
                <w:sz w:val="20"/>
                <w:szCs w:val="20"/>
              </w:rPr>
            </w:pPr>
            <w:r w:rsidRPr="00D34E85">
              <w:rPr>
                <w:rFonts w:ascii="Times New Roman" w:hAnsi="Times New Roman" w:cs="Times New Roman"/>
                <w:sz w:val="20"/>
                <w:szCs w:val="20"/>
              </w:rPr>
              <w:t>Incus and malleus</w:t>
            </w:r>
          </w:p>
        </w:tc>
        <w:tc>
          <w:tcPr>
            <w:tcW w:w="1992" w:type="dxa"/>
          </w:tcPr>
          <w:p w:rsidR="004637FE" w:rsidRPr="00D34E85" w:rsidRDefault="004637FE" w:rsidP="00D34E85">
            <w:pPr>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17 (58.62)</w:t>
            </w:r>
          </w:p>
        </w:tc>
        <w:tc>
          <w:tcPr>
            <w:tcW w:w="2311" w:type="dxa"/>
          </w:tcPr>
          <w:p w:rsidR="004637FE" w:rsidRPr="00D34E85" w:rsidRDefault="004637FE" w:rsidP="00D34E85">
            <w:pPr>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8 (</w:t>
            </w:r>
            <w:r w:rsidRPr="00D34E85">
              <w:rPr>
                <w:rFonts w:ascii="Times New Roman" w:hAnsi="Times New Roman" w:cs="Times New Roman"/>
                <w:sz w:val="20"/>
                <w:szCs w:val="20"/>
              </w:rPr>
              <w:t>42.11)</w:t>
            </w:r>
          </w:p>
        </w:tc>
        <w:tc>
          <w:tcPr>
            <w:tcW w:w="2311" w:type="dxa"/>
          </w:tcPr>
          <w:p w:rsidR="004637FE" w:rsidRPr="00D34E85" w:rsidRDefault="004637FE" w:rsidP="00D34E85">
            <w:pPr>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8 (</w:t>
            </w:r>
            <w:r w:rsidRPr="00D34E85">
              <w:rPr>
                <w:rFonts w:ascii="Times New Roman" w:hAnsi="Times New Roman" w:cs="Times New Roman"/>
                <w:sz w:val="20"/>
                <w:szCs w:val="20"/>
              </w:rPr>
              <w:t>88.89)</w:t>
            </w:r>
          </w:p>
        </w:tc>
      </w:tr>
      <w:tr w:rsidR="004637FE" w:rsidRPr="00D34E85" w:rsidTr="00D34E85">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tcBorders>
          </w:tcPr>
          <w:p w:rsidR="004637FE" w:rsidRPr="00D34E85" w:rsidRDefault="004637FE" w:rsidP="00D34E85">
            <w:pPr>
              <w:spacing w:line="360" w:lineRule="auto"/>
              <w:jc w:val="both"/>
              <w:rPr>
                <w:rFonts w:ascii="Times New Roman" w:hAnsi="Times New Roman" w:cs="Times New Roman"/>
                <w:sz w:val="20"/>
                <w:szCs w:val="20"/>
              </w:rPr>
            </w:pPr>
            <w:r w:rsidRPr="00D34E85">
              <w:rPr>
                <w:rFonts w:ascii="Times New Roman" w:hAnsi="Times New Roman" w:cs="Times New Roman"/>
                <w:sz w:val="20"/>
                <w:szCs w:val="20"/>
              </w:rPr>
              <w:t>All three ossicles</w:t>
            </w:r>
          </w:p>
        </w:tc>
        <w:tc>
          <w:tcPr>
            <w:tcW w:w="1992" w:type="dxa"/>
          </w:tcPr>
          <w:p w:rsidR="004637FE" w:rsidRPr="00D34E85" w:rsidRDefault="004637FE" w:rsidP="00D34E85">
            <w:pPr>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5 (17.24)</w:t>
            </w:r>
          </w:p>
        </w:tc>
        <w:tc>
          <w:tcPr>
            <w:tcW w:w="2311" w:type="dxa"/>
          </w:tcPr>
          <w:p w:rsidR="004637FE" w:rsidRPr="00D34E85" w:rsidRDefault="004637FE" w:rsidP="00D34E85">
            <w:pPr>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4 (</w:t>
            </w:r>
            <w:r w:rsidRPr="00D34E85">
              <w:rPr>
                <w:rFonts w:ascii="Times New Roman" w:hAnsi="Times New Roman" w:cs="Times New Roman"/>
                <w:sz w:val="20"/>
                <w:szCs w:val="20"/>
              </w:rPr>
              <w:t>21.05)</w:t>
            </w:r>
          </w:p>
        </w:tc>
        <w:tc>
          <w:tcPr>
            <w:tcW w:w="2311" w:type="dxa"/>
          </w:tcPr>
          <w:p w:rsidR="004637FE" w:rsidRPr="00D34E85" w:rsidRDefault="004637FE" w:rsidP="00D34E85">
            <w:pPr>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0</w:t>
            </w:r>
          </w:p>
        </w:tc>
      </w:tr>
      <w:tr w:rsidR="004637FE" w:rsidRPr="00D34E85" w:rsidTr="00D34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tcBorders>
          </w:tcPr>
          <w:p w:rsidR="004637FE" w:rsidRPr="00D34E85" w:rsidRDefault="004637FE" w:rsidP="00D34E85">
            <w:pPr>
              <w:spacing w:line="360" w:lineRule="auto"/>
              <w:jc w:val="both"/>
              <w:rPr>
                <w:rFonts w:ascii="Times New Roman" w:hAnsi="Times New Roman" w:cs="Times New Roman"/>
                <w:sz w:val="20"/>
                <w:szCs w:val="20"/>
              </w:rPr>
            </w:pPr>
            <w:r w:rsidRPr="00D34E85">
              <w:rPr>
                <w:rFonts w:ascii="Times New Roman" w:hAnsi="Times New Roman" w:cs="Times New Roman"/>
                <w:sz w:val="20"/>
                <w:szCs w:val="20"/>
              </w:rPr>
              <w:t>Only Incus</w:t>
            </w:r>
          </w:p>
        </w:tc>
        <w:tc>
          <w:tcPr>
            <w:tcW w:w="1992" w:type="dxa"/>
          </w:tcPr>
          <w:p w:rsidR="004637FE" w:rsidRPr="00D34E85" w:rsidRDefault="004637FE" w:rsidP="00D34E85">
            <w:pPr>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3 (10.34)</w:t>
            </w:r>
          </w:p>
        </w:tc>
        <w:tc>
          <w:tcPr>
            <w:tcW w:w="2311" w:type="dxa"/>
          </w:tcPr>
          <w:p w:rsidR="004637FE" w:rsidRPr="00D34E85" w:rsidRDefault="004637FE" w:rsidP="00D34E85">
            <w:pPr>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3 (</w:t>
            </w:r>
            <w:r w:rsidRPr="00D34E85">
              <w:rPr>
                <w:rFonts w:ascii="Times New Roman" w:hAnsi="Times New Roman" w:cs="Times New Roman"/>
                <w:sz w:val="20"/>
                <w:szCs w:val="20"/>
              </w:rPr>
              <w:t>15.79)</w:t>
            </w:r>
          </w:p>
        </w:tc>
        <w:tc>
          <w:tcPr>
            <w:tcW w:w="2311" w:type="dxa"/>
          </w:tcPr>
          <w:p w:rsidR="004637FE" w:rsidRPr="00D34E85" w:rsidRDefault="004637FE" w:rsidP="00D34E85">
            <w:pPr>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0</w:t>
            </w:r>
          </w:p>
        </w:tc>
      </w:tr>
      <w:tr w:rsidR="004637FE" w:rsidRPr="00D34E85" w:rsidTr="00D34E85">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tcBorders>
          </w:tcPr>
          <w:p w:rsidR="004637FE" w:rsidRPr="00D34E85" w:rsidRDefault="004637FE" w:rsidP="00D34E85">
            <w:pPr>
              <w:spacing w:line="360" w:lineRule="auto"/>
              <w:jc w:val="both"/>
              <w:rPr>
                <w:rFonts w:ascii="Times New Roman" w:hAnsi="Times New Roman" w:cs="Times New Roman"/>
                <w:sz w:val="20"/>
                <w:szCs w:val="20"/>
              </w:rPr>
            </w:pPr>
            <w:bookmarkStart w:id="1" w:name="_Hlk91937788"/>
            <w:r w:rsidRPr="00D34E85">
              <w:rPr>
                <w:rFonts w:ascii="Times New Roman" w:hAnsi="Times New Roman" w:cs="Times New Roman"/>
                <w:sz w:val="20"/>
                <w:szCs w:val="20"/>
              </w:rPr>
              <w:t>Only Malleus</w:t>
            </w:r>
          </w:p>
        </w:tc>
        <w:tc>
          <w:tcPr>
            <w:tcW w:w="1992" w:type="dxa"/>
          </w:tcPr>
          <w:p w:rsidR="004637FE" w:rsidRPr="00D34E85" w:rsidRDefault="004637FE" w:rsidP="00D34E85">
            <w:pPr>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2 (6.9)</w:t>
            </w:r>
          </w:p>
        </w:tc>
        <w:tc>
          <w:tcPr>
            <w:tcW w:w="2311" w:type="dxa"/>
          </w:tcPr>
          <w:p w:rsidR="004637FE" w:rsidRPr="00D34E85" w:rsidRDefault="004637FE" w:rsidP="00D34E85">
            <w:pPr>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2 (</w:t>
            </w:r>
            <w:r w:rsidRPr="00D34E85">
              <w:rPr>
                <w:rFonts w:ascii="Times New Roman" w:hAnsi="Times New Roman" w:cs="Times New Roman"/>
                <w:sz w:val="20"/>
                <w:szCs w:val="20"/>
              </w:rPr>
              <w:t>10.53)</w:t>
            </w:r>
          </w:p>
        </w:tc>
        <w:tc>
          <w:tcPr>
            <w:tcW w:w="2311" w:type="dxa"/>
          </w:tcPr>
          <w:p w:rsidR="004637FE" w:rsidRPr="00D34E85" w:rsidRDefault="004637FE" w:rsidP="00D34E85">
            <w:pPr>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0</w:t>
            </w:r>
          </w:p>
        </w:tc>
      </w:tr>
      <w:tr w:rsidR="004637FE" w:rsidRPr="00D34E85" w:rsidTr="00D34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tcBorders>
          </w:tcPr>
          <w:p w:rsidR="004637FE" w:rsidRPr="00D34E85" w:rsidRDefault="004637FE" w:rsidP="00D34E85">
            <w:pPr>
              <w:spacing w:line="360" w:lineRule="auto"/>
              <w:jc w:val="both"/>
              <w:rPr>
                <w:rFonts w:ascii="Times New Roman" w:hAnsi="Times New Roman" w:cs="Times New Roman"/>
                <w:sz w:val="20"/>
                <w:szCs w:val="20"/>
              </w:rPr>
            </w:pPr>
            <w:r w:rsidRPr="00D34E85">
              <w:rPr>
                <w:rFonts w:ascii="Times New Roman" w:hAnsi="Times New Roman" w:cs="Times New Roman"/>
                <w:sz w:val="20"/>
                <w:szCs w:val="20"/>
              </w:rPr>
              <w:t>Incus and stapes</w:t>
            </w:r>
          </w:p>
        </w:tc>
        <w:tc>
          <w:tcPr>
            <w:tcW w:w="1992" w:type="dxa"/>
          </w:tcPr>
          <w:p w:rsidR="004637FE" w:rsidRPr="00D34E85" w:rsidRDefault="004637FE" w:rsidP="00D34E85">
            <w:pPr>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2 (6.9)</w:t>
            </w:r>
          </w:p>
        </w:tc>
        <w:tc>
          <w:tcPr>
            <w:tcW w:w="2311" w:type="dxa"/>
          </w:tcPr>
          <w:p w:rsidR="004637FE" w:rsidRPr="00D34E85" w:rsidRDefault="004637FE" w:rsidP="00D34E85">
            <w:pPr>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2 (10.53)</w:t>
            </w:r>
          </w:p>
        </w:tc>
        <w:tc>
          <w:tcPr>
            <w:tcW w:w="2311" w:type="dxa"/>
          </w:tcPr>
          <w:p w:rsidR="004637FE" w:rsidRPr="00D34E85" w:rsidRDefault="004637FE" w:rsidP="00D34E85">
            <w:pPr>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1 (</w:t>
            </w:r>
            <w:r w:rsidRPr="00D34E85">
              <w:rPr>
                <w:rFonts w:ascii="Times New Roman" w:hAnsi="Times New Roman" w:cs="Times New Roman"/>
                <w:sz w:val="20"/>
                <w:szCs w:val="20"/>
              </w:rPr>
              <w:t>11.11)</w:t>
            </w:r>
          </w:p>
        </w:tc>
      </w:tr>
      <w:bookmarkEnd w:id="1"/>
      <w:tr w:rsidR="004637FE" w:rsidRPr="00D34E85" w:rsidTr="00D34E85">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bottom w:val="none" w:sz="0" w:space="0" w:color="auto"/>
            </w:tcBorders>
          </w:tcPr>
          <w:p w:rsidR="004637FE" w:rsidRPr="00D34E85" w:rsidRDefault="004637FE" w:rsidP="00D34E85">
            <w:pPr>
              <w:spacing w:line="360" w:lineRule="auto"/>
              <w:jc w:val="both"/>
              <w:rPr>
                <w:rFonts w:ascii="Times New Roman" w:hAnsi="Times New Roman" w:cs="Times New Roman"/>
                <w:sz w:val="20"/>
                <w:szCs w:val="20"/>
              </w:rPr>
            </w:pPr>
            <w:r w:rsidRPr="00D34E85">
              <w:rPr>
                <w:rFonts w:ascii="Times New Roman" w:hAnsi="Times New Roman" w:cs="Times New Roman"/>
                <w:sz w:val="20"/>
                <w:szCs w:val="20"/>
              </w:rPr>
              <w:t>Total (100%)</w:t>
            </w:r>
          </w:p>
        </w:tc>
        <w:tc>
          <w:tcPr>
            <w:tcW w:w="1992" w:type="dxa"/>
          </w:tcPr>
          <w:p w:rsidR="004637FE" w:rsidRPr="00D34E85" w:rsidRDefault="004637FE" w:rsidP="00D34E85">
            <w:pPr>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29</w:t>
            </w:r>
          </w:p>
        </w:tc>
        <w:tc>
          <w:tcPr>
            <w:tcW w:w="2311" w:type="dxa"/>
          </w:tcPr>
          <w:p w:rsidR="004637FE" w:rsidRPr="00D34E85" w:rsidRDefault="004637FE" w:rsidP="00D34E85">
            <w:pPr>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19</w:t>
            </w:r>
          </w:p>
        </w:tc>
        <w:tc>
          <w:tcPr>
            <w:tcW w:w="2311" w:type="dxa"/>
          </w:tcPr>
          <w:p w:rsidR="004637FE" w:rsidRPr="00D34E85" w:rsidRDefault="004637FE" w:rsidP="00D34E85">
            <w:pPr>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9</w:t>
            </w:r>
          </w:p>
        </w:tc>
      </w:tr>
    </w:tbl>
    <w:p w:rsidR="004637FE" w:rsidRPr="00D34E85" w:rsidRDefault="004637FE" w:rsidP="00D34E85">
      <w:pPr>
        <w:spacing w:after="0" w:line="360" w:lineRule="auto"/>
        <w:jc w:val="both"/>
        <w:rPr>
          <w:rFonts w:ascii="Times New Roman" w:hAnsi="Times New Roman" w:cs="Times New Roman"/>
          <w:sz w:val="20"/>
          <w:szCs w:val="20"/>
        </w:rPr>
      </w:pPr>
    </w:p>
    <w:p w:rsidR="004637FE" w:rsidRDefault="004637FE" w:rsidP="00D34E85">
      <w:pPr>
        <w:spacing w:after="0" w:line="360" w:lineRule="auto"/>
        <w:jc w:val="both"/>
        <w:rPr>
          <w:rFonts w:ascii="Times New Roman" w:hAnsi="Times New Roman" w:cs="Times New Roman"/>
          <w:bCs/>
          <w:sz w:val="20"/>
          <w:szCs w:val="20"/>
        </w:rPr>
      </w:pPr>
      <w:r w:rsidRPr="00D34E85">
        <w:rPr>
          <w:rFonts w:ascii="Times New Roman" w:hAnsi="Times New Roman" w:cs="Times New Roman"/>
          <w:sz w:val="20"/>
          <w:szCs w:val="20"/>
        </w:rPr>
        <w:t xml:space="preserve">Most commonly involved ossicles in overall study were incus and malleus in 58.62% of the study patients and the least common were only malleus and incus and stapes were involved in 6.9 % patients each. Incus and malleus were most commonly ossicles involved in 42.11% of the infections and the incus and stapes were least commonly affected in 10.53% patients. </w:t>
      </w:r>
      <w:r w:rsidRPr="00D34E85">
        <w:rPr>
          <w:rFonts w:ascii="Times New Roman" w:hAnsi="Times New Roman" w:cs="Times New Roman"/>
          <w:bCs/>
          <w:sz w:val="20"/>
          <w:szCs w:val="20"/>
        </w:rPr>
        <w:t>Incus and malleus were most commonly affected in 88.89% of the traumatic patients.</w:t>
      </w:r>
    </w:p>
    <w:p w:rsidR="00A40812" w:rsidRPr="00D34E85" w:rsidRDefault="00A40812" w:rsidP="00D34E85">
      <w:pPr>
        <w:spacing w:after="0" w:line="360" w:lineRule="auto"/>
        <w:jc w:val="both"/>
        <w:rPr>
          <w:rFonts w:ascii="Times New Roman" w:hAnsi="Times New Roman" w:cs="Times New Roman"/>
          <w:bCs/>
          <w:sz w:val="20"/>
          <w:szCs w:val="20"/>
        </w:rPr>
      </w:pPr>
    </w:p>
    <w:p w:rsidR="004637FE" w:rsidRPr="00D34E85" w:rsidRDefault="004637FE" w:rsidP="00D34E85">
      <w:pPr>
        <w:spacing w:after="0" w:line="360" w:lineRule="auto"/>
        <w:jc w:val="both"/>
        <w:rPr>
          <w:rFonts w:ascii="Times New Roman" w:hAnsi="Times New Roman" w:cs="Times New Roman"/>
          <w:b/>
          <w:sz w:val="20"/>
          <w:szCs w:val="20"/>
        </w:rPr>
      </w:pPr>
      <w:r w:rsidRPr="00D34E85">
        <w:rPr>
          <w:rFonts w:ascii="Times New Roman" w:hAnsi="Times New Roman" w:cs="Times New Roman"/>
          <w:b/>
          <w:sz w:val="20"/>
          <w:szCs w:val="20"/>
        </w:rPr>
        <w:t>Table 3: Correlation between HRCT and operative findings</w:t>
      </w:r>
    </w:p>
    <w:tbl>
      <w:tblPr>
        <w:tblStyle w:val="GridTable5DarkAccent5"/>
        <w:tblW w:w="10065" w:type="dxa"/>
        <w:tblLook w:val="04A0" w:firstRow="1" w:lastRow="0" w:firstColumn="1" w:lastColumn="0" w:noHBand="0" w:noVBand="1"/>
      </w:tblPr>
      <w:tblGrid>
        <w:gridCol w:w="2411"/>
        <w:gridCol w:w="1559"/>
        <w:gridCol w:w="1843"/>
        <w:gridCol w:w="2693"/>
        <w:gridCol w:w="1559"/>
      </w:tblGrid>
      <w:tr w:rsidR="004637FE" w:rsidRPr="00D34E85" w:rsidTr="00D34E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hideMark/>
          </w:tcPr>
          <w:p w:rsidR="004637FE" w:rsidRPr="00D34E85" w:rsidRDefault="004637FE" w:rsidP="00D34E85">
            <w:pPr>
              <w:spacing w:line="360" w:lineRule="auto"/>
              <w:jc w:val="both"/>
              <w:rPr>
                <w:rFonts w:ascii="Times New Roman" w:hAnsi="Times New Roman" w:cs="Times New Roman"/>
                <w:b w:val="0"/>
                <w:sz w:val="20"/>
                <w:szCs w:val="20"/>
              </w:rPr>
            </w:pPr>
            <w:r w:rsidRPr="00D34E85">
              <w:rPr>
                <w:rFonts w:ascii="Times New Roman" w:hAnsi="Times New Roman" w:cs="Times New Roman"/>
                <w:sz w:val="20"/>
                <w:szCs w:val="20"/>
              </w:rPr>
              <w:t>Pathology</w:t>
            </w:r>
          </w:p>
        </w:tc>
        <w:tc>
          <w:tcPr>
            <w:tcW w:w="1559" w:type="dxa"/>
            <w:hideMark/>
          </w:tcPr>
          <w:p w:rsidR="004637FE" w:rsidRPr="00D34E85" w:rsidRDefault="004637FE" w:rsidP="00D34E8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highlight w:val="yellow"/>
              </w:rPr>
            </w:pPr>
            <w:r w:rsidRPr="00D34E85">
              <w:rPr>
                <w:rFonts w:ascii="Times New Roman" w:hAnsi="Times New Roman" w:cs="Times New Roman"/>
                <w:sz w:val="20"/>
                <w:szCs w:val="20"/>
              </w:rPr>
              <w:t>HRCT done (n=100)</w:t>
            </w:r>
          </w:p>
        </w:tc>
        <w:tc>
          <w:tcPr>
            <w:tcW w:w="1843" w:type="dxa"/>
            <w:hideMark/>
          </w:tcPr>
          <w:p w:rsidR="004637FE" w:rsidRPr="00D34E85" w:rsidRDefault="004637FE" w:rsidP="00D34E8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highlight w:val="yellow"/>
              </w:rPr>
            </w:pPr>
            <w:r w:rsidRPr="00D34E85">
              <w:rPr>
                <w:rFonts w:ascii="Times New Roman" w:hAnsi="Times New Roman" w:cs="Times New Roman"/>
                <w:sz w:val="20"/>
                <w:szCs w:val="20"/>
              </w:rPr>
              <w:t>Operated cases (n=33)</w:t>
            </w:r>
          </w:p>
        </w:tc>
        <w:tc>
          <w:tcPr>
            <w:tcW w:w="2693" w:type="dxa"/>
          </w:tcPr>
          <w:p w:rsidR="004637FE" w:rsidRPr="00D34E85" w:rsidRDefault="004637FE" w:rsidP="00D34E8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34E85">
              <w:rPr>
                <w:rFonts w:ascii="Times New Roman" w:hAnsi="Times New Roman" w:cs="Times New Roman"/>
                <w:sz w:val="20"/>
                <w:szCs w:val="20"/>
              </w:rPr>
              <w:t>Agreement with</w:t>
            </w:r>
          </w:p>
          <w:p w:rsidR="004637FE" w:rsidRPr="00D34E85" w:rsidRDefault="004637FE" w:rsidP="00D34E8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highlight w:val="yellow"/>
              </w:rPr>
            </w:pPr>
            <w:r w:rsidRPr="00D34E85">
              <w:rPr>
                <w:rFonts w:ascii="Times New Roman" w:hAnsi="Times New Roman" w:cs="Times New Roman"/>
                <w:sz w:val="20"/>
                <w:szCs w:val="20"/>
              </w:rPr>
              <w:t>Intra-operative findings</w:t>
            </w:r>
          </w:p>
        </w:tc>
        <w:tc>
          <w:tcPr>
            <w:tcW w:w="1559" w:type="dxa"/>
          </w:tcPr>
          <w:p w:rsidR="004637FE" w:rsidRPr="00D34E85" w:rsidRDefault="004637FE" w:rsidP="00D34E8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34E85">
              <w:rPr>
                <w:rFonts w:ascii="Times New Roman" w:hAnsi="Times New Roman" w:cs="Times New Roman"/>
                <w:sz w:val="20"/>
                <w:szCs w:val="20"/>
              </w:rPr>
              <w:t>Percentage</w:t>
            </w:r>
          </w:p>
        </w:tc>
      </w:tr>
      <w:tr w:rsidR="004637FE" w:rsidRPr="00D34E85" w:rsidTr="00D34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rsidR="004637FE" w:rsidRPr="00D34E85" w:rsidRDefault="004637FE" w:rsidP="00D34E85">
            <w:pPr>
              <w:spacing w:line="360" w:lineRule="auto"/>
              <w:jc w:val="center"/>
              <w:rPr>
                <w:rFonts w:ascii="Times New Roman" w:hAnsi="Times New Roman" w:cs="Times New Roman"/>
                <w:color w:val="auto"/>
                <w:sz w:val="20"/>
                <w:szCs w:val="20"/>
              </w:rPr>
            </w:pPr>
            <w:r w:rsidRPr="00D34E85">
              <w:rPr>
                <w:rFonts w:ascii="Times New Roman" w:hAnsi="Times New Roman" w:cs="Times New Roman"/>
                <w:color w:val="auto"/>
                <w:sz w:val="20"/>
                <w:szCs w:val="20"/>
              </w:rPr>
              <w:t>Congenital anomalies</w:t>
            </w:r>
          </w:p>
        </w:tc>
        <w:tc>
          <w:tcPr>
            <w:tcW w:w="1559" w:type="dxa"/>
          </w:tcPr>
          <w:p w:rsidR="004637FE" w:rsidRPr="00D34E85" w:rsidRDefault="004637FE" w:rsidP="00D34E85">
            <w:pPr>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6</w:t>
            </w:r>
          </w:p>
        </w:tc>
        <w:tc>
          <w:tcPr>
            <w:tcW w:w="1843" w:type="dxa"/>
          </w:tcPr>
          <w:p w:rsidR="004637FE" w:rsidRPr="00D34E85" w:rsidRDefault="004637FE" w:rsidP="00D34E85">
            <w:pPr>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4</w:t>
            </w:r>
          </w:p>
        </w:tc>
        <w:tc>
          <w:tcPr>
            <w:tcW w:w="2693" w:type="dxa"/>
          </w:tcPr>
          <w:p w:rsidR="004637FE" w:rsidRPr="00D34E85" w:rsidRDefault="004637FE" w:rsidP="00D34E85">
            <w:pPr>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4</w:t>
            </w:r>
          </w:p>
        </w:tc>
        <w:tc>
          <w:tcPr>
            <w:tcW w:w="1559" w:type="dxa"/>
          </w:tcPr>
          <w:p w:rsidR="004637FE" w:rsidRPr="00D34E85" w:rsidRDefault="004637FE" w:rsidP="00D34E85">
            <w:pPr>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100</w:t>
            </w:r>
          </w:p>
        </w:tc>
      </w:tr>
      <w:tr w:rsidR="004637FE" w:rsidRPr="00D34E85" w:rsidTr="00D34E85">
        <w:tc>
          <w:tcPr>
            <w:cnfStyle w:val="001000000000" w:firstRow="0" w:lastRow="0" w:firstColumn="1" w:lastColumn="0" w:oddVBand="0" w:evenVBand="0" w:oddHBand="0" w:evenHBand="0" w:firstRowFirstColumn="0" w:firstRowLastColumn="0" w:lastRowFirstColumn="0" w:lastRowLastColumn="0"/>
            <w:tcW w:w="2411" w:type="dxa"/>
          </w:tcPr>
          <w:p w:rsidR="004637FE" w:rsidRPr="00D34E85" w:rsidRDefault="004637FE" w:rsidP="00D34E85">
            <w:pPr>
              <w:spacing w:line="360" w:lineRule="auto"/>
              <w:jc w:val="center"/>
              <w:rPr>
                <w:rFonts w:ascii="Times New Roman" w:hAnsi="Times New Roman" w:cs="Times New Roman"/>
                <w:color w:val="auto"/>
                <w:sz w:val="20"/>
                <w:szCs w:val="20"/>
              </w:rPr>
            </w:pPr>
            <w:r w:rsidRPr="00D34E85">
              <w:rPr>
                <w:rFonts w:ascii="Times New Roman" w:hAnsi="Times New Roman" w:cs="Times New Roman"/>
                <w:color w:val="auto"/>
                <w:sz w:val="20"/>
                <w:szCs w:val="20"/>
              </w:rPr>
              <w:t>AOM/ safe CSOM</w:t>
            </w:r>
          </w:p>
        </w:tc>
        <w:tc>
          <w:tcPr>
            <w:tcW w:w="1559" w:type="dxa"/>
          </w:tcPr>
          <w:p w:rsidR="004637FE" w:rsidRPr="00D34E85" w:rsidRDefault="004637FE" w:rsidP="00D34E85">
            <w:pPr>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29</w:t>
            </w:r>
          </w:p>
        </w:tc>
        <w:tc>
          <w:tcPr>
            <w:tcW w:w="1843" w:type="dxa"/>
          </w:tcPr>
          <w:p w:rsidR="004637FE" w:rsidRPr="00D34E85" w:rsidRDefault="004637FE" w:rsidP="00D34E85">
            <w:pPr>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4</w:t>
            </w:r>
          </w:p>
        </w:tc>
        <w:tc>
          <w:tcPr>
            <w:tcW w:w="2693" w:type="dxa"/>
          </w:tcPr>
          <w:p w:rsidR="004637FE" w:rsidRPr="00D34E85" w:rsidRDefault="004637FE" w:rsidP="00D34E85">
            <w:pPr>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3</w:t>
            </w:r>
          </w:p>
        </w:tc>
        <w:tc>
          <w:tcPr>
            <w:tcW w:w="1559" w:type="dxa"/>
          </w:tcPr>
          <w:p w:rsidR="004637FE" w:rsidRPr="00D34E85" w:rsidRDefault="004637FE" w:rsidP="00D34E85">
            <w:pPr>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75</w:t>
            </w:r>
          </w:p>
        </w:tc>
      </w:tr>
      <w:tr w:rsidR="004637FE" w:rsidRPr="00D34E85" w:rsidTr="00D34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rsidR="004637FE" w:rsidRPr="00D34E85" w:rsidRDefault="004637FE" w:rsidP="00D34E85">
            <w:pPr>
              <w:spacing w:line="360" w:lineRule="auto"/>
              <w:jc w:val="center"/>
              <w:rPr>
                <w:rFonts w:ascii="Times New Roman" w:hAnsi="Times New Roman" w:cs="Times New Roman"/>
                <w:color w:val="auto"/>
                <w:sz w:val="20"/>
                <w:szCs w:val="20"/>
              </w:rPr>
            </w:pPr>
            <w:r w:rsidRPr="00D34E85">
              <w:rPr>
                <w:rFonts w:ascii="Times New Roman" w:hAnsi="Times New Roman" w:cs="Times New Roman"/>
                <w:color w:val="auto"/>
                <w:sz w:val="20"/>
                <w:szCs w:val="20"/>
              </w:rPr>
              <w:t>Unsafe CSOM</w:t>
            </w:r>
          </w:p>
        </w:tc>
        <w:tc>
          <w:tcPr>
            <w:tcW w:w="1559" w:type="dxa"/>
          </w:tcPr>
          <w:p w:rsidR="004637FE" w:rsidRPr="00D34E85" w:rsidRDefault="004637FE" w:rsidP="00D34E85">
            <w:pPr>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18</w:t>
            </w:r>
          </w:p>
        </w:tc>
        <w:tc>
          <w:tcPr>
            <w:tcW w:w="1843" w:type="dxa"/>
          </w:tcPr>
          <w:p w:rsidR="004637FE" w:rsidRPr="00D34E85" w:rsidRDefault="004637FE" w:rsidP="00D34E85">
            <w:pPr>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17</w:t>
            </w:r>
          </w:p>
        </w:tc>
        <w:tc>
          <w:tcPr>
            <w:tcW w:w="2693" w:type="dxa"/>
          </w:tcPr>
          <w:p w:rsidR="004637FE" w:rsidRPr="00D34E85" w:rsidRDefault="004637FE" w:rsidP="00D34E85">
            <w:pPr>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14</w:t>
            </w:r>
          </w:p>
        </w:tc>
        <w:tc>
          <w:tcPr>
            <w:tcW w:w="1559" w:type="dxa"/>
          </w:tcPr>
          <w:p w:rsidR="004637FE" w:rsidRPr="00D34E85" w:rsidRDefault="004637FE" w:rsidP="00D34E85">
            <w:pPr>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82.35</w:t>
            </w:r>
          </w:p>
        </w:tc>
      </w:tr>
      <w:tr w:rsidR="004637FE" w:rsidRPr="00D34E85" w:rsidTr="00D34E85">
        <w:tc>
          <w:tcPr>
            <w:cnfStyle w:val="001000000000" w:firstRow="0" w:lastRow="0" w:firstColumn="1" w:lastColumn="0" w:oddVBand="0" w:evenVBand="0" w:oddHBand="0" w:evenHBand="0" w:firstRowFirstColumn="0" w:firstRowLastColumn="0" w:lastRowFirstColumn="0" w:lastRowLastColumn="0"/>
            <w:tcW w:w="2411" w:type="dxa"/>
          </w:tcPr>
          <w:p w:rsidR="004637FE" w:rsidRPr="00D34E85" w:rsidRDefault="004637FE" w:rsidP="00D34E85">
            <w:pPr>
              <w:spacing w:line="360" w:lineRule="auto"/>
              <w:jc w:val="center"/>
              <w:rPr>
                <w:rFonts w:ascii="Times New Roman" w:hAnsi="Times New Roman" w:cs="Times New Roman"/>
                <w:color w:val="auto"/>
                <w:sz w:val="20"/>
                <w:szCs w:val="20"/>
              </w:rPr>
            </w:pPr>
            <w:r w:rsidRPr="00D34E85">
              <w:rPr>
                <w:rFonts w:ascii="Times New Roman" w:hAnsi="Times New Roman" w:cs="Times New Roman"/>
                <w:color w:val="auto"/>
                <w:sz w:val="20"/>
                <w:szCs w:val="20"/>
              </w:rPr>
              <w:t>Trauma</w:t>
            </w:r>
          </w:p>
        </w:tc>
        <w:tc>
          <w:tcPr>
            <w:tcW w:w="1559" w:type="dxa"/>
          </w:tcPr>
          <w:p w:rsidR="004637FE" w:rsidRPr="00D34E85" w:rsidRDefault="004637FE" w:rsidP="00D34E85">
            <w:pPr>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23</w:t>
            </w:r>
          </w:p>
        </w:tc>
        <w:tc>
          <w:tcPr>
            <w:tcW w:w="1843" w:type="dxa"/>
          </w:tcPr>
          <w:p w:rsidR="004637FE" w:rsidRPr="00D34E85" w:rsidRDefault="004637FE" w:rsidP="00D34E85">
            <w:pPr>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8</w:t>
            </w:r>
          </w:p>
        </w:tc>
        <w:tc>
          <w:tcPr>
            <w:tcW w:w="2693" w:type="dxa"/>
          </w:tcPr>
          <w:p w:rsidR="004637FE" w:rsidRPr="00D34E85" w:rsidRDefault="004637FE" w:rsidP="00D34E85">
            <w:pPr>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8</w:t>
            </w:r>
          </w:p>
        </w:tc>
        <w:tc>
          <w:tcPr>
            <w:tcW w:w="1559" w:type="dxa"/>
          </w:tcPr>
          <w:p w:rsidR="004637FE" w:rsidRPr="00D34E85" w:rsidRDefault="004637FE" w:rsidP="00D34E85">
            <w:pPr>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100</w:t>
            </w:r>
          </w:p>
        </w:tc>
      </w:tr>
      <w:tr w:rsidR="004637FE" w:rsidRPr="00D34E85" w:rsidTr="00D34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rsidR="004637FE" w:rsidRPr="00D34E85" w:rsidRDefault="004637FE" w:rsidP="00D34E85">
            <w:pPr>
              <w:spacing w:line="360" w:lineRule="auto"/>
              <w:jc w:val="center"/>
              <w:rPr>
                <w:rFonts w:ascii="Times New Roman" w:hAnsi="Times New Roman" w:cs="Times New Roman"/>
                <w:color w:val="auto"/>
                <w:sz w:val="20"/>
                <w:szCs w:val="20"/>
              </w:rPr>
            </w:pPr>
            <w:r w:rsidRPr="00D34E85">
              <w:rPr>
                <w:rFonts w:ascii="Times New Roman" w:hAnsi="Times New Roman" w:cs="Times New Roman"/>
                <w:color w:val="auto"/>
                <w:sz w:val="20"/>
                <w:szCs w:val="20"/>
              </w:rPr>
              <w:t>Total accuracy</w:t>
            </w:r>
          </w:p>
        </w:tc>
        <w:tc>
          <w:tcPr>
            <w:tcW w:w="1559" w:type="dxa"/>
          </w:tcPr>
          <w:p w:rsidR="004637FE" w:rsidRPr="00D34E85" w:rsidRDefault="004637FE" w:rsidP="00D34E85">
            <w:pPr>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p>
        </w:tc>
        <w:tc>
          <w:tcPr>
            <w:tcW w:w="1843" w:type="dxa"/>
          </w:tcPr>
          <w:p w:rsidR="004637FE" w:rsidRPr="00D34E85" w:rsidRDefault="004637FE" w:rsidP="00D34E85">
            <w:pPr>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33</w:t>
            </w:r>
          </w:p>
        </w:tc>
        <w:tc>
          <w:tcPr>
            <w:tcW w:w="2693" w:type="dxa"/>
          </w:tcPr>
          <w:p w:rsidR="004637FE" w:rsidRPr="00D34E85" w:rsidRDefault="004637FE" w:rsidP="00D34E85">
            <w:pPr>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29</w:t>
            </w:r>
          </w:p>
        </w:tc>
        <w:tc>
          <w:tcPr>
            <w:tcW w:w="1559" w:type="dxa"/>
          </w:tcPr>
          <w:p w:rsidR="004637FE" w:rsidRPr="00D34E85" w:rsidRDefault="004637FE" w:rsidP="00D34E85">
            <w:pPr>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D34E85">
              <w:rPr>
                <w:rFonts w:ascii="Times New Roman" w:hAnsi="Times New Roman" w:cs="Times New Roman"/>
                <w:bCs/>
                <w:color w:val="000000"/>
                <w:sz w:val="20"/>
                <w:szCs w:val="20"/>
              </w:rPr>
              <w:t>87.88</w:t>
            </w:r>
          </w:p>
        </w:tc>
      </w:tr>
    </w:tbl>
    <w:p w:rsidR="004637FE" w:rsidRPr="00D34E85" w:rsidRDefault="004637FE" w:rsidP="00D34E85">
      <w:pPr>
        <w:spacing w:after="0" w:line="360" w:lineRule="auto"/>
        <w:jc w:val="center"/>
        <w:rPr>
          <w:rFonts w:ascii="Times New Roman" w:hAnsi="Times New Roman" w:cs="Times New Roman"/>
          <w:sz w:val="20"/>
          <w:szCs w:val="20"/>
        </w:rPr>
      </w:pPr>
    </w:p>
    <w:p w:rsidR="004637FE" w:rsidRPr="00D34E85" w:rsidRDefault="004637FE" w:rsidP="00D34E85">
      <w:pPr>
        <w:spacing w:after="0" w:line="360" w:lineRule="auto"/>
        <w:jc w:val="both"/>
        <w:rPr>
          <w:rFonts w:ascii="Times New Roman" w:hAnsi="Times New Roman" w:cs="Times New Roman"/>
          <w:color w:val="000000"/>
          <w:sz w:val="20"/>
          <w:szCs w:val="20"/>
        </w:rPr>
      </w:pPr>
      <w:r w:rsidRPr="00D34E85">
        <w:rPr>
          <w:rFonts w:ascii="Times New Roman" w:hAnsi="Times New Roman" w:cs="Times New Roman"/>
          <w:sz w:val="20"/>
          <w:szCs w:val="20"/>
        </w:rPr>
        <w:t xml:space="preserve">HRCT was done in all the 100 study patients.  Findings of the congenital anomalies on HRCT and during surgery was 100% same. There was aagreement of HRCT findings with Intra-operative findings in 75% of AOM/safe CSOM patients and 82.35% of </w:t>
      </w:r>
      <w:r w:rsidRPr="00D34E85">
        <w:rPr>
          <w:rFonts w:ascii="Times New Roman" w:hAnsi="Times New Roman" w:cs="Times New Roman"/>
          <w:color w:val="000000"/>
          <w:sz w:val="20"/>
          <w:szCs w:val="20"/>
        </w:rPr>
        <w:t>unsafe CSOM patients. Overall accuracy was 87.88% in all the pathologies who were subjected to surgical exploration</w:t>
      </w:r>
      <w:r w:rsidR="00A40812">
        <w:rPr>
          <w:rFonts w:ascii="Times New Roman" w:hAnsi="Times New Roman" w:cs="Times New Roman"/>
          <w:color w:val="000000"/>
          <w:sz w:val="20"/>
          <w:szCs w:val="20"/>
        </w:rPr>
        <w:t xml:space="preserve">. </w:t>
      </w:r>
    </w:p>
    <w:p w:rsidR="004637FE" w:rsidRPr="00D34E85" w:rsidRDefault="004637FE" w:rsidP="00D34E85">
      <w:pPr>
        <w:spacing w:after="0" w:line="360" w:lineRule="auto"/>
        <w:jc w:val="both"/>
        <w:rPr>
          <w:rFonts w:ascii="Times New Roman" w:hAnsi="Times New Roman" w:cs="Times New Roman"/>
          <w:b/>
          <w:sz w:val="20"/>
          <w:szCs w:val="20"/>
        </w:rPr>
      </w:pPr>
      <w:r w:rsidRPr="00D34E85">
        <w:rPr>
          <w:rFonts w:ascii="Times New Roman" w:hAnsi="Times New Roman" w:cs="Times New Roman"/>
          <w:b/>
          <w:color w:val="000000"/>
          <w:sz w:val="20"/>
          <w:szCs w:val="20"/>
        </w:rPr>
        <w:t xml:space="preserve">Discussion: </w:t>
      </w:r>
    </w:p>
    <w:p w:rsidR="004637FE" w:rsidRPr="00D34E85" w:rsidRDefault="004637FE" w:rsidP="00D34E85">
      <w:pPr>
        <w:spacing w:after="0" w:line="360" w:lineRule="auto"/>
        <w:jc w:val="both"/>
        <w:rPr>
          <w:rFonts w:ascii="Times New Roman" w:hAnsi="Times New Roman" w:cs="Times New Roman"/>
          <w:sz w:val="20"/>
          <w:szCs w:val="20"/>
        </w:rPr>
      </w:pPr>
      <w:bookmarkStart w:id="2" w:name="_Hlk92011467"/>
      <w:r w:rsidRPr="00D34E85">
        <w:rPr>
          <w:rFonts w:ascii="Times New Roman" w:hAnsi="Times New Roman" w:cs="Times New Roman"/>
          <w:sz w:val="20"/>
          <w:szCs w:val="20"/>
        </w:rPr>
        <w:t xml:space="preserve">This prospective study conducted at the Department of Radiology, in a tertiary care center and teaching hospital in a city of Maharashtra in which 100 eligible patients which were referred to the radiology department for HRCT temporal bone. All the necessary ethical permissions were taken and investigations were done only after informed written consent of the study patient. The consent was obtained from parent in case where the patient is &lt;18 years of age. The synopsis was presented before Institutional Ethical Committee (IEC) and the same was sent to the MUHS for the approval after making corrections as per the suggestions of the committee. The data collected by case record form were entered in the Microsoft Excel 2013 and the analysis was done with the help of SPSS software 20.0 version. Charts, tables, graphs, line diagram were drawn at the appropriate places. </w:t>
      </w:r>
    </w:p>
    <w:bookmarkEnd w:id="2"/>
    <w:p w:rsidR="004637FE" w:rsidRPr="00D34E85" w:rsidRDefault="004637FE" w:rsidP="00D34E85">
      <w:pPr>
        <w:spacing w:after="0" w:line="360" w:lineRule="auto"/>
        <w:jc w:val="both"/>
        <w:rPr>
          <w:rFonts w:ascii="Times New Roman" w:hAnsi="Times New Roman" w:cs="Times New Roman"/>
          <w:sz w:val="20"/>
          <w:szCs w:val="20"/>
          <w:vertAlign w:val="superscript"/>
        </w:rPr>
      </w:pPr>
      <w:r w:rsidRPr="00D34E85">
        <w:rPr>
          <w:rFonts w:ascii="Times New Roman" w:hAnsi="Times New Roman" w:cs="Times New Roman"/>
          <w:sz w:val="20"/>
          <w:szCs w:val="20"/>
        </w:rPr>
        <w:t xml:space="preserve">CT is a standard examination technique in diagnosis and treatment of temporal bone diseases. HRCT imaging is necessary for anatomic determination of chronic otitis media, suspicion of congenital anomalies and to detect any loss of surgical landmarks caused by prior operation. </w:t>
      </w:r>
      <w:r w:rsidRPr="00D34E85">
        <w:rPr>
          <w:rFonts w:ascii="Times New Roman" w:hAnsi="Times New Roman" w:cs="Times New Roman"/>
          <w:sz w:val="20"/>
          <w:szCs w:val="20"/>
          <w:vertAlign w:val="superscript"/>
        </w:rPr>
        <w:t>6</w:t>
      </w:r>
      <w:r w:rsidRPr="00D34E85">
        <w:rPr>
          <w:rFonts w:ascii="Times New Roman" w:hAnsi="Times New Roman" w:cs="Times New Roman"/>
          <w:sz w:val="20"/>
          <w:szCs w:val="20"/>
        </w:rPr>
        <w:t>Watts et al., have shown that HRCT is less expensive and provides useful information about surgical trend and, thus, if co-ordination can be made between the otologist and radiologist with an appropriate familiarity of the surgeon with HRCT scans, preoperative imaging is essential and very helpful. Knowledge of the mastoid pneumatization aids in the planning of surgical approach e.g. whether to do canal wall down or up type of surgery. Hence the present study was carried out with an aim to study any normal variation, congenital anomalies in the structure of temporal bone and to evaluate various infective pathologies and traumatic injuries of temporal bone and their complications with HRCT.</w:t>
      </w:r>
      <w:r w:rsidRPr="00D34E85">
        <w:rPr>
          <w:rFonts w:ascii="Times New Roman" w:hAnsi="Times New Roman" w:cs="Times New Roman"/>
          <w:sz w:val="20"/>
          <w:szCs w:val="20"/>
          <w:vertAlign w:val="superscript"/>
        </w:rPr>
        <w:t>3-5</w:t>
      </w:r>
    </w:p>
    <w:p w:rsidR="004637FE" w:rsidRPr="00D34E85" w:rsidRDefault="004637FE" w:rsidP="00D34E85">
      <w:pPr>
        <w:spacing w:after="0" w:line="360" w:lineRule="auto"/>
        <w:jc w:val="both"/>
        <w:rPr>
          <w:rFonts w:ascii="Times New Roman" w:hAnsi="Times New Roman" w:cs="Times New Roman"/>
          <w:color w:val="000000"/>
          <w:sz w:val="20"/>
          <w:szCs w:val="20"/>
        </w:rPr>
      </w:pPr>
      <w:r w:rsidRPr="00D34E85">
        <w:rPr>
          <w:rFonts w:ascii="Times New Roman" w:hAnsi="Times New Roman" w:cs="Times New Roman"/>
          <w:sz w:val="20"/>
          <w:szCs w:val="20"/>
        </w:rPr>
        <w:t xml:space="preserve">Out of 100 study patients, the treatment in 67% cases was medically managed and the surgery was done in 33% of the study patients. HRCT was done in all 100 patients.  Findings of the congenital anomalies on HRCT and during surgery was 100% correspondent. There was agreement of HRCT findings with intra-operative findings in 75% of safe CSOM patients and 81.25% of cholesteatoma patients. </w:t>
      </w:r>
      <w:r w:rsidRPr="00D34E85">
        <w:rPr>
          <w:rFonts w:ascii="Times New Roman" w:hAnsi="Times New Roman" w:cs="Times New Roman"/>
          <w:color w:val="000000"/>
          <w:sz w:val="20"/>
          <w:szCs w:val="20"/>
        </w:rPr>
        <w:t xml:space="preserve">Overall accuracy was 87.88% in all the pathologies. </w:t>
      </w:r>
    </w:p>
    <w:p w:rsidR="004637FE" w:rsidRPr="00D34E85" w:rsidRDefault="004637FE" w:rsidP="00D34E85">
      <w:pPr>
        <w:spacing w:after="0" w:line="360" w:lineRule="auto"/>
        <w:jc w:val="both"/>
        <w:rPr>
          <w:rFonts w:ascii="Times New Roman" w:hAnsi="Times New Roman" w:cs="Times New Roman"/>
          <w:sz w:val="20"/>
          <w:szCs w:val="20"/>
        </w:rPr>
      </w:pPr>
      <w:r w:rsidRPr="00D34E85">
        <w:rPr>
          <w:rFonts w:ascii="Times New Roman" w:hAnsi="Times New Roman" w:cs="Times New Roman"/>
          <w:sz w:val="20"/>
          <w:szCs w:val="20"/>
        </w:rPr>
        <w:t xml:space="preserve">Similar study results with agreement of 100% for congenital anomalies and 83.33% for cholesteatoma were found in the study by </w:t>
      </w:r>
      <w:r w:rsidRPr="00D34E85">
        <w:rPr>
          <w:rFonts w:ascii="Times New Roman" w:hAnsi="Times New Roman" w:cs="Times New Roman"/>
          <w:bCs/>
          <w:sz w:val="20"/>
          <w:szCs w:val="20"/>
        </w:rPr>
        <w:t>CL Thukral et al</w:t>
      </w:r>
      <w:r w:rsidRPr="00D34E85">
        <w:rPr>
          <w:rFonts w:ascii="Times New Roman" w:hAnsi="Times New Roman" w:cs="Times New Roman"/>
          <w:sz w:val="20"/>
          <w:szCs w:val="20"/>
        </w:rPr>
        <w:t>.</w:t>
      </w:r>
      <w:r w:rsidRPr="00D34E85">
        <w:rPr>
          <w:rFonts w:ascii="Times New Roman" w:hAnsi="Times New Roman" w:cs="Times New Roman"/>
          <w:sz w:val="20"/>
          <w:szCs w:val="20"/>
          <w:vertAlign w:val="superscript"/>
        </w:rPr>
        <w:t>7</w:t>
      </w:r>
    </w:p>
    <w:p w:rsidR="004637FE" w:rsidRPr="00D34E85" w:rsidRDefault="004637FE" w:rsidP="00D34E85">
      <w:pPr>
        <w:spacing w:after="0" w:line="360" w:lineRule="auto"/>
        <w:jc w:val="both"/>
        <w:rPr>
          <w:rFonts w:ascii="Times New Roman" w:hAnsi="Times New Roman" w:cs="Times New Roman"/>
          <w:sz w:val="20"/>
          <w:szCs w:val="20"/>
        </w:rPr>
      </w:pPr>
      <w:r w:rsidRPr="00D34E85">
        <w:rPr>
          <w:rFonts w:ascii="Times New Roman" w:hAnsi="Times New Roman" w:cs="Times New Roman"/>
          <w:bCs/>
          <w:sz w:val="20"/>
          <w:szCs w:val="20"/>
        </w:rPr>
        <w:t xml:space="preserve">Jackler et al. </w:t>
      </w:r>
      <w:r w:rsidRPr="00D34E85">
        <w:rPr>
          <w:rFonts w:ascii="Times New Roman" w:hAnsi="Times New Roman" w:cs="Times New Roman"/>
          <w:sz w:val="20"/>
          <w:szCs w:val="20"/>
        </w:rPr>
        <w:t>found cholesteatoma to be present in 80% of cases diagnosed on HRCT which were surgically explored.</w:t>
      </w:r>
      <w:r w:rsidRPr="00D34E85">
        <w:rPr>
          <w:rFonts w:ascii="Times New Roman" w:hAnsi="Times New Roman" w:cs="Times New Roman"/>
          <w:sz w:val="20"/>
          <w:szCs w:val="20"/>
          <w:vertAlign w:val="superscript"/>
        </w:rPr>
        <w:t>8</w:t>
      </w:r>
      <w:r w:rsidRPr="00D34E85">
        <w:rPr>
          <w:rFonts w:ascii="Times New Roman" w:hAnsi="Times New Roman" w:cs="Times New Roman"/>
          <w:sz w:val="20"/>
          <w:szCs w:val="20"/>
        </w:rPr>
        <w:t xml:space="preserve"> This was very similar to our 87.88% overall accuracy.</w:t>
      </w:r>
    </w:p>
    <w:p w:rsidR="004637FE" w:rsidRPr="00D34E85" w:rsidRDefault="004637FE" w:rsidP="00D34E85">
      <w:pPr>
        <w:spacing w:after="0" w:line="360" w:lineRule="auto"/>
        <w:jc w:val="both"/>
        <w:rPr>
          <w:rFonts w:ascii="Times New Roman" w:hAnsi="Times New Roman" w:cs="Times New Roman"/>
          <w:b/>
          <w:sz w:val="20"/>
          <w:szCs w:val="20"/>
        </w:rPr>
      </w:pPr>
      <w:r w:rsidRPr="00D34E85">
        <w:rPr>
          <w:rFonts w:ascii="Times New Roman" w:hAnsi="Times New Roman" w:cs="Times New Roman"/>
          <w:b/>
          <w:sz w:val="20"/>
          <w:szCs w:val="20"/>
        </w:rPr>
        <w:t>Conclusion:</w:t>
      </w:r>
    </w:p>
    <w:p w:rsidR="004637FE" w:rsidRPr="00D34E85" w:rsidRDefault="004637FE" w:rsidP="00D34E85">
      <w:pPr>
        <w:spacing w:after="0" w:line="360" w:lineRule="auto"/>
        <w:jc w:val="both"/>
        <w:rPr>
          <w:rFonts w:ascii="Times New Roman" w:hAnsi="Times New Roman" w:cs="Times New Roman"/>
          <w:bCs/>
          <w:sz w:val="20"/>
          <w:szCs w:val="20"/>
        </w:rPr>
      </w:pPr>
      <w:r w:rsidRPr="00D34E85">
        <w:rPr>
          <w:rFonts w:ascii="Times New Roman" w:hAnsi="Times New Roman" w:cs="Times New Roman"/>
          <w:sz w:val="20"/>
          <w:szCs w:val="20"/>
        </w:rPr>
        <w:t>HRCT was found to be useful in the evaluation of pathologies of temporal bone including infective, congenital and trauma. In our study more than half of the study patients. HRCT is highly efficient in assessing the extent of the fracture line in temporal bone trauma and involvement of other structures.</w:t>
      </w:r>
    </w:p>
    <w:p w:rsidR="004637FE" w:rsidRPr="00D34E85" w:rsidRDefault="004637FE" w:rsidP="00D34E85">
      <w:pPr>
        <w:spacing w:after="0" w:line="360" w:lineRule="auto"/>
        <w:jc w:val="both"/>
        <w:rPr>
          <w:rFonts w:ascii="Times New Roman" w:hAnsi="Times New Roman" w:cs="Times New Roman"/>
          <w:sz w:val="20"/>
          <w:szCs w:val="20"/>
        </w:rPr>
      </w:pPr>
    </w:p>
    <w:p w:rsidR="004637FE" w:rsidRPr="00D34E85" w:rsidRDefault="004637FE" w:rsidP="00D34E85">
      <w:pPr>
        <w:spacing w:after="0" w:line="360" w:lineRule="auto"/>
        <w:jc w:val="both"/>
        <w:rPr>
          <w:rFonts w:ascii="Times New Roman" w:hAnsi="Times New Roman" w:cs="Times New Roman"/>
          <w:b/>
          <w:sz w:val="20"/>
          <w:szCs w:val="20"/>
        </w:rPr>
      </w:pPr>
      <w:r w:rsidRPr="00D34E85">
        <w:rPr>
          <w:rFonts w:ascii="Times New Roman" w:hAnsi="Times New Roman" w:cs="Times New Roman"/>
          <w:b/>
          <w:sz w:val="20"/>
          <w:szCs w:val="20"/>
        </w:rPr>
        <w:t xml:space="preserve">References: </w:t>
      </w:r>
    </w:p>
    <w:p w:rsidR="004637FE" w:rsidRPr="00D34E85" w:rsidRDefault="004637FE" w:rsidP="00D34E85">
      <w:pPr>
        <w:pStyle w:val="ListParagraph"/>
        <w:widowControl/>
        <w:numPr>
          <w:ilvl w:val="0"/>
          <w:numId w:val="1"/>
        </w:numPr>
        <w:autoSpaceDE/>
        <w:autoSpaceDN/>
        <w:spacing w:line="360" w:lineRule="auto"/>
        <w:ind w:left="360"/>
        <w:contextualSpacing/>
        <w:jc w:val="both"/>
        <w:rPr>
          <w:rFonts w:ascii="Times New Roman" w:hAnsi="Times New Roman" w:cs="Times New Roman"/>
          <w:sz w:val="18"/>
          <w:szCs w:val="18"/>
        </w:rPr>
      </w:pPr>
      <w:r w:rsidRPr="00D34E85">
        <w:rPr>
          <w:rFonts w:ascii="Times New Roman" w:hAnsi="Times New Roman" w:cs="Times New Roman"/>
          <w:sz w:val="18"/>
          <w:szCs w:val="18"/>
        </w:rPr>
        <w:t xml:space="preserve">Virapogse C, Rothman SLG, Kier EL, Sarwar M. Computed tomographic anatomy of the temporal bone. AJR 1982; 139:739-49. </w:t>
      </w:r>
    </w:p>
    <w:p w:rsidR="004637FE" w:rsidRPr="00D34E85" w:rsidRDefault="004637FE" w:rsidP="00D34E85">
      <w:pPr>
        <w:pStyle w:val="ListParagraph"/>
        <w:widowControl/>
        <w:numPr>
          <w:ilvl w:val="0"/>
          <w:numId w:val="1"/>
        </w:numPr>
        <w:autoSpaceDE/>
        <w:autoSpaceDN/>
        <w:spacing w:line="360" w:lineRule="auto"/>
        <w:ind w:left="360"/>
        <w:contextualSpacing/>
        <w:jc w:val="both"/>
        <w:rPr>
          <w:rFonts w:ascii="Times New Roman" w:hAnsi="Times New Roman" w:cs="Times New Roman"/>
          <w:sz w:val="18"/>
          <w:szCs w:val="18"/>
        </w:rPr>
      </w:pPr>
      <w:r w:rsidRPr="00D34E85">
        <w:rPr>
          <w:rFonts w:ascii="Times New Roman" w:hAnsi="Times New Roman" w:cs="Times New Roman"/>
          <w:sz w:val="18"/>
          <w:szCs w:val="18"/>
        </w:rPr>
        <w:t>Wilbrandt H, Rauschning W. Investigation of temporal bone anatomy by plastic moulding and cryomicrotomy. ACTA Radiologica Diagnosis 1986;27:389-94.</w:t>
      </w:r>
    </w:p>
    <w:p w:rsidR="004637FE" w:rsidRPr="00D34E85" w:rsidRDefault="004637FE" w:rsidP="00D34E85">
      <w:pPr>
        <w:pStyle w:val="ListParagraph"/>
        <w:widowControl/>
        <w:numPr>
          <w:ilvl w:val="0"/>
          <w:numId w:val="1"/>
        </w:numPr>
        <w:autoSpaceDE/>
        <w:autoSpaceDN/>
        <w:spacing w:line="360" w:lineRule="auto"/>
        <w:ind w:left="360"/>
        <w:contextualSpacing/>
        <w:jc w:val="both"/>
        <w:rPr>
          <w:rFonts w:ascii="Times New Roman" w:hAnsi="Times New Roman" w:cs="Times New Roman"/>
          <w:sz w:val="18"/>
          <w:szCs w:val="18"/>
        </w:rPr>
      </w:pPr>
      <w:r w:rsidRPr="00D34E85">
        <w:rPr>
          <w:rFonts w:ascii="Times New Roman" w:hAnsi="Times New Roman" w:cs="Times New Roman"/>
          <w:sz w:val="18"/>
          <w:szCs w:val="18"/>
        </w:rPr>
        <w:t xml:space="preserve">Yates PD, Flood LM, Banerjee A, Clifford K. CT scanning of middle ear cholesteatoma: what does the surgeon want to know? Br J Radiol. 2002;75:847- 52. </w:t>
      </w:r>
    </w:p>
    <w:p w:rsidR="004637FE" w:rsidRPr="00D34E85" w:rsidRDefault="004637FE" w:rsidP="00D34E85">
      <w:pPr>
        <w:pStyle w:val="ListParagraph"/>
        <w:widowControl/>
        <w:numPr>
          <w:ilvl w:val="0"/>
          <w:numId w:val="1"/>
        </w:numPr>
        <w:autoSpaceDE/>
        <w:autoSpaceDN/>
        <w:spacing w:line="360" w:lineRule="auto"/>
        <w:ind w:left="360"/>
        <w:contextualSpacing/>
        <w:jc w:val="both"/>
        <w:rPr>
          <w:rFonts w:ascii="Times New Roman" w:hAnsi="Times New Roman" w:cs="Times New Roman"/>
          <w:sz w:val="18"/>
          <w:szCs w:val="18"/>
        </w:rPr>
      </w:pPr>
      <w:r w:rsidRPr="00D34E85">
        <w:rPr>
          <w:rFonts w:ascii="Times New Roman" w:hAnsi="Times New Roman" w:cs="Times New Roman"/>
          <w:sz w:val="18"/>
          <w:szCs w:val="18"/>
        </w:rPr>
        <w:t>Watts S, Flood LM, Banerjee A, Clifford K. A systematic approach to interpretation of computed tomography scans prior to surgery of middle ear cholesteatoma. J Laryngol Otol. 2000;114:248-53.</w:t>
      </w:r>
    </w:p>
    <w:p w:rsidR="004637FE" w:rsidRPr="00D34E85" w:rsidRDefault="004637FE" w:rsidP="00D34E85">
      <w:pPr>
        <w:pStyle w:val="ListParagraph"/>
        <w:widowControl/>
        <w:numPr>
          <w:ilvl w:val="0"/>
          <w:numId w:val="1"/>
        </w:numPr>
        <w:autoSpaceDE/>
        <w:autoSpaceDN/>
        <w:spacing w:line="360" w:lineRule="auto"/>
        <w:ind w:left="360"/>
        <w:contextualSpacing/>
        <w:jc w:val="both"/>
        <w:rPr>
          <w:rFonts w:ascii="Times New Roman" w:hAnsi="Times New Roman" w:cs="Times New Roman"/>
          <w:sz w:val="18"/>
          <w:szCs w:val="18"/>
        </w:rPr>
      </w:pPr>
      <w:r w:rsidRPr="00D34E85">
        <w:rPr>
          <w:rFonts w:ascii="Times New Roman" w:hAnsi="Times New Roman" w:cs="Times New Roman"/>
          <w:sz w:val="18"/>
          <w:szCs w:val="18"/>
        </w:rPr>
        <w:t>Chee NW, Tan TY. The Value of Pre-operative High resolution CT Scans in Cholesteatoma surgery. Singapore Med J. 2001;42(4):155-59.</w:t>
      </w:r>
    </w:p>
    <w:p w:rsidR="004637FE" w:rsidRPr="00D34E85" w:rsidRDefault="004637FE" w:rsidP="00D34E85">
      <w:pPr>
        <w:numPr>
          <w:ilvl w:val="0"/>
          <w:numId w:val="1"/>
        </w:numPr>
        <w:spacing w:after="0" w:line="360" w:lineRule="auto"/>
        <w:ind w:left="360"/>
        <w:jc w:val="both"/>
        <w:rPr>
          <w:rFonts w:ascii="Times New Roman" w:hAnsi="Times New Roman" w:cs="Times New Roman"/>
          <w:sz w:val="18"/>
          <w:szCs w:val="18"/>
        </w:rPr>
      </w:pPr>
      <w:r w:rsidRPr="00D34E85">
        <w:rPr>
          <w:rFonts w:ascii="Times New Roman" w:hAnsi="Times New Roman" w:cs="Times New Roman"/>
          <w:sz w:val="18"/>
          <w:szCs w:val="18"/>
        </w:rPr>
        <w:t xml:space="preserve">Chat virapongse, Mohammad Sarwar, Sultan Bhimani, Clarence Sasaki, Robert Chapiro, computed tomography of temporal bone pneumatisation.  AJNR July-Aug 1985; 6: 551-559.  </w:t>
      </w:r>
    </w:p>
    <w:p w:rsidR="004637FE" w:rsidRPr="00D34E85" w:rsidRDefault="004637FE" w:rsidP="00D34E85">
      <w:pPr>
        <w:numPr>
          <w:ilvl w:val="0"/>
          <w:numId w:val="1"/>
        </w:numPr>
        <w:spacing w:after="0" w:line="360" w:lineRule="auto"/>
        <w:ind w:left="360"/>
        <w:jc w:val="both"/>
        <w:rPr>
          <w:rFonts w:ascii="Times New Roman" w:hAnsi="Times New Roman" w:cs="Times New Roman"/>
          <w:sz w:val="18"/>
          <w:szCs w:val="18"/>
        </w:rPr>
      </w:pPr>
      <w:r w:rsidRPr="00D34E85">
        <w:rPr>
          <w:rFonts w:ascii="Times New Roman" w:hAnsi="Times New Roman" w:cs="Times New Roman"/>
          <w:color w:val="000000"/>
          <w:sz w:val="18"/>
          <w:szCs w:val="18"/>
          <w:shd w:val="clear" w:color="auto" w:fill="FFFFFF"/>
        </w:rPr>
        <w:t>Thukral CL, Singh S, Singh A, Sood AS, Singh K et al. </w:t>
      </w:r>
      <w:r w:rsidRPr="00D34E85">
        <w:rPr>
          <w:rFonts w:ascii="Times New Roman" w:hAnsi="Times New Roman" w:cs="Times New Roman"/>
          <w:i/>
          <w:iCs/>
          <w:color w:val="000000"/>
          <w:sz w:val="18"/>
          <w:szCs w:val="18"/>
          <w:shd w:val="clear" w:color="auto" w:fill="FFFFFF"/>
        </w:rPr>
        <w:t>Role of High Resolution Computed Tomography in Evaluation of Pathologies of Temporal Bone. Journal of clinical and diagnostic research,</w:t>
      </w:r>
      <w:r w:rsidRPr="00D34E85">
        <w:rPr>
          <w:rFonts w:ascii="Times New Roman" w:hAnsi="Times New Roman" w:cs="Times New Roman"/>
          <w:sz w:val="18"/>
          <w:szCs w:val="18"/>
        </w:rPr>
        <w:t xml:space="preserve"> 2015 Sep, Vol-9(9): TC07-TC10.</w:t>
      </w:r>
    </w:p>
    <w:p w:rsidR="004637FE" w:rsidRPr="00D34E85" w:rsidRDefault="004637FE" w:rsidP="00D34E85">
      <w:pPr>
        <w:numPr>
          <w:ilvl w:val="0"/>
          <w:numId w:val="1"/>
        </w:numPr>
        <w:spacing w:after="0" w:line="360" w:lineRule="auto"/>
        <w:ind w:left="360"/>
        <w:jc w:val="both"/>
        <w:rPr>
          <w:rFonts w:ascii="Times New Roman" w:hAnsi="Times New Roman" w:cs="Times New Roman"/>
          <w:sz w:val="20"/>
          <w:szCs w:val="20"/>
        </w:rPr>
      </w:pPr>
      <w:r w:rsidRPr="00D34E85">
        <w:rPr>
          <w:rFonts w:ascii="Times New Roman" w:hAnsi="Times New Roman" w:cs="Times New Roman"/>
          <w:sz w:val="18"/>
          <w:szCs w:val="18"/>
        </w:rPr>
        <w:t>O’Donoghue GM, Bates GJ, Anslow P, Rothera MP. The predictive value of high resolution computerized tomography in chronic suppurative ear disease. Clin Otolaryngol 1987;12:89-96.</w:t>
      </w:r>
    </w:p>
    <w:sectPr w:rsidR="004637FE" w:rsidRPr="00D34E85" w:rsidSect="00A40812">
      <w:headerReference w:type="default" r:id="rId8"/>
      <w:footerReference w:type="default" r:id="rId9"/>
      <w:pgSz w:w="11906" w:h="16838"/>
      <w:pgMar w:top="1440" w:right="1440" w:bottom="1440" w:left="1440" w:header="708" w:footer="708"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CAE" w:rsidRDefault="00B52CAE" w:rsidP="00A40812">
      <w:pPr>
        <w:spacing w:after="0" w:line="240" w:lineRule="auto"/>
      </w:pPr>
      <w:r>
        <w:separator/>
      </w:r>
    </w:p>
  </w:endnote>
  <w:endnote w:type="continuationSeparator" w:id="0">
    <w:p w:rsidR="00B52CAE" w:rsidRDefault="00B52CAE" w:rsidP="00A40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A40812">
      <w:trPr>
        <w:trHeight w:val="360"/>
      </w:trPr>
      <w:tc>
        <w:tcPr>
          <w:tcW w:w="3500" w:type="pct"/>
        </w:tcPr>
        <w:p w:rsidR="00A40812" w:rsidRDefault="00A40812">
          <w:pPr>
            <w:pStyle w:val="Footer"/>
            <w:jc w:val="right"/>
          </w:pPr>
          <w:r w:rsidRPr="00124497">
            <w:t>www.ijbamr.com   P ISSN: 2250-284X, E ISSN: 2250-2858</w:t>
          </w:r>
        </w:p>
      </w:tc>
      <w:tc>
        <w:tcPr>
          <w:tcW w:w="1500" w:type="pct"/>
          <w:shd w:val="clear" w:color="auto" w:fill="8064A2" w:themeFill="accent4"/>
        </w:tcPr>
        <w:p w:rsidR="00A40812" w:rsidRDefault="00A40812">
          <w:pPr>
            <w:pStyle w:val="Footer"/>
            <w:jc w:val="right"/>
            <w:rPr>
              <w:color w:val="FFFFFF" w:themeColor="background1"/>
            </w:rPr>
          </w:pPr>
          <w:r>
            <w:fldChar w:fldCharType="begin"/>
          </w:r>
          <w:r>
            <w:instrText xml:space="preserve"> PAGE    \* MERGEFORMAT </w:instrText>
          </w:r>
          <w:r>
            <w:fldChar w:fldCharType="separate"/>
          </w:r>
          <w:r w:rsidR="00B52CAE" w:rsidRPr="00B52CAE">
            <w:rPr>
              <w:noProof/>
              <w:color w:val="FFFFFF" w:themeColor="background1"/>
            </w:rPr>
            <w:t>16</w:t>
          </w:r>
          <w:r>
            <w:rPr>
              <w:noProof/>
              <w:color w:val="FFFFFF" w:themeColor="background1"/>
            </w:rPr>
            <w:fldChar w:fldCharType="end"/>
          </w:r>
        </w:p>
      </w:tc>
    </w:tr>
  </w:tbl>
  <w:p w:rsidR="00A40812" w:rsidRDefault="00A40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CAE" w:rsidRDefault="00B52CAE" w:rsidP="00A40812">
      <w:pPr>
        <w:spacing w:after="0" w:line="240" w:lineRule="auto"/>
      </w:pPr>
      <w:r>
        <w:separator/>
      </w:r>
    </w:p>
  </w:footnote>
  <w:footnote w:type="continuationSeparator" w:id="0">
    <w:p w:rsidR="00B52CAE" w:rsidRDefault="00B52CAE" w:rsidP="00A40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12" w:rsidRPr="00A40812" w:rsidRDefault="00A40812" w:rsidP="00A40812">
    <w:pPr>
      <w:tabs>
        <w:tab w:val="left" w:pos="496"/>
        <w:tab w:val="center" w:pos="4680"/>
        <w:tab w:val="right" w:pos="9360"/>
      </w:tabs>
      <w:spacing w:after="0" w:line="240" w:lineRule="auto"/>
      <w:ind w:right="-567"/>
      <w:rPr>
        <w:rFonts w:ascii="Cambria" w:eastAsia="Cambria" w:hAnsi="Cambria"/>
        <w:sz w:val="20"/>
        <w:szCs w:val="20"/>
        <w:lang w:val="en-US"/>
      </w:rPr>
    </w:pPr>
    <w:r w:rsidRPr="00A40812">
      <w:rPr>
        <w:rFonts w:ascii="Cambria" w:eastAsia="Cambria" w:hAnsi="Cambria"/>
        <w:sz w:val="20"/>
        <w:szCs w:val="20"/>
        <w:lang w:val="en-US"/>
      </w:rPr>
      <w:t xml:space="preserve">Indian Journal of Basic and Applied Medical Research; June 2022: Vol.-11, Issue- 3 , P. </w:t>
    </w:r>
    <w:r w:rsidRPr="00A40812">
      <w:rPr>
        <w:rFonts w:ascii="Cambria" w:eastAsia="Cambria" w:hAnsi="Cambria"/>
        <w:sz w:val="20"/>
        <w:szCs w:val="20"/>
        <w:lang w:val="en-US"/>
      </w:rPr>
      <w:t>16 - 19</w:t>
    </w:r>
  </w:p>
  <w:p w:rsidR="00A40812" w:rsidRPr="00A40812" w:rsidRDefault="00A40812" w:rsidP="00A40812">
    <w:pPr>
      <w:tabs>
        <w:tab w:val="left" w:pos="496"/>
        <w:tab w:val="center" w:pos="4680"/>
        <w:tab w:val="right" w:pos="9360"/>
      </w:tabs>
      <w:spacing w:after="0" w:line="240" w:lineRule="auto"/>
      <w:ind w:right="-567"/>
      <w:rPr>
        <w:rFonts w:ascii="Cambria" w:eastAsia="Calibri" w:hAnsi="Cambria"/>
        <w:sz w:val="20"/>
        <w:szCs w:val="20"/>
        <w:lang w:val="en-US"/>
      </w:rPr>
    </w:pPr>
    <w:r w:rsidRPr="00A40812">
      <w:rPr>
        <w:rFonts w:ascii="Cambria" w:eastAsia="Calibri" w:hAnsi="Cambria" w:cs="Calibri Light"/>
        <w:bCs/>
        <w:sz w:val="20"/>
        <w:szCs w:val="20"/>
        <w:shd w:val="clear" w:color="auto" w:fill="FFFFFF"/>
        <w:lang w:val="en-US"/>
      </w:rPr>
      <w:t xml:space="preserve">DOI: </w:t>
    </w:r>
    <w:r w:rsidRPr="00A40812">
      <w:rPr>
        <w:rFonts w:ascii="Cambria" w:eastAsia="Calibri" w:hAnsi="Cambria" w:cs="Calibri Light"/>
        <w:bCs/>
        <w:sz w:val="20"/>
        <w:szCs w:val="20"/>
        <w:shd w:val="clear" w:color="auto" w:fill="FFFFFF"/>
        <w:lang w:val="en-US"/>
      </w:rPr>
      <w:t>10.36855/IJBAMR/2022/90215.55520</w:t>
    </w:r>
  </w:p>
  <w:p w:rsidR="00A40812" w:rsidRDefault="00A40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B6ACA"/>
    <w:multiLevelType w:val="hybridMultilevel"/>
    <w:tmpl w:val="3A1828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FE"/>
    <w:rsid w:val="004637FE"/>
    <w:rsid w:val="00A40812"/>
    <w:rsid w:val="00B52CAE"/>
    <w:rsid w:val="00C57B58"/>
    <w:rsid w:val="00D34E85"/>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7FE"/>
    <w:pPr>
      <w:widowControl w:val="0"/>
      <w:autoSpaceDE w:val="0"/>
      <w:autoSpaceDN w:val="0"/>
      <w:spacing w:after="0" w:line="240" w:lineRule="auto"/>
      <w:ind w:left="840" w:hanging="361"/>
    </w:pPr>
    <w:rPr>
      <w:rFonts w:ascii="Arial" w:eastAsia="Arial" w:hAnsi="Arial" w:cs="Arial"/>
      <w:lang w:val="en-US"/>
    </w:rPr>
  </w:style>
  <w:style w:type="table" w:customStyle="1" w:styleId="GridTable5DarkAccent5">
    <w:name w:val="Grid Table 5 Dark Accent 5"/>
    <w:basedOn w:val="TableNormal"/>
    <w:uiPriority w:val="50"/>
    <w:rsid w:val="004637FE"/>
    <w:pPr>
      <w:widowControl w:val="0"/>
      <w:autoSpaceDE w:val="0"/>
      <w:autoSpaceDN w:val="0"/>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Header">
    <w:name w:val="header"/>
    <w:basedOn w:val="Normal"/>
    <w:link w:val="HeaderChar"/>
    <w:uiPriority w:val="99"/>
    <w:unhideWhenUsed/>
    <w:rsid w:val="00A40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812"/>
  </w:style>
  <w:style w:type="paragraph" w:styleId="Footer">
    <w:name w:val="footer"/>
    <w:basedOn w:val="Normal"/>
    <w:link w:val="FooterChar"/>
    <w:uiPriority w:val="99"/>
    <w:unhideWhenUsed/>
    <w:rsid w:val="00A40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812"/>
  </w:style>
  <w:style w:type="paragraph" w:styleId="BalloonText">
    <w:name w:val="Balloon Text"/>
    <w:basedOn w:val="Normal"/>
    <w:link w:val="BalloonTextChar"/>
    <w:uiPriority w:val="99"/>
    <w:semiHidden/>
    <w:unhideWhenUsed/>
    <w:rsid w:val="00A40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8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7FE"/>
    <w:pPr>
      <w:widowControl w:val="0"/>
      <w:autoSpaceDE w:val="0"/>
      <w:autoSpaceDN w:val="0"/>
      <w:spacing w:after="0" w:line="240" w:lineRule="auto"/>
      <w:ind w:left="840" w:hanging="361"/>
    </w:pPr>
    <w:rPr>
      <w:rFonts w:ascii="Arial" w:eastAsia="Arial" w:hAnsi="Arial" w:cs="Arial"/>
      <w:lang w:val="en-US"/>
    </w:rPr>
  </w:style>
  <w:style w:type="table" w:customStyle="1" w:styleId="GridTable5DarkAccent5">
    <w:name w:val="Grid Table 5 Dark Accent 5"/>
    <w:basedOn w:val="TableNormal"/>
    <w:uiPriority w:val="50"/>
    <w:rsid w:val="004637FE"/>
    <w:pPr>
      <w:widowControl w:val="0"/>
      <w:autoSpaceDE w:val="0"/>
      <w:autoSpaceDN w:val="0"/>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Header">
    <w:name w:val="header"/>
    <w:basedOn w:val="Normal"/>
    <w:link w:val="HeaderChar"/>
    <w:uiPriority w:val="99"/>
    <w:unhideWhenUsed/>
    <w:rsid w:val="00A40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812"/>
  </w:style>
  <w:style w:type="paragraph" w:styleId="Footer">
    <w:name w:val="footer"/>
    <w:basedOn w:val="Normal"/>
    <w:link w:val="FooterChar"/>
    <w:uiPriority w:val="99"/>
    <w:unhideWhenUsed/>
    <w:rsid w:val="00A40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812"/>
  </w:style>
  <w:style w:type="paragraph" w:styleId="BalloonText">
    <w:name w:val="Balloon Text"/>
    <w:basedOn w:val="Normal"/>
    <w:link w:val="BalloonTextChar"/>
    <w:uiPriority w:val="99"/>
    <w:semiHidden/>
    <w:unhideWhenUsed/>
    <w:rsid w:val="00A40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8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3473">
      <w:bodyDiv w:val="1"/>
      <w:marLeft w:val="0"/>
      <w:marRight w:val="0"/>
      <w:marTop w:val="0"/>
      <w:marBottom w:val="0"/>
      <w:divBdr>
        <w:top w:val="none" w:sz="0" w:space="0" w:color="auto"/>
        <w:left w:val="none" w:sz="0" w:space="0" w:color="auto"/>
        <w:bottom w:val="none" w:sz="0" w:space="0" w:color="auto"/>
        <w:right w:val="none" w:sz="0" w:space="0" w:color="auto"/>
      </w:divBdr>
      <w:divsChild>
        <w:div w:id="230430008">
          <w:marLeft w:val="0"/>
          <w:marRight w:val="0"/>
          <w:marTop w:val="0"/>
          <w:marBottom w:val="0"/>
          <w:divBdr>
            <w:top w:val="none" w:sz="0" w:space="0" w:color="auto"/>
            <w:left w:val="none" w:sz="0" w:space="0" w:color="auto"/>
            <w:bottom w:val="none" w:sz="0" w:space="0" w:color="auto"/>
            <w:right w:val="none" w:sz="0" w:space="0" w:color="auto"/>
          </w:divBdr>
        </w:div>
        <w:div w:id="256720619">
          <w:marLeft w:val="0"/>
          <w:marRight w:val="0"/>
          <w:marTop w:val="0"/>
          <w:marBottom w:val="0"/>
          <w:divBdr>
            <w:top w:val="none" w:sz="0" w:space="0" w:color="auto"/>
            <w:left w:val="none" w:sz="0" w:space="0" w:color="auto"/>
            <w:bottom w:val="none" w:sz="0" w:space="0" w:color="auto"/>
            <w:right w:val="none" w:sz="0" w:space="0" w:color="auto"/>
          </w:divBdr>
        </w:div>
        <w:div w:id="1205752052">
          <w:marLeft w:val="0"/>
          <w:marRight w:val="0"/>
          <w:marTop w:val="0"/>
          <w:marBottom w:val="0"/>
          <w:divBdr>
            <w:top w:val="none" w:sz="0" w:space="0" w:color="auto"/>
            <w:left w:val="none" w:sz="0" w:space="0" w:color="auto"/>
            <w:bottom w:val="none" w:sz="0" w:space="0" w:color="auto"/>
            <w:right w:val="none" w:sz="0" w:space="0" w:color="auto"/>
          </w:divBdr>
        </w:div>
        <w:div w:id="1104377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7</cp:revision>
  <cp:lastPrinted>2022-06-22T11:13:00Z</cp:lastPrinted>
  <dcterms:created xsi:type="dcterms:W3CDTF">2022-06-20T10:07:00Z</dcterms:created>
  <dcterms:modified xsi:type="dcterms:W3CDTF">2022-06-22T11:14:00Z</dcterms:modified>
</cp:coreProperties>
</file>