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29057" w14:textId="58D9D7E9" w:rsidR="00546E00" w:rsidRPr="00546E00" w:rsidRDefault="00546E00" w:rsidP="00546E00">
      <w:pPr>
        <w:spacing w:after="0" w:line="360" w:lineRule="auto"/>
        <w:rPr>
          <w:rFonts w:asciiTheme="majorHAnsi" w:hAnsiTheme="majorHAnsi" w:cs="Times New Roman"/>
          <w:b/>
          <w:bCs/>
          <w:sz w:val="24"/>
          <w:szCs w:val="24"/>
        </w:rPr>
      </w:pPr>
      <w:r w:rsidRPr="00546E00">
        <w:rPr>
          <w:rFonts w:asciiTheme="majorHAnsi" w:hAnsiTheme="majorHAnsi" w:cs="Times New Roman"/>
          <w:b/>
          <w:bCs/>
          <w:sz w:val="24"/>
          <w:szCs w:val="24"/>
          <w:highlight w:val="lightGray"/>
        </w:rPr>
        <w:t>Original article:</w:t>
      </w:r>
    </w:p>
    <w:p w14:paraId="089BE667" w14:textId="0C082D9B" w:rsidR="00AC19E8" w:rsidRPr="00546E00" w:rsidRDefault="00AC19E8" w:rsidP="00546E00">
      <w:pPr>
        <w:spacing w:after="0" w:line="360" w:lineRule="auto"/>
        <w:rPr>
          <w:rFonts w:asciiTheme="majorHAnsi" w:hAnsiTheme="majorHAnsi" w:cs="Times New Roman"/>
          <w:b/>
          <w:bCs/>
          <w:color w:val="0070C0"/>
          <w:sz w:val="28"/>
          <w:szCs w:val="28"/>
        </w:rPr>
      </w:pPr>
      <w:r w:rsidRPr="00546E00">
        <w:rPr>
          <w:rFonts w:asciiTheme="majorHAnsi" w:hAnsiTheme="majorHAnsi" w:cs="Times New Roman"/>
          <w:b/>
          <w:bCs/>
          <w:color w:val="0070C0"/>
          <w:sz w:val="28"/>
          <w:szCs w:val="28"/>
        </w:rPr>
        <w:t xml:space="preserve">A Prospective Study to Assess </w:t>
      </w:r>
      <w:proofErr w:type="spellStart"/>
      <w:r w:rsidRPr="00546E00">
        <w:rPr>
          <w:rFonts w:asciiTheme="majorHAnsi" w:hAnsiTheme="majorHAnsi" w:cs="Times New Roman"/>
          <w:b/>
          <w:bCs/>
          <w:color w:val="0070C0"/>
          <w:sz w:val="28"/>
          <w:szCs w:val="28"/>
        </w:rPr>
        <w:t>Etiology</w:t>
      </w:r>
      <w:proofErr w:type="spellEnd"/>
      <w:r w:rsidRPr="00546E00">
        <w:rPr>
          <w:rFonts w:asciiTheme="majorHAnsi" w:hAnsiTheme="majorHAnsi" w:cs="Times New Roman"/>
          <w:b/>
          <w:bCs/>
          <w:color w:val="0070C0"/>
          <w:sz w:val="28"/>
          <w:szCs w:val="28"/>
        </w:rPr>
        <w:t xml:space="preserve"> of Abdominal Wound Dehiscence in a Tertiary Care Hospital</w:t>
      </w:r>
    </w:p>
    <w:p w14:paraId="07050FEF" w14:textId="358AFECA" w:rsidR="00AC19E8" w:rsidRPr="00546E00" w:rsidRDefault="00AC19E8" w:rsidP="00546E00">
      <w:pPr>
        <w:spacing w:after="0" w:line="360" w:lineRule="auto"/>
        <w:rPr>
          <w:rFonts w:asciiTheme="majorHAnsi" w:hAnsiTheme="majorHAnsi" w:cs="Times New Roman"/>
          <w:b/>
          <w:bCs/>
          <w:sz w:val="20"/>
          <w:szCs w:val="20"/>
        </w:rPr>
      </w:pPr>
      <w:proofErr w:type="spellStart"/>
      <w:r w:rsidRPr="00546E00">
        <w:rPr>
          <w:rFonts w:asciiTheme="majorHAnsi" w:hAnsiTheme="majorHAnsi" w:cs="Times New Roman"/>
          <w:b/>
          <w:bCs/>
          <w:sz w:val="20"/>
          <w:szCs w:val="20"/>
        </w:rPr>
        <w:t>Nagendra</w:t>
      </w:r>
      <w:proofErr w:type="spellEnd"/>
      <w:r w:rsidRPr="00546E00">
        <w:rPr>
          <w:rFonts w:asciiTheme="majorHAnsi" w:hAnsiTheme="majorHAnsi" w:cs="Times New Roman"/>
          <w:b/>
          <w:bCs/>
          <w:sz w:val="20"/>
          <w:szCs w:val="20"/>
        </w:rPr>
        <w:t xml:space="preserve"> Singh Bhadauria</w:t>
      </w:r>
      <w:r w:rsidRPr="00546E00">
        <w:rPr>
          <w:rFonts w:asciiTheme="majorHAnsi" w:hAnsiTheme="majorHAnsi" w:cs="Times New Roman"/>
          <w:b/>
          <w:bCs/>
          <w:sz w:val="20"/>
          <w:szCs w:val="20"/>
          <w:vertAlign w:val="superscript"/>
        </w:rPr>
        <w:t>1</w:t>
      </w:r>
      <w:r w:rsidRPr="00546E00">
        <w:rPr>
          <w:rFonts w:asciiTheme="majorHAnsi" w:hAnsiTheme="majorHAnsi" w:cs="Times New Roman"/>
          <w:b/>
          <w:bCs/>
          <w:sz w:val="20"/>
          <w:szCs w:val="20"/>
        </w:rPr>
        <w:t xml:space="preserve">, </w:t>
      </w:r>
      <w:proofErr w:type="spellStart"/>
      <w:r w:rsidRPr="00546E00">
        <w:rPr>
          <w:rFonts w:asciiTheme="majorHAnsi" w:hAnsiTheme="majorHAnsi" w:cs="Times New Roman"/>
          <w:b/>
          <w:bCs/>
          <w:sz w:val="20"/>
          <w:szCs w:val="20"/>
        </w:rPr>
        <w:t>Pawan</w:t>
      </w:r>
      <w:proofErr w:type="spellEnd"/>
      <w:r w:rsidRPr="00546E00">
        <w:rPr>
          <w:rFonts w:asciiTheme="majorHAnsi" w:hAnsiTheme="majorHAnsi" w:cs="Times New Roman"/>
          <w:b/>
          <w:bCs/>
          <w:sz w:val="20"/>
          <w:szCs w:val="20"/>
        </w:rPr>
        <w:t xml:space="preserve"> Kumar</w:t>
      </w:r>
      <w:r w:rsidRPr="00546E00">
        <w:rPr>
          <w:rFonts w:asciiTheme="majorHAnsi" w:hAnsiTheme="majorHAnsi" w:cs="Times New Roman"/>
          <w:b/>
          <w:bCs/>
          <w:sz w:val="20"/>
          <w:szCs w:val="20"/>
          <w:vertAlign w:val="superscript"/>
        </w:rPr>
        <w:t>2</w:t>
      </w:r>
      <w:r w:rsidRPr="00546E00">
        <w:rPr>
          <w:rFonts w:asciiTheme="majorHAnsi" w:hAnsiTheme="majorHAnsi" w:cs="Times New Roman"/>
          <w:b/>
          <w:bCs/>
          <w:sz w:val="20"/>
          <w:szCs w:val="20"/>
        </w:rPr>
        <w:t>, Amit Singh</w:t>
      </w:r>
      <w:r w:rsidRPr="00546E00">
        <w:rPr>
          <w:rFonts w:asciiTheme="majorHAnsi" w:hAnsiTheme="majorHAnsi" w:cs="Times New Roman"/>
          <w:b/>
          <w:bCs/>
          <w:sz w:val="20"/>
          <w:szCs w:val="20"/>
          <w:vertAlign w:val="superscript"/>
        </w:rPr>
        <w:t>3</w:t>
      </w:r>
    </w:p>
    <w:p w14:paraId="32062042" w14:textId="77777777" w:rsidR="00613593" w:rsidRPr="00546E00" w:rsidRDefault="00613593" w:rsidP="00546E00">
      <w:pPr>
        <w:spacing w:after="0" w:line="360" w:lineRule="auto"/>
        <w:rPr>
          <w:rFonts w:asciiTheme="majorHAnsi" w:hAnsiTheme="majorHAnsi" w:cs="Times New Roman"/>
          <w:b/>
          <w:bCs/>
          <w:sz w:val="20"/>
          <w:szCs w:val="20"/>
          <w:vertAlign w:val="superscript"/>
        </w:rPr>
      </w:pPr>
    </w:p>
    <w:p w14:paraId="68410888" w14:textId="0B2BFFEF" w:rsidR="00AC19E8" w:rsidRPr="00546E00" w:rsidRDefault="00AC19E8" w:rsidP="00546E00">
      <w:pPr>
        <w:spacing w:after="0" w:line="360" w:lineRule="auto"/>
        <w:rPr>
          <w:rFonts w:asciiTheme="majorHAnsi" w:hAnsiTheme="majorHAnsi" w:cs="Times New Roman"/>
          <w:bCs/>
          <w:sz w:val="18"/>
          <w:szCs w:val="18"/>
        </w:rPr>
      </w:pPr>
      <w:r w:rsidRPr="00546E00">
        <w:rPr>
          <w:rFonts w:asciiTheme="majorHAnsi" w:hAnsiTheme="majorHAnsi" w:cs="Times New Roman"/>
          <w:bCs/>
          <w:sz w:val="18"/>
          <w:szCs w:val="18"/>
          <w:vertAlign w:val="superscript"/>
        </w:rPr>
        <w:t>1</w:t>
      </w:r>
      <w:r w:rsidRPr="00546E00">
        <w:rPr>
          <w:rFonts w:asciiTheme="majorHAnsi" w:hAnsiTheme="majorHAnsi" w:cs="Times New Roman"/>
          <w:bCs/>
          <w:sz w:val="18"/>
          <w:szCs w:val="18"/>
        </w:rPr>
        <w:t xml:space="preserve">Assistant Professor, </w:t>
      </w:r>
      <w:r w:rsidRPr="00546E00">
        <w:rPr>
          <w:rFonts w:asciiTheme="majorHAnsi" w:hAnsiTheme="majorHAnsi" w:cs="Times New Roman"/>
          <w:bCs/>
          <w:sz w:val="18"/>
          <w:szCs w:val="18"/>
          <w:vertAlign w:val="superscript"/>
        </w:rPr>
        <w:t>2</w:t>
      </w:r>
      <w:r w:rsidRPr="00546E00">
        <w:rPr>
          <w:rFonts w:asciiTheme="majorHAnsi" w:hAnsiTheme="majorHAnsi" w:cs="Times New Roman"/>
          <w:bCs/>
          <w:sz w:val="18"/>
          <w:szCs w:val="18"/>
        </w:rPr>
        <w:t>Resident, Department of General Surgery, J. L. N. Medical College, Ajmer, Rajasthan, India.</w:t>
      </w:r>
    </w:p>
    <w:p w14:paraId="21F138E7" w14:textId="77777777" w:rsidR="00AC19E8" w:rsidRPr="00546E00" w:rsidRDefault="00AC19E8" w:rsidP="00546E00">
      <w:pPr>
        <w:spacing w:after="0" w:line="360" w:lineRule="auto"/>
        <w:rPr>
          <w:rFonts w:asciiTheme="majorHAnsi" w:hAnsiTheme="majorHAnsi" w:cs="Times New Roman"/>
          <w:bCs/>
          <w:sz w:val="18"/>
          <w:szCs w:val="18"/>
        </w:rPr>
      </w:pPr>
      <w:r w:rsidRPr="00546E00">
        <w:rPr>
          <w:rFonts w:asciiTheme="majorHAnsi" w:hAnsiTheme="majorHAnsi" w:cs="Times New Roman"/>
          <w:bCs/>
          <w:sz w:val="18"/>
          <w:szCs w:val="18"/>
          <w:vertAlign w:val="superscript"/>
        </w:rPr>
        <w:t>3</w:t>
      </w:r>
      <w:r w:rsidRPr="00546E00">
        <w:rPr>
          <w:rFonts w:asciiTheme="majorHAnsi" w:hAnsiTheme="majorHAnsi" w:cs="Times New Roman"/>
          <w:bCs/>
          <w:sz w:val="18"/>
          <w:szCs w:val="18"/>
        </w:rPr>
        <w:t>Associate Professor, Department of General Surgery, Govt. (RVRS) Medical College, Bhilwara, Rajasthan, India.</w:t>
      </w:r>
    </w:p>
    <w:p w14:paraId="1F0B3BA3" w14:textId="4FE85570" w:rsidR="00AC19E8" w:rsidRPr="00546E00" w:rsidRDefault="00AC19E8" w:rsidP="00546E00">
      <w:pPr>
        <w:spacing w:after="0" w:line="360" w:lineRule="auto"/>
        <w:rPr>
          <w:rFonts w:asciiTheme="majorHAnsi" w:hAnsiTheme="majorHAnsi" w:cs="Times New Roman"/>
          <w:bCs/>
          <w:sz w:val="18"/>
          <w:szCs w:val="18"/>
        </w:rPr>
      </w:pPr>
      <w:r w:rsidRPr="00546E00">
        <w:rPr>
          <w:rFonts w:asciiTheme="majorHAnsi" w:hAnsiTheme="majorHAnsi" w:cs="Times New Roman"/>
          <w:bCs/>
          <w:sz w:val="18"/>
          <w:szCs w:val="18"/>
        </w:rPr>
        <w:t xml:space="preserve">Corresponding author: </w:t>
      </w:r>
      <w:r w:rsidR="00546E00" w:rsidRPr="00546E00">
        <w:rPr>
          <w:rFonts w:asciiTheme="majorHAnsi" w:hAnsiTheme="majorHAnsi" w:cs="Times New Roman"/>
          <w:bCs/>
          <w:sz w:val="18"/>
          <w:szCs w:val="18"/>
        </w:rPr>
        <w:t xml:space="preserve"> </w:t>
      </w:r>
      <w:proofErr w:type="spellStart"/>
      <w:r w:rsidRPr="00546E00">
        <w:rPr>
          <w:rFonts w:asciiTheme="majorHAnsi" w:hAnsiTheme="majorHAnsi" w:cs="Times New Roman"/>
          <w:sz w:val="18"/>
          <w:szCs w:val="18"/>
        </w:rPr>
        <w:t>Dr.</w:t>
      </w:r>
      <w:proofErr w:type="spellEnd"/>
      <w:r w:rsidRPr="00546E00">
        <w:rPr>
          <w:rFonts w:asciiTheme="majorHAnsi" w:hAnsiTheme="majorHAnsi" w:cs="Times New Roman"/>
          <w:sz w:val="18"/>
          <w:szCs w:val="18"/>
        </w:rPr>
        <w:t xml:space="preserve"> </w:t>
      </w:r>
      <w:proofErr w:type="spellStart"/>
      <w:r w:rsidRPr="00546E00">
        <w:rPr>
          <w:rFonts w:asciiTheme="majorHAnsi" w:hAnsiTheme="majorHAnsi" w:cs="Times New Roman"/>
          <w:sz w:val="18"/>
          <w:szCs w:val="18"/>
        </w:rPr>
        <w:t>Pawan</w:t>
      </w:r>
      <w:proofErr w:type="spellEnd"/>
      <w:r w:rsidRPr="00546E00">
        <w:rPr>
          <w:rFonts w:asciiTheme="majorHAnsi" w:hAnsiTheme="majorHAnsi" w:cs="Times New Roman"/>
          <w:sz w:val="18"/>
          <w:szCs w:val="18"/>
        </w:rPr>
        <w:t xml:space="preserve"> Kumar,</w:t>
      </w:r>
      <w:r w:rsidR="00546E00" w:rsidRPr="00546E00">
        <w:rPr>
          <w:rFonts w:asciiTheme="majorHAnsi" w:hAnsiTheme="majorHAnsi" w:cs="Times New Roman"/>
          <w:bCs/>
          <w:sz w:val="18"/>
          <w:szCs w:val="18"/>
        </w:rPr>
        <w:t xml:space="preserve"> </w:t>
      </w:r>
      <w:r w:rsidRPr="00546E00">
        <w:rPr>
          <w:rFonts w:asciiTheme="majorHAnsi" w:hAnsiTheme="majorHAnsi" w:cs="Times New Roman"/>
          <w:sz w:val="18"/>
          <w:szCs w:val="18"/>
        </w:rPr>
        <w:t>Resident, Department of General Surgery</w:t>
      </w:r>
      <w:proofErr w:type="gramStart"/>
      <w:r w:rsidRPr="00546E00">
        <w:rPr>
          <w:rFonts w:asciiTheme="majorHAnsi" w:hAnsiTheme="majorHAnsi" w:cs="Times New Roman"/>
          <w:sz w:val="18"/>
          <w:szCs w:val="18"/>
        </w:rPr>
        <w:t xml:space="preserve">, </w:t>
      </w:r>
      <w:r w:rsidR="00546E00" w:rsidRPr="00546E00">
        <w:rPr>
          <w:rFonts w:asciiTheme="majorHAnsi" w:hAnsiTheme="majorHAnsi" w:cs="Times New Roman"/>
          <w:bCs/>
          <w:sz w:val="18"/>
          <w:szCs w:val="18"/>
        </w:rPr>
        <w:t xml:space="preserve"> ,</w:t>
      </w:r>
      <w:proofErr w:type="gramEnd"/>
      <w:r w:rsidR="00546E00" w:rsidRPr="00546E00">
        <w:rPr>
          <w:rFonts w:asciiTheme="majorHAnsi" w:hAnsiTheme="majorHAnsi" w:cs="Times New Roman"/>
          <w:bCs/>
          <w:sz w:val="18"/>
          <w:szCs w:val="18"/>
        </w:rPr>
        <w:t xml:space="preserve"> </w:t>
      </w:r>
      <w:r w:rsidRPr="00546E00">
        <w:rPr>
          <w:rFonts w:asciiTheme="majorHAnsi" w:hAnsiTheme="majorHAnsi" w:cs="Times New Roman"/>
          <w:sz w:val="18"/>
          <w:szCs w:val="18"/>
        </w:rPr>
        <w:t>J. L. N. Medical College, Ajmer, Rajasthan, India.</w:t>
      </w:r>
    </w:p>
    <w:p w14:paraId="2CADB526" w14:textId="77777777" w:rsidR="00AC19E8" w:rsidRPr="00546E00" w:rsidRDefault="00AC19E8" w:rsidP="00546E00">
      <w:pPr>
        <w:spacing w:after="0" w:line="360" w:lineRule="auto"/>
        <w:jc w:val="both"/>
        <w:rPr>
          <w:rFonts w:ascii="Times New Roman" w:hAnsi="Times New Roman" w:cs="Times New Roman"/>
          <w:b/>
          <w:bCs/>
          <w:sz w:val="18"/>
          <w:szCs w:val="18"/>
        </w:rPr>
      </w:pPr>
    </w:p>
    <w:p w14:paraId="7FCAB959" w14:textId="77777777" w:rsidR="00AC19E8" w:rsidRPr="00546E00" w:rsidRDefault="00AC19E8" w:rsidP="00546E00">
      <w:pPr>
        <w:spacing w:after="0" w:line="360" w:lineRule="auto"/>
        <w:jc w:val="both"/>
        <w:rPr>
          <w:rFonts w:ascii="Times New Roman" w:hAnsi="Times New Roman" w:cs="Times New Roman"/>
          <w:b/>
          <w:bCs/>
          <w:sz w:val="20"/>
          <w:szCs w:val="20"/>
        </w:rPr>
      </w:pPr>
      <w:bookmarkStart w:id="0" w:name="_GoBack"/>
      <w:bookmarkEnd w:id="0"/>
    </w:p>
    <w:p w14:paraId="5C0C9962" w14:textId="627F96BD" w:rsidR="00EF7BE2" w:rsidRPr="00546E00" w:rsidRDefault="00613593"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ABSTRACT:</w:t>
      </w:r>
    </w:p>
    <w:p w14:paraId="6A65379D" w14:textId="77777777" w:rsidR="00E91D40" w:rsidRPr="00546E00" w:rsidRDefault="00EF7BE2" w:rsidP="00546E00">
      <w:pPr>
        <w:spacing w:after="0" w:line="360" w:lineRule="auto"/>
        <w:jc w:val="both"/>
        <w:rPr>
          <w:rFonts w:ascii="Times New Roman" w:hAnsi="Times New Roman" w:cs="Times New Roman"/>
          <w:sz w:val="18"/>
          <w:szCs w:val="18"/>
        </w:rPr>
      </w:pPr>
      <w:r w:rsidRPr="00546E00">
        <w:rPr>
          <w:rFonts w:ascii="Times New Roman" w:hAnsi="Times New Roman" w:cs="Times New Roman"/>
          <w:b/>
          <w:bCs/>
          <w:sz w:val="18"/>
          <w:szCs w:val="18"/>
        </w:rPr>
        <w:t>Background:</w:t>
      </w:r>
      <w:r w:rsidR="00E91D40" w:rsidRPr="00546E00">
        <w:rPr>
          <w:rFonts w:ascii="Times New Roman" w:hAnsi="Times New Roman" w:cs="Times New Roman"/>
          <w:color w:val="000000"/>
          <w:sz w:val="18"/>
          <w:szCs w:val="18"/>
          <w:shd w:val="clear" w:color="auto" w:fill="FFFFFF"/>
        </w:rPr>
        <w:t xml:space="preserve"> Abdominal wound dehiscence is a serious, difficult, and frustrating postoperative complication experienced by many surgeons worldwide associated with high morbidity and mortality, with significant effect on health care cost, for both the patients and the hospitals.</w:t>
      </w:r>
      <w:r w:rsidR="00E91D40" w:rsidRPr="00546E00">
        <w:rPr>
          <w:rFonts w:ascii="Times New Roman" w:hAnsi="Times New Roman" w:cs="Times New Roman"/>
          <w:sz w:val="18"/>
          <w:szCs w:val="18"/>
        </w:rPr>
        <w:t xml:space="preserve"> The present study was conducted to assess </w:t>
      </w:r>
      <w:proofErr w:type="spellStart"/>
      <w:r w:rsidR="00E91D40" w:rsidRPr="00546E00">
        <w:rPr>
          <w:rFonts w:ascii="Times New Roman" w:hAnsi="Times New Roman" w:cs="Times New Roman"/>
          <w:sz w:val="18"/>
          <w:szCs w:val="18"/>
        </w:rPr>
        <w:t>eti</w:t>
      </w:r>
      <w:r w:rsidR="00E91D40" w:rsidRPr="00546E00">
        <w:rPr>
          <w:rFonts w:ascii="Times New Roman" w:hAnsi="Times New Roman" w:cs="Times New Roman"/>
          <w:sz w:val="18"/>
          <w:szCs w:val="18"/>
          <w:lang w:bidi="hi-IN"/>
        </w:rPr>
        <w:t>o</w:t>
      </w:r>
      <w:r w:rsidR="00E91D40" w:rsidRPr="00546E00">
        <w:rPr>
          <w:rFonts w:ascii="Times New Roman" w:hAnsi="Times New Roman" w:cs="Times New Roman"/>
          <w:sz w:val="18"/>
          <w:szCs w:val="18"/>
        </w:rPr>
        <w:t>logy</w:t>
      </w:r>
      <w:proofErr w:type="spellEnd"/>
      <w:r w:rsidR="00E91D40" w:rsidRPr="00546E00">
        <w:rPr>
          <w:rFonts w:ascii="Times New Roman" w:hAnsi="Times New Roman" w:cs="Times New Roman"/>
          <w:sz w:val="18"/>
          <w:szCs w:val="18"/>
        </w:rPr>
        <w:t xml:space="preserve"> of abdominal wound dehiscence in a tertiary care hospital.</w:t>
      </w:r>
    </w:p>
    <w:p w14:paraId="48137B45" w14:textId="04CE5C78" w:rsidR="00E91D40" w:rsidRPr="00546E00" w:rsidRDefault="00EF7BE2" w:rsidP="00546E00">
      <w:pPr>
        <w:spacing w:after="0" w:line="360" w:lineRule="auto"/>
        <w:jc w:val="both"/>
        <w:rPr>
          <w:rFonts w:ascii="Times New Roman" w:hAnsi="Times New Roman" w:cs="Times New Roman"/>
          <w:sz w:val="18"/>
          <w:szCs w:val="18"/>
        </w:rPr>
      </w:pPr>
      <w:r w:rsidRPr="00546E00">
        <w:rPr>
          <w:rFonts w:ascii="Times New Roman" w:hAnsi="Times New Roman" w:cs="Times New Roman"/>
          <w:b/>
          <w:bCs/>
          <w:sz w:val="18"/>
          <w:szCs w:val="18"/>
        </w:rPr>
        <w:t>Material</w:t>
      </w:r>
      <w:r w:rsidR="00261A07" w:rsidRPr="00546E00">
        <w:rPr>
          <w:rFonts w:ascii="Times New Roman" w:hAnsi="Times New Roman" w:cs="Times New Roman"/>
          <w:b/>
          <w:bCs/>
          <w:sz w:val="18"/>
          <w:szCs w:val="18"/>
        </w:rPr>
        <w:t>s</w:t>
      </w:r>
      <w:r w:rsidRPr="00546E00">
        <w:rPr>
          <w:rFonts w:ascii="Times New Roman" w:hAnsi="Times New Roman" w:cs="Times New Roman"/>
          <w:b/>
          <w:bCs/>
          <w:sz w:val="18"/>
          <w:szCs w:val="18"/>
        </w:rPr>
        <w:t xml:space="preserve"> and </w:t>
      </w:r>
      <w:r w:rsidR="00261A07" w:rsidRPr="00546E00">
        <w:rPr>
          <w:rFonts w:ascii="Times New Roman" w:hAnsi="Times New Roman" w:cs="Times New Roman"/>
          <w:b/>
          <w:bCs/>
          <w:sz w:val="18"/>
          <w:szCs w:val="18"/>
        </w:rPr>
        <w:t>M</w:t>
      </w:r>
      <w:r w:rsidRPr="00546E00">
        <w:rPr>
          <w:rFonts w:ascii="Times New Roman" w:hAnsi="Times New Roman" w:cs="Times New Roman"/>
          <w:b/>
          <w:bCs/>
          <w:sz w:val="18"/>
          <w:szCs w:val="18"/>
        </w:rPr>
        <w:t>ethods:</w:t>
      </w:r>
      <w:r w:rsidR="00E91D40" w:rsidRPr="00546E00">
        <w:rPr>
          <w:rFonts w:ascii="Times New Roman" w:hAnsi="Times New Roman" w:cs="Times New Roman"/>
          <w:sz w:val="18"/>
          <w:szCs w:val="18"/>
        </w:rPr>
        <w:t xml:space="preserve"> This clinical study was conducted to assess </w:t>
      </w:r>
      <w:proofErr w:type="spellStart"/>
      <w:r w:rsidR="00E91D40" w:rsidRPr="00546E00">
        <w:rPr>
          <w:rFonts w:ascii="Times New Roman" w:hAnsi="Times New Roman" w:cs="Times New Roman"/>
          <w:sz w:val="18"/>
          <w:szCs w:val="18"/>
        </w:rPr>
        <w:t>eti</w:t>
      </w:r>
      <w:r w:rsidR="00E91D40" w:rsidRPr="00546E00">
        <w:rPr>
          <w:rFonts w:ascii="Times New Roman" w:hAnsi="Times New Roman" w:cs="Times New Roman"/>
          <w:sz w:val="18"/>
          <w:szCs w:val="18"/>
          <w:lang w:bidi="hi-IN"/>
        </w:rPr>
        <w:t>o</w:t>
      </w:r>
      <w:r w:rsidR="00E91D40" w:rsidRPr="00546E00">
        <w:rPr>
          <w:rFonts w:ascii="Times New Roman" w:hAnsi="Times New Roman" w:cs="Times New Roman"/>
          <w:sz w:val="18"/>
          <w:szCs w:val="18"/>
        </w:rPr>
        <w:t>logy</w:t>
      </w:r>
      <w:proofErr w:type="spellEnd"/>
      <w:r w:rsidR="00E91D40" w:rsidRPr="00546E00">
        <w:rPr>
          <w:rFonts w:ascii="Times New Roman" w:hAnsi="Times New Roman" w:cs="Times New Roman"/>
          <w:sz w:val="18"/>
          <w:szCs w:val="18"/>
        </w:rPr>
        <w:t xml:space="preserve"> of abdominal wound dehiscence in a tertiary care hospital over a period of 6 months. The subjects were followed after laparotomy till their wound healed or abdominal wound dehiscence occurred. A detailed proforma of the etiological factors, examination findings and investigations was prepared.</w:t>
      </w:r>
      <w:r w:rsidR="00E91D40" w:rsidRPr="00546E00">
        <w:rPr>
          <w:rFonts w:ascii="Times New Roman" w:hAnsi="Times New Roman" w:cs="Times New Roman"/>
          <w:color w:val="000000"/>
          <w:sz w:val="18"/>
          <w:szCs w:val="18"/>
          <w:shd w:val="clear" w:color="auto" w:fill="FFFFFF"/>
        </w:rPr>
        <w:t> Statistical analysis was performed with IBM SPSS Statistics (International Business Machines Corporation (IBM), New York, USA), version 22 for Windows.</w:t>
      </w:r>
    </w:p>
    <w:p w14:paraId="2E6CDBDC" w14:textId="47EBFA18" w:rsidR="00E91D40" w:rsidRPr="00546E00" w:rsidRDefault="00EF7BE2" w:rsidP="00546E00">
      <w:pPr>
        <w:spacing w:after="0" w:line="360" w:lineRule="auto"/>
        <w:jc w:val="both"/>
        <w:rPr>
          <w:rFonts w:ascii="Times New Roman" w:hAnsi="Times New Roman" w:cs="Times New Roman"/>
          <w:sz w:val="18"/>
          <w:szCs w:val="18"/>
        </w:rPr>
      </w:pPr>
      <w:r w:rsidRPr="00546E00">
        <w:rPr>
          <w:rFonts w:ascii="Times New Roman" w:hAnsi="Times New Roman" w:cs="Times New Roman"/>
          <w:b/>
          <w:bCs/>
          <w:sz w:val="18"/>
          <w:szCs w:val="18"/>
        </w:rPr>
        <w:t>Results:</w:t>
      </w:r>
      <w:r w:rsidR="00E91D40" w:rsidRPr="00546E00">
        <w:rPr>
          <w:rFonts w:ascii="Times New Roman" w:hAnsi="Times New Roman" w:cs="Times New Roman"/>
          <w:sz w:val="18"/>
          <w:szCs w:val="18"/>
        </w:rPr>
        <w:t xml:space="preserve"> The present study showed total no. of patient’s laparotomy operated 400 during study period. Out of total patients, </w:t>
      </w:r>
      <w:r w:rsidR="00261A07" w:rsidRPr="00546E00">
        <w:rPr>
          <w:rFonts w:ascii="Times New Roman" w:hAnsi="Times New Roman" w:cs="Times New Roman"/>
          <w:sz w:val="18"/>
          <w:szCs w:val="18"/>
        </w:rPr>
        <w:t>70 patients</w:t>
      </w:r>
      <w:r w:rsidR="00E91D40" w:rsidRPr="00546E00">
        <w:rPr>
          <w:rFonts w:ascii="Times New Roman" w:hAnsi="Times New Roman" w:cs="Times New Roman"/>
          <w:sz w:val="18"/>
          <w:szCs w:val="18"/>
        </w:rPr>
        <w:t xml:space="preserve"> have developed abdominal wound dehiscence. In our study majority of patients belongs to the age group 20-30 years. The major cause of abdominal wound dehiscence in this study was perforation peritonitis.</w:t>
      </w:r>
    </w:p>
    <w:p w14:paraId="213B5FF0" w14:textId="77777777" w:rsidR="00E91D40" w:rsidRPr="00546E00" w:rsidRDefault="00EF7BE2" w:rsidP="00546E00">
      <w:pPr>
        <w:spacing w:after="0" w:line="360" w:lineRule="auto"/>
        <w:jc w:val="both"/>
        <w:rPr>
          <w:rFonts w:ascii="Times New Roman" w:hAnsi="Times New Roman" w:cs="Times New Roman"/>
          <w:sz w:val="18"/>
          <w:szCs w:val="18"/>
        </w:rPr>
      </w:pPr>
      <w:r w:rsidRPr="00546E00">
        <w:rPr>
          <w:rFonts w:ascii="Times New Roman" w:hAnsi="Times New Roman" w:cs="Times New Roman"/>
          <w:b/>
          <w:bCs/>
          <w:sz w:val="18"/>
          <w:szCs w:val="18"/>
        </w:rPr>
        <w:t>Conclusion:</w:t>
      </w:r>
      <w:r w:rsidR="00E91D40" w:rsidRPr="00546E00">
        <w:rPr>
          <w:rFonts w:ascii="Times New Roman" w:hAnsi="Times New Roman" w:cs="Times New Roman"/>
          <w:b/>
          <w:bCs/>
          <w:sz w:val="18"/>
          <w:szCs w:val="18"/>
        </w:rPr>
        <w:t xml:space="preserve"> </w:t>
      </w:r>
      <w:r w:rsidR="00E91D40" w:rsidRPr="00546E00">
        <w:rPr>
          <w:rFonts w:ascii="Times New Roman" w:hAnsi="Times New Roman" w:cs="Times New Roman"/>
          <w:sz w:val="18"/>
          <w:szCs w:val="18"/>
        </w:rPr>
        <w:t xml:space="preserve">This study concluded that there </w:t>
      </w:r>
      <w:proofErr w:type="gramStart"/>
      <w:r w:rsidR="00E91D40" w:rsidRPr="00546E00">
        <w:rPr>
          <w:rFonts w:ascii="Times New Roman" w:hAnsi="Times New Roman" w:cs="Times New Roman"/>
          <w:sz w:val="18"/>
          <w:szCs w:val="18"/>
        </w:rPr>
        <w:t xml:space="preserve">are other </w:t>
      </w:r>
      <w:proofErr w:type="spellStart"/>
      <w:r w:rsidR="00E91D40" w:rsidRPr="00546E00">
        <w:rPr>
          <w:rFonts w:ascii="Times New Roman" w:hAnsi="Times New Roman" w:cs="Times New Roman"/>
          <w:sz w:val="18"/>
          <w:szCs w:val="18"/>
        </w:rPr>
        <w:t>etiology</w:t>
      </w:r>
      <w:proofErr w:type="spellEnd"/>
      <w:proofErr w:type="gramEnd"/>
      <w:r w:rsidR="00E91D40" w:rsidRPr="00546E00">
        <w:rPr>
          <w:rFonts w:ascii="Times New Roman" w:hAnsi="Times New Roman" w:cs="Times New Roman"/>
          <w:sz w:val="18"/>
          <w:szCs w:val="18"/>
        </w:rPr>
        <w:t xml:space="preserve"> for abdominal wound dehiscence but the major cause was perforation peritonitis in the study.</w:t>
      </w:r>
    </w:p>
    <w:p w14:paraId="7DDC4BEE" w14:textId="70977952" w:rsidR="00EF7BE2" w:rsidRPr="00546E00" w:rsidRDefault="00EF7BE2" w:rsidP="00546E00">
      <w:pPr>
        <w:spacing w:after="0" w:line="360" w:lineRule="auto"/>
        <w:jc w:val="both"/>
        <w:rPr>
          <w:rFonts w:ascii="Times New Roman" w:hAnsi="Times New Roman" w:cs="Times New Roman"/>
          <w:b/>
          <w:bCs/>
          <w:sz w:val="18"/>
          <w:szCs w:val="18"/>
        </w:rPr>
      </w:pPr>
      <w:r w:rsidRPr="00546E00">
        <w:rPr>
          <w:rFonts w:ascii="Times New Roman" w:hAnsi="Times New Roman" w:cs="Times New Roman"/>
          <w:b/>
          <w:bCs/>
          <w:sz w:val="18"/>
          <w:szCs w:val="18"/>
        </w:rPr>
        <w:t>Keywords:</w:t>
      </w:r>
      <w:r w:rsidR="00E91D40" w:rsidRPr="00546E00">
        <w:rPr>
          <w:rFonts w:ascii="Times New Roman" w:hAnsi="Times New Roman" w:cs="Times New Roman"/>
          <w:b/>
          <w:bCs/>
          <w:sz w:val="18"/>
          <w:szCs w:val="18"/>
        </w:rPr>
        <w:t xml:space="preserve"> </w:t>
      </w:r>
      <w:r w:rsidR="00E91D40" w:rsidRPr="00546E00">
        <w:rPr>
          <w:rFonts w:ascii="Times New Roman" w:hAnsi="Times New Roman" w:cs="Times New Roman"/>
          <w:sz w:val="18"/>
          <w:szCs w:val="18"/>
        </w:rPr>
        <w:t>abdominal wound dehiscence, laparotomy,</w:t>
      </w:r>
      <w:r w:rsidR="00E91D40" w:rsidRPr="00546E00">
        <w:rPr>
          <w:rFonts w:ascii="Times New Roman" w:hAnsi="Times New Roman" w:cs="Times New Roman"/>
          <w:color w:val="000000"/>
          <w:sz w:val="18"/>
          <w:szCs w:val="18"/>
          <w:shd w:val="clear" w:color="auto" w:fill="FFFFFF"/>
        </w:rPr>
        <w:t xml:space="preserve"> postoperative complication.</w:t>
      </w:r>
    </w:p>
    <w:p w14:paraId="2CFCC198" w14:textId="77777777" w:rsidR="00613593" w:rsidRPr="00546E00" w:rsidRDefault="00613593" w:rsidP="00546E00">
      <w:pPr>
        <w:spacing w:after="0" w:line="360" w:lineRule="auto"/>
        <w:jc w:val="both"/>
        <w:rPr>
          <w:rFonts w:ascii="Times New Roman" w:hAnsi="Times New Roman" w:cs="Times New Roman"/>
          <w:b/>
          <w:bCs/>
          <w:sz w:val="18"/>
          <w:szCs w:val="18"/>
        </w:rPr>
      </w:pPr>
    </w:p>
    <w:p w14:paraId="7B023650" w14:textId="29D1CBC3" w:rsidR="00613593" w:rsidRPr="00546E00" w:rsidRDefault="00613593"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INTRODUCTION</w:t>
      </w:r>
    </w:p>
    <w:p w14:paraId="0124813F" w14:textId="77777777" w:rsidR="00613593" w:rsidRPr="00546E00" w:rsidRDefault="00E91D40" w:rsidP="00546E00">
      <w:pPr>
        <w:spacing w:after="0" w:line="360" w:lineRule="auto"/>
        <w:jc w:val="both"/>
        <w:rPr>
          <w:rFonts w:ascii="Times New Roman" w:hAnsi="Times New Roman" w:cs="Times New Roman"/>
          <w:sz w:val="20"/>
          <w:szCs w:val="20"/>
        </w:rPr>
      </w:pPr>
      <w:r w:rsidRPr="00546E00">
        <w:rPr>
          <w:rFonts w:ascii="Times New Roman" w:hAnsi="Times New Roman" w:cs="Times New Roman"/>
          <w:color w:val="000000" w:themeColor="text1"/>
          <w:sz w:val="20"/>
          <w:szCs w:val="20"/>
        </w:rPr>
        <w:t>Abdominal wound dehiscence (AWD) is a terminology that is commonly used to explain the separation of different layers of an abdominal wound before complete healing has taken place. Other terms used are acute laparotomy wound failure and burst abdomen.</w:t>
      </w:r>
      <w:r w:rsidRPr="00546E00">
        <w:rPr>
          <w:rFonts w:ascii="Times New Roman" w:hAnsi="Times New Roman" w:cs="Times New Roman"/>
          <w:color w:val="000000" w:themeColor="text1"/>
          <w:sz w:val="20"/>
          <w:szCs w:val="20"/>
          <w:vertAlign w:val="superscript"/>
        </w:rPr>
        <w:t>1</w:t>
      </w:r>
      <w:r w:rsidRPr="00546E00">
        <w:rPr>
          <w:rFonts w:ascii="Times New Roman" w:hAnsi="Times New Roman" w:cs="Times New Roman"/>
          <w:color w:val="000000" w:themeColor="text1"/>
          <w:sz w:val="20"/>
          <w:szCs w:val="20"/>
        </w:rPr>
        <w:t> Abdominal wound dehiscence (burst abdomen, fascial dehiscence) is a severe postoperative complication, with mortality rates reported as high as 45%.</w:t>
      </w:r>
      <w:r w:rsidRPr="00546E00">
        <w:rPr>
          <w:rFonts w:ascii="Times New Roman" w:hAnsi="Times New Roman" w:cs="Times New Roman"/>
          <w:color w:val="000000" w:themeColor="text1"/>
          <w:sz w:val="20"/>
          <w:szCs w:val="20"/>
          <w:vertAlign w:val="superscript"/>
        </w:rPr>
        <w:t>2</w:t>
      </w:r>
      <w:proofErr w:type="gramStart"/>
      <w:r w:rsidRPr="00546E00">
        <w:rPr>
          <w:rFonts w:ascii="Times New Roman" w:hAnsi="Times New Roman" w:cs="Times New Roman"/>
          <w:color w:val="000000" w:themeColor="text1"/>
          <w:sz w:val="20"/>
          <w:szCs w:val="20"/>
          <w:vertAlign w:val="superscript"/>
        </w:rPr>
        <w:t>,3</w:t>
      </w:r>
      <w:proofErr w:type="gramEnd"/>
      <w:r w:rsidRPr="00546E00">
        <w:rPr>
          <w:rFonts w:ascii="Times New Roman" w:hAnsi="Times New Roman" w:cs="Times New Roman"/>
          <w:color w:val="000000" w:themeColor="text1"/>
          <w:sz w:val="20"/>
          <w:szCs w:val="20"/>
        </w:rPr>
        <w:t xml:space="preserve"> The incidence, as described in the literature, ranges from 0.4% to 3.5%.</w:t>
      </w:r>
      <w:r w:rsidRPr="00546E00">
        <w:rPr>
          <w:rFonts w:ascii="Times New Roman" w:hAnsi="Times New Roman" w:cs="Times New Roman"/>
          <w:color w:val="000000" w:themeColor="text1"/>
          <w:sz w:val="20"/>
          <w:szCs w:val="20"/>
          <w:vertAlign w:val="superscript"/>
        </w:rPr>
        <w:t>4,5</w:t>
      </w:r>
      <w:r w:rsidRPr="00546E00">
        <w:rPr>
          <w:rFonts w:ascii="Times New Roman" w:hAnsi="Times New Roman" w:cs="Times New Roman"/>
          <w:color w:val="000000" w:themeColor="text1"/>
          <w:sz w:val="20"/>
          <w:szCs w:val="20"/>
        </w:rPr>
        <w:t xml:space="preserve"> Wound dehiscence usually occurs when a wound fails to achieve required strength to withstand stresses placed upon it. Dehiscence occurs when overwhelming forces disrupt sutures, when absorbable sutures dissolve too rapidly or when right sutures cut through tissues through unnecessary pressure.</w:t>
      </w:r>
      <w:r w:rsidRPr="00546E00">
        <w:rPr>
          <w:rFonts w:ascii="Times New Roman" w:hAnsi="Times New Roman" w:cs="Times New Roman"/>
          <w:color w:val="000000" w:themeColor="text1"/>
          <w:sz w:val="20"/>
          <w:szCs w:val="20"/>
          <w:vertAlign w:val="superscript"/>
        </w:rPr>
        <w:t>6</w:t>
      </w:r>
      <w:r w:rsidRPr="00546E00">
        <w:rPr>
          <w:rFonts w:ascii="Times New Roman" w:hAnsi="Times New Roman" w:cs="Times New Roman"/>
          <w:color w:val="000000" w:themeColor="text1"/>
          <w:sz w:val="20"/>
          <w:szCs w:val="20"/>
        </w:rPr>
        <w:t xml:space="preserve"> </w:t>
      </w:r>
      <w:proofErr w:type="gramStart"/>
      <w:r w:rsidRPr="00546E00">
        <w:rPr>
          <w:rFonts w:ascii="Times New Roman" w:hAnsi="Times New Roman" w:cs="Times New Roman"/>
          <w:color w:val="000000" w:themeColor="text1"/>
          <w:sz w:val="20"/>
          <w:szCs w:val="20"/>
        </w:rPr>
        <w:t>There</w:t>
      </w:r>
      <w:proofErr w:type="gramEnd"/>
      <w:r w:rsidRPr="00546E00">
        <w:rPr>
          <w:rFonts w:ascii="Times New Roman" w:hAnsi="Times New Roman" w:cs="Times New Roman"/>
          <w:color w:val="000000" w:themeColor="text1"/>
          <w:sz w:val="20"/>
          <w:szCs w:val="20"/>
        </w:rPr>
        <w:t xml:space="preserve"> are two basic types of wound dehiscence, partial or complete, depending on the extent of separation. In partial dehiscence, only the superficial layers or part of the tissue layers reopen. In complete wound dehiscence, all layers of the wound thickness are separated, revealing the underlying tissue and organs, which may protrude out of the separated wound. This can be seen in some cases of abdominal wound dehiscence.</w:t>
      </w:r>
      <w:r w:rsidRPr="00546E00">
        <w:rPr>
          <w:rFonts w:ascii="Times New Roman" w:hAnsi="Times New Roman" w:cs="Times New Roman"/>
          <w:color w:val="000000" w:themeColor="text1"/>
          <w:sz w:val="20"/>
          <w:szCs w:val="20"/>
          <w:vertAlign w:val="superscript"/>
        </w:rPr>
        <w:t>6</w:t>
      </w:r>
      <w:r w:rsidRPr="00546E00">
        <w:rPr>
          <w:rFonts w:ascii="Times New Roman" w:hAnsi="Times New Roman" w:cs="Times New Roman"/>
          <w:color w:val="000000" w:themeColor="text1"/>
          <w:sz w:val="20"/>
          <w:szCs w:val="20"/>
          <w:shd w:val="clear" w:color="auto" w:fill="FFFFFF"/>
        </w:rPr>
        <w:t xml:space="preserve"> </w:t>
      </w:r>
      <w:r w:rsidRPr="00546E00">
        <w:rPr>
          <w:rFonts w:ascii="Times New Roman" w:hAnsi="Times New Roman" w:cs="Times New Roman"/>
          <w:sz w:val="20"/>
          <w:szCs w:val="20"/>
        </w:rPr>
        <w:t xml:space="preserve">No single cause is responsible for wound dehiscence and as a rule a </w:t>
      </w:r>
      <w:r w:rsidRPr="00546E00">
        <w:rPr>
          <w:rFonts w:ascii="Times New Roman" w:hAnsi="Times New Roman" w:cs="Times New Roman"/>
          <w:sz w:val="20"/>
          <w:szCs w:val="20"/>
        </w:rPr>
        <w:lastRenderedPageBreak/>
        <w:t xml:space="preserve">combination of factors is operating. If the support system fails before the functional and structural integrity is regained, then the wound edges break apart. Many such factors like </w:t>
      </w:r>
      <w:proofErr w:type="spellStart"/>
      <w:r w:rsidRPr="00546E00">
        <w:rPr>
          <w:rFonts w:ascii="Times New Roman" w:hAnsi="Times New Roman" w:cs="Times New Roman"/>
          <w:sz w:val="20"/>
          <w:szCs w:val="20"/>
        </w:rPr>
        <w:t>anemia</w:t>
      </w:r>
      <w:proofErr w:type="spellEnd"/>
      <w:r w:rsidRPr="00546E00">
        <w:rPr>
          <w:rFonts w:ascii="Times New Roman" w:hAnsi="Times New Roman" w:cs="Times New Roman"/>
          <w:sz w:val="20"/>
          <w:szCs w:val="20"/>
        </w:rPr>
        <w:t xml:space="preserve">, jaundice, </w:t>
      </w:r>
      <w:proofErr w:type="spellStart"/>
      <w:r w:rsidRPr="00546E00">
        <w:rPr>
          <w:rFonts w:ascii="Times New Roman" w:hAnsi="Times New Roman" w:cs="Times New Roman"/>
          <w:sz w:val="20"/>
          <w:szCs w:val="20"/>
        </w:rPr>
        <w:t>uremia</w:t>
      </w:r>
      <w:proofErr w:type="spellEnd"/>
      <w:r w:rsidRPr="00546E00">
        <w:rPr>
          <w:rFonts w:ascii="Times New Roman" w:hAnsi="Times New Roman" w:cs="Times New Roman"/>
          <w:sz w:val="20"/>
          <w:szCs w:val="20"/>
        </w:rPr>
        <w:t xml:space="preserve">, diabetes, </w:t>
      </w:r>
      <w:proofErr w:type="spellStart"/>
      <w:r w:rsidRPr="00546E00">
        <w:rPr>
          <w:rFonts w:ascii="Times New Roman" w:hAnsi="Times New Roman" w:cs="Times New Roman"/>
          <w:sz w:val="20"/>
          <w:szCs w:val="20"/>
        </w:rPr>
        <w:t>hypoalbuminemia</w:t>
      </w:r>
      <w:proofErr w:type="spellEnd"/>
      <w:r w:rsidRPr="00546E00">
        <w:rPr>
          <w:rFonts w:ascii="Times New Roman" w:hAnsi="Times New Roman" w:cs="Times New Roman"/>
          <w:sz w:val="20"/>
          <w:szCs w:val="20"/>
        </w:rPr>
        <w:t>, chronic obstructive pulmonary diseases, advanced malignancy, steroid use, obesity, wound infection and emergency surgery have been defined.</w:t>
      </w:r>
      <w:r w:rsidRPr="00546E00">
        <w:rPr>
          <w:rFonts w:ascii="Times New Roman" w:hAnsi="Times New Roman" w:cs="Times New Roman"/>
          <w:sz w:val="20"/>
          <w:szCs w:val="20"/>
          <w:vertAlign w:val="superscript"/>
        </w:rPr>
        <w:t>7,8</w:t>
      </w:r>
      <w:r w:rsidRPr="00546E00">
        <w:rPr>
          <w:rFonts w:ascii="Times New Roman" w:hAnsi="Times New Roman" w:cs="Times New Roman"/>
          <w:sz w:val="20"/>
          <w:szCs w:val="20"/>
        </w:rPr>
        <w:t xml:space="preserve"> Some factors like jaundice, obesity, anemia, emergency surgery and diabetes have recently been challenged.</w:t>
      </w:r>
      <w:r w:rsidRPr="00546E00">
        <w:rPr>
          <w:rFonts w:ascii="Times New Roman" w:hAnsi="Times New Roman" w:cs="Times New Roman"/>
          <w:sz w:val="20"/>
          <w:szCs w:val="20"/>
          <w:vertAlign w:val="superscript"/>
        </w:rPr>
        <w:t>9</w:t>
      </w:r>
      <w:r w:rsidRPr="00546E00">
        <w:rPr>
          <w:rFonts w:ascii="Times New Roman" w:hAnsi="Times New Roman" w:cs="Times New Roman"/>
          <w:b/>
          <w:bCs/>
          <w:sz w:val="20"/>
          <w:szCs w:val="20"/>
        </w:rPr>
        <w:t xml:space="preserve"> </w:t>
      </w:r>
      <w:r w:rsidRPr="00546E00">
        <w:rPr>
          <w:rFonts w:ascii="Times New Roman" w:hAnsi="Times New Roman" w:cs="Times New Roman"/>
          <w:sz w:val="20"/>
          <w:szCs w:val="20"/>
        </w:rPr>
        <w:t xml:space="preserve">The present study was conducted to assess </w:t>
      </w:r>
      <w:proofErr w:type="spellStart"/>
      <w:r w:rsidRPr="00546E00">
        <w:rPr>
          <w:rFonts w:ascii="Times New Roman" w:hAnsi="Times New Roman" w:cs="Times New Roman"/>
          <w:sz w:val="20"/>
          <w:szCs w:val="20"/>
        </w:rPr>
        <w:t>eti</w:t>
      </w:r>
      <w:r w:rsidRPr="00546E00">
        <w:rPr>
          <w:rFonts w:ascii="Times New Roman" w:hAnsi="Times New Roman" w:cs="Times New Roman"/>
          <w:sz w:val="20"/>
          <w:szCs w:val="20"/>
          <w:lang w:bidi="hi-IN"/>
        </w:rPr>
        <w:t>o</w:t>
      </w:r>
      <w:r w:rsidRPr="00546E00">
        <w:rPr>
          <w:rFonts w:ascii="Times New Roman" w:hAnsi="Times New Roman" w:cs="Times New Roman"/>
          <w:sz w:val="20"/>
          <w:szCs w:val="20"/>
        </w:rPr>
        <w:t>logy</w:t>
      </w:r>
      <w:proofErr w:type="spellEnd"/>
      <w:r w:rsidRPr="00546E00">
        <w:rPr>
          <w:rFonts w:ascii="Times New Roman" w:hAnsi="Times New Roman" w:cs="Times New Roman"/>
          <w:sz w:val="20"/>
          <w:szCs w:val="20"/>
        </w:rPr>
        <w:t xml:space="preserve"> of abdominal wound dehiscence in a tertiary care hospital.</w:t>
      </w:r>
    </w:p>
    <w:p w14:paraId="64625EA0" w14:textId="7556350B" w:rsidR="00613593" w:rsidRPr="00546E00" w:rsidRDefault="00613593" w:rsidP="00546E00">
      <w:pPr>
        <w:spacing w:after="0" w:line="360" w:lineRule="auto"/>
        <w:jc w:val="both"/>
        <w:rPr>
          <w:rFonts w:ascii="Times New Roman" w:hAnsi="Times New Roman" w:cs="Times New Roman"/>
          <w:sz w:val="20"/>
          <w:szCs w:val="20"/>
        </w:rPr>
      </w:pPr>
      <w:r w:rsidRPr="00546E00">
        <w:rPr>
          <w:rFonts w:ascii="Times New Roman" w:hAnsi="Times New Roman" w:cs="Times New Roman"/>
          <w:b/>
          <w:bCs/>
          <w:sz w:val="20"/>
          <w:szCs w:val="20"/>
        </w:rPr>
        <w:t>MATERIALS AND METHODS</w:t>
      </w:r>
    </w:p>
    <w:p w14:paraId="20600555" w14:textId="6052D280" w:rsidR="00EF7BE2" w:rsidRPr="00546E00" w:rsidRDefault="00E91D40" w:rsidP="00546E00">
      <w:p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This clinical study was conducted to assess </w:t>
      </w:r>
      <w:proofErr w:type="spellStart"/>
      <w:r w:rsidRPr="00546E00">
        <w:rPr>
          <w:rFonts w:ascii="Times New Roman" w:hAnsi="Times New Roman" w:cs="Times New Roman"/>
          <w:sz w:val="20"/>
          <w:szCs w:val="20"/>
        </w:rPr>
        <w:t>eti</w:t>
      </w:r>
      <w:r w:rsidRPr="00546E00">
        <w:rPr>
          <w:rFonts w:ascii="Times New Roman" w:hAnsi="Times New Roman" w:cs="Times New Roman"/>
          <w:sz w:val="20"/>
          <w:szCs w:val="20"/>
          <w:lang w:bidi="hi-IN"/>
        </w:rPr>
        <w:t>o</w:t>
      </w:r>
      <w:r w:rsidRPr="00546E00">
        <w:rPr>
          <w:rFonts w:ascii="Times New Roman" w:hAnsi="Times New Roman" w:cs="Times New Roman"/>
          <w:sz w:val="20"/>
          <w:szCs w:val="20"/>
        </w:rPr>
        <w:t>logy</w:t>
      </w:r>
      <w:proofErr w:type="spellEnd"/>
      <w:r w:rsidRPr="00546E00">
        <w:rPr>
          <w:rFonts w:ascii="Times New Roman" w:hAnsi="Times New Roman" w:cs="Times New Roman"/>
          <w:sz w:val="20"/>
          <w:szCs w:val="20"/>
        </w:rPr>
        <w:t xml:space="preserve"> of abdominal wound dehiscence in a tertiary care hospital over a period of 6 months. Before the commencement of the study ethical approval was taken from the Ethical committee of the institute and informed consent was obtained from the patients. The subjects were followed after laparotomy till their wound healed or abdominal wound dehiscence occurred. The complete record of all the patients were maintained and kept confidential. All patients who have developed wound dehiscence after any abdominal incisions with or without abdominal evisceration were included in the study. Patient less than 20 years of age and previous history of laparotomy were excluded from the study.</w:t>
      </w:r>
      <w:r w:rsidRPr="00546E00">
        <w:rPr>
          <w:rFonts w:ascii="Times New Roman" w:hAnsi="Times New Roman" w:cs="Times New Roman"/>
          <w:color w:val="000000"/>
          <w:sz w:val="20"/>
          <w:szCs w:val="20"/>
          <w:shd w:val="clear" w:color="auto" w:fill="FFFFFF"/>
        </w:rPr>
        <w:t xml:space="preserve"> </w:t>
      </w:r>
      <w:r w:rsidRPr="00546E00">
        <w:rPr>
          <w:rFonts w:ascii="Times New Roman" w:hAnsi="Times New Roman" w:cs="Times New Roman"/>
          <w:sz w:val="20"/>
          <w:szCs w:val="20"/>
        </w:rPr>
        <w:t>A detailed proforma of the etiological factors, examination findings and investigations was prepared.</w:t>
      </w:r>
      <w:r w:rsidRPr="00546E00">
        <w:rPr>
          <w:rFonts w:ascii="Times New Roman" w:hAnsi="Times New Roman" w:cs="Times New Roman"/>
          <w:color w:val="000000"/>
          <w:sz w:val="20"/>
          <w:szCs w:val="20"/>
          <w:shd w:val="clear" w:color="auto" w:fill="FFFFFF"/>
        </w:rPr>
        <w:t> Statistical analysis was performed with IBM SPSS Statistics (International Business Machines Corporation (IBM), New York, USA), version 22 for Windows.</w:t>
      </w:r>
    </w:p>
    <w:p w14:paraId="5AE404A8" w14:textId="58DF4D04" w:rsidR="00613593" w:rsidRPr="00546E00" w:rsidRDefault="00613593"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RESULTS</w:t>
      </w:r>
    </w:p>
    <w:p w14:paraId="1EB94195" w14:textId="7CAB8396" w:rsidR="00EF7BE2" w:rsidRPr="00546E00" w:rsidRDefault="00E91D40" w:rsidP="00546E00">
      <w:p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The present study showed total no. of patient’s laparotomy operated 400 during study period. Out of total patients, 70 patients have developed abdominal wound dehiscence. In our study majority of patients belongs to the age group 20-30 years. The major cause of abdominal wound dehiscence in this study was perforation peritonitis.</w:t>
      </w:r>
    </w:p>
    <w:p w14:paraId="043F0AAA" w14:textId="77777777" w:rsidR="00613593" w:rsidRPr="00546E00" w:rsidRDefault="00613593" w:rsidP="00546E00">
      <w:pPr>
        <w:spacing w:after="0" w:line="360" w:lineRule="auto"/>
        <w:jc w:val="both"/>
        <w:rPr>
          <w:rFonts w:ascii="Times New Roman" w:hAnsi="Times New Roman" w:cs="Times New Roman"/>
          <w:b/>
          <w:bCs/>
          <w:sz w:val="20"/>
          <w:szCs w:val="20"/>
        </w:rPr>
      </w:pPr>
    </w:p>
    <w:p w14:paraId="4415B158" w14:textId="099A6C72" w:rsidR="00E91D40" w:rsidRPr="00546E00" w:rsidRDefault="00E91D40"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Table 1: Distribution of patients according to age</w:t>
      </w:r>
    </w:p>
    <w:tbl>
      <w:tblPr>
        <w:tblStyle w:val="TableGrid"/>
        <w:tblW w:w="0" w:type="auto"/>
        <w:jc w:val="center"/>
        <w:tblLook w:val="04A0" w:firstRow="1" w:lastRow="0" w:firstColumn="1" w:lastColumn="0" w:noHBand="0" w:noVBand="1"/>
      </w:tblPr>
      <w:tblGrid>
        <w:gridCol w:w="4354"/>
        <w:gridCol w:w="2552"/>
      </w:tblGrid>
      <w:tr w:rsidR="00E91D40" w:rsidRPr="00546E00" w14:paraId="33A0CD19" w14:textId="77777777" w:rsidTr="00613593">
        <w:trPr>
          <w:jc w:val="center"/>
        </w:trPr>
        <w:tc>
          <w:tcPr>
            <w:tcW w:w="4354" w:type="dxa"/>
          </w:tcPr>
          <w:p w14:paraId="0F414A00"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Age group(</w:t>
            </w:r>
            <w:proofErr w:type="spellStart"/>
            <w:r w:rsidRPr="00546E00">
              <w:rPr>
                <w:rFonts w:ascii="Times New Roman" w:hAnsi="Times New Roman" w:cs="Times New Roman"/>
                <w:b/>
                <w:bCs/>
                <w:sz w:val="20"/>
                <w:szCs w:val="20"/>
              </w:rPr>
              <w:t>yrs</w:t>
            </w:r>
            <w:proofErr w:type="spellEnd"/>
            <w:r w:rsidRPr="00546E00">
              <w:rPr>
                <w:rFonts w:ascii="Times New Roman" w:hAnsi="Times New Roman" w:cs="Times New Roman"/>
                <w:b/>
                <w:bCs/>
                <w:sz w:val="20"/>
                <w:szCs w:val="20"/>
              </w:rPr>
              <w:t>)</w:t>
            </w:r>
          </w:p>
        </w:tc>
        <w:tc>
          <w:tcPr>
            <w:tcW w:w="2552" w:type="dxa"/>
          </w:tcPr>
          <w:p w14:paraId="56C08AFC" w14:textId="77777777" w:rsidR="00E91D40" w:rsidRPr="00546E00" w:rsidRDefault="00E91D40" w:rsidP="00546E00">
            <w:pPr>
              <w:spacing w:line="360" w:lineRule="auto"/>
              <w:jc w:val="both"/>
              <w:rPr>
                <w:rFonts w:ascii="Times New Roman" w:hAnsi="Times New Roman" w:cs="Times New Roman"/>
                <w:b/>
                <w:bCs/>
                <w:sz w:val="20"/>
                <w:szCs w:val="20"/>
              </w:rPr>
            </w:pPr>
            <w:proofErr w:type="gramStart"/>
            <w:r w:rsidRPr="00546E00">
              <w:rPr>
                <w:rFonts w:ascii="Times New Roman" w:hAnsi="Times New Roman" w:cs="Times New Roman"/>
                <w:b/>
                <w:bCs/>
                <w:sz w:val="20"/>
                <w:szCs w:val="20"/>
              </w:rPr>
              <w:t>N(</w:t>
            </w:r>
            <w:proofErr w:type="gramEnd"/>
            <w:r w:rsidRPr="00546E00">
              <w:rPr>
                <w:rFonts w:ascii="Times New Roman" w:hAnsi="Times New Roman" w:cs="Times New Roman"/>
                <w:b/>
                <w:bCs/>
                <w:sz w:val="20"/>
                <w:szCs w:val="20"/>
              </w:rPr>
              <w:t>%)</w:t>
            </w:r>
          </w:p>
        </w:tc>
      </w:tr>
      <w:tr w:rsidR="00E91D40" w:rsidRPr="00546E00" w14:paraId="2BFCA5A4" w14:textId="77777777" w:rsidTr="00613593">
        <w:trPr>
          <w:jc w:val="center"/>
        </w:trPr>
        <w:tc>
          <w:tcPr>
            <w:tcW w:w="4354" w:type="dxa"/>
          </w:tcPr>
          <w:p w14:paraId="3AE912F8"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20-30</w:t>
            </w:r>
          </w:p>
        </w:tc>
        <w:tc>
          <w:tcPr>
            <w:tcW w:w="2552" w:type="dxa"/>
          </w:tcPr>
          <w:p w14:paraId="1A899A99"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20(28.57%)</w:t>
            </w:r>
          </w:p>
        </w:tc>
      </w:tr>
      <w:tr w:rsidR="00E91D40" w:rsidRPr="00546E00" w14:paraId="204A852E" w14:textId="77777777" w:rsidTr="00613593">
        <w:trPr>
          <w:jc w:val="center"/>
        </w:trPr>
        <w:tc>
          <w:tcPr>
            <w:tcW w:w="4354" w:type="dxa"/>
          </w:tcPr>
          <w:p w14:paraId="166B580D"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31-40</w:t>
            </w:r>
          </w:p>
        </w:tc>
        <w:tc>
          <w:tcPr>
            <w:tcW w:w="2552" w:type="dxa"/>
          </w:tcPr>
          <w:p w14:paraId="2F1DAB89"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13(18.57%)</w:t>
            </w:r>
          </w:p>
        </w:tc>
      </w:tr>
      <w:tr w:rsidR="00E91D40" w:rsidRPr="00546E00" w14:paraId="45DEBB04" w14:textId="77777777" w:rsidTr="00613593">
        <w:trPr>
          <w:jc w:val="center"/>
        </w:trPr>
        <w:tc>
          <w:tcPr>
            <w:tcW w:w="4354" w:type="dxa"/>
          </w:tcPr>
          <w:p w14:paraId="65E40A74"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41-50</w:t>
            </w:r>
          </w:p>
        </w:tc>
        <w:tc>
          <w:tcPr>
            <w:tcW w:w="2552" w:type="dxa"/>
          </w:tcPr>
          <w:p w14:paraId="7871EEAF"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7(10%)</w:t>
            </w:r>
          </w:p>
        </w:tc>
      </w:tr>
      <w:tr w:rsidR="00E91D40" w:rsidRPr="00546E00" w14:paraId="3EDC8ACB" w14:textId="77777777" w:rsidTr="00613593">
        <w:trPr>
          <w:jc w:val="center"/>
        </w:trPr>
        <w:tc>
          <w:tcPr>
            <w:tcW w:w="4354" w:type="dxa"/>
          </w:tcPr>
          <w:p w14:paraId="0CB963A5"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51-60</w:t>
            </w:r>
          </w:p>
        </w:tc>
        <w:tc>
          <w:tcPr>
            <w:tcW w:w="2552" w:type="dxa"/>
          </w:tcPr>
          <w:p w14:paraId="3F306697"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16(22.85%)</w:t>
            </w:r>
          </w:p>
        </w:tc>
      </w:tr>
      <w:tr w:rsidR="00E91D40" w:rsidRPr="00546E00" w14:paraId="3A55BCC1" w14:textId="77777777" w:rsidTr="00613593">
        <w:trPr>
          <w:jc w:val="center"/>
        </w:trPr>
        <w:tc>
          <w:tcPr>
            <w:tcW w:w="4354" w:type="dxa"/>
          </w:tcPr>
          <w:p w14:paraId="2DC562B7" w14:textId="77777777" w:rsidR="00E91D40" w:rsidRPr="00546E00" w:rsidRDefault="00E91D40" w:rsidP="00546E00">
            <w:pPr>
              <w:tabs>
                <w:tab w:val="left" w:pos="3202"/>
              </w:tabs>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above 60 years</w:t>
            </w:r>
            <w:r w:rsidRPr="00546E00">
              <w:rPr>
                <w:rFonts w:ascii="Times New Roman" w:hAnsi="Times New Roman" w:cs="Times New Roman"/>
                <w:b/>
                <w:bCs/>
                <w:sz w:val="20"/>
                <w:szCs w:val="20"/>
              </w:rPr>
              <w:tab/>
            </w:r>
          </w:p>
        </w:tc>
        <w:tc>
          <w:tcPr>
            <w:tcW w:w="2552" w:type="dxa"/>
          </w:tcPr>
          <w:p w14:paraId="0868DF93"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14(20%)</w:t>
            </w:r>
          </w:p>
        </w:tc>
      </w:tr>
      <w:tr w:rsidR="00E91D40" w:rsidRPr="00546E00" w14:paraId="512C05F4" w14:textId="77777777" w:rsidTr="00613593">
        <w:trPr>
          <w:jc w:val="center"/>
        </w:trPr>
        <w:tc>
          <w:tcPr>
            <w:tcW w:w="4354" w:type="dxa"/>
          </w:tcPr>
          <w:p w14:paraId="0637145B" w14:textId="77777777" w:rsidR="00E91D40" w:rsidRPr="00546E00" w:rsidRDefault="00E91D40" w:rsidP="00546E00">
            <w:pPr>
              <w:tabs>
                <w:tab w:val="left" w:pos="3202"/>
              </w:tabs>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Total</w:t>
            </w:r>
          </w:p>
        </w:tc>
        <w:tc>
          <w:tcPr>
            <w:tcW w:w="2552" w:type="dxa"/>
          </w:tcPr>
          <w:p w14:paraId="0A148B2D"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70(100%)</w:t>
            </w:r>
          </w:p>
        </w:tc>
      </w:tr>
    </w:tbl>
    <w:p w14:paraId="20ED3BDB" w14:textId="77777777" w:rsidR="00E91D40" w:rsidRPr="00546E00" w:rsidRDefault="00E91D40" w:rsidP="00546E00">
      <w:pPr>
        <w:spacing w:after="0" w:line="360" w:lineRule="auto"/>
        <w:jc w:val="both"/>
        <w:rPr>
          <w:rFonts w:ascii="Times New Roman" w:hAnsi="Times New Roman" w:cs="Times New Roman"/>
          <w:b/>
          <w:bCs/>
          <w:sz w:val="20"/>
          <w:szCs w:val="20"/>
        </w:rPr>
      </w:pPr>
    </w:p>
    <w:p w14:paraId="481E0EB5" w14:textId="65034D10" w:rsidR="00E91D40" w:rsidRPr="00546E00" w:rsidRDefault="00E91D40"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 xml:space="preserve">Table 2: Distribution of patients on basis of primary </w:t>
      </w:r>
      <w:proofErr w:type="gramStart"/>
      <w:r w:rsidRPr="00546E00">
        <w:rPr>
          <w:rFonts w:ascii="Times New Roman" w:hAnsi="Times New Roman" w:cs="Times New Roman"/>
          <w:b/>
          <w:bCs/>
          <w:sz w:val="20"/>
          <w:szCs w:val="20"/>
        </w:rPr>
        <w:t xml:space="preserve">disease </w:t>
      </w:r>
      <w:r w:rsidR="00B1753F">
        <w:rPr>
          <w:rFonts w:ascii="Times New Roman" w:hAnsi="Times New Roman" w:cs="Times New Roman"/>
          <w:b/>
          <w:bCs/>
          <w:sz w:val="20"/>
          <w:szCs w:val="20"/>
        </w:rPr>
        <w:t xml:space="preserve"> </w:t>
      </w:r>
      <w:r w:rsidRPr="00546E00">
        <w:rPr>
          <w:rFonts w:ascii="Times New Roman" w:hAnsi="Times New Roman" w:cs="Times New Roman"/>
          <w:b/>
          <w:bCs/>
          <w:sz w:val="20"/>
          <w:szCs w:val="20"/>
        </w:rPr>
        <w:t>leading</w:t>
      </w:r>
      <w:proofErr w:type="gramEnd"/>
      <w:r w:rsidRPr="00546E00">
        <w:rPr>
          <w:rFonts w:ascii="Times New Roman" w:hAnsi="Times New Roman" w:cs="Times New Roman"/>
          <w:b/>
          <w:bCs/>
          <w:sz w:val="20"/>
          <w:szCs w:val="20"/>
        </w:rPr>
        <w:t xml:space="preserve"> to burst abdomen</w:t>
      </w:r>
    </w:p>
    <w:tbl>
      <w:tblPr>
        <w:tblStyle w:val="TableGrid"/>
        <w:tblW w:w="0" w:type="auto"/>
        <w:jc w:val="center"/>
        <w:tblLook w:val="04A0" w:firstRow="1" w:lastRow="0" w:firstColumn="1" w:lastColumn="0" w:noHBand="0" w:noVBand="1"/>
      </w:tblPr>
      <w:tblGrid>
        <w:gridCol w:w="4354"/>
        <w:gridCol w:w="2552"/>
      </w:tblGrid>
      <w:tr w:rsidR="00E91D40" w:rsidRPr="00546E00" w14:paraId="4AF48FF6" w14:textId="77777777" w:rsidTr="00613593">
        <w:trPr>
          <w:trHeight w:val="70"/>
          <w:jc w:val="center"/>
        </w:trPr>
        <w:tc>
          <w:tcPr>
            <w:tcW w:w="4354" w:type="dxa"/>
            <w:tcBorders>
              <w:bottom w:val="single" w:sz="4" w:space="0" w:color="auto"/>
            </w:tcBorders>
          </w:tcPr>
          <w:p w14:paraId="442720E7"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 xml:space="preserve">Disease </w:t>
            </w:r>
          </w:p>
        </w:tc>
        <w:tc>
          <w:tcPr>
            <w:tcW w:w="2552" w:type="dxa"/>
            <w:tcBorders>
              <w:bottom w:val="single" w:sz="4" w:space="0" w:color="auto"/>
            </w:tcBorders>
          </w:tcPr>
          <w:p w14:paraId="2C260E05"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 xml:space="preserve">No. of Cases </w:t>
            </w:r>
            <w:proofErr w:type="gramStart"/>
            <w:r w:rsidRPr="00546E00">
              <w:rPr>
                <w:rFonts w:ascii="Times New Roman" w:hAnsi="Times New Roman" w:cs="Times New Roman"/>
                <w:b/>
                <w:bCs/>
                <w:sz w:val="20"/>
                <w:szCs w:val="20"/>
              </w:rPr>
              <w:t>N(</w:t>
            </w:r>
            <w:proofErr w:type="gramEnd"/>
            <w:r w:rsidRPr="00546E00">
              <w:rPr>
                <w:rFonts w:ascii="Times New Roman" w:hAnsi="Times New Roman" w:cs="Times New Roman"/>
                <w:b/>
                <w:bCs/>
                <w:sz w:val="20"/>
                <w:szCs w:val="20"/>
              </w:rPr>
              <w:t>%)</w:t>
            </w:r>
          </w:p>
        </w:tc>
      </w:tr>
      <w:tr w:rsidR="00E91D40" w:rsidRPr="00546E00" w14:paraId="2A8F641D" w14:textId="77777777" w:rsidTr="00613593">
        <w:trPr>
          <w:trHeight w:val="70"/>
          <w:jc w:val="center"/>
        </w:trPr>
        <w:tc>
          <w:tcPr>
            <w:tcW w:w="4354" w:type="dxa"/>
            <w:tcBorders>
              <w:top w:val="single" w:sz="4" w:space="0" w:color="auto"/>
              <w:bottom w:val="single" w:sz="4" w:space="0" w:color="auto"/>
            </w:tcBorders>
          </w:tcPr>
          <w:p w14:paraId="2343A869" w14:textId="77359178" w:rsidR="00E91D40" w:rsidRPr="00546E00" w:rsidRDefault="00613593"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Perforation peritonitis</w:t>
            </w:r>
            <w:r w:rsidR="00E91D40" w:rsidRPr="00546E00">
              <w:rPr>
                <w:rFonts w:ascii="Times New Roman" w:hAnsi="Times New Roman" w:cs="Times New Roman"/>
                <w:b/>
                <w:bCs/>
                <w:sz w:val="20"/>
                <w:szCs w:val="20"/>
              </w:rPr>
              <w:t xml:space="preserve"> </w:t>
            </w:r>
          </w:p>
        </w:tc>
        <w:tc>
          <w:tcPr>
            <w:tcW w:w="2552" w:type="dxa"/>
            <w:tcBorders>
              <w:top w:val="single" w:sz="4" w:space="0" w:color="auto"/>
              <w:bottom w:val="single" w:sz="4" w:space="0" w:color="auto"/>
            </w:tcBorders>
          </w:tcPr>
          <w:p w14:paraId="75A08807"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26(37.14%)</w:t>
            </w:r>
          </w:p>
        </w:tc>
      </w:tr>
      <w:tr w:rsidR="00E91D40" w:rsidRPr="00546E00" w14:paraId="7DB59834" w14:textId="77777777" w:rsidTr="00613593">
        <w:trPr>
          <w:trHeight w:val="70"/>
          <w:jc w:val="center"/>
        </w:trPr>
        <w:tc>
          <w:tcPr>
            <w:tcW w:w="4354" w:type="dxa"/>
            <w:tcBorders>
              <w:top w:val="single" w:sz="4" w:space="0" w:color="auto"/>
              <w:bottom w:val="single" w:sz="4" w:space="0" w:color="auto"/>
            </w:tcBorders>
          </w:tcPr>
          <w:p w14:paraId="5A0071D8"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 xml:space="preserve">Obstruction </w:t>
            </w:r>
          </w:p>
        </w:tc>
        <w:tc>
          <w:tcPr>
            <w:tcW w:w="2552" w:type="dxa"/>
            <w:tcBorders>
              <w:top w:val="single" w:sz="4" w:space="0" w:color="auto"/>
              <w:bottom w:val="single" w:sz="4" w:space="0" w:color="auto"/>
            </w:tcBorders>
          </w:tcPr>
          <w:p w14:paraId="5E1C45FB"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14(20%)</w:t>
            </w:r>
          </w:p>
        </w:tc>
      </w:tr>
      <w:tr w:rsidR="00E91D40" w:rsidRPr="00546E00" w14:paraId="4A58FF42" w14:textId="77777777" w:rsidTr="00613593">
        <w:trPr>
          <w:trHeight w:val="70"/>
          <w:jc w:val="center"/>
        </w:trPr>
        <w:tc>
          <w:tcPr>
            <w:tcW w:w="4354" w:type="dxa"/>
            <w:tcBorders>
              <w:top w:val="single" w:sz="4" w:space="0" w:color="auto"/>
              <w:bottom w:val="single" w:sz="4" w:space="0" w:color="auto"/>
            </w:tcBorders>
          </w:tcPr>
          <w:p w14:paraId="3A9D03EB"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 xml:space="preserve">Tumor </w:t>
            </w:r>
          </w:p>
        </w:tc>
        <w:tc>
          <w:tcPr>
            <w:tcW w:w="2552" w:type="dxa"/>
            <w:tcBorders>
              <w:top w:val="single" w:sz="4" w:space="0" w:color="auto"/>
              <w:bottom w:val="single" w:sz="4" w:space="0" w:color="auto"/>
            </w:tcBorders>
          </w:tcPr>
          <w:p w14:paraId="34AC201E"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8(11.42%)</w:t>
            </w:r>
          </w:p>
        </w:tc>
      </w:tr>
      <w:tr w:rsidR="00E91D40" w:rsidRPr="00546E00" w14:paraId="4AF400EF" w14:textId="77777777" w:rsidTr="00613593">
        <w:trPr>
          <w:trHeight w:val="70"/>
          <w:jc w:val="center"/>
        </w:trPr>
        <w:tc>
          <w:tcPr>
            <w:tcW w:w="4354" w:type="dxa"/>
            <w:tcBorders>
              <w:top w:val="single" w:sz="4" w:space="0" w:color="auto"/>
              <w:bottom w:val="single" w:sz="4" w:space="0" w:color="auto"/>
            </w:tcBorders>
          </w:tcPr>
          <w:p w14:paraId="53455114"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color w:val="202124"/>
                <w:sz w:val="20"/>
                <w:szCs w:val="20"/>
                <w:shd w:val="clear" w:color="auto" w:fill="FFFFFF"/>
              </w:rPr>
              <w:t>Upper gastrointestinal bleeding</w:t>
            </w:r>
          </w:p>
        </w:tc>
        <w:tc>
          <w:tcPr>
            <w:tcW w:w="2552" w:type="dxa"/>
            <w:tcBorders>
              <w:top w:val="single" w:sz="4" w:space="0" w:color="auto"/>
              <w:bottom w:val="single" w:sz="4" w:space="0" w:color="auto"/>
            </w:tcBorders>
          </w:tcPr>
          <w:p w14:paraId="25445EC2"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5(7.14%)</w:t>
            </w:r>
          </w:p>
        </w:tc>
      </w:tr>
      <w:tr w:rsidR="00E91D40" w:rsidRPr="00546E00" w14:paraId="62DB3023" w14:textId="77777777" w:rsidTr="00613593">
        <w:trPr>
          <w:trHeight w:val="70"/>
          <w:jc w:val="center"/>
        </w:trPr>
        <w:tc>
          <w:tcPr>
            <w:tcW w:w="4354" w:type="dxa"/>
            <w:tcBorders>
              <w:top w:val="single" w:sz="4" w:space="0" w:color="auto"/>
              <w:bottom w:val="single" w:sz="4" w:space="0" w:color="auto"/>
            </w:tcBorders>
          </w:tcPr>
          <w:p w14:paraId="0DD49D1B"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 xml:space="preserve">Necrotising Pancreatitis </w:t>
            </w:r>
          </w:p>
        </w:tc>
        <w:tc>
          <w:tcPr>
            <w:tcW w:w="2552" w:type="dxa"/>
            <w:tcBorders>
              <w:top w:val="single" w:sz="4" w:space="0" w:color="auto"/>
              <w:bottom w:val="single" w:sz="4" w:space="0" w:color="auto"/>
            </w:tcBorders>
          </w:tcPr>
          <w:p w14:paraId="309BC4D7"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6(8.57%)</w:t>
            </w:r>
          </w:p>
        </w:tc>
      </w:tr>
      <w:tr w:rsidR="00E91D40" w:rsidRPr="00546E00" w14:paraId="51D17E52" w14:textId="77777777" w:rsidTr="00613593">
        <w:trPr>
          <w:trHeight w:val="70"/>
          <w:jc w:val="center"/>
        </w:trPr>
        <w:tc>
          <w:tcPr>
            <w:tcW w:w="4354" w:type="dxa"/>
            <w:tcBorders>
              <w:top w:val="single" w:sz="4" w:space="0" w:color="auto"/>
              <w:bottom w:val="single" w:sz="4" w:space="0" w:color="auto"/>
            </w:tcBorders>
          </w:tcPr>
          <w:p w14:paraId="0DD2AC39"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lastRenderedPageBreak/>
              <w:t xml:space="preserve">Trauma </w:t>
            </w:r>
          </w:p>
        </w:tc>
        <w:tc>
          <w:tcPr>
            <w:tcW w:w="2552" w:type="dxa"/>
            <w:tcBorders>
              <w:top w:val="single" w:sz="4" w:space="0" w:color="auto"/>
              <w:bottom w:val="single" w:sz="4" w:space="0" w:color="auto"/>
            </w:tcBorders>
          </w:tcPr>
          <w:p w14:paraId="6625C3B2"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8(11.42%)</w:t>
            </w:r>
          </w:p>
        </w:tc>
      </w:tr>
      <w:tr w:rsidR="00E91D40" w:rsidRPr="00546E00" w14:paraId="42351002" w14:textId="77777777" w:rsidTr="00613593">
        <w:trPr>
          <w:trHeight w:val="70"/>
          <w:jc w:val="center"/>
        </w:trPr>
        <w:tc>
          <w:tcPr>
            <w:tcW w:w="4354" w:type="dxa"/>
            <w:tcBorders>
              <w:top w:val="single" w:sz="4" w:space="0" w:color="auto"/>
              <w:bottom w:val="single" w:sz="4" w:space="0" w:color="auto"/>
            </w:tcBorders>
          </w:tcPr>
          <w:p w14:paraId="6CE7F6E3" w14:textId="77777777" w:rsidR="00E91D40" w:rsidRPr="00546E00" w:rsidRDefault="00E91D40" w:rsidP="00546E00">
            <w:pPr>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Others</w:t>
            </w:r>
          </w:p>
        </w:tc>
        <w:tc>
          <w:tcPr>
            <w:tcW w:w="2552" w:type="dxa"/>
            <w:tcBorders>
              <w:top w:val="single" w:sz="4" w:space="0" w:color="auto"/>
              <w:bottom w:val="single" w:sz="4" w:space="0" w:color="auto"/>
            </w:tcBorders>
          </w:tcPr>
          <w:p w14:paraId="19F76046"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3(4.2%)</w:t>
            </w:r>
          </w:p>
        </w:tc>
      </w:tr>
      <w:tr w:rsidR="00E91D40" w:rsidRPr="00546E00" w14:paraId="3E100DB3" w14:textId="77777777" w:rsidTr="00613593">
        <w:trPr>
          <w:trHeight w:val="70"/>
          <w:jc w:val="center"/>
        </w:trPr>
        <w:tc>
          <w:tcPr>
            <w:tcW w:w="4354" w:type="dxa"/>
            <w:tcBorders>
              <w:top w:val="single" w:sz="4" w:space="0" w:color="auto"/>
              <w:bottom w:val="single" w:sz="4" w:space="0" w:color="auto"/>
            </w:tcBorders>
          </w:tcPr>
          <w:p w14:paraId="08B3E782" w14:textId="77777777" w:rsidR="00E91D40" w:rsidRPr="00546E00" w:rsidRDefault="00E91D40" w:rsidP="00546E00">
            <w:pPr>
              <w:tabs>
                <w:tab w:val="left" w:pos="3202"/>
              </w:tabs>
              <w:spacing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Total</w:t>
            </w:r>
          </w:p>
        </w:tc>
        <w:tc>
          <w:tcPr>
            <w:tcW w:w="2552" w:type="dxa"/>
            <w:tcBorders>
              <w:top w:val="single" w:sz="4" w:space="0" w:color="auto"/>
            </w:tcBorders>
          </w:tcPr>
          <w:p w14:paraId="78C52457" w14:textId="77777777" w:rsidR="00E91D40" w:rsidRPr="00546E00" w:rsidRDefault="00E91D40" w:rsidP="00546E00">
            <w:pPr>
              <w:spacing w:line="360" w:lineRule="auto"/>
              <w:jc w:val="both"/>
              <w:rPr>
                <w:rFonts w:ascii="Times New Roman" w:hAnsi="Times New Roman" w:cs="Times New Roman"/>
                <w:sz w:val="20"/>
                <w:szCs w:val="20"/>
              </w:rPr>
            </w:pPr>
            <w:r w:rsidRPr="00546E00">
              <w:rPr>
                <w:rFonts w:ascii="Times New Roman" w:hAnsi="Times New Roman" w:cs="Times New Roman"/>
                <w:sz w:val="20"/>
                <w:szCs w:val="20"/>
              </w:rPr>
              <w:t>70(100%)</w:t>
            </w:r>
          </w:p>
        </w:tc>
      </w:tr>
    </w:tbl>
    <w:p w14:paraId="08EA5BAE" w14:textId="77777777" w:rsidR="00E91D40" w:rsidRPr="00546E00" w:rsidRDefault="00E91D40" w:rsidP="00546E00">
      <w:pPr>
        <w:spacing w:after="0" w:line="360" w:lineRule="auto"/>
        <w:jc w:val="both"/>
        <w:rPr>
          <w:rFonts w:ascii="Times New Roman" w:hAnsi="Times New Roman" w:cs="Times New Roman"/>
          <w:b/>
          <w:bCs/>
          <w:sz w:val="20"/>
          <w:szCs w:val="20"/>
        </w:rPr>
      </w:pPr>
    </w:p>
    <w:p w14:paraId="5B4C31D8" w14:textId="77777777" w:rsidR="00613593" w:rsidRPr="00546E00" w:rsidRDefault="00613593" w:rsidP="00546E00">
      <w:pPr>
        <w:spacing w:after="0" w:line="360" w:lineRule="auto"/>
        <w:jc w:val="both"/>
        <w:rPr>
          <w:rFonts w:ascii="Times New Roman" w:hAnsi="Times New Roman" w:cs="Times New Roman"/>
          <w:b/>
          <w:bCs/>
          <w:sz w:val="20"/>
          <w:szCs w:val="20"/>
        </w:rPr>
      </w:pPr>
    </w:p>
    <w:p w14:paraId="68A3F29A" w14:textId="104FA316" w:rsidR="00613593" w:rsidRPr="00546E00" w:rsidRDefault="00613593"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DISCUSSION</w:t>
      </w:r>
    </w:p>
    <w:p w14:paraId="21CBD8E9" w14:textId="48AB247F" w:rsidR="00E91D40" w:rsidRPr="00546E00" w:rsidRDefault="00E91D40" w:rsidP="00546E00">
      <w:p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The clinical study of wound healing is complicated considerably by the fact that it is uncommon for any factor to exist in isolation and it may be difficult, indeed, to determine which factor is of greatest importance in a particular case.</w:t>
      </w:r>
      <w:r w:rsidRPr="00546E00">
        <w:rPr>
          <w:rFonts w:ascii="Times New Roman" w:hAnsi="Times New Roman" w:cs="Times New Roman"/>
          <w:sz w:val="20"/>
          <w:szCs w:val="20"/>
          <w:vertAlign w:val="superscript"/>
        </w:rPr>
        <w:t>10</w:t>
      </w:r>
      <w:r w:rsidRPr="00546E00">
        <w:rPr>
          <w:rFonts w:ascii="Times New Roman" w:hAnsi="Times New Roman" w:cs="Times New Roman"/>
          <w:sz w:val="20"/>
          <w:szCs w:val="20"/>
        </w:rPr>
        <w:t xml:space="preserve"> </w:t>
      </w:r>
    </w:p>
    <w:p w14:paraId="244D2D0D" w14:textId="5A30405B" w:rsidR="00EF7BE2" w:rsidRPr="00546E00" w:rsidRDefault="00E91D40" w:rsidP="00546E00">
      <w:pPr>
        <w:spacing w:after="0" w:line="360" w:lineRule="auto"/>
        <w:jc w:val="both"/>
        <w:rPr>
          <w:rFonts w:ascii="Times New Roman" w:hAnsi="Times New Roman" w:cs="Times New Roman"/>
          <w:b/>
          <w:bCs/>
          <w:sz w:val="20"/>
          <w:szCs w:val="20"/>
          <w:vertAlign w:val="superscript"/>
        </w:rPr>
      </w:pPr>
      <w:r w:rsidRPr="00546E00">
        <w:rPr>
          <w:rFonts w:ascii="Times New Roman" w:hAnsi="Times New Roman" w:cs="Times New Roman"/>
          <w:sz w:val="20"/>
          <w:szCs w:val="20"/>
        </w:rPr>
        <w:t>A fresh wound has no strength of its own and regains artificial support with sutures. Strength of wound is of two types. Intrinsic strength is that which is due to collagen deposition and extrinsic strength is one which is bestowed on the wound by its sutures. Intrinsic strength is zero at first postoperative day and increases gradually with the passage of time. The support of sutures must be maintained for sufficient time so that normal functional and structural continuity is restored.</w:t>
      </w:r>
      <w:r w:rsidRPr="00546E00">
        <w:rPr>
          <w:rFonts w:ascii="Times New Roman" w:hAnsi="Times New Roman" w:cs="Times New Roman"/>
          <w:sz w:val="20"/>
          <w:szCs w:val="20"/>
          <w:vertAlign w:val="superscript"/>
        </w:rPr>
        <w:t>11</w:t>
      </w:r>
    </w:p>
    <w:p w14:paraId="3FC60D5C" w14:textId="77777777" w:rsidR="00E91D40" w:rsidRPr="00546E00" w:rsidRDefault="00E91D40" w:rsidP="00546E00">
      <w:p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The present study showed total no. of patient’s laparotomy operated 400 during study period. Out of total patients, 70 patients have developed abdominal wound dehiscence. In our study majority of patients belongs to the age group 20-30 years. The major cause of abdominal wound dehiscence in this study was perforation peritonitis.</w:t>
      </w:r>
    </w:p>
    <w:p w14:paraId="2A3C108A" w14:textId="493187CD" w:rsidR="00E91D40" w:rsidRPr="00B1753F" w:rsidRDefault="00E91D40" w:rsidP="00546E00">
      <w:pPr>
        <w:spacing w:after="0" w:line="360" w:lineRule="auto"/>
        <w:jc w:val="both"/>
        <w:rPr>
          <w:rFonts w:ascii="Times New Roman" w:hAnsi="Times New Roman" w:cs="Times New Roman"/>
          <w:color w:val="000000"/>
          <w:sz w:val="20"/>
          <w:szCs w:val="20"/>
          <w:shd w:val="clear" w:color="auto" w:fill="FFFFFF"/>
          <w:vertAlign w:val="superscript"/>
        </w:rPr>
      </w:pPr>
      <w:r w:rsidRPr="00546E00">
        <w:rPr>
          <w:rFonts w:ascii="Times New Roman" w:hAnsi="Times New Roman" w:cs="Times New Roman"/>
          <w:color w:val="000000"/>
          <w:sz w:val="20"/>
          <w:szCs w:val="20"/>
          <w:shd w:val="clear" w:color="auto" w:fill="FFFFFF"/>
        </w:rPr>
        <w:t xml:space="preserve">Jaiswal and </w:t>
      </w:r>
      <w:r w:rsidR="00613593" w:rsidRPr="00546E00">
        <w:rPr>
          <w:rFonts w:ascii="Times New Roman" w:hAnsi="Times New Roman" w:cs="Times New Roman"/>
          <w:color w:val="000000"/>
          <w:sz w:val="20"/>
          <w:szCs w:val="20"/>
          <w:shd w:val="clear" w:color="auto" w:fill="FFFFFF"/>
        </w:rPr>
        <w:t>Shekhar reported</w:t>
      </w:r>
      <w:r w:rsidRPr="00546E00">
        <w:rPr>
          <w:rFonts w:ascii="Times New Roman" w:hAnsi="Times New Roman" w:cs="Times New Roman"/>
          <w:color w:val="000000"/>
          <w:sz w:val="20"/>
          <w:szCs w:val="20"/>
          <w:shd w:val="clear" w:color="auto" w:fill="FFFFFF"/>
        </w:rPr>
        <w:t xml:space="preserve"> that 56% of cases were peritonitis.</w:t>
      </w:r>
      <w:r w:rsidRPr="00546E00">
        <w:rPr>
          <w:rFonts w:ascii="Times New Roman" w:hAnsi="Times New Roman" w:cs="Times New Roman"/>
          <w:color w:val="000000"/>
          <w:sz w:val="20"/>
          <w:szCs w:val="20"/>
          <w:shd w:val="clear" w:color="auto" w:fill="FFFFFF"/>
          <w:vertAlign w:val="superscript"/>
        </w:rPr>
        <w:t>12</w:t>
      </w:r>
      <w:r w:rsidR="00B1753F">
        <w:rPr>
          <w:rFonts w:ascii="Times New Roman" w:hAnsi="Times New Roman" w:cs="Times New Roman"/>
          <w:color w:val="000000"/>
          <w:sz w:val="20"/>
          <w:szCs w:val="20"/>
          <w:shd w:val="clear" w:color="auto" w:fill="FFFFFF"/>
          <w:vertAlign w:val="superscript"/>
        </w:rPr>
        <w:t xml:space="preserve"> </w:t>
      </w:r>
      <w:proofErr w:type="spellStart"/>
      <w:r w:rsidRPr="00546E00">
        <w:rPr>
          <w:rFonts w:ascii="Times New Roman" w:hAnsi="Times New Roman" w:cs="Times New Roman"/>
          <w:color w:val="000000"/>
          <w:sz w:val="20"/>
          <w:szCs w:val="20"/>
          <w:shd w:val="clear" w:color="auto" w:fill="FFFFFF"/>
        </w:rPr>
        <w:t>Muneiah</w:t>
      </w:r>
      <w:proofErr w:type="spellEnd"/>
      <w:r w:rsidRPr="00546E00">
        <w:rPr>
          <w:rFonts w:ascii="Times New Roman" w:hAnsi="Times New Roman" w:cs="Times New Roman"/>
          <w:color w:val="000000"/>
          <w:sz w:val="20"/>
          <w:szCs w:val="20"/>
          <w:shd w:val="clear" w:color="auto" w:fill="FFFFFF"/>
        </w:rPr>
        <w:t> et al.  </w:t>
      </w:r>
      <w:proofErr w:type="gramStart"/>
      <w:r w:rsidRPr="00546E00">
        <w:rPr>
          <w:rFonts w:ascii="Times New Roman" w:hAnsi="Times New Roman" w:cs="Times New Roman"/>
          <w:color w:val="000000"/>
          <w:sz w:val="20"/>
          <w:szCs w:val="20"/>
          <w:shd w:val="clear" w:color="auto" w:fill="FFFFFF"/>
        </w:rPr>
        <w:t>reported</w:t>
      </w:r>
      <w:proofErr w:type="gramEnd"/>
      <w:r w:rsidRPr="00546E00">
        <w:rPr>
          <w:rFonts w:ascii="Times New Roman" w:hAnsi="Times New Roman" w:cs="Times New Roman"/>
          <w:color w:val="000000"/>
          <w:sz w:val="20"/>
          <w:szCs w:val="20"/>
          <w:shd w:val="clear" w:color="auto" w:fill="FFFFFF"/>
        </w:rPr>
        <w:t xml:space="preserve"> 72.2% were peritonitis.</w:t>
      </w:r>
      <w:r w:rsidRPr="00546E00">
        <w:rPr>
          <w:rFonts w:ascii="Times New Roman" w:hAnsi="Times New Roman" w:cs="Times New Roman"/>
          <w:color w:val="000000"/>
          <w:sz w:val="20"/>
          <w:szCs w:val="20"/>
          <w:shd w:val="clear" w:color="auto" w:fill="FFFFFF"/>
          <w:vertAlign w:val="superscript"/>
        </w:rPr>
        <w:t>13</w:t>
      </w:r>
      <w:r w:rsidRPr="00546E00">
        <w:rPr>
          <w:rFonts w:ascii="Times New Roman" w:hAnsi="Times New Roman" w:cs="Times New Roman"/>
          <w:color w:val="000000"/>
          <w:sz w:val="20"/>
          <w:szCs w:val="20"/>
          <w:shd w:val="clear" w:color="auto" w:fill="FFFFFF"/>
        </w:rPr>
        <w:t xml:space="preserve"> </w:t>
      </w:r>
      <w:r w:rsidR="00B1753F">
        <w:rPr>
          <w:rFonts w:ascii="Times New Roman" w:hAnsi="Times New Roman" w:cs="Times New Roman"/>
          <w:color w:val="000000"/>
          <w:sz w:val="20"/>
          <w:szCs w:val="20"/>
          <w:shd w:val="clear" w:color="auto" w:fill="FFFFFF"/>
          <w:vertAlign w:val="superscript"/>
        </w:rPr>
        <w:t xml:space="preserve"> </w:t>
      </w:r>
      <w:proofErr w:type="spellStart"/>
      <w:r w:rsidRPr="00546E00">
        <w:rPr>
          <w:rFonts w:ascii="Times New Roman" w:hAnsi="Times New Roman" w:cs="Times New Roman"/>
          <w:color w:val="000000"/>
          <w:sz w:val="20"/>
          <w:szCs w:val="20"/>
          <w:shd w:val="clear" w:color="auto" w:fill="FFFFFF"/>
        </w:rPr>
        <w:t>Talukdar</w:t>
      </w:r>
      <w:proofErr w:type="spellEnd"/>
      <w:r w:rsidRPr="00546E00">
        <w:rPr>
          <w:rFonts w:ascii="Times New Roman" w:hAnsi="Times New Roman" w:cs="Times New Roman"/>
          <w:color w:val="000000"/>
          <w:sz w:val="20"/>
          <w:szCs w:val="20"/>
          <w:shd w:val="clear" w:color="auto" w:fill="FFFFFF"/>
        </w:rPr>
        <w:t> et al. found peritonitis was found to have a significant effect in predicting wound dehiscence.</w:t>
      </w:r>
      <w:r w:rsidRPr="00546E00">
        <w:rPr>
          <w:rFonts w:ascii="Times New Roman" w:hAnsi="Times New Roman" w:cs="Times New Roman"/>
          <w:color w:val="000000"/>
          <w:sz w:val="20"/>
          <w:szCs w:val="20"/>
          <w:shd w:val="clear" w:color="auto" w:fill="FFFFFF"/>
          <w:vertAlign w:val="superscript"/>
        </w:rPr>
        <w:t>14</w:t>
      </w:r>
      <w:r w:rsidR="00B1753F">
        <w:rPr>
          <w:rFonts w:ascii="Times New Roman" w:hAnsi="Times New Roman" w:cs="Times New Roman"/>
          <w:color w:val="000000"/>
          <w:sz w:val="20"/>
          <w:szCs w:val="20"/>
          <w:shd w:val="clear" w:color="auto" w:fill="FFFFFF"/>
          <w:vertAlign w:val="superscript"/>
        </w:rPr>
        <w:t xml:space="preserve"> </w:t>
      </w:r>
      <w:r w:rsidRPr="00546E00">
        <w:rPr>
          <w:rFonts w:ascii="Times New Roman" w:hAnsi="Times New Roman" w:cs="Times New Roman"/>
          <w:sz w:val="20"/>
          <w:szCs w:val="20"/>
        </w:rPr>
        <w:t>Age has also been reported as a risk factor in other studies.</w:t>
      </w:r>
      <w:r w:rsidRPr="00546E00">
        <w:rPr>
          <w:rFonts w:ascii="Times New Roman" w:hAnsi="Times New Roman" w:cs="Times New Roman"/>
          <w:sz w:val="20"/>
          <w:szCs w:val="20"/>
          <w:vertAlign w:val="superscript"/>
        </w:rPr>
        <w:t>15</w:t>
      </w:r>
      <w:r w:rsidRPr="00546E00">
        <w:rPr>
          <w:rFonts w:ascii="Times New Roman" w:hAnsi="Times New Roman" w:cs="Times New Roman"/>
          <w:sz w:val="20"/>
          <w:szCs w:val="20"/>
        </w:rPr>
        <w:t xml:space="preserve"> The explanation for this might lie in deterioration of the tissue repair mechanism in the elderly. As age increases, collagen undergoes quantitative and qualitative changes. Also there is alteration in the early inflammatory period of wound infection and decrease in hypoxic response of the wound with advancing age.</w:t>
      </w:r>
      <w:r w:rsidRPr="00546E00">
        <w:rPr>
          <w:rFonts w:ascii="Times New Roman" w:hAnsi="Times New Roman" w:cs="Times New Roman"/>
          <w:sz w:val="20"/>
          <w:szCs w:val="20"/>
          <w:vertAlign w:val="superscript"/>
        </w:rPr>
        <w:t>16</w:t>
      </w:r>
      <w:r w:rsidR="00B1753F">
        <w:rPr>
          <w:rFonts w:ascii="Times New Roman" w:hAnsi="Times New Roman" w:cs="Times New Roman"/>
          <w:color w:val="000000"/>
          <w:sz w:val="20"/>
          <w:szCs w:val="20"/>
          <w:shd w:val="clear" w:color="auto" w:fill="FFFFFF"/>
          <w:vertAlign w:val="superscript"/>
        </w:rPr>
        <w:t xml:space="preserve"> </w:t>
      </w:r>
      <w:r w:rsidRPr="00546E00">
        <w:rPr>
          <w:rFonts w:ascii="Times New Roman" w:hAnsi="Times New Roman" w:cs="Times New Roman"/>
          <w:sz w:val="20"/>
          <w:szCs w:val="20"/>
        </w:rPr>
        <w:t xml:space="preserve">Various study done by Garg R et al and </w:t>
      </w:r>
      <w:proofErr w:type="spellStart"/>
      <w:r w:rsidRPr="00546E00">
        <w:rPr>
          <w:rFonts w:ascii="Times New Roman" w:hAnsi="Times New Roman" w:cs="Times New Roman"/>
          <w:sz w:val="20"/>
          <w:szCs w:val="20"/>
        </w:rPr>
        <w:t>Muneiah</w:t>
      </w:r>
      <w:proofErr w:type="spellEnd"/>
      <w:r w:rsidRPr="00546E00">
        <w:rPr>
          <w:rFonts w:ascii="Times New Roman" w:hAnsi="Times New Roman" w:cs="Times New Roman"/>
          <w:sz w:val="20"/>
          <w:szCs w:val="20"/>
        </w:rPr>
        <w:t xml:space="preserve"> SN et al who observed that old age (45 years) as an independent risk factor for AWD.</w:t>
      </w:r>
      <w:r w:rsidRPr="00546E00">
        <w:rPr>
          <w:rFonts w:ascii="Times New Roman" w:hAnsi="Times New Roman" w:cs="Times New Roman"/>
          <w:sz w:val="20"/>
          <w:szCs w:val="20"/>
          <w:vertAlign w:val="superscript"/>
        </w:rPr>
        <w:t>13</w:t>
      </w:r>
      <w:proofErr w:type="gramStart"/>
      <w:r w:rsidRPr="00546E00">
        <w:rPr>
          <w:rFonts w:ascii="Times New Roman" w:hAnsi="Times New Roman" w:cs="Times New Roman"/>
          <w:sz w:val="20"/>
          <w:szCs w:val="20"/>
          <w:vertAlign w:val="superscript"/>
        </w:rPr>
        <w:t>,17</w:t>
      </w:r>
      <w:proofErr w:type="gramEnd"/>
    </w:p>
    <w:p w14:paraId="09D7CE3A" w14:textId="3C3DB1C6" w:rsidR="00613593" w:rsidRPr="00546E00" w:rsidRDefault="00613593"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CONCLUSION</w:t>
      </w:r>
    </w:p>
    <w:p w14:paraId="5D53416B" w14:textId="164901D4" w:rsidR="00E91D40" w:rsidRPr="00546E00" w:rsidRDefault="00E91D40" w:rsidP="00546E00">
      <w:p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This study concluded that there </w:t>
      </w:r>
      <w:proofErr w:type="gramStart"/>
      <w:r w:rsidRPr="00546E00">
        <w:rPr>
          <w:rFonts w:ascii="Times New Roman" w:hAnsi="Times New Roman" w:cs="Times New Roman"/>
          <w:sz w:val="20"/>
          <w:szCs w:val="20"/>
        </w:rPr>
        <w:t xml:space="preserve">are other </w:t>
      </w:r>
      <w:proofErr w:type="spellStart"/>
      <w:r w:rsidRPr="00546E00">
        <w:rPr>
          <w:rFonts w:ascii="Times New Roman" w:hAnsi="Times New Roman" w:cs="Times New Roman"/>
          <w:sz w:val="20"/>
          <w:szCs w:val="20"/>
        </w:rPr>
        <w:t>etiology</w:t>
      </w:r>
      <w:proofErr w:type="spellEnd"/>
      <w:proofErr w:type="gramEnd"/>
      <w:r w:rsidRPr="00546E00">
        <w:rPr>
          <w:rFonts w:ascii="Times New Roman" w:hAnsi="Times New Roman" w:cs="Times New Roman"/>
          <w:sz w:val="20"/>
          <w:szCs w:val="20"/>
        </w:rPr>
        <w:t xml:space="preserve"> for abdominal wound dehiscence but the major cause was perforation peritonitis in the study.</w:t>
      </w:r>
    </w:p>
    <w:p w14:paraId="2EF67292" w14:textId="77777777" w:rsidR="00613593" w:rsidRPr="00546E00" w:rsidRDefault="00613593" w:rsidP="00546E00">
      <w:pPr>
        <w:spacing w:after="0" w:line="360" w:lineRule="auto"/>
        <w:jc w:val="both"/>
        <w:rPr>
          <w:rFonts w:ascii="Times New Roman" w:hAnsi="Times New Roman" w:cs="Times New Roman"/>
          <w:b/>
          <w:bCs/>
          <w:sz w:val="20"/>
          <w:szCs w:val="20"/>
        </w:rPr>
      </w:pPr>
    </w:p>
    <w:p w14:paraId="5E01840E" w14:textId="65E5E915" w:rsidR="00EF7BE2" w:rsidRPr="00546E00" w:rsidRDefault="00613593" w:rsidP="00546E00">
      <w:pPr>
        <w:spacing w:after="0" w:line="360" w:lineRule="auto"/>
        <w:jc w:val="both"/>
        <w:rPr>
          <w:rFonts w:ascii="Times New Roman" w:hAnsi="Times New Roman" w:cs="Times New Roman"/>
          <w:b/>
          <w:bCs/>
          <w:sz w:val="20"/>
          <w:szCs w:val="20"/>
        </w:rPr>
      </w:pPr>
      <w:r w:rsidRPr="00546E00">
        <w:rPr>
          <w:rFonts w:ascii="Times New Roman" w:hAnsi="Times New Roman" w:cs="Times New Roman"/>
          <w:b/>
          <w:bCs/>
          <w:sz w:val="20"/>
          <w:szCs w:val="20"/>
        </w:rPr>
        <w:t>REFERENCES</w:t>
      </w:r>
    </w:p>
    <w:p w14:paraId="7B33F349"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color w:val="000000"/>
          <w:sz w:val="20"/>
          <w:szCs w:val="20"/>
        </w:rPr>
        <w:t>J. A. R. Smith, “Complications, prevention and management,” in Clinical Surgery in General, p. 350, Churchill-Livingstone, London, UK, 1999.</w:t>
      </w:r>
    </w:p>
    <w:p w14:paraId="13092E6F"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Fleischer GM, </w:t>
      </w:r>
      <w:proofErr w:type="spellStart"/>
      <w:r w:rsidRPr="00546E00">
        <w:rPr>
          <w:rFonts w:ascii="Times New Roman" w:hAnsi="Times New Roman" w:cs="Times New Roman"/>
          <w:sz w:val="20"/>
          <w:szCs w:val="20"/>
        </w:rPr>
        <w:t>Rennert</w:t>
      </w:r>
      <w:proofErr w:type="spellEnd"/>
      <w:r w:rsidRPr="00546E00">
        <w:rPr>
          <w:rFonts w:ascii="Times New Roman" w:hAnsi="Times New Roman" w:cs="Times New Roman"/>
          <w:sz w:val="20"/>
          <w:szCs w:val="20"/>
        </w:rPr>
        <w:t xml:space="preserve"> A, </w:t>
      </w:r>
      <w:proofErr w:type="spellStart"/>
      <w:r w:rsidRPr="00546E00">
        <w:rPr>
          <w:rFonts w:ascii="Times New Roman" w:hAnsi="Times New Roman" w:cs="Times New Roman"/>
          <w:sz w:val="20"/>
          <w:szCs w:val="20"/>
        </w:rPr>
        <w:t>Rühmer</w:t>
      </w:r>
      <w:proofErr w:type="spellEnd"/>
      <w:r w:rsidRPr="00546E00">
        <w:rPr>
          <w:rFonts w:ascii="Times New Roman" w:hAnsi="Times New Roman" w:cs="Times New Roman"/>
          <w:sz w:val="20"/>
          <w:szCs w:val="20"/>
        </w:rPr>
        <w:t xml:space="preserve"> M. Die </w:t>
      </w:r>
      <w:proofErr w:type="spellStart"/>
      <w:r w:rsidRPr="00546E00">
        <w:rPr>
          <w:rFonts w:ascii="Times New Roman" w:hAnsi="Times New Roman" w:cs="Times New Roman"/>
          <w:sz w:val="20"/>
          <w:szCs w:val="20"/>
        </w:rPr>
        <w:t>infizierte</w:t>
      </w:r>
      <w:proofErr w:type="spellEnd"/>
      <w:r w:rsidRPr="00546E00">
        <w:rPr>
          <w:rFonts w:ascii="Times New Roman" w:hAnsi="Times New Roman" w:cs="Times New Roman"/>
          <w:sz w:val="20"/>
          <w:szCs w:val="20"/>
        </w:rPr>
        <w:t xml:space="preserve"> </w:t>
      </w:r>
      <w:proofErr w:type="spellStart"/>
      <w:r w:rsidRPr="00546E00">
        <w:rPr>
          <w:rFonts w:ascii="Times New Roman" w:hAnsi="Times New Roman" w:cs="Times New Roman"/>
          <w:sz w:val="20"/>
          <w:szCs w:val="20"/>
        </w:rPr>
        <w:t>Bauchdecke</w:t>
      </w:r>
      <w:proofErr w:type="spellEnd"/>
      <w:r w:rsidRPr="00546E00">
        <w:rPr>
          <w:rFonts w:ascii="Times New Roman" w:hAnsi="Times New Roman" w:cs="Times New Roman"/>
          <w:sz w:val="20"/>
          <w:szCs w:val="20"/>
        </w:rPr>
        <w:t xml:space="preserve"> und der </w:t>
      </w:r>
      <w:proofErr w:type="spellStart"/>
      <w:r w:rsidRPr="00546E00">
        <w:rPr>
          <w:rFonts w:ascii="Times New Roman" w:hAnsi="Times New Roman" w:cs="Times New Roman"/>
          <w:sz w:val="20"/>
          <w:szCs w:val="20"/>
        </w:rPr>
        <w:t>Platzbauch</w:t>
      </w:r>
      <w:proofErr w:type="spellEnd"/>
      <w:r w:rsidRPr="00546E00">
        <w:rPr>
          <w:rFonts w:ascii="Times New Roman" w:hAnsi="Times New Roman" w:cs="Times New Roman"/>
          <w:sz w:val="20"/>
          <w:szCs w:val="20"/>
        </w:rPr>
        <w:t xml:space="preserve">. </w:t>
      </w:r>
      <w:proofErr w:type="spellStart"/>
      <w:r w:rsidRPr="00546E00">
        <w:rPr>
          <w:rFonts w:ascii="Times New Roman" w:hAnsi="Times New Roman" w:cs="Times New Roman"/>
          <w:sz w:val="20"/>
          <w:szCs w:val="20"/>
        </w:rPr>
        <w:t>Chirurg</w:t>
      </w:r>
      <w:proofErr w:type="spellEnd"/>
      <w:r w:rsidRPr="00546E00">
        <w:rPr>
          <w:rFonts w:ascii="Times New Roman" w:hAnsi="Times New Roman" w:cs="Times New Roman"/>
          <w:sz w:val="20"/>
          <w:szCs w:val="20"/>
        </w:rPr>
        <w:t xml:space="preserve"> 2000; 71:754– 762.</w:t>
      </w:r>
    </w:p>
    <w:p w14:paraId="624715FD"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 Poole GV Jr. Mechanical factors in abdominal wound closure: the prevention of fascial dehiscence. Surgery 1985; 97:631–640. </w:t>
      </w:r>
    </w:p>
    <w:p w14:paraId="5C23778E"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Webster C, </w:t>
      </w:r>
      <w:proofErr w:type="spellStart"/>
      <w:r w:rsidRPr="00546E00">
        <w:rPr>
          <w:rFonts w:ascii="Times New Roman" w:hAnsi="Times New Roman" w:cs="Times New Roman"/>
          <w:sz w:val="20"/>
          <w:szCs w:val="20"/>
        </w:rPr>
        <w:t>Neumayer</w:t>
      </w:r>
      <w:proofErr w:type="spellEnd"/>
      <w:r w:rsidRPr="00546E00">
        <w:rPr>
          <w:rFonts w:ascii="Times New Roman" w:hAnsi="Times New Roman" w:cs="Times New Roman"/>
          <w:sz w:val="20"/>
          <w:szCs w:val="20"/>
        </w:rPr>
        <w:t xml:space="preserve"> L, </w:t>
      </w:r>
      <w:proofErr w:type="spellStart"/>
      <w:r w:rsidRPr="00546E00">
        <w:rPr>
          <w:rFonts w:ascii="Times New Roman" w:hAnsi="Times New Roman" w:cs="Times New Roman"/>
          <w:sz w:val="20"/>
          <w:szCs w:val="20"/>
        </w:rPr>
        <w:t>Smout</w:t>
      </w:r>
      <w:proofErr w:type="spellEnd"/>
      <w:r w:rsidRPr="00546E00">
        <w:rPr>
          <w:rFonts w:ascii="Times New Roman" w:hAnsi="Times New Roman" w:cs="Times New Roman"/>
          <w:sz w:val="20"/>
          <w:szCs w:val="20"/>
        </w:rPr>
        <w:t xml:space="preserve"> R et al. National Veterans Affairs Surgical Quality Improvement Program. Prognostic models of abdominal wound dehiscence after laparotomy. J </w:t>
      </w:r>
      <w:proofErr w:type="spellStart"/>
      <w:r w:rsidRPr="00546E00">
        <w:rPr>
          <w:rFonts w:ascii="Times New Roman" w:hAnsi="Times New Roman" w:cs="Times New Roman"/>
          <w:sz w:val="20"/>
          <w:szCs w:val="20"/>
        </w:rPr>
        <w:t>Surg</w:t>
      </w:r>
      <w:proofErr w:type="spellEnd"/>
      <w:r w:rsidRPr="00546E00">
        <w:rPr>
          <w:rFonts w:ascii="Times New Roman" w:hAnsi="Times New Roman" w:cs="Times New Roman"/>
          <w:sz w:val="20"/>
          <w:szCs w:val="20"/>
        </w:rPr>
        <w:t xml:space="preserve"> Res 2003; 109:130– 137. </w:t>
      </w:r>
    </w:p>
    <w:p w14:paraId="57AE6AF6"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proofErr w:type="spellStart"/>
      <w:r w:rsidRPr="00546E00">
        <w:rPr>
          <w:rFonts w:ascii="Times New Roman" w:hAnsi="Times New Roman" w:cs="Times New Roman"/>
          <w:sz w:val="20"/>
          <w:szCs w:val="20"/>
        </w:rPr>
        <w:lastRenderedPageBreak/>
        <w:t>Gislason</w:t>
      </w:r>
      <w:proofErr w:type="spellEnd"/>
      <w:r w:rsidRPr="00546E00">
        <w:rPr>
          <w:rFonts w:ascii="Times New Roman" w:hAnsi="Times New Roman" w:cs="Times New Roman"/>
          <w:sz w:val="20"/>
          <w:szCs w:val="20"/>
        </w:rPr>
        <w:t xml:space="preserve"> H, </w:t>
      </w:r>
      <w:proofErr w:type="spellStart"/>
      <w:r w:rsidRPr="00546E00">
        <w:rPr>
          <w:rFonts w:ascii="Times New Roman" w:hAnsi="Times New Roman" w:cs="Times New Roman"/>
          <w:sz w:val="20"/>
          <w:szCs w:val="20"/>
        </w:rPr>
        <w:t>Grønbech</w:t>
      </w:r>
      <w:proofErr w:type="spellEnd"/>
      <w:r w:rsidRPr="00546E00">
        <w:rPr>
          <w:rFonts w:ascii="Times New Roman" w:hAnsi="Times New Roman" w:cs="Times New Roman"/>
          <w:sz w:val="20"/>
          <w:szCs w:val="20"/>
        </w:rPr>
        <w:t xml:space="preserve"> JE, </w:t>
      </w:r>
      <w:proofErr w:type="spellStart"/>
      <w:r w:rsidRPr="00546E00">
        <w:rPr>
          <w:rFonts w:ascii="Times New Roman" w:hAnsi="Times New Roman" w:cs="Times New Roman"/>
          <w:sz w:val="20"/>
          <w:szCs w:val="20"/>
        </w:rPr>
        <w:t>Søreide</w:t>
      </w:r>
      <w:proofErr w:type="spellEnd"/>
      <w:r w:rsidRPr="00546E00">
        <w:rPr>
          <w:rFonts w:ascii="Times New Roman" w:hAnsi="Times New Roman" w:cs="Times New Roman"/>
          <w:sz w:val="20"/>
          <w:szCs w:val="20"/>
        </w:rPr>
        <w:t xml:space="preserve"> O. Burst abdomen and incisional hernia after major gastrointestinal operations—comparison of three closure techniques. </w:t>
      </w:r>
      <w:proofErr w:type="spellStart"/>
      <w:r w:rsidRPr="00546E00">
        <w:rPr>
          <w:rFonts w:ascii="Times New Roman" w:hAnsi="Times New Roman" w:cs="Times New Roman"/>
          <w:sz w:val="20"/>
          <w:szCs w:val="20"/>
        </w:rPr>
        <w:t>Eur</w:t>
      </w:r>
      <w:proofErr w:type="spellEnd"/>
      <w:r w:rsidRPr="00546E00">
        <w:rPr>
          <w:rFonts w:ascii="Times New Roman" w:hAnsi="Times New Roman" w:cs="Times New Roman"/>
          <w:sz w:val="20"/>
          <w:szCs w:val="20"/>
        </w:rPr>
        <w:t xml:space="preserve"> J </w:t>
      </w:r>
      <w:proofErr w:type="spellStart"/>
      <w:r w:rsidRPr="00546E00">
        <w:rPr>
          <w:rFonts w:ascii="Times New Roman" w:hAnsi="Times New Roman" w:cs="Times New Roman"/>
          <w:sz w:val="20"/>
          <w:szCs w:val="20"/>
        </w:rPr>
        <w:t>Surg</w:t>
      </w:r>
      <w:proofErr w:type="spellEnd"/>
      <w:r w:rsidRPr="00546E00">
        <w:rPr>
          <w:rFonts w:ascii="Times New Roman" w:hAnsi="Times New Roman" w:cs="Times New Roman"/>
          <w:sz w:val="20"/>
          <w:szCs w:val="20"/>
        </w:rPr>
        <w:t xml:space="preserve"> 1995; 161:349–354.</w:t>
      </w:r>
    </w:p>
    <w:p w14:paraId="594A3A2E"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proofErr w:type="spellStart"/>
      <w:r w:rsidRPr="00546E00">
        <w:rPr>
          <w:rFonts w:ascii="Times New Roman" w:hAnsi="Times New Roman" w:cs="Times New Roman"/>
          <w:sz w:val="20"/>
          <w:szCs w:val="20"/>
        </w:rPr>
        <w:t>Nyhus</w:t>
      </w:r>
      <w:proofErr w:type="spellEnd"/>
      <w:r w:rsidRPr="00546E00">
        <w:rPr>
          <w:rFonts w:ascii="Times New Roman" w:hAnsi="Times New Roman" w:cs="Times New Roman"/>
          <w:sz w:val="20"/>
          <w:szCs w:val="20"/>
        </w:rPr>
        <w:t xml:space="preserve"> and </w:t>
      </w:r>
      <w:proofErr w:type="spellStart"/>
      <w:r w:rsidRPr="00546E00">
        <w:rPr>
          <w:rFonts w:ascii="Times New Roman" w:hAnsi="Times New Roman" w:cs="Times New Roman"/>
          <w:sz w:val="20"/>
          <w:szCs w:val="20"/>
        </w:rPr>
        <w:t>Condons</w:t>
      </w:r>
      <w:proofErr w:type="spellEnd"/>
      <w:r w:rsidRPr="00546E00">
        <w:rPr>
          <w:rFonts w:ascii="Times New Roman" w:hAnsi="Times New Roman" w:cs="Times New Roman"/>
          <w:sz w:val="20"/>
          <w:szCs w:val="20"/>
        </w:rPr>
        <w:t xml:space="preserve"> hernia. Diagnostic and Imaging of abdominal wall hernia 5th edition;</w:t>
      </w:r>
    </w:p>
    <w:p w14:paraId="0FA6D63F"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Burger JW, </w:t>
      </w:r>
      <w:proofErr w:type="spellStart"/>
      <w:r w:rsidRPr="00546E00">
        <w:rPr>
          <w:rFonts w:ascii="Times New Roman" w:hAnsi="Times New Roman" w:cs="Times New Roman"/>
          <w:sz w:val="20"/>
          <w:szCs w:val="20"/>
        </w:rPr>
        <w:t>Van’t</w:t>
      </w:r>
      <w:proofErr w:type="spellEnd"/>
      <w:r w:rsidRPr="00546E00">
        <w:rPr>
          <w:rFonts w:ascii="Times New Roman" w:hAnsi="Times New Roman" w:cs="Times New Roman"/>
          <w:sz w:val="20"/>
          <w:szCs w:val="20"/>
        </w:rPr>
        <w:t xml:space="preserve"> </w:t>
      </w:r>
      <w:proofErr w:type="spellStart"/>
      <w:r w:rsidRPr="00546E00">
        <w:rPr>
          <w:rFonts w:ascii="Times New Roman" w:hAnsi="Times New Roman" w:cs="Times New Roman"/>
          <w:sz w:val="20"/>
          <w:szCs w:val="20"/>
        </w:rPr>
        <w:t>Riet</w:t>
      </w:r>
      <w:proofErr w:type="spellEnd"/>
      <w:r w:rsidRPr="00546E00">
        <w:rPr>
          <w:rFonts w:ascii="Times New Roman" w:hAnsi="Times New Roman" w:cs="Times New Roman"/>
          <w:sz w:val="20"/>
          <w:szCs w:val="20"/>
        </w:rPr>
        <w:t xml:space="preserve"> M, </w:t>
      </w:r>
      <w:proofErr w:type="spellStart"/>
      <w:r w:rsidRPr="00546E00">
        <w:rPr>
          <w:rFonts w:ascii="Times New Roman" w:hAnsi="Times New Roman" w:cs="Times New Roman"/>
          <w:sz w:val="20"/>
          <w:szCs w:val="20"/>
        </w:rPr>
        <w:t>Jeekel</w:t>
      </w:r>
      <w:proofErr w:type="spellEnd"/>
      <w:r w:rsidRPr="00546E00">
        <w:rPr>
          <w:rFonts w:ascii="Times New Roman" w:hAnsi="Times New Roman" w:cs="Times New Roman"/>
          <w:sz w:val="20"/>
          <w:szCs w:val="20"/>
        </w:rPr>
        <w:t xml:space="preserve"> J. Abdominal incisions: techniques and post operative complications. </w:t>
      </w:r>
      <w:proofErr w:type="spellStart"/>
      <w:r w:rsidRPr="00546E00">
        <w:rPr>
          <w:rFonts w:ascii="Times New Roman" w:hAnsi="Times New Roman" w:cs="Times New Roman"/>
          <w:sz w:val="20"/>
          <w:szCs w:val="20"/>
        </w:rPr>
        <w:t>Scand</w:t>
      </w:r>
      <w:proofErr w:type="spellEnd"/>
      <w:r w:rsidRPr="00546E00">
        <w:rPr>
          <w:rFonts w:ascii="Times New Roman" w:hAnsi="Times New Roman" w:cs="Times New Roman"/>
          <w:sz w:val="20"/>
          <w:szCs w:val="20"/>
        </w:rPr>
        <w:t xml:space="preserve"> J </w:t>
      </w:r>
      <w:proofErr w:type="spellStart"/>
      <w:r w:rsidRPr="00546E00">
        <w:rPr>
          <w:rFonts w:ascii="Times New Roman" w:hAnsi="Times New Roman" w:cs="Times New Roman"/>
          <w:sz w:val="20"/>
          <w:szCs w:val="20"/>
        </w:rPr>
        <w:t>Surg</w:t>
      </w:r>
      <w:proofErr w:type="spellEnd"/>
      <w:r w:rsidRPr="00546E00">
        <w:rPr>
          <w:rFonts w:ascii="Times New Roman" w:hAnsi="Times New Roman" w:cs="Times New Roman"/>
          <w:sz w:val="20"/>
          <w:szCs w:val="20"/>
        </w:rPr>
        <w:t xml:space="preserve"> 2002; 91: 315-21. </w:t>
      </w:r>
    </w:p>
    <w:p w14:paraId="0E75F912"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Col C, </w:t>
      </w:r>
      <w:proofErr w:type="spellStart"/>
      <w:r w:rsidRPr="00546E00">
        <w:rPr>
          <w:rFonts w:ascii="Times New Roman" w:hAnsi="Times New Roman" w:cs="Times New Roman"/>
          <w:sz w:val="20"/>
          <w:szCs w:val="20"/>
        </w:rPr>
        <w:t>Soran</w:t>
      </w:r>
      <w:proofErr w:type="spellEnd"/>
      <w:r w:rsidRPr="00546E00">
        <w:rPr>
          <w:rFonts w:ascii="Times New Roman" w:hAnsi="Times New Roman" w:cs="Times New Roman"/>
          <w:sz w:val="20"/>
          <w:szCs w:val="20"/>
        </w:rPr>
        <w:t xml:space="preserve"> A, Col M. Can postoperative abdominal wound dehiscence be predicted? Tokai J Exp Clin Med 1998; 23 (3): 123-27. </w:t>
      </w:r>
    </w:p>
    <w:p w14:paraId="5EE0D445"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proofErr w:type="spellStart"/>
      <w:r w:rsidRPr="00546E00">
        <w:rPr>
          <w:rFonts w:ascii="Times New Roman" w:hAnsi="Times New Roman" w:cs="Times New Roman"/>
          <w:sz w:val="20"/>
          <w:szCs w:val="20"/>
        </w:rPr>
        <w:t>Riov</w:t>
      </w:r>
      <w:proofErr w:type="spellEnd"/>
      <w:r w:rsidRPr="00546E00">
        <w:rPr>
          <w:rFonts w:ascii="Times New Roman" w:hAnsi="Times New Roman" w:cs="Times New Roman"/>
          <w:sz w:val="20"/>
          <w:szCs w:val="20"/>
        </w:rPr>
        <w:t xml:space="preserve"> JP, Cohen JR, Johnson H Jr. Factors influencing wound dehiscence. Am J </w:t>
      </w:r>
      <w:proofErr w:type="spellStart"/>
      <w:r w:rsidRPr="00546E00">
        <w:rPr>
          <w:rFonts w:ascii="Times New Roman" w:hAnsi="Times New Roman" w:cs="Times New Roman"/>
          <w:sz w:val="20"/>
          <w:szCs w:val="20"/>
        </w:rPr>
        <w:t>Surg</w:t>
      </w:r>
      <w:proofErr w:type="spellEnd"/>
      <w:r w:rsidRPr="00546E00">
        <w:rPr>
          <w:rFonts w:ascii="Times New Roman" w:hAnsi="Times New Roman" w:cs="Times New Roman"/>
          <w:sz w:val="20"/>
          <w:szCs w:val="20"/>
        </w:rPr>
        <w:t xml:space="preserve"> 1992; 163: 324-</w:t>
      </w:r>
      <w:proofErr w:type="gramStart"/>
      <w:r w:rsidRPr="00546E00">
        <w:rPr>
          <w:rFonts w:ascii="Times New Roman" w:hAnsi="Times New Roman" w:cs="Times New Roman"/>
          <w:sz w:val="20"/>
          <w:szCs w:val="20"/>
        </w:rPr>
        <w:t>30.</w:t>
      </w:r>
      <w:proofErr w:type="gramEnd"/>
    </w:p>
    <w:p w14:paraId="723C45C3"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Reiter D. Methods and materials for wound management. </w:t>
      </w:r>
      <w:proofErr w:type="spellStart"/>
      <w:r w:rsidRPr="00546E00">
        <w:rPr>
          <w:rFonts w:ascii="Times New Roman" w:hAnsi="Times New Roman" w:cs="Times New Roman"/>
          <w:sz w:val="20"/>
          <w:szCs w:val="20"/>
        </w:rPr>
        <w:t>Otolaryngol</w:t>
      </w:r>
      <w:proofErr w:type="spellEnd"/>
      <w:r w:rsidRPr="00546E00">
        <w:rPr>
          <w:rFonts w:ascii="Times New Roman" w:hAnsi="Times New Roman" w:cs="Times New Roman"/>
          <w:sz w:val="20"/>
          <w:szCs w:val="20"/>
        </w:rPr>
        <w:t xml:space="preserve"> Head Neck </w:t>
      </w:r>
      <w:proofErr w:type="spellStart"/>
      <w:r w:rsidRPr="00546E00">
        <w:rPr>
          <w:rFonts w:ascii="Times New Roman" w:hAnsi="Times New Roman" w:cs="Times New Roman"/>
          <w:sz w:val="20"/>
          <w:szCs w:val="20"/>
        </w:rPr>
        <w:t>Surg</w:t>
      </w:r>
      <w:proofErr w:type="spellEnd"/>
      <w:r w:rsidRPr="00546E00">
        <w:rPr>
          <w:rFonts w:ascii="Times New Roman" w:hAnsi="Times New Roman" w:cs="Times New Roman"/>
          <w:sz w:val="20"/>
          <w:szCs w:val="20"/>
        </w:rPr>
        <w:t xml:space="preserve"> 1994; 110: 550. </w:t>
      </w:r>
    </w:p>
    <w:p w14:paraId="0D4D3CDC"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Lazarus GS, Cooper DM. Definitions and guidelines for assessment of wounds and evaluation of healing. Arch Dermatol 1994; 130: 489.</w:t>
      </w:r>
    </w:p>
    <w:p w14:paraId="67247081"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color w:val="000000"/>
          <w:sz w:val="20"/>
          <w:szCs w:val="20"/>
          <w:shd w:val="clear" w:color="auto" w:fill="FFFFFF"/>
        </w:rPr>
        <w:t xml:space="preserve">Jaiswal NK, Shekhar S. Study of burst abdomen: </w:t>
      </w:r>
      <w:proofErr w:type="gramStart"/>
      <w:r w:rsidRPr="00546E00">
        <w:rPr>
          <w:rFonts w:ascii="Times New Roman" w:hAnsi="Times New Roman" w:cs="Times New Roman"/>
          <w:color w:val="000000"/>
          <w:sz w:val="20"/>
          <w:szCs w:val="20"/>
          <w:shd w:val="clear" w:color="auto" w:fill="FFFFFF"/>
        </w:rPr>
        <w:t>it’s</w:t>
      </w:r>
      <w:proofErr w:type="gramEnd"/>
      <w:r w:rsidRPr="00546E00">
        <w:rPr>
          <w:rFonts w:ascii="Times New Roman" w:hAnsi="Times New Roman" w:cs="Times New Roman"/>
          <w:color w:val="000000"/>
          <w:sz w:val="20"/>
          <w:szCs w:val="20"/>
          <w:shd w:val="clear" w:color="auto" w:fill="FFFFFF"/>
        </w:rPr>
        <w:t xml:space="preserve"> causes and management. </w:t>
      </w:r>
      <w:proofErr w:type="spellStart"/>
      <w:r w:rsidRPr="00546E00">
        <w:rPr>
          <w:rFonts w:ascii="Times New Roman" w:hAnsi="Times New Roman" w:cs="Times New Roman"/>
          <w:color w:val="000000"/>
          <w:sz w:val="20"/>
          <w:szCs w:val="20"/>
          <w:shd w:val="clear" w:color="auto" w:fill="FFFFFF"/>
        </w:rPr>
        <w:t>Int</w:t>
      </w:r>
      <w:proofErr w:type="spellEnd"/>
      <w:r w:rsidRPr="00546E00">
        <w:rPr>
          <w:rFonts w:ascii="Times New Roman" w:hAnsi="Times New Roman" w:cs="Times New Roman"/>
          <w:color w:val="000000"/>
          <w:sz w:val="20"/>
          <w:szCs w:val="20"/>
          <w:shd w:val="clear" w:color="auto" w:fill="FFFFFF"/>
        </w:rPr>
        <w:t xml:space="preserve"> </w:t>
      </w:r>
      <w:proofErr w:type="spellStart"/>
      <w:r w:rsidRPr="00546E00">
        <w:rPr>
          <w:rFonts w:ascii="Times New Roman" w:hAnsi="Times New Roman" w:cs="Times New Roman"/>
          <w:color w:val="000000"/>
          <w:sz w:val="20"/>
          <w:szCs w:val="20"/>
          <w:shd w:val="clear" w:color="auto" w:fill="FFFFFF"/>
        </w:rPr>
        <w:t>Surg</w:t>
      </w:r>
      <w:proofErr w:type="spellEnd"/>
      <w:r w:rsidRPr="00546E00">
        <w:rPr>
          <w:rFonts w:ascii="Times New Roman" w:hAnsi="Times New Roman" w:cs="Times New Roman"/>
          <w:color w:val="000000"/>
          <w:sz w:val="20"/>
          <w:szCs w:val="20"/>
          <w:shd w:val="clear" w:color="auto" w:fill="FFFFFF"/>
        </w:rPr>
        <w:t xml:space="preserve"> J 2018; 5:1035–1040. </w:t>
      </w:r>
    </w:p>
    <w:p w14:paraId="7BFCE19F"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proofErr w:type="spellStart"/>
      <w:r w:rsidRPr="00546E00">
        <w:rPr>
          <w:rFonts w:ascii="Times New Roman" w:hAnsi="Times New Roman" w:cs="Times New Roman"/>
          <w:color w:val="000000"/>
          <w:sz w:val="20"/>
          <w:szCs w:val="20"/>
          <w:shd w:val="clear" w:color="auto" w:fill="FFFFFF"/>
        </w:rPr>
        <w:t>Muneiah</w:t>
      </w:r>
      <w:proofErr w:type="spellEnd"/>
      <w:r w:rsidRPr="00546E00">
        <w:rPr>
          <w:rFonts w:ascii="Times New Roman" w:hAnsi="Times New Roman" w:cs="Times New Roman"/>
          <w:color w:val="000000"/>
          <w:sz w:val="20"/>
          <w:szCs w:val="20"/>
          <w:shd w:val="clear" w:color="auto" w:fill="FFFFFF"/>
        </w:rPr>
        <w:t xml:space="preserve"> NS, Kumar NM, </w:t>
      </w:r>
      <w:proofErr w:type="spellStart"/>
      <w:r w:rsidRPr="00546E00">
        <w:rPr>
          <w:rFonts w:ascii="Times New Roman" w:hAnsi="Times New Roman" w:cs="Times New Roman"/>
          <w:color w:val="000000"/>
          <w:sz w:val="20"/>
          <w:szCs w:val="20"/>
          <w:shd w:val="clear" w:color="auto" w:fill="FFFFFF"/>
        </w:rPr>
        <w:t>Sabitha</w:t>
      </w:r>
      <w:proofErr w:type="spellEnd"/>
      <w:r w:rsidRPr="00546E00">
        <w:rPr>
          <w:rFonts w:ascii="Times New Roman" w:hAnsi="Times New Roman" w:cs="Times New Roman"/>
          <w:color w:val="000000"/>
          <w:sz w:val="20"/>
          <w:szCs w:val="20"/>
          <w:shd w:val="clear" w:color="auto" w:fill="FFFFFF"/>
        </w:rPr>
        <w:t xml:space="preserve"> P, </w:t>
      </w:r>
      <w:proofErr w:type="spellStart"/>
      <w:r w:rsidRPr="00546E00">
        <w:rPr>
          <w:rFonts w:ascii="Times New Roman" w:hAnsi="Times New Roman" w:cs="Times New Roman"/>
          <w:color w:val="000000"/>
          <w:sz w:val="20"/>
          <w:szCs w:val="20"/>
          <w:shd w:val="clear" w:color="auto" w:fill="FFFFFF"/>
        </w:rPr>
        <w:t>Prakash</w:t>
      </w:r>
      <w:proofErr w:type="spellEnd"/>
      <w:r w:rsidRPr="00546E00">
        <w:rPr>
          <w:rFonts w:ascii="Times New Roman" w:hAnsi="Times New Roman" w:cs="Times New Roman"/>
          <w:color w:val="000000"/>
          <w:sz w:val="20"/>
          <w:szCs w:val="20"/>
          <w:shd w:val="clear" w:color="auto" w:fill="FFFFFF"/>
        </w:rPr>
        <w:t xml:space="preserve"> DG. Abdominal wound dehiscence − a look into the risk factors. IOSR J Dent Med Sci 2015; 14:47–54.</w:t>
      </w:r>
    </w:p>
    <w:p w14:paraId="2F688C05"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proofErr w:type="spellStart"/>
      <w:r w:rsidRPr="00546E00">
        <w:rPr>
          <w:rFonts w:ascii="Times New Roman" w:hAnsi="Times New Roman" w:cs="Times New Roman"/>
          <w:color w:val="000000"/>
          <w:sz w:val="20"/>
          <w:szCs w:val="20"/>
          <w:shd w:val="clear" w:color="auto" w:fill="FFFFFF"/>
        </w:rPr>
        <w:t>Talukdar</w:t>
      </w:r>
      <w:proofErr w:type="spellEnd"/>
      <w:r w:rsidRPr="00546E00">
        <w:rPr>
          <w:rFonts w:ascii="Times New Roman" w:hAnsi="Times New Roman" w:cs="Times New Roman"/>
          <w:color w:val="000000"/>
          <w:sz w:val="20"/>
          <w:szCs w:val="20"/>
          <w:shd w:val="clear" w:color="auto" w:fill="FFFFFF"/>
        </w:rPr>
        <w:t xml:space="preserve"> M, </w:t>
      </w:r>
      <w:proofErr w:type="spellStart"/>
      <w:r w:rsidRPr="00546E00">
        <w:rPr>
          <w:rFonts w:ascii="Times New Roman" w:hAnsi="Times New Roman" w:cs="Times New Roman"/>
          <w:color w:val="000000"/>
          <w:sz w:val="20"/>
          <w:szCs w:val="20"/>
          <w:shd w:val="clear" w:color="auto" w:fill="FFFFFF"/>
        </w:rPr>
        <w:t>Gopalarathnam</w:t>
      </w:r>
      <w:proofErr w:type="spellEnd"/>
      <w:r w:rsidRPr="00546E00">
        <w:rPr>
          <w:rFonts w:ascii="Times New Roman" w:hAnsi="Times New Roman" w:cs="Times New Roman"/>
          <w:color w:val="000000"/>
          <w:sz w:val="20"/>
          <w:szCs w:val="20"/>
          <w:shd w:val="clear" w:color="auto" w:fill="FFFFFF"/>
        </w:rPr>
        <w:t xml:space="preserve"> S, Paul R, Shaan AR. Clinical study on factors influencing wound dehiscence in emergency exploratory laparotomy. Trauma 2016; 30:30.  </w:t>
      </w:r>
    </w:p>
    <w:p w14:paraId="58D06E03"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proofErr w:type="spellStart"/>
      <w:r w:rsidRPr="00546E00">
        <w:rPr>
          <w:rFonts w:ascii="Times New Roman" w:hAnsi="Times New Roman" w:cs="Times New Roman"/>
          <w:sz w:val="20"/>
          <w:szCs w:val="20"/>
        </w:rPr>
        <w:t>Riou</w:t>
      </w:r>
      <w:proofErr w:type="spellEnd"/>
      <w:r w:rsidRPr="00546E00">
        <w:rPr>
          <w:rFonts w:ascii="Times New Roman" w:hAnsi="Times New Roman" w:cs="Times New Roman"/>
          <w:sz w:val="20"/>
          <w:szCs w:val="20"/>
        </w:rPr>
        <w:t xml:space="preserve"> JP, Cohen JR, Johnson H Jr. Factors influencing wound dehiscence. Am J </w:t>
      </w:r>
      <w:proofErr w:type="spellStart"/>
      <w:r w:rsidRPr="00546E00">
        <w:rPr>
          <w:rFonts w:ascii="Times New Roman" w:hAnsi="Times New Roman" w:cs="Times New Roman"/>
          <w:sz w:val="20"/>
          <w:szCs w:val="20"/>
        </w:rPr>
        <w:t>Surg</w:t>
      </w:r>
      <w:proofErr w:type="spellEnd"/>
      <w:r w:rsidRPr="00546E00">
        <w:rPr>
          <w:rFonts w:ascii="Times New Roman" w:hAnsi="Times New Roman" w:cs="Times New Roman"/>
          <w:sz w:val="20"/>
          <w:szCs w:val="20"/>
        </w:rPr>
        <w:t xml:space="preserve"> 1992; 163:324–</w:t>
      </w:r>
      <w:proofErr w:type="gramStart"/>
      <w:r w:rsidRPr="00546E00">
        <w:rPr>
          <w:rFonts w:ascii="Times New Roman" w:hAnsi="Times New Roman" w:cs="Times New Roman"/>
          <w:sz w:val="20"/>
          <w:szCs w:val="20"/>
        </w:rPr>
        <w:t>330.</w:t>
      </w:r>
      <w:proofErr w:type="gramEnd"/>
    </w:p>
    <w:p w14:paraId="4F194CE5"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 xml:space="preserve">G. Lakshmi, T.R. </w:t>
      </w:r>
      <w:proofErr w:type="spellStart"/>
      <w:r w:rsidRPr="00546E00">
        <w:rPr>
          <w:rFonts w:ascii="Times New Roman" w:hAnsi="Times New Roman" w:cs="Times New Roman"/>
          <w:sz w:val="20"/>
          <w:szCs w:val="20"/>
        </w:rPr>
        <w:t>Ravimohan</w:t>
      </w:r>
      <w:proofErr w:type="spellEnd"/>
      <w:r w:rsidRPr="00546E00">
        <w:rPr>
          <w:rFonts w:ascii="Times New Roman" w:hAnsi="Times New Roman" w:cs="Times New Roman"/>
          <w:sz w:val="20"/>
          <w:szCs w:val="20"/>
        </w:rPr>
        <w:t xml:space="preserve">. Post laparotomy abdominal wound </w:t>
      </w:r>
      <w:proofErr w:type="spellStart"/>
      <w:r w:rsidRPr="00546E00">
        <w:rPr>
          <w:rFonts w:ascii="Times New Roman" w:hAnsi="Times New Roman" w:cs="Times New Roman"/>
          <w:sz w:val="20"/>
          <w:szCs w:val="20"/>
        </w:rPr>
        <w:t>dehisence</w:t>
      </w:r>
      <w:proofErr w:type="spellEnd"/>
      <w:r w:rsidRPr="00546E00">
        <w:rPr>
          <w:rFonts w:ascii="Times New Roman" w:hAnsi="Times New Roman" w:cs="Times New Roman"/>
          <w:sz w:val="20"/>
          <w:szCs w:val="20"/>
        </w:rPr>
        <w:t xml:space="preserve"> – a study in tertiary care hospital. International Journal of Contemporary Medical Research 2018</w:t>
      </w:r>
      <w:proofErr w:type="gramStart"/>
      <w:r w:rsidRPr="00546E00">
        <w:rPr>
          <w:rFonts w:ascii="Times New Roman" w:hAnsi="Times New Roman" w:cs="Times New Roman"/>
          <w:sz w:val="20"/>
          <w:szCs w:val="20"/>
        </w:rPr>
        <w:t>;5</w:t>
      </w:r>
      <w:proofErr w:type="gramEnd"/>
      <w:r w:rsidRPr="00546E00">
        <w:rPr>
          <w:rFonts w:ascii="Times New Roman" w:hAnsi="Times New Roman" w:cs="Times New Roman"/>
          <w:sz w:val="20"/>
          <w:szCs w:val="20"/>
        </w:rPr>
        <w:t>(11):K1-K5.</w:t>
      </w:r>
    </w:p>
    <w:p w14:paraId="18A7C4EF" w14:textId="77777777" w:rsidR="00E91D40" w:rsidRPr="00546E00" w:rsidRDefault="00E91D40" w:rsidP="00546E00">
      <w:pPr>
        <w:pStyle w:val="ListParagraph"/>
        <w:numPr>
          <w:ilvl w:val="0"/>
          <w:numId w:val="1"/>
        </w:numPr>
        <w:spacing w:after="0" w:line="360" w:lineRule="auto"/>
        <w:jc w:val="both"/>
        <w:rPr>
          <w:rFonts w:ascii="Times New Roman" w:hAnsi="Times New Roman" w:cs="Times New Roman"/>
          <w:sz w:val="20"/>
          <w:szCs w:val="20"/>
        </w:rPr>
      </w:pPr>
      <w:r w:rsidRPr="00546E00">
        <w:rPr>
          <w:rFonts w:ascii="Times New Roman" w:hAnsi="Times New Roman" w:cs="Times New Roman"/>
          <w:sz w:val="20"/>
          <w:szCs w:val="20"/>
        </w:rPr>
        <w:t>Garg R, Shah S, Singh S, Singh B. A prospective study of predictors for post laparotomy abdominal wound dehiscence. J Clin Diagn Res. 2014; 8(1):80-3.</w:t>
      </w:r>
    </w:p>
    <w:p w14:paraId="26C52538" w14:textId="77777777" w:rsidR="00EF7BE2" w:rsidRPr="00546E00" w:rsidRDefault="00EF7BE2" w:rsidP="00546E00">
      <w:pPr>
        <w:spacing w:after="0" w:line="360" w:lineRule="auto"/>
        <w:jc w:val="both"/>
        <w:rPr>
          <w:rFonts w:ascii="Times New Roman" w:hAnsi="Times New Roman" w:cs="Times New Roman"/>
          <w:sz w:val="20"/>
          <w:szCs w:val="20"/>
        </w:rPr>
      </w:pPr>
    </w:p>
    <w:p w14:paraId="72650706" w14:textId="64D32698"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 xml:space="preserve">Date of Submission:  </w:t>
      </w:r>
      <w:r>
        <w:rPr>
          <w:rFonts w:asciiTheme="majorHAnsi" w:eastAsia="Times New Roman" w:hAnsiTheme="majorHAnsi" w:cs="Shruti"/>
          <w:sz w:val="18"/>
          <w:szCs w:val="18"/>
          <w:lang w:val="en-GB" w:eastAsia="en-GB"/>
        </w:rPr>
        <w:t xml:space="preserve">2 August </w:t>
      </w:r>
      <w:r w:rsidRPr="00B1753F">
        <w:rPr>
          <w:rFonts w:asciiTheme="majorHAnsi" w:eastAsia="Times New Roman" w:hAnsiTheme="majorHAnsi" w:cs="Shruti"/>
          <w:sz w:val="18"/>
          <w:szCs w:val="18"/>
          <w:lang w:val="en-GB" w:eastAsia="en-GB"/>
        </w:rPr>
        <w:t xml:space="preserve">2020             </w:t>
      </w:r>
    </w:p>
    <w:p w14:paraId="28CB791A" w14:textId="5B8B1790"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 xml:space="preserve">Date of Acceptance:  </w:t>
      </w:r>
      <w:r>
        <w:rPr>
          <w:rFonts w:asciiTheme="majorHAnsi" w:eastAsia="Times New Roman" w:hAnsiTheme="majorHAnsi" w:cs="Shruti"/>
          <w:sz w:val="18"/>
          <w:szCs w:val="18"/>
          <w:lang w:val="en-GB" w:eastAsia="en-GB"/>
        </w:rPr>
        <w:t xml:space="preserve">10 September </w:t>
      </w:r>
      <w:r w:rsidRPr="00B1753F">
        <w:rPr>
          <w:rFonts w:asciiTheme="majorHAnsi" w:eastAsia="Times New Roman" w:hAnsiTheme="majorHAnsi" w:cs="Shruti"/>
          <w:sz w:val="18"/>
          <w:szCs w:val="18"/>
          <w:lang w:val="en-GB" w:eastAsia="en-GB"/>
        </w:rPr>
        <w:t xml:space="preserve">2020                   </w:t>
      </w:r>
    </w:p>
    <w:p w14:paraId="20F1A11B" w14:textId="77777777" w:rsidR="00B1753F" w:rsidRPr="00B1753F" w:rsidRDefault="00B1753F" w:rsidP="00B1753F">
      <w:pPr>
        <w:spacing w:after="0" w:line="360" w:lineRule="auto"/>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 xml:space="preserve">                   Date of Publishing:  15 December 2020 </w:t>
      </w:r>
    </w:p>
    <w:p w14:paraId="70BE474C" w14:textId="77777777"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 xml:space="preserve">Author Declaration:  Source of support: Nil, Conflict of interest: Nil </w:t>
      </w:r>
    </w:p>
    <w:p w14:paraId="4EC21B2E" w14:textId="77777777"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Ethics Committee Approval obtained for this study? YES</w:t>
      </w:r>
    </w:p>
    <w:p w14:paraId="07999532" w14:textId="77777777"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Was informed consent obtained from the subjects involved in the study?  YES</w:t>
      </w:r>
    </w:p>
    <w:p w14:paraId="29FD5EB4" w14:textId="77777777"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 xml:space="preserve">Plagiarism Checked: </w:t>
      </w:r>
      <w:proofErr w:type="spellStart"/>
      <w:r w:rsidRPr="00B1753F">
        <w:rPr>
          <w:rFonts w:asciiTheme="majorHAnsi" w:eastAsia="Times New Roman" w:hAnsiTheme="majorHAnsi" w:cs="Shruti"/>
          <w:sz w:val="18"/>
          <w:szCs w:val="18"/>
          <w:lang w:val="en-GB" w:eastAsia="en-GB"/>
        </w:rPr>
        <w:t>Urkund</w:t>
      </w:r>
      <w:proofErr w:type="spellEnd"/>
      <w:r w:rsidRPr="00B1753F">
        <w:rPr>
          <w:rFonts w:asciiTheme="majorHAnsi" w:eastAsia="Times New Roman" w:hAnsiTheme="majorHAnsi" w:cs="Shruti"/>
          <w:sz w:val="18"/>
          <w:szCs w:val="18"/>
          <w:lang w:val="en-GB" w:eastAsia="en-GB"/>
        </w:rPr>
        <w:t xml:space="preserve"> Software </w:t>
      </w:r>
    </w:p>
    <w:p w14:paraId="7826FA6D" w14:textId="77777777"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sz w:val="18"/>
          <w:szCs w:val="18"/>
          <w:lang w:val="en-GB" w:eastAsia="en-GB"/>
        </w:rPr>
        <w:t>Author work published under a Creative Commons Attribution 4.0 International License</w:t>
      </w:r>
    </w:p>
    <w:p w14:paraId="0A621C0A" w14:textId="77777777" w:rsidR="00B1753F" w:rsidRPr="00B1753F" w:rsidRDefault="00B1753F" w:rsidP="00B1753F">
      <w:pPr>
        <w:spacing w:after="0" w:line="360" w:lineRule="auto"/>
        <w:ind w:left="737"/>
        <w:rPr>
          <w:rFonts w:asciiTheme="majorHAnsi" w:eastAsia="Times New Roman" w:hAnsiTheme="majorHAnsi" w:cs="Shruti"/>
          <w:sz w:val="18"/>
          <w:szCs w:val="18"/>
          <w:lang w:val="en-GB" w:eastAsia="en-GB"/>
        </w:rPr>
      </w:pPr>
      <w:r w:rsidRPr="00B1753F">
        <w:rPr>
          <w:rFonts w:asciiTheme="majorHAnsi" w:eastAsia="Times New Roman" w:hAnsiTheme="majorHAnsi" w:cs="Shruti"/>
          <w:noProof/>
          <w:sz w:val="18"/>
          <w:szCs w:val="18"/>
          <w:lang w:eastAsia="en-IN"/>
        </w:rPr>
        <w:drawing>
          <wp:anchor distT="0" distB="0" distL="114300" distR="114300" simplePos="0" relativeHeight="251659264" behindDoc="0" locked="0" layoutInCell="1" allowOverlap="1" wp14:anchorId="1120AA20" wp14:editId="2D2B5628">
            <wp:simplePos x="0" y="0"/>
            <wp:positionH relativeFrom="column">
              <wp:posOffset>464820</wp:posOffset>
            </wp:positionH>
            <wp:positionV relativeFrom="paragraph">
              <wp:posOffset>20320</wp:posOffset>
            </wp:positionV>
            <wp:extent cx="897255" cy="670560"/>
            <wp:effectExtent l="0" t="0" r="0" b="0"/>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 cy="670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DA6999" w14:textId="77777777" w:rsidR="00B1753F" w:rsidRPr="00B1753F" w:rsidRDefault="00B1753F" w:rsidP="00B1753F">
      <w:pPr>
        <w:spacing w:after="0" w:line="360" w:lineRule="auto"/>
        <w:ind w:left="737"/>
        <w:rPr>
          <w:rFonts w:asciiTheme="majorHAnsi" w:eastAsia="Times New Roman" w:hAnsiTheme="majorHAnsi" w:cs="Calibri Light"/>
          <w:bCs/>
          <w:sz w:val="18"/>
          <w:szCs w:val="18"/>
          <w:shd w:val="clear" w:color="auto" w:fill="FFFFFF"/>
          <w:lang w:val="en-US" w:eastAsia="en-GB"/>
        </w:rPr>
      </w:pPr>
      <w:r w:rsidRPr="00B1753F">
        <w:rPr>
          <w:rFonts w:asciiTheme="majorHAnsi" w:eastAsia="Times New Roman" w:hAnsiTheme="majorHAnsi" w:cs="Calibri Light"/>
          <w:bCs/>
          <w:sz w:val="18"/>
          <w:szCs w:val="18"/>
          <w:shd w:val="clear" w:color="auto" w:fill="FFFFFF"/>
          <w:lang w:val="en-US" w:eastAsia="en-GB"/>
        </w:rPr>
        <w:t xml:space="preserve">                         </w:t>
      </w:r>
    </w:p>
    <w:p w14:paraId="0611F4BE" w14:textId="77777777" w:rsidR="00B1753F" w:rsidRPr="00B1753F" w:rsidRDefault="00B1753F" w:rsidP="00B1753F">
      <w:pPr>
        <w:spacing w:after="0" w:line="360" w:lineRule="auto"/>
        <w:ind w:left="737"/>
        <w:rPr>
          <w:rFonts w:asciiTheme="majorHAnsi" w:eastAsia="Times New Roman" w:hAnsiTheme="majorHAnsi" w:cs="Calibri Light"/>
          <w:bCs/>
          <w:sz w:val="18"/>
          <w:szCs w:val="18"/>
          <w:shd w:val="clear" w:color="auto" w:fill="FFFFFF"/>
          <w:lang w:val="en-US" w:eastAsia="en-GB"/>
        </w:rPr>
      </w:pPr>
    </w:p>
    <w:p w14:paraId="79E6CEB3" w14:textId="77777777" w:rsidR="00B1753F" w:rsidRPr="00B1753F" w:rsidRDefault="00B1753F" w:rsidP="00B1753F">
      <w:pPr>
        <w:spacing w:after="0" w:line="360" w:lineRule="auto"/>
        <w:ind w:left="737"/>
        <w:rPr>
          <w:rFonts w:asciiTheme="majorHAnsi" w:eastAsia="Times New Roman" w:hAnsiTheme="majorHAnsi" w:cs="Calibri Light"/>
          <w:bCs/>
          <w:sz w:val="18"/>
          <w:szCs w:val="18"/>
          <w:shd w:val="clear" w:color="auto" w:fill="FFFFFF"/>
          <w:lang w:val="en-US" w:eastAsia="en-GB"/>
        </w:rPr>
      </w:pPr>
    </w:p>
    <w:p w14:paraId="26949347" w14:textId="1B73AE86" w:rsidR="00B1753F" w:rsidRPr="00B1753F" w:rsidRDefault="00B1753F" w:rsidP="00B1753F">
      <w:pPr>
        <w:spacing w:after="0" w:line="360" w:lineRule="auto"/>
        <w:ind w:left="737"/>
        <w:rPr>
          <w:rFonts w:asciiTheme="majorHAnsi" w:eastAsia="Calibri" w:hAnsiTheme="majorHAnsi" w:cs="Shruti"/>
          <w:sz w:val="18"/>
          <w:szCs w:val="18"/>
          <w:lang w:val="en-US"/>
        </w:rPr>
      </w:pPr>
      <w:r w:rsidRPr="00B1753F">
        <w:rPr>
          <w:rFonts w:asciiTheme="majorHAnsi" w:eastAsia="Times New Roman" w:hAnsiTheme="majorHAnsi" w:cs="Calibri Light"/>
          <w:bCs/>
          <w:sz w:val="18"/>
          <w:szCs w:val="18"/>
          <w:shd w:val="clear" w:color="auto" w:fill="FFFFFF"/>
          <w:lang w:val="en-US" w:eastAsia="en-GB"/>
        </w:rPr>
        <w:t xml:space="preserve">DOI: </w:t>
      </w:r>
      <w:r>
        <w:rPr>
          <w:rFonts w:asciiTheme="majorHAnsi" w:eastAsia="Times New Roman" w:hAnsiTheme="majorHAnsi" w:cs="Calibri Light"/>
          <w:bCs/>
          <w:sz w:val="18"/>
          <w:szCs w:val="18"/>
          <w:shd w:val="clear" w:color="auto" w:fill="FFFFFF"/>
          <w:lang w:val="en-US" w:eastAsia="en-GB"/>
        </w:rPr>
        <w:t>10.36848/IJBAMR/2020/16215.55695</w:t>
      </w:r>
    </w:p>
    <w:p w14:paraId="2CE2D426" w14:textId="77777777" w:rsidR="00B1753F" w:rsidRPr="00B1753F" w:rsidRDefault="00B1753F" w:rsidP="00B1753F">
      <w:pPr>
        <w:spacing w:after="0" w:line="360" w:lineRule="auto"/>
        <w:jc w:val="both"/>
        <w:rPr>
          <w:rFonts w:ascii="Times New Roman" w:eastAsiaTheme="minorEastAsia" w:hAnsi="Times New Roman" w:cs="Times New Roman"/>
          <w:sz w:val="18"/>
          <w:szCs w:val="18"/>
          <w:lang w:val="en-US"/>
        </w:rPr>
      </w:pPr>
    </w:p>
    <w:p w14:paraId="14F188FA" w14:textId="77777777" w:rsidR="00B1753F" w:rsidRPr="00B1753F" w:rsidRDefault="00B1753F" w:rsidP="00B1753F">
      <w:pPr>
        <w:tabs>
          <w:tab w:val="left" w:pos="2349"/>
        </w:tabs>
        <w:spacing w:after="0" w:line="360" w:lineRule="auto"/>
        <w:jc w:val="both"/>
        <w:rPr>
          <w:rFonts w:ascii="Times New Roman" w:eastAsiaTheme="minorEastAsia" w:hAnsi="Times New Roman" w:cs="Times New Roman"/>
          <w:b/>
          <w:sz w:val="20"/>
          <w:szCs w:val="20"/>
          <w:lang w:val="en-US"/>
        </w:rPr>
      </w:pPr>
    </w:p>
    <w:p w14:paraId="74319927" w14:textId="77777777" w:rsidR="00EF7BE2" w:rsidRPr="00546E00" w:rsidRDefault="00EF7BE2" w:rsidP="00546E00">
      <w:pPr>
        <w:spacing w:after="0" w:line="360" w:lineRule="auto"/>
        <w:jc w:val="both"/>
        <w:rPr>
          <w:rFonts w:ascii="Times New Roman" w:hAnsi="Times New Roman" w:cs="Times New Roman"/>
          <w:sz w:val="20"/>
          <w:szCs w:val="20"/>
        </w:rPr>
      </w:pPr>
    </w:p>
    <w:sectPr w:rsidR="00EF7BE2" w:rsidRPr="00546E00" w:rsidSect="00B1753F">
      <w:headerReference w:type="default" r:id="rId9"/>
      <w:footerReference w:type="default" r:id="rId10"/>
      <w:pgSz w:w="11906" w:h="16838"/>
      <w:pgMar w:top="1440" w:right="1440" w:bottom="1440" w:left="1440" w:header="708" w:footer="708" w:gutter="0"/>
      <w:pgNumType w:start="1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A7E5" w14:textId="77777777" w:rsidR="00CF19A1" w:rsidRDefault="00CF19A1" w:rsidP="00B1753F">
      <w:pPr>
        <w:spacing w:after="0" w:line="240" w:lineRule="auto"/>
      </w:pPr>
      <w:r>
        <w:separator/>
      </w:r>
    </w:p>
  </w:endnote>
  <w:endnote w:type="continuationSeparator" w:id="0">
    <w:p w14:paraId="25A6C5AF" w14:textId="77777777" w:rsidR="00CF19A1" w:rsidRDefault="00CF19A1" w:rsidP="00B1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B1753F" w14:paraId="1E9DA962" w14:textId="77777777">
      <w:trPr>
        <w:trHeight w:val="360"/>
      </w:trPr>
      <w:tc>
        <w:tcPr>
          <w:tcW w:w="3500" w:type="pct"/>
        </w:tcPr>
        <w:p w14:paraId="017CE20E" w14:textId="2177DA79" w:rsidR="00B1753F" w:rsidRDefault="00B1753F">
          <w:pPr>
            <w:pStyle w:val="Footer"/>
            <w:jc w:val="right"/>
          </w:pPr>
          <w:r w:rsidRPr="0072222C">
            <w:t>www.ijbamr.com   P ISSN: 2250-284X, E ISSN: 2250-2858</w:t>
          </w:r>
        </w:p>
      </w:tc>
      <w:tc>
        <w:tcPr>
          <w:tcW w:w="1500" w:type="pct"/>
          <w:shd w:val="clear" w:color="auto" w:fill="8064A2" w:themeFill="accent4"/>
        </w:tcPr>
        <w:p w14:paraId="2EF8ECB5" w14:textId="77777777" w:rsidR="00B1753F" w:rsidRDefault="00B1753F">
          <w:pPr>
            <w:pStyle w:val="Footer"/>
            <w:jc w:val="right"/>
            <w:rPr>
              <w:color w:val="FFFFFF" w:themeColor="background1"/>
            </w:rPr>
          </w:pPr>
          <w:r>
            <w:fldChar w:fldCharType="begin"/>
          </w:r>
          <w:r>
            <w:instrText xml:space="preserve"> PAGE    \* MERGEFORMAT </w:instrText>
          </w:r>
          <w:r>
            <w:fldChar w:fldCharType="separate"/>
          </w:r>
          <w:r w:rsidRPr="00B1753F">
            <w:rPr>
              <w:noProof/>
              <w:color w:val="FFFFFF" w:themeColor="background1"/>
            </w:rPr>
            <w:t>185</w:t>
          </w:r>
          <w:r>
            <w:rPr>
              <w:noProof/>
              <w:color w:val="FFFFFF" w:themeColor="background1"/>
            </w:rPr>
            <w:fldChar w:fldCharType="end"/>
          </w:r>
        </w:p>
      </w:tc>
    </w:tr>
  </w:tbl>
  <w:p w14:paraId="4913A844" w14:textId="77777777" w:rsidR="00B1753F" w:rsidRDefault="00B1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EDF1" w14:textId="77777777" w:rsidR="00CF19A1" w:rsidRDefault="00CF19A1" w:rsidP="00B1753F">
      <w:pPr>
        <w:spacing w:after="0" w:line="240" w:lineRule="auto"/>
      </w:pPr>
      <w:r>
        <w:separator/>
      </w:r>
    </w:p>
  </w:footnote>
  <w:footnote w:type="continuationSeparator" w:id="0">
    <w:p w14:paraId="366C3768" w14:textId="77777777" w:rsidR="00CF19A1" w:rsidRDefault="00CF19A1" w:rsidP="00B17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93EB" w14:textId="3307DF91" w:rsidR="00B1753F" w:rsidRPr="00B1753F" w:rsidRDefault="00B1753F" w:rsidP="00B1753F">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 w:val="20"/>
        <w:szCs w:val="24"/>
        <w:lang w:val="en-US" w:eastAsia="en-GB"/>
      </w:rPr>
    </w:pPr>
    <w:r w:rsidRPr="00B1753F">
      <w:rPr>
        <w:rFonts w:ascii="Cambria" w:eastAsia="Cambria" w:hAnsi="Cambria" w:cs="Shruti"/>
        <w:sz w:val="20"/>
        <w:szCs w:val="24"/>
        <w:lang w:val="en-US" w:eastAsia="en-GB"/>
      </w:rPr>
      <w:t>Indian Journal of Basic and Applied Medical Research; December 2020: Vol.-10, Issue- 1</w:t>
    </w:r>
    <w:proofErr w:type="gramStart"/>
    <w:r w:rsidRPr="00B1753F">
      <w:rPr>
        <w:rFonts w:ascii="Cambria" w:eastAsia="Cambria" w:hAnsi="Cambria" w:cs="Shruti"/>
        <w:sz w:val="20"/>
        <w:szCs w:val="24"/>
        <w:lang w:val="en-US" w:eastAsia="en-GB"/>
      </w:rPr>
      <w:t>,  P</w:t>
    </w:r>
    <w:proofErr w:type="gramEnd"/>
    <w:r w:rsidRPr="00B1753F">
      <w:rPr>
        <w:rFonts w:ascii="Cambria" w:eastAsia="Cambria" w:hAnsi="Cambria" w:cs="Shruti"/>
        <w:sz w:val="20"/>
        <w:szCs w:val="24"/>
        <w:lang w:val="en-US" w:eastAsia="en-GB"/>
      </w:rPr>
      <w:t xml:space="preserve">. </w:t>
    </w:r>
    <w:r>
      <w:rPr>
        <w:rFonts w:ascii="Cambria" w:eastAsia="Cambria" w:hAnsi="Cambria" w:cs="Shruti"/>
        <w:sz w:val="20"/>
        <w:szCs w:val="24"/>
        <w:lang w:val="en-US" w:eastAsia="en-GB"/>
      </w:rPr>
      <w:t xml:space="preserve">182 – 185 </w:t>
    </w:r>
  </w:p>
  <w:p w14:paraId="11218B8C" w14:textId="4CCB1157" w:rsidR="00B1753F" w:rsidRPr="00B1753F" w:rsidRDefault="00B1753F" w:rsidP="00B1753F">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 w:val="20"/>
        <w:szCs w:val="24"/>
        <w:lang w:val="en-US" w:eastAsia="en-GB"/>
      </w:rPr>
    </w:pPr>
    <w:r w:rsidRPr="00B1753F">
      <w:rPr>
        <w:rFonts w:ascii="Cambria" w:eastAsia="Times New Roman" w:hAnsi="Cambria" w:cs="Calibri Light"/>
        <w:bCs/>
        <w:sz w:val="20"/>
        <w:szCs w:val="24"/>
        <w:shd w:val="clear" w:color="auto" w:fill="FFFFFF"/>
        <w:lang w:val="en-US" w:eastAsia="en-GB"/>
      </w:rPr>
      <w:t xml:space="preserve">DOI: </w:t>
    </w:r>
    <w:r>
      <w:rPr>
        <w:rFonts w:ascii="Cambria" w:eastAsia="Times New Roman" w:hAnsi="Cambria" w:cs="Calibri Light"/>
        <w:bCs/>
        <w:sz w:val="20"/>
        <w:szCs w:val="24"/>
        <w:shd w:val="clear" w:color="auto" w:fill="FFFFFF"/>
        <w:lang w:val="en-US" w:eastAsia="en-GB"/>
      </w:rPr>
      <w:t>10.36848/IJBAMR/2020/16215.55695</w:t>
    </w:r>
  </w:p>
  <w:p w14:paraId="31C662A2" w14:textId="77777777" w:rsidR="00B1753F" w:rsidRDefault="00B17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2347"/>
    <w:multiLevelType w:val="hybridMultilevel"/>
    <w:tmpl w:val="34D8D0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E2"/>
    <w:rsid w:val="00023CCB"/>
    <w:rsid w:val="00261A07"/>
    <w:rsid w:val="003814FC"/>
    <w:rsid w:val="003F3131"/>
    <w:rsid w:val="00544DBF"/>
    <w:rsid w:val="00546E00"/>
    <w:rsid w:val="00613593"/>
    <w:rsid w:val="00AC19E8"/>
    <w:rsid w:val="00B1753F"/>
    <w:rsid w:val="00B4066C"/>
    <w:rsid w:val="00CF19A1"/>
    <w:rsid w:val="00E91D40"/>
    <w:rsid w:val="00EF7BE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tation">
    <w:name w:val="annotation"/>
    <w:basedOn w:val="DefaultParagraphFont"/>
    <w:rsid w:val="00E91D40"/>
  </w:style>
  <w:style w:type="character" w:styleId="Hyperlink">
    <w:name w:val="Hyperlink"/>
    <w:basedOn w:val="DefaultParagraphFont"/>
    <w:uiPriority w:val="99"/>
    <w:semiHidden/>
    <w:unhideWhenUsed/>
    <w:rsid w:val="00E91D40"/>
    <w:rPr>
      <w:color w:val="0000FF"/>
      <w:u w:val="single"/>
    </w:rPr>
  </w:style>
  <w:style w:type="table" w:styleId="TableGrid">
    <w:name w:val="Table Grid"/>
    <w:basedOn w:val="TableNormal"/>
    <w:uiPriority w:val="59"/>
    <w:rsid w:val="00E91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1D40"/>
    <w:pPr>
      <w:ind w:left="720"/>
      <w:contextualSpacing/>
    </w:pPr>
  </w:style>
  <w:style w:type="paragraph" w:customStyle="1" w:styleId="Default">
    <w:name w:val="Default"/>
    <w:rsid w:val="00AC19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17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3F"/>
  </w:style>
  <w:style w:type="paragraph" w:styleId="Footer">
    <w:name w:val="footer"/>
    <w:basedOn w:val="Normal"/>
    <w:link w:val="FooterChar"/>
    <w:uiPriority w:val="99"/>
    <w:unhideWhenUsed/>
    <w:rsid w:val="00B1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3F"/>
  </w:style>
  <w:style w:type="paragraph" w:styleId="BalloonText">
    <w:name w:val="Balloon Text"/>
    <w:basedOn w:val="Normal"/>
    <w:link w:val="BalloonTextChar"/>
    <w:uiPriority w:val="99"/>
    <w:semiHidden/>
    <w:unhideWhenUsed/>
    <w:rsid w:val="00B1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tation">
    <w:name w:val="annotation"/>
    <w:basedOn w:val="DefaultParagraphFont"/>
    <w:rsid w:val="00E91D40"/>
  </w:style>
  <w:style w:type="character" w:styleId="Hyperlink">
    <w:name w:val="Hyperlink"/>
    <w:basedOn w:val="DefaultParagraphFont"/>
    <w:uiPriority w:val="99"/>
    <w:semiHidden/>
    <w:unhideWhenUsed/>
    <w:rsid w:val="00E91D40"/>
    <w:rPr>
      <w:color w:val="0000FF"/>
      <w:u w:val="single"/>
    </w:rPr>
  </w:style>
  <w:style w:type="table" w:styleId="TableGrid">
    <w:name w:val="Table Grid"/>
    <w:basedOn w:val="TableNormal"/>
    <w:uiPriority w:val="59"/>
    <w:rsid w:val="00E91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1D40"/>
    <w:pPr>
      <w:ind w:left="720"/>
      <w:contextualSpacing/>
    </w:pPr>
  </w:style>
  <w:style w:type="paragraph" w:customStyle="1" w:styleId="Default">
    <w:name w:val="Default"/>
    <w:rsid w:val="00AC19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17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53F"/>
  </w:style>
  <w:style w:type="paragraph" w:styleId="Footer">
    <w:name w:val="footer"/>
    <w:basedOn w:val="Normal"/>
    <w:link w:val="FooterChar"/>
    <w:uiPriority w:val="99"/>
    <w:unhideWhenUsed/>
    <w:rsid w:val="00B1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53F"/>
  </w:style>
  <w:style w:type="paragraph" w:styleId="BalloonText">
    <w:name w:val="Balloon Text"/>
    <w:basedOn w:val="Normal"/>
    <w:link w:val="BalloonTextChar"/>
    <w:uiPriority w:val="99"/>
    <w:semiHidden/>
    <w:unhideWhenUsed/>
    <w:rsid w:val="00B1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RDRL</cp:lastModifiedBy>
  <cp:revision>6</cp:revision>
  <cp:lastPrinted>2021-01-07T04:08:00Z</cp:lastPrinted>
  <dcterms:created xsi:type="dcterms:W3CDTF">2021-01-06T04:21:00Z</dcterms:created>
  <dcterms:modified xsi:type="dcterms:W3CDTF">2021-01-07T04:08:00Z</dcterms:modified>
</cp:coreProperties>
</file>