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C7" w:rsidRPr="001361C7" w:rsidRDefault="001361C7" w:rsidP="001361C7">
      <w:pPr>
        <w:autoSpaceDE w:val="0"/>
        <w:autoSpaceDN w:val="0"/>
        <w:adjustRightInd w:val="0"/>
        <w:rPr>
          <w:b/>
          <w:color w:val="1F497D" w:themeColor="text2"/>
          <w:sz w:val="28"/>
          <w:szCs w:val="28"/>
        </w:rPr>
      </w:pPr>
      <w:proofErr w:type="gramStart"/>
      <w:r w:rsidRPr="001361C7">
        <w:rPr>
          <w:rFonts w:eastAsiaTheme="minorHAnsi"/>
          <w:b/>
          <w:bCs/>
          <w:color w:val="1F497D" w:themeColor="text2"/>
          <w:sz w:val="28"/>
          <w:szCs w:val="28"/>
          <w:lang w:val="en-IN"/>
        </w:rPr>
        <w:t>Comprehensive levels of Serum Enzymes and Lipid Profile testing in MI and Stable Angina Subjects.</w:t>
      </w:r>
      <w:proofErr w:type="gramEnd"/>
    </w:p>
    <w:p w:rsidR="007138FA" w:rsidRPr="001361C7" w:rsidRDefault="007138FA">
      <w:pPr>
        <w:rPr>
          <w:sz w:val="28"/>
          <w:szCs w:val="28"/>
        </w:rPr>
      </w:pPr>
    </w:p>
    <w:sdt>
      <w:sdtPr>
        <w:rPr>
          <w:b/>
          <w:color w:val="1F497D" w:themeColor="text2"/>
        </w:rPr>
        <w:id w:val="1869860"/>
        <w:docPartObj>
          <w:docPartGallery w:val="Page Numbers (Top of Page)"/>
          <w:docPartUnique/>
        </w:docPartObj>
      </w:sdtPr>
      <w:sdtContent>
        <w:p w:rsidR="001361C7" w:rsidRPr="001361C7" w:rsidRDefault="001361C7" w:rsidP="001361C7">
          <w:pPr>
            <w:pStyle w:val="Header"/>
            <w:rPr>
              <w:b/>
              <w:color w:val="1F497D" w:themeColor="text2"/>
            </w:rPr>
          </w:pPr>
          <w:r w:rsidRPr="001361C7">
            <w:rPr>
              <w:b/>
              <w:color w:val="1F497D" w:themeColor="text2"/>
            </w:rPr>
            <w:t xml:space="preserve">Indian Journal of Basic &amp; Applied Medical Research; </w:t>
          </w:r>
        </w:p>
        <w:p w:rsidR="001361C7" w:rsidRPr="001361C7" w:rsidRDefault="001361C7" w:rsidP="001361C7">
          <w:pPr>
            <w:pStyle w:val="Header"/>
            <w:rPr>
              <w:b/>
              <w:color w:val="1F497D" w:themeColor="text2"/>
            </w:rPr>
          </w:pPr>
          <w:r w:rsidRPr="001361C7">
            <w:rPr>
              <w:b/>
              <w:color w:val="1F497D" w:themeColor="text2"/>
            </w:rPr>
            <w:t>December 2011: Issue-1, Vol.-1, P. 13-20</w:t>
          </w:r>
        </w:p>
      </w:sdtContent>
    </w:sdt>
    <w:p w:rsidR="001361C7" w:rsidRPr="001361C7" w:rsidRDefault="001361C7" w:rsidP="001361C7">
      <w:pPr>
        <w:pStyle w:val="Header"/>
        <w:jc w:val="right"/>
        <w:rPr>
          <w:sz w:val="22"/>
          <w:szCs w:val="22"/>
        </w:rPr>
      </w:pPr>
    </w:p>
    <w:p w:rsidR="001361C7" w:rsidRPr="001361C7" w:rsidRDefault="001361C7" w:rsidP="001361C7">
      <w:pPr>
        <w:autoSpaceDE w:val="0"/>
        <w:autoSpaceDN w:val="0"/>
        <w:adjustRightInd w:val="0"/>
        <w:spacing w:line="360" w:lineRule="auto"/>
        <w:rPr>
          <w:bCs/>
          <w:sz w:val="22"/>
          <w:szCs w:val="22"/>
        </w:rPr>
      </w:pPr>
      <w:proofErr w:type="spellStart"/>
      <w:r w:rsidRPr="001361C7">
        <w:rPr>
          <w:bCs/>
          <w:sz w:val="22"/>
          <w:szCs w:val="22"/>
        </w:rPr>
        <w:t>K.Satya</w:t>
      </w:r>
      <w:proofErr w:type="spellEnd"/>
      <w:r w:rsidRPr="001361C7">
        <w:rPr>
          <w:bCs/>
          <w:sz w:val="22"/>
          <w:szCs w:val="22"/>
        </w:rPr>
        <w:t xml:space="preserve"> </w:t>
      </w:r>
      <w:proofErr w:type="spellStart"/>
      <w:r w:rsidRPr="001361C7">
        <w:rPr>
          <w:bCs/>
          <w:sz w:val="22"/>
          <w:szCs w:val="22"/>
        </w:rPr>
        <w:t>Narayana</w:t>
      </w:r>
      <w:proofErr w:type="spellEnd"/>
      <w:r w:rsidRPr="001361C7">
        <w:rPr>
          <w:bCs/>
          <w:sz w:val="22"/>
          <w:szCs w:val="22"/>
        </w:rPr>
        <w:t xml:space="preserve">*, </w:t>
      </w:r>
      <w:proofErr w:type="spellStart"/>
      <w:r w:rsidRPr="001361C7">
        <w:rPr>
          <w:bCs/>
          <w:sz w:val="22"/>
          <w:szCs w:val="22"/>
        </w:rPr>
        <w:t>Sravanthi</w:t>
      </w:r>
      <w:proofErr w:type="spellEnd"/>
      <w:r w:rsidRPr="001361C7">
        <w:rPr>
          <w:bCs/>
          <w:sz w:val="22"/>
          <w:szCs w:val="22"/>
        </w:rPr>
        <w:t xml:space="preserve"> </w:t>
      </w:r>
      <w:proofErr w:type="spellStart"/>
      <w:r w:rsidRPr="001361C7">
        <w:rPr>
          <w:bCs/>
          <w:sz w:val="22"/>
          <w:szCs w:val="22"/>
        </w:rPr>
        <w:t>Koora</w:t>
      </w:r>
      <w:proofErr w:type="spellEnd"/>
      <w:r w:rsidRPr="001361C7">
        <w:rPr>
          <w:bCs/>
          <w:sz w:val="22"/>
          <w:szCs w:val="22"/>
        </w:rPr>
        <w:t xml:space="preserve">**, </w:t>
      </w:r>
      <w:proofErr w:type="spellStart"/>
      <w:r w:rsidRPr="001361C7">
        <w:rPr>
          <w:bCs/>
          <w:sz w:val="22"/>
          <w:szCs w:val="22"/>
        </w:rPr>
        <w:t>Dr.Ivvala</w:t>
      </w:r>
      <w:proofErr w:type="spellEnd"/>
      <w:r w:rsidRPr="001361C7">
        <w:rPr>
          <w:bCs/>
          <w:sz w:val="22"/>
          <w:szCs w:val="22"/>
        </w:rPr>
        <w:t xml:space="preserve"> </w:t>
      </w:r>
      <w:proofErr w:type="spellStart"/>
      <w:r w:rsidRPr="001361C7">
        <w:rPr>
          <w:bCs/>
          <w:sz w:val="22"/>
          <w:szCs w:val="22"/>
        </w:rPr>
        <w:t>Anand</w:t>
      </w:r>
      <w:proofErr w:type="spellEnd"/>
      <w:r w:rsidRPr="001361C7">
        <w:rPr>
          <w:bCs/>
          <w:sz w:val="22"/>
          <w:szCs w:val="22"/>
        </w:rPr>
        <w:t xml:space="preserve"> Shaker*, </w:t>
      </w:r>
      <w:proofErr w:type="spellStart"/>
      <w:r w:rsidRPr="001361C7">
        <w:rPr>
          <w:bCs/>
          <w:sz w:val="22"/>
          <w:szCs w:val="22"/>
        </w:rPr>
        <w:t>S.Saleem</w:t>
      </w:r>
      <w:proofErr w:type="spellEnd"/>
      <w:r w:rsidRPr="001361C7">
        <w:rPr>
          <w:bCs/>
          <w:sz w:val="22"/>
          <w:szCs w:val="22"/>
        </w:rPr>
        <w:t xml:space="preserve"> </w:t>
      </w:r>
      <w:proofErr w:type="spellStart"/>
      <w:r w:rsidRPr="001361C7">
        <w:rPr>
          <w:bCs/>
          <w:sz w:val="22"/>
          <w:szCs w:val="22"/>
        </w:rPr>
        <w:t>Basha</w:t>
      </w:r>
      <w:proofErr w:type="spellEnd"/>
      <w:r w:rsidRPr="001361C7">
        <w:rPr>
          <w:bCs/>
          <w:sz w:val="22"/>
          <w:szCs w:val="22"/>
        </w:rPr>
        <w:t xml:space="preserve">*, </w:t>
      </w:r>
      <w:proofErr w:type="spellStart"/>
      <w:r w:rsidRPr="001361C7">
        <w:rPr>
          <w:bCs/>
          <w:sz w:val="22"/>
          <w:szCs w:val="22"/>
        </w:rPr>
        <w:t>K.Suresh</w:t>
      </w:r>
      <w:proofErr w:type="spellEnd"/>
      <w:r w:rsidRPr="001361C7">
        <w:rPr>
          <w:bCs/>
          <w:sz w:val="22"/>
          <w:szCs w:val="22"/>
        </w:rPr>
        <w:t xml:space="preserve"> </w:t>
      </w:r>
      <w:proofErr w:type="spellStart"/>
      <w:r w:rsidRPr="001361C7">
        <w:rPr>
          <w:bCs/>
          <w:sz w:val="22"/>
          <w:szCs w:val="22"/>
        </w:rPr>
        <w:t>Babu</w:t>
      </w:r>
      <w:proofErr w:type="spellEnd"/>
      <w:r w:rsidRPr="001361C7">
        <w:rPr>
          <w:bCs/>
          <w:sz w:val="22"/>
          <w:szCs w:val="22"/>
        </w:rPr>
        <w:t>*</w:t>
      </w:r>
    </w:p>
    <w:p w:rsidR="001361C7" w:rsidRPr="001361C7" w:rsidRDefault="001361C7" w:rsidP="001361C7">
      <w:pPr>
        <w:autoSpaceDE w:val="0"/>
        <w:autoSpaceDN w:val="0"/>
        <w:adjustRightInd w:val="0"/>
        <w:spacing w:line="276" w:lineRule="auto"/>
        <w:rPr>
          <w:bCs/>
          <w:sz w:val="22"/>
          <w:szCs w:val="22"/>
        </w:rPr>
      </w:pPr>
      <w:r w:rsidRPr="001361C7">
        <w:rPr>
          <w:bCs/>
          <w:sz w:val="22"/>
          <w:szCs w:val="22"/>
        </w:rPr>
        <w:t xml:space="preserve">*Dept of Biochemistry, </w:t>
      </w:r>
      <w:proofErr w:type="spellStart"/>
      <w:r w:rsidRPr="001361C7">
        <w:rPr>
          <w:bCs/>
          <w:sz w:val="22"/>
          <w:szCs w:val="22"/>
        </w:rPr>
        <w:t>Adhiparasakthi</w:t>
      </w:r>
      <w:proofErr w:type="spellEnd"/>
      <w:r w:rsidRPr="001361C7">
        <w:rPr>
          <w:bCs/>
          <w:sz w:val="22"/>
          <w:szCs w:val="22"/>
        </w:rPr>
        <w:t xml:space="preserve"> Institute of Medical Sciences &amp; Research, </w:t>
      </w:r>
      <w:proofErr w:type="spellStart"/>
      <w:r w:rsidRPr="001361C7">
        <w:rPr>
          <w:bCs/>
          <w:sz w:val="22"/>
          <w:szCs w:val="22"/>
        </w:rPr>
        <w:t>Melmaruvathur</w:t>
      </w:r>
      <w:proofErr w:type="spellEnd"/>
      <w:r w:rsidRPr="001361C7">
        <w:rPr>
          <w:bCs/>
          <w:sz w:val="22"/>
          <w:szCs w:val="22"/>
        </w:rPr>
        <w:t xml:space="preserve"> – 603 319, </w:t>
      </w:r>
      <w:proofErr w:type="spellStart"/>
      <w:r w:rsidRPr="001361C7">
        <w:rPr>
          <w:bCs/>
          <w:sz w:val="22"/>
          <w:szCs w:val="22"/>
        </w:rPr>
        <w:t>Tamilnadu</w:t>
      </w:r>
      <w:proofErr w:type="spellEnd"/>
      <w:r w:rsidRPr="001361C7">
        <w:rPr>
          <w:bCs/>
          <w:sz w:val="22"/>
          <w:szCs w:val="22"/>
        </w:rPr>
        <w:t>, India.</w:t>
      </w:r>
    </w:p>
    <w:p w:rsidR="001361C7" w:rsidRPr="001361C7" w:rsidRDefault="001361C7" w:rsidP="001361C7">
      <w:pPr>
        <w:autoSpaceDE w:val="0"/>
        <w:autoSpaceDN w:val="0"/>
        <w:adjustRightInd w:val="0"/>
        <w:spacing w:line="276" w:lineRule="auto"/>
        <w:rPr>
          <w:bCs/>
          <w:sz w:val="22"/>
          <w:szCs w:val="22"/>
        </w:rPr>
      </w:pPr>
      <w:r w:rsidRPr="001361C7">
        <w:rPr>
          <w:bCs/>
          <w:sz w:val="22"/>
          <w:szCs w:val="22"/>
        </w:rPr>
        <w:t xml:space="preserve">**Dept of Pharmacology, </w:t>
      </w:r>
      <w:proofErr w:type="spellStart"/>
      <w:r w:rsidRPr="001361C7">
        <w:rPr>
          <w:bCs/>
          <w:sz w:val="22"/>
          <w:szCs w:val="22"/>
        </w:rPr>
        <w:t>Chalmeda</w:t>
      </w:r>
      <w:proofErr w:type="spellEnd"/>
      <w:r w:rsidRPr="001361C7">
        <w:rPr>
          <w:bCs/>
          <w:sz w:val="22"/>
          <w:szCs w:val="22"/>
        </w:rPr>
        <w:t xml:space="preserve"> </w:t>
      </w:r>
      <w:proofErr w:type="spellStart"/>
      <w:r w:rsidRPr="001361C7">
        <w:rPr>
          <w:bCs/>
          <w:sz w:val="22"/>
          <w:szCs w:val="22"/>
        </w:rPr>
        <w:t>Anand</w:t>
      </w:r>
      <w:proofErr w:type="spellEnd"/>
      <w:r w:rsidRPr="001361C7">
        <w:rPr>
          <w:bCs/>
          <w:sz w:val="22"/>
          <w:szCs w:val="22"/>
        </w:rPr>
        <w:t xml:space="preserve"> </w:t>
      </w:r>
      <w:proofErr w:type="spellStart"/>
      <w:r w:rsidRPr="001361C7">
        <w:rPr>
          <w:bCs/>
          <w:sz w:val="22"/>
          <w:szCs w:val="22"/>
        </w:rPr>
        <w:t>Rao</w:t>
      </w:r>
      <w:proofErr w:type="spellEnd"/>
      <w:r w:rsidRPr="001361C7">
        <w:rPr>
          <w:bCs/>
          <w:sz w:val="22"/>
          <w:szCs w:val="22"/>
        </w:rPr>
        <w:t xml:space="preserve"> Institute of Medical Sciences, </w:t>
      </w:r>
      <w:proofErr w:type="spellStart"/>
      <w:r w:rsidRPr="001361C7">
        <w:rPr>
          <w:bCs/>
          <w:sz w:val="22"/>
          <w:szCs w:val="22"/>
        </w:rPr>
        <w:t>Karimnagar</w:t>
      </w:r>
      <w:proofErr w:type="spellEnd"/>
    </w:p>
    <w:p w:rsidR="001361C7" w:rsidRPr="001361C7" w:rsidRDefault="001361C7" w:rsidP="001361C7">
      <w:pPr>
        <w:autoSpaceDE w:val="0"/>
        <w:autoSpaceDN w:val="0"/>
        <w:adjustRightInd w:val="0"/>
        <w:spacing w:line="276" w:lineRule="auto"/>
        <w:rPr>
          <w:bCs/>
          <w:sz w:val="22"/>
          <w:szCs w:val="22"/>
        </w:rPr>
      </w:pPr>
      <w:proofErr w:type="gramStart"/>
      <w:r w:rsidRPr="001361C7">
        <w:rPr>
          <w:bCs/>
          <w:sz w:val="22"/>
          <w:szCs w:val="22"/>
        </w:rPr>
        <w:t xml:space="preserve">505 001, </w:t>
      </w:r>
      <w:proofErr w:type="spellStart"/>
      <w:r w:rsidRPr="001361C7">
        <w:rPr>
          <w:bCs/>
          <w:sz w:val="22"/>
          <w:szCs w:val="22"/>
        </w:rPr>
        <w:t>Karimnagar</w:t>
      </w:r>
      <w:proofErr w:type="spellEnd"/>
      <w:r w:rsidRPr="001361C7">
        <w:rPr>
          <w:bCs/>
          <w:sz w:val="22"/>
          <w:szCs w:val="22"/>
        </w:rPr>
        <w:t xml:space="preserve">, </w:t>
      </w:r>
      <w:proofErr w:type="spellStart"/>
      <w:r w:rsidRPr="001361C7">
        <w:rPr>
          <w:bCs/>
          <w:sz w:val="22"/>
          <w:szCs w:val="22"/>
        </w:rPr>
        <w:t>Andhrapradesh</w:t>
      </w:r>
      <w:proofErr w:type="spellEnd"/>
      <w:r w:rsidRPr="001361C7">
        <w:rPr>
          <w:bCs/>
          <w:sz w:val="22"/>
          <w:szCs w:val="22"/>
        </w:rPr>
        <w:t>, India.</w:t>
      </w:r>
      <w:proofErr w:type="gramEnd"/>
    </w:p>
    <w:p w:rsidR="001361C7" w:rsidRPr="001361C7" w:rsidRDefault="001361C7" w:rsidP="001361C7">
      <w:pPr>
        <w:rPr>
          <w:sz w:val="22"/>
          <w:szCs w:val="22"/>
        </w:rPr>
      </w:pPr>
    </w:p>
    <w:p w:rsidR="001361C7" w:rsidRPr="001361C7" w:rsidRDefault="001361C7" w:rsidP="001361C7">
      <w:pPr>
        <w:spacing w:line="360" w:lineRule="auto"/>
        <w:jc w:val="both"/>
        <w:rPr>
          <w:b/>
          <w:color w:val="E36C0A" w:themeColor="accent6" w:themeShade="BF"/>
          <w:sz w:val="20"/>
          <w:szCs w:val="20"/>
        </w:rPr>
      </w:pPr>
      <w:r w:rsidRPr="001361C7">
        <w:rPr>
          <w:b/>
          <w:color w:val="E36C0A" w:themeColor="accent6" w:themeShade="BF"/>
          <w:sz w:val="20"/>
          <w:szCs w:val="20"/>
        </w:rPr>
        <w:t xml:space="preserve">Abstract: </w:t>
      </w:r>
    </w:p>
    <w:p w:rsidR="001361C7" w:rsidRPr="001361C7" w:rsidRDefault="001361C7" w:rsidP="001361C7">
      <w:pPr>
        <w:spacing w:line="360" w:lineRule="auto"/>
        <w:jc w:val="both"/>
        <w:rPr>
          <w:b/>
          <w:sz w:val="20"/>
          <w:szCs w:val="20"/>
        </w:rPr>
      </w:pPr>
      <w:r w:rsidRPr="001361C7">
        <w:rPr>
          <w:b/>
          <w:color w:val="E36C0A" w:themeColor="accent6" w:themeShade="BF"/>
          <w:sz w:val="20"/>
          <w:szCs w:val="20"/>
        </w:rPr>
        <w:t>Background:</w:t>
      </w:r>
      <w:r w:rsidRPr="001361C7">
        <w:rPr>
          <w:b/>
          <w:sz w:val="20"/>
          <w:szCs w:val="20"/>
        </w:rPr>
        <w:t xml:space="preserve"> </w:t>
      </w:r>
      <w:r w:rsidRPr="001361C7">
        <w:rPr>
          <w:sz w:val="20"/>
          <w:szCs w:val="20"/>
        </w:rPr>
        <w:t xml:space="preserve"> Cardiovascular diseases have over taken all other causes of mortality.  Heart disease has been thus, labeled as the single largest killer in the world. CVD is the major cause of death, after the age of 40 years in men and 50 years in women.  Initially the estimation of serum lipids like cholesterol and triglycerides were used to assess the risk of coronary heart disease. Numerous studies have shown that elevated levels of </w:t>
      </w:r>
      <w:proofErr w:type="spellStart"/>
      <w:r w:rsidRPr="001361C7">
        <w:rPr>
          <w:sz w:val="20"/>
          <w:szCs w:val="20"/>
        </w:rPr>
        <w:t>apolipoproteins</w:t>
      </w:r>
      <w:proofErr w:type="spellEnd"/>
      <w:r w:rsidRPr="001361C7">
        <w:rPr>
          <w:sz w:val="20"/>
          <w:szCs w:val="20"/>
        </w:rPr>
        <w:t xml:space="preserve"> (Apo B) are associated with increased cardiovascular risk. We advocate greater use of </w:t>
      </w:r>
      <w:proofErr w:type="spellStart"/>
      <w:r w:rsidRPr="001361C7">
        <w:rPr>
          <w:sz w:val="20"/>
          <w:szCs w:val="20"/>
        </w:rPr>
        <w:t>apolipoproteins</w:t>
      </w:r>
      <w:proofErr w:type="spellEnd"/>
      <w:r w:rsidRPr="001361C7">
        <w:rPr>
          <w:sz w:val="20"/>
          <w:szCs w:val="20"/>
        </w:rPr>
        <w:t xml:space="preserve"> measurements in clinical practice to identify patients at high risk in a variety of situations. There is paucity of literature on the enzyme levels and lipid profile in Stable Angina patients. Hence this particular group was included in this present study.</w:t>
      </w:r>
    </w:p>
    <w:p w:rsidR="001361C7" w:rsidRPr="001361C7" w:rsidRDefault="001361C7" w:rsidP="001361C7">
      <w:pPr>
        <w:spacing w:line="360" w:lineRule="auto"/>
        <w:jc w:val="both"/>
        <w:rPr>
          <w:sz w:val="20"/>
          <w:szCs w:val="20"/>
        </w:rPr>
      </w:pPr>
      <w:r w:rsidRPr="001361C7">
        <w:rPr>
          <w:b/>
          <w:color w:val="E36C0A" w:themeColor="accent6" w:themeShade="BF"/>
          <w:sz w:val="20"/>
          <w:szCs w:val="20"/>
        </w:rPr>
        <w:t>Materials &amp; Methods</w:t>
      </w:r>
      <w:r w:rsidRPr="001361C7">
        <w:rPr>
          <w:color w:val="E36C0A" w:themeColor="accent6" w:themeShade="BF"/>
          <w:sz w:val="20"/>
          <w:szCs w:val="20"/>
        </w:rPr>
        <w:t>:</w:t>
      </w:r>
      <w:r w:rsidRPr="001361C7">
        <w:rPr>
          <w:sz w:val="20"/>
          <w:szCs w:val="20"/>
        </w:rPr>
        <w:t xml:space="preserve"> - The total numbers of subjects in this study were 141 divided into three groups. </w:t>
      </w:r>
      <w:r w:rsidRPr="001361C7">
        <w:rPr>
          <w:b/>
          <w:sz w:val="20"/>
          <w:szCs w:val="20"/>
        </w:rPr>
        <w:t>Group I</w:t>
      </w:r>
      <w:r w:rsidRPr="001361C7">
        <w:rPr>
          <w:sz w:val="20"/>
          <w:szCs w:val="20"/>
        </w:rPr>
        <w:t xml:space="preserve">- Patients with acute myocardial infarction, </w:t>
      </w:r>
      <w:r w:rsidRPr="001361C7">
        <w:rPr>
          <w:b/>
          <w:sz w:val="20"/>
          <w:szCs w:val="20"/>
        </w:rPr>
        <w:t>Group II</w:t>
      </w:r>
      <w:r w:rsidRPr="001361C7">
        <w:rPr>
          <w:sz w:val="20"/>
          <w:szCs w:val="20"/>
        </w:rPr>
        <w:t xml:space="preserve"> - Patients with stable angina and </w:t>
      </w:r>
      <w:r w:rsidRPr="001361C7">
        <w:rPr>
          <w:b/>
          <w:sz w:val="20"/>
          <w:szCs w:val="20"/>
        </w:rPr>
        <w:t>Group III</w:t>
      </w:r>
      <w:r w:rsidRPr="001361C7">
        <w:rPr>
          <w:sz w:val="20"/>
          <w:szCs w:val="20"/>
        </w:rPr>
        <w:t xml:space="preserve"> - were Healthy individuals (control) in age group between 45-75years. The following investigations were carried </w:t>
      </w:r>
      <w:proofErr w:type="gramStart"/>
      <w:r w:rsidRPr="001361C7">
        <w:rPr>
          <w:sz w:val="20"/>
          <w:szCs w:val="20"/>
        </w:rPr>
        <w:t xml:space="preserve">out  </w:t>
      </w:r>
      <w:r w:rsidRPr="001361C7">
        <w:rPr>
          <w:b/>
          <w:sz w:val="20"/>
          <w:szCs w:val="20"/>
        </w:rPr>
        <w:t>Enzyme</w:t>
      </w:r>
      <w:proofErr w:type="gramEnd"/>
      <w:r w:rsidRPr="001361C7">
        <w:rPr>
          <w:b/>
          <w:sz w:val="20"/>
          <w:szCs w:val="20"/>
        </w:rPr>
        <w:t xml:space="preserve"> assay: </w:t>
      </w:r>
      <w:proofErr w:type="spellStart"/>
      <w:r w:rsidRPr="001361C7">
        <w:rPr>
          <w:sz w:val="20"/>
          <w:szCs w:val="20"/>
        </w:rPr>
        <w:t>Creatine</w:t>
      </w:r>
      <w:proofErr w:type="spellEnd"/>
      <w:r w:rsidRPr="001361C7">
        <w:rPr>
          <w:sz w:val="20"/>
          <w:szCs w:val="20"/>
        </w:rPr>
        <w:t xml:space="preserve"> </w:t>
      </w:r>
      <w:proofErr w:type="spellStart"/>
      <w:r w:rsidRPr="001361C7">
        <w:rPr>
          <w:sz w:val="20"/>
          <w:szCs w:val="20"/>
        </w:rPr>
        <w:t>kinase</w:t>
      </w:r>
      <w:proofErr w:type="spellEnd"/>
      <w:r w:rsidRPr="001361C7">
        <w:rPr>
          <w:sz w:val="20"/>
          <w:szCs w:val="20"/>
        </w:rPr>
        <w:t xml:space="preserve">, </w:t>
      </w:r>
      <w:proofErr w:type="spellStart"/>
      <w:r w:rsidRPr="001361C7">
        <w:rPr>
          <w:sz w:val="20"/>
          <w:szCs w:val="20"/>
        </w:rPr>
        <w:t>Creatine</w:t>
      </w:r>
      <w:proofErr w:type="spellEnd"/>
      <w:r w:rsidRPr="001361C7">
        <w:rPr>
          <w:sz w:val="20"/>
          <w:szCs w:val="20"/>
        </w:rPr>
        <w:t xml:space="preserve"> </w:t>
      </w:r>
      <w:proofErr w:type="spellStart"/>
      <w:r w:rsidRPr="001361C7">
        <w:rPr>
          <w:sz w:val="20"/>
          <w:szCs w:val="20"/>
        </w:rPr>
        <w:t>kinase</w:t>
      </w:r>
      <w:proofErr w:type="spellEnd"/>
      <w:r w:rsidRPr="001361C7">
        <w:rPr>
          <w:sz w:val="20"/>
          <w:szCs w:val="20"/>
        </w:rPr>
        <w:t xml:space="preserve">-MB, </w:t>
      </w:r>
      <w:proofErr w:type="spellStart"/>
      <w:r w:rsidRPr="001361C7">
        <w:rPr>
          <w:sz w:val="20"/>
          <w:szCs w:val="20"/>
        </w:rPr>
        <w:t>Aspartate</w:t>
      </w:r>
      <w:proofErr w:type="spellEnd"/>
      <w:r w:rsidRPr="001361C7">
        <w:rPr>
          <w:sz w:val="20"/>
          <w:szCs w:val="20"/>
        </w:rPr>
        <w:t xml:space="preserve"> amino </w:t>
      </w:r>
      <w:proofErr w:type="spellStart"/>
      <w:r w:rsidRPr="001361C7">
        <w:rPr>
          <w:sz w:val="20"/>
          <w:szCs w:val="20"/>
        </w:rPr>
        <w:t>transferase</w:t>
      </w:r>
      <w:proofErr w:type="spellEnd"/>
      <w:r w:rsidRPr="001361C7">
        <w:rPr>
          <w:sz w:val="20"/>
          <w:szCs w:val="20"/>
        </w:rPr>
        <w:t xml:space="preserve">, Lactate </w:t>
      </w:r>
      <w:proofErr w:type="spellStart"/>
      <w:r w:rsidRPr="001361C7">
        <w:rPr>
          <w:sz w:val="20"/>
          <w:szCs w:val="20"/>
        </w:rPr>
        <w:t>dehydrogenase</w:t>
      </w:r>
      <w:proofErr w:type="spellEnd"/>
      <w:r w:rsidRPr="001361C7">
        <w:rPr>
          <w:sz w:val="20"/>
          <w:szCs w:val="20"/>
        </w:rPr>
        <w:t xml:space="preserve">. </w:t>
      </w:r>
      <w:r w:rsidRPr="001361C7">
        <w:rPr>
          <w:b/>
          <w:sz w:val="20"/>
          <w:szCs w:val="20"/>
        </w:rPr>
        <w:t xml:space="preserve">Lipid assay: </w:t>
      </w:r>
      <w:r w:rsidRPr="001361C7">
        <w:rPr>
          <w:sz w:val="20"/>
          <w:szCs w:val="20"/>
        </w:rPr>
        <w:t xml:space="preserve">Total cholesterol, Triglycerides, HDL-C, LDL-C, VLDL-C, Apo </w:t>
      </w:r>
      <w:proofErr w:type="gramStart"/>
      <w:r w:rsidRPr="001361C7">
        <w:rPr>
          <w:sz w:val="20"/>
          <w:szCs w:val="20"/>
        </w:rPr>
        <w:t>A</w:t>
      </w:r>
      <w:proofErr w:type="gramEnd"/>
      <w:r w:rsidRPr="001361C7">
        <w:rPr>
          <w:sz w:val="20"/>
          <w:szCs w:val="20"/>
        </w:rPr>
        <w:t xml:space="preserve"> &amp; Apo B.</w:t>
      </w:r>
    </w:p>
    <w:p w:rsidR="001361C7" w:rsidRPr="001361C7" w:rsidRDefault="001361C7" w:rsidP="001361C7">
      <w:pPr>
        <w:tabs>
          <w:tab w:val="left" w:pos="930"/>
        </w:tabs>
        <w:spacing w:line="360" w:lineRule="auto"/>
        <w:jc w:val="both"/>
        <w:rPr>
          <w:sz w:val="20"/>
          <w:szCs w:val="20"/>
        </w:rPr>
      </w:pPr>
      <w:r w:rsidRPr="001361C7">
        <w:rPr>
          <w:b/>
          <w:color w:val="E36C0A" w:themeColor="accent6" w:themeShade="BF"/>
          <w:sz w:val="20"/>
          <w:szCs w:val="20"/>
        </w:rPr>
        <w:t>Results</w:t>
      </w:r>
      <w:r w:rsidRPr="001361C7">
        <w:rPr>
          <w:color w:val="E36C0A" w:themeColor="accent6" w:themeShade="BF"/>
          <w:sz w:val="20"/>
          <w:szCs w:val="20"/>
        </w:rPr>
        <w:t>:</w:t>
      </w:r>
      <w:r w:rsidRPr="001361C7">
        <w:rPr>
          <w:sz w:val="20"/>
          <w:szCs w:val="20"/>
        </w:rPr>
        <w:t xml:space="preserve"> - Our study showed that there was a significant elevation in the serum enzymes CK-MB, total CK, AST and LDH in AMI patients in contrast to SA &amp; Control subjects. In addition there was a significant increase in total cholesterol, triglycerides, LDL-C, VLDL-C and Apo B while there was a significant decrease in HDL-C &amp; Apo </w:t>
      </w:r>
      <w:proofErr w:type="gramStart"/>
      <w:r w:rsidRPr="001361C7">
        <w:rPr>
          <w:sz w:val="20"/>
          <w:szCs w:val="20"/>
        </w:rPr>
        <w:t>A</w:t>
      </w:r>
      <w:proofErr w:type="gramEnd"/>
      <w:r w:rsidRPr="001361C7">
        <w:rPr>
          <w:sz w:val="20"/>
          <w:szCs w:val="20"/>
        </w:rPr>
        <w:t xml:space="preserve"> in AMI patients as compared to healthy controls. </w:t>
      </w:r>
    </w:p>
    <w:p w:rsidR="001361C7" w:rsidRPr="001361C7" w:rsidRDefault="001361C7" w:rsidP="001361C7">
      <w:pPr>
        <w:tabs>
          <w:tab w:val="left" w:pos="930"/>
        </w:tabs>
        <w:spacing w:line="360" w:lineRule="auto"/>
        <w:jc w:val="both"/>
        <w:rPr>
          <w:sz w:val="20"/>
          <w:szCs w:val="20"/>
        </w:rPr>
      </w:pPr>
      <w:r w:rsidRPr="001361C7">
        <w:rPr>
          <w:b/>
          <w:color w:val="E36C0A" w:themeColor="accent6" w:themeShade="BF"/>
          <w:sz w:val="20"/>
          <w:szCs w:val="20"/>
        </w:rPr>
        <w:t>Conclusion:</w:t>
      </w:r>
      <w:r w:rsidRPr="001361C7">
        <w:rPr>
          <w:b/>
          <w:sz w:val="20"/>
          <w:szCs w:val="20"/>
        </w:rPr>
        <w:t xml:space="preserve"> </w:t>
      </w:r>
      <w:r w:rsidRPr="001361C7">
        <w:rPr>
          <w:sz w:val="20"/>
          <w:szCs w:val="20"/>
        </w:rPr>
        <w:t xml:space="preserve">There was significant elevation in serum enzymes, Apo B and decrease in HDL, Apo </w:t>
      </w:r>
      <w:proofErr w:type="gramStart"/>
      <w:r w:rsidRPr="001361C7">
        <w:rPr>
          <w:sz w:val="20"/>
          <w:szCs w:val="20"/>
        </w:rPr>
        <w:t>A</w:t>
      </w:r>
      <w:proofErr w:type="gramEnd"/>
      <w:r w:rsidRPr="001361C7">
        <w:rPr>
          <w:sz w:val="20"/>
          <w:szCs w:val="20"/>
        </w:rPr>
        <w:t xml:space="preserve"> in AMI. Thus elevation of CK-MB, Apo B could serve as reliable indicator for diagnosis of AMI and decrease in HDL-C, Apo A could serve as reliable indicator for prognosis of AMI. </w:t>
      </w:r>
    </w:p>
    <w:p w:rsidR="001361C7" w:rsidRPr="001361C7" w:rsidRDefault="001361C7" w:rsidP="001361C7">
      <w:pPr>
        <w:tabs>
          <w:tab w:val="left" w:pos="930"/>
        </w:tabs>
        <w:spacing w:line="360" w:lineRule="auto"/>
        <w:jc w:val="both"/>
        <w:rPr>
          <w:sz w:val="20"/>
          <w:szCs w:val="20"/>
        </w:rPr>
      </w:pPr>
      <w:r w:rsidRPr="001361C7">
        <w:rPr>
          <w:b/>
          <w:color w:val="E36C0A" w:themeColor="accent6" w:themeShade="BF"/>
          <w:sz w:val="20"/>
          <w:szCs w:val="20"/>
        </w:rPr>
        <w:t xml:space="preserve">Keywords: </w:t>
      </w:r>
      <w:r w:rsidRPr="001361C7">
        <w:rPr>
          <w:sz w:val="20"/>
          <w:szCs w:val="20"/>
        </w:rPr>
        <w:t>Cardio Vascular Disease (CVD); Acute Myocardial Infarction</w:t>
      </w:r>
      <w:r w:rsidRPr="001361C7">
        <w:rPr>
          <w:b/>
          <w:sz w:val="20"/>
          <w:szCs w:val="20"/>
        </w:rPr>
        <w:t xml:space="preserve"> (</w:t>
      </w:r>
      <w:r w:rsidRPr="001361C7">
        <w:rPr>
          <w:sz w:val="20"/>
          <w:szCs w:val="20"/>
        </w:rPr>
        <w:t xml:space="preserve">AMI); High Density Lipoproteins (HDL); Low Density Lipoproteins(LDL); </w:t>
      </w:r>
      <w:proofErr w:type="spellStart"/>
      <w:r w:rsidRPr="001361C7">
        <w:rPr>
          <w:sz w:val="20"/>
          <w:szCs w:val="20"/>
        </w:rPr>
        <w:t>Creatine</w:t>
      </w:r>
      <w:proofErr w:type="spellEnd"/>
      <w:r w:rsidRPr="001361C7">
        <w:rPr>
          <w:sz w:val="20"/>
          <w:szCs w:val="20"/>
        </w:rPr>
        <w:t xml:space="preserve"> </w:t>
      </w:r>
      <w:proofErr w:type="spellStart"/>
      <w:r w:rsidRPr="001361C7">
        <w:rPr>
          <w:sz w:val="20"/>
          <w:szCs w:val="20"/>
        </w:rPr>
        <w:t>kinase</w:t>
      </w:r>
      <w:proofErr w:type="spellEnd"/>
      <w:r w:rsidRPr="001361C7">
        <w:rPr>
          <w:sz w:val="20"/>
          <w:szCs w:val="20"/>
        </w:rPr>
        <w:t>(CK);  Apo lipoproteins (A&amp;B); Stable Angina (SA)</w:t>
      </w:r>
    </w:p>
    <w:p w:rsidR="001361C7" w:rsidRPr="001361C7" w:rsidRDefault="001361C7" w:rsidP="001361C7">
      <w:pPr>
        <w:rPr>
          <w:sz w:val="20"/>
          <w:szCs w:val="20"/>
        </w:rPr>
      </w:pPr>
    </w:p>
    <w:sectPr w:rsidR="001361C7" w:rsidRPr="001361C7" w:rsidSect="007138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1C7"/>
    <w:rsid w:val="00035613"/>
    <w:rsid w:val="001361C7"/>
    <w:rsid w:val="00276F37"/>
    <w:rsid w:val="005F38E3"/>
    <w:rsid w:val="006C3B65"/>
    <w:rsid w:val="007138FA"/>
    <w:rsid w:val="0074735E"/>
    <w:rsid w:val="00781C3C"/>
    <w:rsid w:val="007D2E95"/>
    <w:rsid w:val="00982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1C7"/>
    <w:pPr>
      <w:tabs>
        <w:tab w:val="center" w:pos="4680"/>
        <w:tab w:val="right" w:pos="9360"/>
      </w:tabs>
    </w:pPr>
  </w:style>
  <w:style w:type="character" w:customStyle="1" w:styleId="HeaderChar">
    <w:name w:val="Header Char"/>
    <w:basedOn w:val="DefaultParagraphFont"/>
    <w:link w:val="Header"/>
    <w:uiPriority w:val="99"/>
    <w:rsid w:val="001361C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2335</Characters>
  <Application>Microsoft Office Word</Application>
  <DocSecurity>0</DocSecurity>
  <Lines>19</Lines>
  <Paragraphs>5</Paragraphs>
  <ScaleCrop>false</ScaleCrop>
  <Company>saideep</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2</cp:revision>
  <dcterms:created xsi:type="dcterms:W3CDTF">2009-10-07T20:16:00Z</dcterms:created>
  <dcterms:modified xsi:type="dcterms:W3CDTF">2009-10-07T20:19:00Z</dcterms:modified>
</cp:coreProperties>
</file>