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BA" w:rsidRDefault="00EB3FBA" w:rsidP="004A6FD2">
      <w:pPr>
        <w:spacing w:line="276" w:lineRule="auto"/>
        <w:rPr>
          <w:b/>
          <w:color w:val="1F497D" w:themeColor="text2"/>
          <w:sz w:val="32"/>
          <w:szCs w:val="32"/>
        </w:rPr>
      </w:pPr>
      <w:r w:rsidRPr="002716AF">
        <w:rPr>
          <w:b/>
          <w:color w:val="1F497D" w:themeColor="text2"/>
          <w:sz w:val="32"/>
          <w:szCs w:val="32"/>
        </w:rPr>
        <w:t xml:space="preserve">Dentures </w:t>
      </w:r>
      <w:proofErr w:type="gramStart"/>
      <w:r w:rsidRPr="002716AF">
        <w:rPr>
          <w:b/>
          <w:color w:val="1F497D" w:themeColor="text2"/>
          <w:sz w:val="32"/>
          <w:szCs w:val="32"/>
        </w:rPr>
        <w:t>As</w:t>
      </w:r>
      <w:proofErr w:type="gramEnd"/>
      <w:r w:rsidRPr="002716AF">
        <w:rPr>
          <w:b/>
          <w:color w:val="1F497D" w:themeColor="text2"/>
          <w:sz w:val="32"/>
          <w:szCs w:val="32"/>
        </w:rPr>
        <w:t xml:space="preserve"> Artificial Saliva Reservoirs In The Irradiated Edentulous </w:t>
      </w:r>
      <w:r w:rsidR="004A6FD2">
        <w:rPr>
          <w:b/>
          <w:color w:val="1F497D" w:themeColor="text2"/>
          <w:sz w:val="32"/>
          <w:szCs w:val="32"/>
        </w:rPr>
        <w:t xml:space="preserve">Cancer Patient With </w:t>
      </w:r>
      <w:proofErr w:type="spellStart"/>
      <w:r w:rsidR="004A6FD2">
        <w:rPr>
          <w:b/>
          <w:color w:val="1F497D" w:themeColor="text2"/>
          <w:sz w:val="32"/>
          <w:szCs w:val="32"/>
        </w:rPr>
        <w:t>Xerostomia</w:t>
      </w:r>
      <w:proofErr w:type="spellEnd"/>
    </w:p>
    <w:p w:rsidR="004A6FD2" w:rsidRDefault="004A6FD2" w:rsidP="004A6FD2">
      <w:pPr>
        <w:pStyle w:val="Header"/>
        <w:rPr>
          <w:b/>
          <w:color w:val="1F497D" w:themeColor="text2"/>
          <w:sz w:val="22"/>
          <w:szCs w:val="22"/>
        </w:rPr>
      </w:pPr>
    </w:p>
    <w:p w:rsidR="004A6FD2" w:rsidRPr="004A6FD2" w:rsidRDefault="004A6FD2" w:rsidP="004A6FD2">
      <w:pPr>
        <w:pStyle w:val="Header"/>
        <w:rPr>
          <w:b/>
          <w:color w:val="1F497D" w:themeColor="text2"/>
          <w:sz w:val="22"/>
          <w:szCs w:val="22"/>
        </w:rPr>
      </w:pPr>
      <w:r w:rsidRPr="004A6FD2">
        <w:rPr>
          <w:b/>
          <w:color w:val="1F497D" w:themeColor="text2"/>
          <w:sz w:val="22"/>
          <w:szCs w:val="22"/>
        </w:rPr>
        <w:t>Indian Journal of Basic &amp; Applied Medical Research;</w:t>
      </w:r>
    </w:p>
    <w:p w:rsidR="004A6FD2" w:rsidRPr="004A6FD2" w:rsidRDefault="004A6FD2" w:rsidP="004A6FD2">
      <w:pPr>
        <w:pStyle w:val="Header"/>
        <w:rPr>
          <w:b/>
          <w:color w:val="1F497D" w:themeColor="text2"/>
          <w:sz w:val="22"/>
          <w:szCs w:val="22"/>
        </w:rPr>
      </w:pPr>
      <w:r w:rsidRPr="004A6FD2">
        <w:rPr>
          <w:b/>
          <w:color w:val="1F497D" w:themeColor="text2"/>
          <w:sz w:val="22"/>
          <w:szCs w:val="22"/>
        </w:rPr>
        <w:t xml:space="preserve"> December 2011: Issue-1, Vol.-1, P. 31- 37</w:t>
      </w:r>
    </w:p>
    <w:p w:rsidR="00EB3FBA" w:rsidRDefault="00EB3FBA" w:rsidP="004A6FD2">
      <w:pPr>
        <w:spacing w:line="276" w:lineRule="auto"/>
        <w:rPr>
          <w:b/>
          <w:color w:val="1F497D" w:themeColor="text2"/>
          <w:sz w:val="32"/>
          <w:szCs w:val="32"/>
        </w:rPr>
      </w:pPr>
    </w:p>
    <w:p w:rsidR="00EB3FBA" w:rsidRDefault="00EB3FBA" w:rsidP="00EB3FBA">
      <w:pPr>
        <w:spacing w:line="360" w:lineRule="auto"/>
        <w:rPr>
          <w:b/>
          <w:vertAlign w:val="superscript"/>
        </w:rPr>
      </w:pPr>
      <w:r w:rsidRPr="007401E9">
        <w:rPr>
          <w:rFonts w:eastAsia="Calibri"/>
          <w:b/>
        </w:rPr>
        <w:t>Dr. Sanjay B. Lagdive</w:t>
      </w:r>
      <w:r w:rsidRPr="007401E9">
        <w:rPr>
          <w:vertAlign w:val="superscript"/>
        </w:rPr>
        <w:t>1</w:t>
      </w:r>
      <w:r w:rsidRPr="007401E9">
        <w:rPr>
          <w:b/>
        </w:rPr>
        <w:t xml:space="preserve">, </w:t>
      </w:r>
      <w:r w:rsidRPr="007401E9">
        <w:rPr>
          <w:rFonts w:eastAsia="Calibri"/>
          <w:b/>
        </w:rPr>
        <w:t xml:space="preserve">Dr. </w:t>
      </w:r>
      <w:proofErr w:type="spellStart"/>
      <w:r w:rsidRPr="007401E9">
        <w:rPr>
          <w:rFonts w:eastAsia="Calibri"/>
          <w:b/>
        </w:rPr>
        <w:t>Rahul</w:t>
      </w:r>
      <w:proofErr w:type="spellEnd"/>
      <w:r w:rsidRPr="007401E9">
        <w:rPr>
          <w:rFonts w:eastAsia="Calibri"/>
          <w:b/>
        </w:rPr>
        <w:t xml:space="preserve"> B.Umbarkar</w:t>
      </w:r>
      <w:r w:rsidRPr="007401E9">
        <w:rPr>
          <w:vertAlign w:val="superscript"/>
        </w:rPr>
        <w:t>2</w:t>
      </w:r>
      <w:r w:rsidRPr="007401E9">
        <w:rPr>
          <w:b/>
        </w:rPr>
        <w:t xml:space="preserve">, </w:t>
      </w:r>
      <w:r w:rsidRPr="007401E9">
        <w:rPr>
          <w:rFonts w:eastAsia="Calibri"/>
          <w:b/>
        </w:rPr>
        <w:t xml:space="preserve">Dr. </w:t>
      </w:r>
      <w:proofErr w:type="spellStart"/>
      <w:r w:rsidRPr="007401E9">
        <w:rPr>
          <w:rFonts w:eastAsia="Calibri"/>
          <w:b/>
        </w:rPr>
        <w:t>Sushma</w:t>
      </w:r>
      <w:proofErr w:type="spellEnd"/>
      <w:r w:rsidRPr="007401E9">
        <w:rPr>
          <w:rFonts w:eastAsia="Calibri"/>
          <w:b/>
        </w:rPr>
        <w:t xml:space="preserve"> </w:t>
      </w:r>
      <w:proofErr w:type="gramStart"/>
      <w:r w:rsidRPr="007401E9">
        <w:rPr>
          <w:rFonts w:eastAsia="Calibri"/>
          <w:b/>
        </w:rPr>
        <w:t>S..</w:t>
      </w:r>
      <w:proofErr w:type="gramEnd"/>
      <w:r w:rsidRPr="007401E9">
        <w:rPr>
          <w:rFonts w:eastAsia="Calibri"/>
          <w:b/>
        </w:rPr>
        <w:t>Lagdive</w:t>
      </w:r>
      <w:r w:rsidRPr="007401E9">
        <w:rPr>
          <w:vertAlign w:val="superscript"/>
        </w:rPr>
        <w:t>3</w:t>
      </w:r>
      <w:r w:rsidRPr="007401E9">
        <w:rPr>
          <w:b/>
        </w:rPr>
        <w:t xml:space="preserve">, </w:t>
      </w:r>
      <w:r w:rsidRPr="007401E9">
        <w:rPr>
          <w:rFonts w:eastAsia="Calibri"/>
          <w:b/>
          <w:lang w:val="it-IT"/>
        </w:rPr>
        <w:t xml:space="preserve">Dr.Dhananjay S. </w:t>
      </w:r>
      <w:proofErr w:type="gramStart"/>
      <w:r w:rsidRPr="007401E9">
        <w:rPr>
          <w:rFonts w:eastAsia="Calibri"/>
          <w:b/>
          <w:lang w:val="it-IT"/>
        </w:rPr>
        <w:t>Gandhage</w:t>
      </w:r>
      <w:r w:rsidRPr="007401E9">
        <w:rPr>
          <w:vertAlign w:val="superscript"/>
          <w:lang w:val="it-IT"/>
        </w:rPr>
        <w:t>4</w:t>
      </w:r>
      <w:r w:rsidRPr="007401E9">
        <w:rPr>
          <w:b/>
          <w:lang w:val="it-IT"/>
        </w:rPr>
        <w:t xml:space="preserve"> ,</w:t>
      </w:r>
      <w:proofErr w:type="gramEnd"/>
      <w:r w:rsidRPr="007401E9">
        <w:rPr>
          <w:b/>
          <w:lang w:val="it-IT"/>
        </w:rPr>
        <w:t xml:space="preserve"> </w:t>
      </w:r>
      <w:r w:rsidRPr="007401E9">
        <w:rPr>
          <w:rFonts w:eastAsia="Calibri"/>
          <w:b/>
          <w:lang w:val="it-IT"/>
        </w:rPr>
        <w:t>Dr. Bhandari Aruna J.</w:t>
      </w:r>
      <w:r w:rsidRPr="007401E9">
        <w:rPr>
          <w:vertAlign w:val="superscript"/>
          <w:lang w:val="it-IT"/>
        </w:rPr>
        <w:t>5</w:t>
      </w:r>
      <w:r w:rsidRPr="007401E9">
        <w:rPr>
          <w:rFonts w:eastAsia="Calibri"/>
          <w:lang w:val="it-IT"/>
        </w:rPr>
        <w:t>,</w:t>
      </w:r>
      <w:r w:rsidRPr="007401E9">
        <w:rPr>
          <w:b/>
        </w:rPr>
        <w:t xml:space="preserve"> </w:t>
      </w:r>
      <w:r w:rsidRPr="007401E9">
        <w:rPr>
          <w:rFonts w:eastAsia="Calibri"/>
          <w:b/>
        </w:rPr>
        <w:t xml:space="preserve">Dr. </w:t>
      </w:r>
      <w:proofErr w:type="spellStart"/>
      <w:r w:rsidRPr="007401E9">
        <w:rPr>
          <w:rFonts w:eastAsia="Calibri"/>
          <w:b/>
        </w:rPr>
        <w:t>Gangadhar</w:t>
      </w:r>
      <w:proofErr w:type="spellEnd"/>
      <w:r w:rsidRPr="007401E9">
        <w:rPr>
          <w:rFonts w:eastAsia="Calibri"/>
          <w:b/>
        </w:rPr>
        <w:t xml:space="preserve"> S.A</w:t>
      </w:r>
      <w:r w:rsidRPr="007401E9">
        <w:rPr>
          <w:rFonts w:eastAsia="Calibri"/>
        </w:rPr>
        <w:t>.</w:t>
      </w:r>
      <w:r w:rsidRPr="007401E9">
        <w:rPr>
          <w:b/>
          <w:vertAlign w:val="superscript"/>
        </w:rPr>
        <w:t>6</w:t>
      </w:r>
    </w:p>
    <w:p w:rsidR="00EB3FBA" w:rsidRPr="007401E9" w:rsidRDefault="00EB3FBA" w:rsidP="00EB3FBA">
      <w:pPr>
        <w:tabs>
          <w:tab w:val="left" w:pos="900"/>
          <w:tab w:val="left" w:pos="1080"/>
          <w:tab w:val="left" w:pos="1440"/>
        </w:tabs>
        <w:spacing w:line="360" w:lineRule="auto"/>
      </w:pPr>
      <w:r w:rsidRPr="007401E9">
        <w:rPr>
          <w:vertAlign w:val="superscript"/>
        </w:rPr>
        <w:t>1</w:t>
      </w:r>
      <w:r w:rsidRPr="007401E9">
        <w:rPr>
          <w:rFonts w:eastAsia="Calibri"/>
        </w:rPr>
        <w:t xml:space="preserve">Professor, Department of </w:t>
      </w:r>
      <w:proofErr w:type="spellStart"/>
      <w:r w:rsidRPr="007401E9">
        <w:rPr>
          <w:rFonts w:eastAsia="Calibri"/>
        </w:rPr>
        <w:t>Prosthodontics</w:t>
      </w:r>
      <w:proofErr w:type="spellEnd"/>
      <w:r w:rsidRPr="007401E9">
        <w:rPr>
          <w:rFonts w:eastAsia="Calibri"/>
        </w:rPr>
        <w:t>,</w:t>
      </w:r>
    </w:p>
    <w:p w:rsidR="00EB3FBA" w:rsidRPr="007401E9" w:rsidRDefault="00EB3FBA" w:rsidP="00EB3FBA">
      <w:pPr>
        <w:tabs>
          <w:tab w:val="left" w:pos="900"/>
          <w:tab w:val="left" w:pos="1080"/>
          <w:tab w:val="left" w:pos="1440"/>
        </w:tabs>
        <w:spacing w:line="360" w:lineRule="auto"/>
        <w:rPr>
          <w:rFonts w:eastAsia="Calibri"/>
        </w:rPr>
      </w:pPr>
      <w:r w:rsidRPr="007401E9">
        <w:rPr>
          <w:vertAlign w:val="superscript"/>
        </w:rPr>
        <w:t>2</w:t>
      </w:r>
      <w:r w:rsidRPr="007401E9">
        <w:rPr>
          <w:rFonts w:eastAsia="Calibri"/>
        </w:rPr>
        <w:t>Associate Professor, Medical Physics</w:t>
      </w:r>
    </w:p>
    <w:p w:rsidR="00EB3FBA" w:rsidRPr="007401E9" w:rsidRDefault="00EB3FBA" w:rsidP="00EB3FBA">
      <w:pPr>
        <w:tabs>
          <w:tab w:val="left" w:pos="900"/>
          <w:tab w:val="left" w:pos="1080"/>
          <w:tab w:val="left" w:pos="1440"/>
        </w:tabs>
        <w:spacing w:line="360" w:lineRule="auto"/>
        <w:rPr>
          <w:rFonts w:eastAsia="Calibri"/>
        </w:rPr>
      </w:pPr>
      <w:r w:rsidRPr="007401E9">
        <w:rPr>
          <w:vertAlign w:val="superscript"/>
        </w:rPr>
        <w:t>3</w:t>
      </w:r>
      <w:r w:rsidRPr="007401E9">
        <w:rPr>
          <w:rFonts w:eastAsia="Calibri"/>
        </w:rPr>
        <w:t xml:space="preserve">Lecturer, Department of </w:t>
      </w:r>
      <w:proofErr w:type="spellStart"/>
      <w:r w:rsidRPr="007401E9">
        <w:rPr>
          <w:rFonts w:eastAsia="Calibri"/>
        </w:rPr>
        <w:t>Periodontics</w:t>
      </w:r>
      <w:proofErr w:type="spellEnd"/>
      <w:r w:rsidRPr="007401E9">
        <w:rPr>
          <w:rFonts w:eastAsia="Calibri"/>
        </w:rPr>
        <w:t>,</w:t>
      </w:r>
    </w:p>
    <w:p w:rsidR="00EB3FBA" w:rsidRPr="007401E9" w:rsidRDefault="00EB3FBA" w:rsidP="00EB3FBA">
      <w:pPr>
        <w:tabs>
          <w:tab w:val="left" w:pos="900"/>
          <w:tab w:val="left" w:pos="1080"/>
          <w:tab w:val="left" w:pos="1440"/>
        </w:tabs>
        <w:spacing w:line="360" w:lineRule="auto"/>
        <w:rPr>
          <w:rFonts w:eastAsia="Calibri"/>
        </w:rPr>
      </w:pPr>
      <w:r w:rsidRPr="007401E9">
        <w:rPr>
          <w:vertAlign w:val="superscript"/>
        </w:rPr>
        <w:t>4</w:t>
      </w:r>
      <w:r w:rsidRPr="007401E9">
        <w:rPr>
          <w:rFonts w:eastAsia="Calibri"/>
        </w:rPr>
        <w:t xml:space="preserve">Lecturer, Department of </w:t>
      </w:r>
      <w:proofErr w:type="spellStart"/>
      <w:r w:rsidRPr="007401E9">
        <w:rPr>
          <w:rFonts w:eastAsia="Calibri"/>
        </w:rPr>
        <w:t>Prosthodontics</w:t>
      </w:r>
      <w:proofErr w:type="spellEnd"/>
      <w:r w:rsidRPr="007401E9">
        <w:rPr>
          <w:rFonts w:eastAsia="Calibri"/>
        </w:rPr>
        <w:t>,</w:t>
      </w:r>
    </w:p>
    <w:p w:rsidR="00EB3FBA" w:rsidRPr="007401E9" w:rsidRDefault="00EB3FBA" w:rsidP="00EB3FBA">
      <w:pPr>
        <w:tabs>
          <w:tab w:val="left" w:pos="1080"/>
          <w:tab w:val="left" w:pos="1800"/>
          <w:tab w:val="left" w:pos="1980"/>
        </w:tabs>
        <w:spacing w:line="360" w:lineRule="auto"/>
        <w:rPr>
          <w:rFonts w:eastAsia="Calibri"/>
        </w:rPr>
      </w:pPr>
      <w:proofErr w:type="gramStart"/>
      <w:r w:rsidRPr="007401E9">
        <w:rPr>
          <w:vertAlign w:val="superscript"/>
        </w:rPr>
        <w:t>5</w:t>
      </w:r>
      <w:r w:rsidRPr="007401E9">
        <w:rPr>
          <w:rFonts w:eastAsia="Calibri"/>
        </w:rPr>
        <w:t>Professor ,</w:t>
      </w:r>
      <w:proofErr w:type="gramEnd"/>
      <w:r w:rsidRPr="007401E9">
        <w:rPr>
          <w:rFonts w:eastAsia="Calibri"/>
        </w:rPr>
        <w:t xml:space="preserve"> Department of </w:t>
      </w:r>
      <w:proofErr w:type="spellStart"/>
      <w:r w:rsidRPr="007401E9">
        <w:rPr>
          <w:rFonts w:eastAsia="Calibri"/>
        </w:rPr>
        <w:t>Prosthodontics</w:t>
      </w:r>
      <w:proofErr w:type="spellEnd"/>
      <w:r w:rsidRPr="007401E9">
        <w:rPr>
          <w:rFonts w:eastAsia="Calibri"/>
        </w:rPr>
        <w:t>,</w:t>
      </w:r>
    </w:p>
    <w:p w:rsidR="00EB3FBA" w:rsidRDefault="00EB3FBA" w:rsidP="00EB3FBA">
      <w:pPr>
        <w:tabs>
          <w:tab w:val="left" w:pos="1080"/>
          <w:tab w:val="left" w:pos="1800"/>
        </w:tabs>
        <w:spacing w:line="360" w:lineRule="auto"/>
      </w:pPr>
      <w:r w:rsidRPr="007401E9">
        <w:rPr>
          <w:vertAlign w:val="superscript"/>
        </w:rPr>
        <w:t>6</w:t>
      </w:r>
      <w:r w:rsidRPr="007401E9">
        <w:rPr>
          <w:rFonts w:eastAsia="Calibri"/>
        </w:rPr>
        <w:t>Principal</w:t>
      </w:r>
      <w:r>
        <w:t xml:space="preserve">, </w:t>
      </w:r>
      <w:proofErr w:type="gramStart"/>
      <w:r w:rsidRPr="007401E9">
        <w:rPr>
          <w:rFonts w:eastAsia="Calibri"/>
        </w:rPr>
        <w:t>Professor  &amp;</w:t>
      </w:r>
      <w:proofErr w:type="gramEnd"/>
      <w:r w:rsidRPr="007401E9">
        <w:rPr>
          <w:rFonts w:eastAsia="Calibri"/>
        </w:rPr>
        <w:t xml:space="preserve"> Head, Department of </w:t>
      </w:r>
      <w:proofErr w:type="spellStart"/>
      <w:r w:rsidRPr="007401E9">
        <w:rPr>
          <w:rFonts w:eastAsia="Calibri"/>
        </w:rPr>
        <w:t>Prosthodontics</w:t>
      </w:r>
      <w:proofErr w:type="spellEnd"/>
      <w:r w:rsidRPr="007401E9">
        <w:rPr>
          <w:rFonts w:eastAsia="Calibri"/>
        </w:rPr>
        <w:t>,</w:t>
      </w:r>
    </w:p>
    <w:p w:rsidR="00EB3FBA" w:rsidRPr="002677E3" w:rsidRDefault="00EB3FBA" w:rsidP="00EB3FBA">
      <w:pPr>
        <w:tabs>
          <w:tab w:val="left" w:pos="1080"/>
          <w:tab w:val="left" w:pos="1800"/>
        </w:tabs>
        <w:spacing w:line="360" w:lineRule="auto"/>
        <w:rPr>
          <w:b/>
          <w:sz w:val="22"/>
          <w:szCs w:val="22"/>
        </w:rPr>
      </w:pPr>
      <w:r w:rsidRPr="002677E3">
        <w:rPr>
          <w:b/>
          <w:sz w:val="22"/>
          <w:szCs w:val="22"/>
        </w:rPr>
        <w:t xml:space="preserve">Abstract: </w:t>
      </w:r>
    </w:p>
    <w:p w:rsidR="00EB3FBA" w:rsidRPr="002677E3" w:rsidRDefault="00EB3FBA" w:rsidP="002677E3">
      <w:pPr>
        <w:tabs>
          <w:tab w:val="left" w:pos="1080"/>
          <w:tab w:val="left" w:pos="1800"/>
        </w:tabs>
        <w:spacing w:line="360" w:lineRule="auto"/>
        <w:jc w:val="both"/>
        <w:rPr>
          <w:sz w:val="22"/>
          <w:szCs w:val="22"/>
        </w:rPr>
      </w:pPr>
      <w:r w:rsidRPr="002677E3">
        <w:rPr>
          <w:sz w:val="22"/>
          <w:szCs w:val="22"/>
        </w:rPr>
        <w:t xml:space="preserve">          </w:t>
      </w:r>
      <w:proofErr w:type="spellStart"/>
      <w:r w:rsidRPr="002677E3">
        <w:rPr>
          <w:sz w:val="22"/>
          <w:szCs w:val="22"/>
        </w:rPr>
        <w:t>Xerostomia</w:t>
      </w:r>
      <w:proofErr w:type="spellEnd"/>
      <w:r w:rsidRPr="002677E3">
        <w:rPr>
          <w:sz w:val="22"/>
          <w:szCs w:val="22"/>
        </w:rPr>
        <w:t xml:space="preserve">, a clinical condition caused by a decrease in the production of saliva may present itself as a local symptom, as part of a systemic disease such as </w:t>
      </w:r>
      <w:proofErr w:type="spellStart"/>
      <w:r w:rsidRPr="002677E3">
        <w:rPr>
          <w:sz w:val="22"/>
          <w:szCs w:val="22"/>
        </w:rPr>
        <w:t>Sjogren’s</w:t>
      </w:r>
      <w:proofErr w:type="spellEnd"/>
      <w:r w:rsidRPr="002677E3">
        <w:rPr>
          <w:sz w:val="22"/>
          <w:szCs w:val="22"/>
        </w:rPr>
        <w:t xml:space="preserve"> syndrome, diabetes, alcoholism or as side effects of medications or following therapeutic radiation to the head and neck regions. Edentulous patients suffering from </w:t>
      </w:r>
      <w:proofErr w:type="spellStart"/>
      <w:r w:rsidRPr="002677E3">
        <w:rPr>
          <w:sz w:val="22"/>
          <w:szCs w:val="22"/>
        </w:rPr>
        <w:t>xerostomia</w:t>
      </w:r>
      <w:proofErr w:type="spellEnd"/>
      <w:r w:rsidRPr="002677E3">
        <w:rPr>
          <w:sz w:val="22"/>
          <w:szCs w:val="22"/>
        </w:rPr>
        <w:t xml:space="preserve"> may complain of not only dry mouth, but also of difficulty in normal functions like eating, speaking, swallowing, etc. Extreme discomfort in wearing dentures is a common complaint.</w:t>
      </w:r>
      <w:r w:rsidRPr="002677E3">
        <w:rPr>
          <w:sz w:val="22"/>
          <w:szCs w:val="22"/>
          <w:vertAlign w:val="superscript"/>
        </w:rPr>
        <w:t>1</w:t>
      </w:r>
    </w:p>
    <w:sectPr w:rsidR="00EB3FBA" w:rsidRPr="002677E3" w:rsidSect="0071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FBA"/>
    <w:rsid w:val="00035613"/>
    <w:rsid w:val="001546FF"/>
    <w:rsid w:val="002677E3"/>
    <w:rsid w:val="00276F37"/>
    <w:rsid w:val="004A6FD2"/>
    <w:rsid w:val="005F38E3"/>
    <w:rsid w:val="006C3B65"/>
    <w:rsid w:val="006E21D0"/>
    <w:rsid w:val="007138FA"/>
    <w:rsid w:val="0074735E"/>
    <w:rsid w:val="00781C3C"/>
    <w:rsid w:val="007D2E95"/>
    <w:rsid w:val="00EB3FBA"/>
    <w:rsid w:val="00F3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A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F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Company>saideep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dcterms:created xsi:type="dcterms:W3CDTF">2009-10-01T20:39:00Z</dcterms:created>
  <dcterms:modified xsi:type="dcterms:W3CDTF">2009-10-07T02:49:00Z</dcterms:modified>
</cp:coreProperties>
</file>