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C8148" w14:textId="77777777" w:rsidR="002213E2" w:rsidRPr="00774AAF" w:rsidRDefault="002213E2" w:rsidP="00774AAF">
      <w:pPr>
        <w:tabs>
          <w:tab w:val="left" w:pos="6336"/>
        </w:tabs>
        <w:spacing w:line="360" w:lineRule="auto"/>
        <w:rPr>
          <w:rFonts w:ascii="Cambria" w:hAnsi="Cambria" w:cs="Times New Roman"/>
          <w:b/>
          <w:bCs/>
        </w:rPr>
      </w:pPr>
      <w:r w:rsidRPr="00774AAF">
        <w:rPr>
          <w:rFonts w:ascii="Cambria" w:hAnsi="Cambria" w:cs="Times New Roman"/>
          <w:b/>
          <w:bCs/>
          <w:highlight w:val="lightGray"/>
        </w:rPr>
        <w:t>Original article</w:t>
      </w:r>
      <w:r w:rsidRPr="00774AAF">
        <w:rPr>
          <w:rFonts w:ascii="Cambria" w:hAnsi="Cambria" w:cs="Times New Roman"/>
          <w:b/>
          <w:bCs/>
        </w:rPr>
        <w:t xml:space="preserve"> </w:t>
      </w:r>
    </w:p>
    <w:p w14:paraId="14A07109" w14:textId="602F6D68" w:rsidR="006F4EA8" w:rsidRPr="00774AAF" w:rsidRDefault="006F4EA8" w:rsidP="00774AAF">
      <w:pPr>
        <w:tabs>
          <w:tab w:val="left" w:pos="6336"/>
        </w:tabs>
        <w:spacing w:line="360" w:lineRule="auto"/>
        <w:rPr>
          <w:rFonts w:ascii="Cambria" w:hAnsi="Cambria" w:cs="Times New Roman"/>
          <w:b/>
          <w:bCs/>
          <w:color w:val="0070C0"/>
          <w:sz w:val="28"/>
          <w:szCs w:val="28"/>
        </w:rPr>
      </w:pPr>
      <w:r w:rsidRPr="00774AAF">
        <w:rPr>
          <w:rFonts w:ascii="Cambria" w:hAnsi="Cambria" w:cs="Times New Roman"/>
          <w:b/>
          <w:bCs/>
          <w:color w:val="0070C0"/>
          <w:sz w:val="28"/>
          <w:szCs w:val="28"/>
        </w:rPr>
        <w:t>Study of effect of preoperative anti coagulation in case of LA clot</w:t>
      </w:r>
    </w:p>
    <w:p w14:paraId="5FBB38F9" w14:textId="16852159" w:rsidR="002213E2" w:rsidRPr="00774AAF" w:rsidRDefault="002213E2" w:rsidP="00774AAF">
      <w:pPr>
        <w:spacing w:line="360" w:lineRule="auto"/>
        <w:rPr>
          <w:rFonts w:ascii="Cambria" w:hAnsi="Cambria" w:cs="Times New Roman"/>
          <w:b/>
          <w:sz w:val="20"/>
          <w:szCs w:val="20"/>
        </w:rPr>
      </w:pPr>
      <w:r w:rsidRPr="00774AAF">
        <w:rPr>
          <w:rFonts w:ascii="Cambria" w:hAnsi="Cambria" w:cs="Times New Roman"/>
          <w:b/>
          <w:sz w:val="20"/>
          <w:szCs w:val="20"/>
          <w:vertAlign w:val="superscript"/>
        </w:rPr>
        <w:t>1</w:t>
      </w:r>
      <w:r w:rsidR="006F4EA8" w:rsidRPr="00774AAF">
        <w:rPr>
          <w:rFonts w:ascii="Cambria" w:hAnsi="Cambria" w:cs="Times New Roman"/>
          <w:b/>
          <w:sz w:val="20"/>
          <w:szCs w:val="20"/>
        </w:rPr>
        <w:t xml:space="preserve">Vipul Metta </w:t>
      </w:r>
      <w:r w:rsidRPr="00774AAF">
        <w:rPr>
          <w:rFonts w:ascii="Cambria" w:hAnsi="Cambria" w:cs="Times New Roman"/>
          <w:b/>
          <w:sz w:val="20"/>
          <w:szCs w:val="20"/>
        </w:rPr>
        <w:t>,</w:t>
      </w:r>
      <w:r w:rsidRPr="00774AAF">
        <w:rPr>
          <w:rFonts w:ascii="Cambria" w:hAnsi="Cambria" w:cs="Times New Roman"/>
          <w:b/>
          <w:sz w:val="20"/>
          <w:szCs w:val="20"/>
          <w:vertAlign w:val="superscript"/>
        </w:rPr>
        <w:t>2</w:t>
      </w:r>
      <w:r w:rsidRPr="00774AAF">
        <w:rPr>
          <w:rFonts w:ascii="Cambria" w:hAnsi="Cambria" w:cs="Times New Roman"/>
          <w:b/>
          <w:sz w:val="20"/>
          <w:szCs w:val="20"/>
        </w:rPr>
        <w:t>Harpreet Singh Minhas ,</w:t>
      </w:r>
      <w:r w:rsidRPr="00774AAF">
        <w:rPr>
          <w:rFonts w:ascii="Cambria" w:hAnsi="Cambria" w:cs="Times New Roman"/>
          <w:b/>
          <w:sz w:val="20"/>
          <w:szCs w:val="20"/>
          <w:vertAlign w:val="superscript"/>
        </w:rPr>
        <w:t xml:space="preserve"> 3</w:t>
      </w:r>
      <w:r w:rsidRPr="00774AAF">
        <w:rPr>
          <w:rFonts w:ascii="Cambria" w:hAnsi="Cambria" w:cs="Times New Roman"/>
          <w:b/>
          <w:sz w:val="20"/>
          <w:szCs w:val="20"/>
        </w:rPr>
        <w:t>Subodh Satyarthy,</w:t>
      </w:r>
      <w:r w:rsidRPr="00774AAF">
        <w:rPr>
          <w:rFonts w:ascii="Cambria" w:hAnsi="Cambria" w:cs="Times New Roman"/>
          <w:b/>
          <w:sz w:val="20"/>
          <w:szCs w:val="20"/>
          <w:vertAlign w:val="superscript"/>
        </w:rPr>
        <w:t xml:space="preserve"> 4</w:t>
      </w:r>
      <w:r w:rsidRPr="00774AAF">
        <w:rPr>
          <w:rFonts w:ascii="Cambria" w:hAnsi="Cambria" w:cs="Times New Roman"/>
          <w:b/>
          <w:sz w:val="20"/>
          <w:szCs w:val="20"/>
        </w:rPr>
        <w:t>Shalem Raj</w:t>
      </w:r>
    </w:p>
    <w:p w14:paraId="0C5D22C2" w14:textId="77777777" w:rsidR="002213E2" w:rsidRPr="00774AAF" w:rsidRDefault="002213E2" w:rsidP="00774AAF">
      <w:pPr>
        <w:spacing w:line="360" w:lineRule="auto"/>
        <w:rPr>
          <w:rFonts w:ascii="Cambria" w:hAnsi="Cambria" w:cs="Times New Roman"/>
          <w:sz w:val="20"/>
          <w:szCs w:val="20"/>
        </w:rPr>
      </w:pPr>
    </w:p>
    <w:p w14:paraId="6EB424E9" w14:textId="1D485CB8" w:rsidR="006F4EA8" w:rsidRPr="00774AAF" w:rsidRDefault="002213E2" w:rsidP="00774AAF">
      <w:pPr>
        <w:spacing w:line="360" w:lineRule="auto"/>
        <w:rPr>
          <w:rFonts w:ascii="Cambria" w:hAnsi="Cambria" w:cs="Times New Roman"/>
          <w:sz w:val="20"/>
          <w:szCs w:val="20"/>
        </w:rPr>
      </w:pPr>
      <w:r w:rsidRPr="00774AAF">
        <w:rPr>
          <w:rFonts w:ascii="Cambria" w:hAnsi="Cambria" w:cs="Times New Roman"/>
          <w:sz w:val="20"/>
          <w:szCs w:val="20"/>
          <w:vertAlign w:val="superscript"/>
        </w:rPr>
        <w:t>1</w:t>
      </w:r>
      <w:r w:rsidR="006F4EA8" w:rsidRPr="00774AAF">
        <w:rPr>
          <w:rFonts w:ascii="Cambria" w:hAnsi="Cambria" w:cs="Times New Roman"/>
          <w:sz w:val="20"/>
          <w:szCs w:val="20"/>
        </w:rPr>
        <w:t>Department OF Cardiothoracic surgery, G.B.Pant institute of postgraduate medical education and research(GIPMER), New Delhi India</w:t>
      </w:r>
    </w:p>
    <w:p w14:paraId="0FF8EAEB" w14:textId="601DF16C" w:rsidR="006F4EA8" w:rsidRPr="00774AAF" w:rsidRDefault="002213E2" w:rsidP="00774AAF">
      <w:pPr>
        <w:spacing w:line="360" w:lineRule="auto"/>
        <w:rPr>
          <w:rFonts w:ascii="Cambria" w:hAnsi="Cambria" w:cs="Times New Roman"/>
          <w:sz w:val="20"/>
          <w:szCs w:val="20"/>
        </w:rPr>
      </w:pPr>
      <w:r w:rsidRPr="00774AAF">
        <w:rPr>
          <w:rFonts w:ascii="Cambria" w:hAnsi="Cambria" w:cs="Times New Roman"/>
          <w:sz w:val="20"/>
          <w:szCs w:val="20"/>
          <w:vertAlign w:val="superscript"/>
        </w:rPr>
        <w:t>2</w:t>
      </w:r>
      <w:r w:rsidR="006F4EA8" w:rsidRPr="00774AAF">
        <w:rPr>
          <w:rFonts w:ascii="Cambria" w:hAnsi="Cambria" w:cs="Times New Roman"/>
          <w:sz w:val="20"/>
          <w:szCs w:val="20"/>
        </w:rPr>
        <w:t>Harpreet Singh Minhas</w:t>
      </w:r>
    </w:p>
    <w:p w14:paraId="5B58FEFA" w14:textId="00C6A65F" w:rsidR="006F4EA8" w:rsidRPr="00774AAF" w:rsidRDefault="002213E2" w:rsidP="00774AAF">
      <w:pPr>
        <w:spacing w:line="360" w:lineRule="auto"/>
        <w:rPr>
          <w:rFonts w:ascii="Cambria" w:hAnsi="Cambria" w:cs="Times New Roman"/>
          <w:sz w:val="20"/>
          <w:szCs w:val="20"/>
        </w:rPr>
      </w:pPr>
      <w:r w:rsidRPr="00774AAF">
        <w:rPr>
          <w:rFonts w:ascii="Cambria" w:hAnsi="Cambria" w:cs="Times New Roman"/>
          <w:sz w:val="20"/>
          <w:szCs w:val="20"/>
          <w:vertAlign w:val="superscript"/>
        </w:rPr>
        <w:t>2</w:t>
      </w:r>
      <w:r w:rsidR="006F4EA8" w:rsidRPr="00774AAF">
        <w:rPr>
          <w:rFonts w:ascii="Cambria" w:hAnsi="Cambria" w:cs="Times New Roman"/>
          <w:sz w:val="20"/>
          <w:szCs w:val="20"/>
        </w:rPr>
        <w:t>Department OF Cardiothoracic surgery, G.B.Pant institute of postgraduate medical education and research(GIPMER), New Delhi India</w:t>
      </w:r>
    </w:p>
    <w:p w14:paraId="003AB336" w14:textId="5FE93418" w:rsidR="006F4EA8" w:rsidRPr="00774AAF" w:rsidRDefault="002213E2" w:rsidP="00774AAF">
      <w:pPr>
        <w:spacing w:line="360" w:lineRule="auto"/>
        <w:rPr>
          <w:rFonts w:ascii="Cambria" w:hAnsi="Cambria" w:cs="Times New Roman"/>
          <w:sz w:val="20"/>
          <w:szCs w:val="20"/>
        </w:rPr>
      </w:pPr>
      <w:r w:rsidRPr="00774AAF">
        <w:rPr>
          <w:rFonts w:ascii="Cambria" w:hAnsi="Cambria" w:cs="Times New Roman"/>
          <w:sz w:val="20"/>
          <w:szCs w:val="20"/>
          <w:vertAlign w:val="superscript"/>
        </w:rPr>
        <w:t>3</w:t>
      </w:r>
      <w:r w:rsidR="006F4EA8" w:rsidRPr="00774AAF">
        <w:rPr>
          <w:rFonts w:ascii="Cambria" w:hAnsi="Cambria" w:cs="Times New Roman"/>
          <w:sz w:val="20"/>
          <w:szCs w:val="20"/>
        </w:rPr>
        <w:t>Subodh Satyarthy</w:t>
      </w:r>
    </w:p>
    <w:p w14:paraId="66F9D1CB" w14:textId="108075A8" w:rsidR="006F4EA8" w:rsidRPr="00774AAF" w:rsidRDefault="002213E2" w:rsidP="00774AAF">
      <w:pPr>
        <w:spacing w:line="360" w:lineRule="auto"/>
        <w:rPr>
          <w:rFonts w:ascii="Cambria" w:hAnsi="Cambria" w:cs="Times New Roman"/>
          <w:sz w:val="20"/>
          <w:szCs w:val="20"/>
        </w:rPr>
      </w:pPr>
      <w:r w:rsidRPr="00774AAF">
        <w:rPr>
          <w:rFonts w:ascii="Cambria" w:hAnsi="Cambria" w:cs="Times New Roman"/>
          <w:sz w:val="20"/>
          <w:szCs w:val="20"/>
          <w:vertAlign w:val="superscript"/>
        </w:rPr>
        <w:t>3</w:t>
      </w:r>
      <w:r w:rsidR="006F4EA8" w:rsidRPr="00774AAF">
        <w:rPr>
          <w:rFonts w:ascii="Cambria" w:hAnsi="Cambria" w:cs="Times New Roman"/>
          <w:sz w:val="20"/>
          <w:szCs w:val="20"/>
        </w:rPr>
        <w:t>Department OF Cardiothoracic surgery, G.B.Pant institute of postgraduate medical education and research(GIPMER), New Delhi India</w:t>
      </w:r>
    </w:p>
    <w:p w14:paraId="43EFBC6D" w14:textId="2B2E736B" w:rsidR="006F4EA8" w:rsidRPr="00774AAF" w:rsidRDefault="002213E2" w:rsidP="00774AAF">
      <w:pPr>
        <w:spacing w:line="360" w:lineRule="auto"/>
        <w:rPr>
          <w:rFonts w:ascii="Cambria" w:hAnsi="Cambria" w:cs="Times New Roman"/>
          <w:sz w:val="20"/>
          <w:szCs w:val="20"/>
        </w:rPr>
      </w:pPr>
      <w:r w:rsidRPr="00774AAF">
        <w:rPr>
          <w:rFonts w:ascii="Cambria" w:hAnsi="Cambria" w:cs="Times New Roman"/>
          <w:sz w:val="20"/>
          <w:szCs w:val="20"/>
          <w:vertAlign w:val="superscript"/>
        </w:rPr>
        <w:t>4</w:t>
      </w:r>
      <w:r w:rsidR="006F4EA8" w:rsidRPr="00774AAF">
        <w:rPr>
          <w:rFonts w:ascii="Cambria" w:hAnsi="Cambria" w:cs="Times New Roman"/>
          <w:sz w:val="20"/>
          <w:szCs w:val="20"/>
        </w:rPr>
        <w:t>Shalem Raj</w:t>
      </w:r>
    </w:p>
    <w:p w14:paraId="5F1C89D2" w14:textId="300E8AFE" w:rsidR="006F4EA8" w:rsidRPr="00774AAF" w:rsidRDefault="002213E2" w:rsidP="00774AAF">
      <w:pPr>
        <w:spacing w:line="360" w:lineRule="auto"/>
        <w:rPr>
          <w:rFonts w:ascii="Cambria" w:hAnsi="Cambria" w:cs="Times New Roman"/>
          <w:sz w:val="20"/>
          <w:szCs w:val="20"/>
        </w:rPr>
      </w:pPr>
      <w:r w:rsidRPr="00774AAF">
        <w:rPr>
          <w:rFonts w:ascii="Cambria" w:hAnsi="Cambria" w:cs="Times New Roman"/>
          <w:sz w:val="20"/>
          <w:szCs w:val="20"/>
          <w:vertAlign w:val="superscript"/>
        </w:rPr>
        <w:t>4</w:t>
      </w:r>
      <w:r w:rsidR="006F4EA8" w:rsidRPr="00774AAF">
        <w:rPr>
          <w:rFonts w:ascii="Cambria" w:hAnsi="Cambria" w:cs="Times New Roman"/>
          <w:sz w:val="20"/>
          <w:szCs w:val="20"/>
        </w:rPr>
        <w:t>Department OF Cardiothoracic surgery, G.B.Pant institute of postgraduate medical education and research(GIPMER), New Delhi India</w:t>
      </w:r>
    </w:p>
    <w:p w14:paraId="1EBC7E67" w14:textId="77777777" w:rsidR="00774AAF" w:rsidRPr="00774AAF" w:rsidRDefault="00774AAF" w:rsidP="00774AAF">
      <w:pPr>
        <w:spacing w:line="360" w:lineRule="auto"/>
        <w:rPr>
          <w:rFonts w:ascii="Cambria" w:eastAsia="Calibri" w:hAnsi="Cambria" w:cs="Times New Roman"/>
          <w:sz w:val="20"/>
          <w:szCs w:val="20"/>
        </w:rPr>
      </w:pPr>
      <w:r w:rsidRPr="00774AAF">
        <w:rPr>
          <w:rFonts w:ascii="Cambria" w:eastAsia="Calibri" w:hAnsi="Cambria" w:cs="Times New Roman"/>
          <w:sz w:val="20"/>
          <w:szCs w:val="20"/>
        </w:rPr>
        <w:t>Correspondence: Dr Vipul Metta</w:t>
      </w:r>
    </w:p>
    <w:p w14:paraId="404A084A" w14:textId="77777777" w:rsidR="00774AAF" w:rsidRPr="00774AAF" w:rsidRDefault="00774AAF" w:rsidP="00774AAF">
      <w:pPr>
        <w:spacing w:line="360" w:lineRule="auto"/>
        <w:jc w:val="both"/>
        <w:rPr>
          <w:rFonts w:ascii="Cambria" w:eastAsia="Calibri" w:hAnsi="Cambria" w:cs="Times New Roman"/>
          <w:b/>
          <w:bCs/>
          <w:sz w:val="20"/>
          <w:szCs w:val="20"/>
        </w:rPr>
      </w:pPr>
      <w:r w:rsidRPr="00774AAF">
        <w:rPr>
          <w:rFonts w:ascii="Cambria" w:eastAsia="Calibri" w:hAnsi="Cambria" w:cs="Times New Roman"/>
          <w:b/>
          <w:bCs/>
          <w:noProof/>
          <w:sz w:val="20"/>
          <w:szCs w:val="20"/>
          <w:lang w:eastAsia="en-IN"/>
        </w:rPr>
        <w:drawing>
          <wp:anchor distT="0" distB="0" distL="114300" distR="114300" simplePos="0" relativeHeight="251659264" behindDoc="0" locked="0" layoutInCell="1" allowOverlap="1" wp14:anchorId="52493237" wp14:editId="5D183E4C">
            <wp:simplePos x="0" y="0"/>
            <wp:positionH relativeFrom="column">
              <wp:posOffset>60960</wp:posOffset>
            </wp:positionH>
            <wp:positionV relativeFrom="paragraph">
              <wp:posOffset>31750</wp:posOffset>
            </wp:positionV>
            <wp:extent cx="835660" cy="296545"/>
            <wp:effectExtent l="0" t="0" r="2540" b="8255"/>
            <wp:wrapSquare wrapText="bothSides"/>
            <wp:docPr id="1" name="Picture 1" descr="Description: Description: Description: 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sers\RDRL\Desktop\Quantitative analysis\88x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pic:spPr>
                </pic:pic>
              </a:graphicData>
            </a:graphic>
            <wp14:sizeRelH relativeFrom="page">
              <wp14:pctWidth>0</wp14:pctWidth>
            </wp14:sizeRelH>
            <wp14:sizeRelV relativeFrom="page">
              <wp14:pctHeight>0</wp14:pctHeight>
            </wp14:sizeRelV>
          </wp:anchor>
        </w:drawing>
      </w:r>
    </w:p>
    <w:p w14:paraId="732CD4AC" w14:textId="77777777" w:rsidR="00774AAF" w:rsidRPr="00774AAF" w:rsidRDefault="00774AAF" w:rsidP="00774AAF">
      <w:pPr>
        <w:spacing w:line="360" w:lineRule="auto"/>
        <w:jc w:val="both"/>
        <w:rPr>
          <w:rFonts w:ascii="Cambria" w:eastAsia="Calibri" w:hAnsi="Cambria" w:cs="Times New Roman"/>
          <w:b/>
          <w:bCs/>
          <w:sz w:val="20"/>
          <w:szCs w:val="20"/>
        </w:rPr>
      </w:pPr>
    </w:p>
    <w:p w14:paraId="19E7C9DD" w14:textId="77777777" w:rsidR="00774AAF" w:rsidRPr="00774AAF" w:rsidRDefault="00774AAF" w:rsidP="00774AAF">
      <w:pPr>
        <w:spacing w:line="360" w:lineRule="auto"/>
        <w:jc w:val="both"/>
        <w:rPr>
          <w:rFonts w:ascii="Cambria" w:eastAsia="Calibri" w:hAnsi="Cambria" w:cs="Times New Roman"/>
          <w:bCs/>
          <w:sz w:val="20"/>
          <w:szCs w:val="20"/>
        </w:rPr>
      </w:pPr>
      <w:r w:rsidRPr="00774AAF">
        <w:rPr>
          <w:rFonts w:ascii="Cambria" w:eastAsia="Calibri" w:hAnsi="Cambria" w:cs="Times New Roman"/>
          <w:bCs/>
          <w:sz w:val="20"/>
          <w:szCs w:val="20"/>
        </w:rPr>
        <w:t>This work is licensed under a Creative Commons Attribution-NonCommercial 4.0 International License</w:t>
      </w:r>
    </w:p>
    <w:p w14:paraId="6C37F508" w14:textId="1825DB2D" w:rsidR="00774AAF" w:rsidRPr="00774AAF" w:rsidRDefault="00774AAF" w:rsidP="00774AAF">
      <w:pPr>
        <w:spacing w:line="360" w:lineRule="auto"/>
        <w:jc w:val="both"/>
        <w:rPr>
          <w:rFonts w:ascii="Cambria" w:eastAsia="Calibri" w:hAnsi="Cambria" w:cs="Times New Roman"/>
          <w:bCs/>
          <w:sz w:val="20"/>
          <w:szCs w:val="20"/>
        </w:rPr>
      </w:pPr>
      <w:r>
        <w:rPr>
          <w:rFonts w:ascii="Cambria" w:eastAsia="Calibri" w:hAnsi="Cambria" w:cs="Times New Roman"/>
          <w:bCs/>
          <w:sz w:val="20"/>
          <w:szCs w:val="20"/>
        </w:rPr>
        <w:t>Date of submission:  5</w:t>
      </w:r>
      <w:r w:rsidRPr="00774AAF">
        <w:rPr>
          <w:rFonts w:ascii="Cambria" w:eastAsia="Calibri" w:hAnsi="Cambria" w:cs="Times New Roman"/>
          <w:bCs/>
          <w:sz w:val="20"/>
          <w:szCs w:val="20"/>
        </w:rPr>
        <w:t xml:space="preserve"> November 2023</w:t>
      </w:r>
    </w:p>
    <w:p w14:paraId="39C01444" w14:textId="77777777" w:rsidR="00774AAF" w:rsidRPr="00774AAF" w:rsidRDefault="00774AAF" w:rsidP="00774AAF">
      <w:pPr>
        <w:spacing w:line="360" w:lineRule="auto"/>
        <w:jc w:val="both"/>
        <w:rPr>
          <w:rFonts w:ascii="Cambria" w:eastAsia="Calibri" w:hAnsi="Cambria" w:cs="Times New Roman"/>
          <w:bCs/>
          <w:sz w:val="20"/>
          <w:szCs w:val="20"/>
        </w:rPr>
      </w:pPr>
      <w:r w:rsidRPr="00774AAF">
        <w:rPr>
          <w:rFonts w:ascii="Cambria" w:eastAsia="Calibri" w:hAnsi="Cambria" w:cs="Times New Roman"/>
          <w:bCs/>
          <w:sz w:val="20"/>
          <w:szCs w:val="20"/>
        </w:rPr>
        <w:t xml:space="preserve">Date of Final acceptance: 15 November 2023  </w:t>
      </w:r>
    </w:p>
    <w:p w14:paraId="18D63EF6" w14:textId="77777777" w:rsidR="00774AAF" w:rsidRPr="00774AAF" w:rsidRDefault="00774AAF" w:rsidP="00774AAF">
      <w:pPr>
        <w:spacing w:line="360" w:lineRule="auto"/>
        <w:jc w:val="both"/>
        <w:rPr>
          <w:rFonts w:ascii="Cambria" w:eastAsia="Calibri" w:hAnsi="Cambria" w:cs="Times New Roman"/>
          <w:bCs/>
          <w:sz w:val="20"/>
          <w:szCs w:val="20"/>
        </w:rPr>
      </w:pPr>
      <w:r w:rsidRPr="00774AAF">
        <w:rPr>
          <w:rFonts w:ascii="Cambria" w:eastAsia="Calibri" w:hAnsi="Cambria" w:cs="Times New Roman"/>
          <w:bCs/>
          <w:sz w:val="20"/>
          <w:szCs w:val="20"/>
        </w:rPr>
        <w:t>Date of Publication:  02 December 2023</w:t>
      </w:r>
    </w:p>
    <w:p w14:paraId="6E3A1711" w14:textId="77777777" w:rsidR="00774AAF" w:rsidRPr="00774AAF" w:rsidRDefault="00774AAF" w:rsidP="00774AAF">
      <w:pPr>
        <w:spacing w:line="360" w:lineRule="auto"/>
        <w:jc w:val="both"/>
        <w:rPr>
          <w:rFonts w:ascii="Cambria" w:eastAsia="Calibri" w:hAnsi="Cambria" w:cs="Times New Roman"/>
          <w:bCs/>
          <w:sz w:val="20"/>
          <w:szCs w:val="20"/>
        </w:rPr>
      </w:pPr>
      <w:r w:rsidRPr="00774AAF">
        <w:rPr>
          <w:rFonts w:ascii="Cambria" w:eastAsia="Calibri" w:hAnsi="Cambria" w:cs="Times New Roman"/>
          <w:bCs/>
          <w:sz w:val="20"/>
          <w:szCs w:val="20"/>
        </w:rPr>
        <w:t xml:space="preserve">Source of support: Nil </w:t>
      </w:r>
      <w:r w:rsidRPr="00774AAF">
        <w:rPr>
          <w:rFonts w:ascii="Cambria" w:eastAsia="Calibri" w:hAnsi="Cambria" w:cs="Times New Roman"/>
          <w:bCs/>
          <w:sz w:val="20"/>
          <w:szCs w:val="20"/>
        </w:rPr>
        <w:tab/>
      </w:r>
    </w:p>
    <w:p w14:paraId="4593CDC1" w14:textId="77777777" w:rsidR="00774AAF" w:rsidRPr="00774AAF" w:rsidRDefault="00774AAF" w:rsidP="00774AAF">
      <w:pPr>
        <w:spacing w:line="360" w:lineRule="auto"/>
        <w:jc w:val="both"/>
        <w:rPr>
          <w:rFonts w:ascii="Cambria" w:eastAsia="Calibri" w:hAnsi="Cambria" w:cs="Times New Roman"/>
          <w:bCs/>
          <w:sz w:val="20"/>
          <w:szCs w:val="20"/>
        </w:rPr>
      </w:pPr>
      <w:r w:rsidRPr="00774AAF">
        <w:rPr>
          <w:rFonts w:ascii="Cambria" w:eastAsia="Calibri" w:hAnsi="Cambria" w:cs="Times New Roman"/>
          <w:bCs/>
          <w:sz w:val="20"/>
          <w:szCs w:val="20"/>
        </w:rPr>
        <w:t>Conflict of interest: Nil</w:t>
      </w:r>
    </w:p>
    <w:p w14:paraId="5AE0ABFB" w14:textId="77777777" w:rsidR="006F4EA8" w:rsidRDefault="006F4EA8" w:rsidP="002213E2">
      <w:pPr>
        <w:spacing w:line="360" w:lineRule="auto"/>
        <w:jc w:val="both"/>
        <w:rPr>
          <w:rFonts w:ascii="Times New Roman" w:hAnsi="Times New Roman" w:cs="Times New Roman"/>
          <w:sz w:val="20"/>
          <w:szCs w:val="20"/>
        </w:rPr>
      </w:pPr>
    </w:p>
    <w:p w14:paraId="127A93CB" w14:textId="4EEB802B" w:rsidR="00774AAF" w:rsidRPr="00774AAF" w:rsidRDefault="00774AAF" w:rsidP="002213E2">
      <w:pPr>
        <w:spacing w:line="360" w:lineRule="auto"/>
        <w:jc w:val="both"/>
        <w:rPr>
          <w:rFonts w:ascii="Times New Roman" w:hAnsi="Times New Roman" w:cs="Times New Roman"/>
          <w:b/>
          <w:sz w:val="20"/>
          <w:szCs w:val="20"/>
        </w:rPr>
      </w:pPr>
      <w:r w:rsidRPr="00774AAF">
        <w:rPr>
          <w:rFonts w:ascii="Times New Roman" w:hAnsi="Times New Roman" w:cs="Times New Roman"/>
          <w:b/>
          <w:sz w:val="20"/>
          <w:szCs w:val="20"/>
        </w:rPr>
        <w:t xml:space="preserve">Abstract: </w:t>
      </w:r>
    </w:p>
    <w:p w14:paraId="5379B49B" w14:textId="77777777" w:rsidR="00774AAF" w:rsidRPr="00774AAF" w:rsidRDefault="00774AAF" w:rsidP="00774AAF">
      <w:pPr>
        <w:spacing w:line="360" w:lineRule="auto"/>
        <w:jc w:val="both"/>
        <w:rPr>
          <w:rFonts w:ascii="Times New Roman" w:hAnsi="Times New Roman" w:cs="Times New Roman"/>
          <w:sz w:val="20"/>
          <w:szCs w:val="20"/>
          <w:vertAlign w:val="superscript"/>
        </w:rPr>
      </w:pPr>
      <w:r w:rsidRPr="00774AAF">
        <w:rPr>
          <w:rFonts w:ascii="Times New Roman" w:hAnsi="Times New Roman" w:cs="Times New Roman"/>
          <w:sz w:val="20"/>
          <w:szCs w:val="20"/>
        </w:rPr>
        <w:t>LA appendage is the most prominent site of LA thrombus formation, with more than 90% of thrombi generating within this anatomical structure.</w:t>
      </w:r>
      <w:r w:rsidRPr="00774AAF">
        <w:rPr>
          <w:rFonts w:ascii="Times New Roman" w:hAnsi="Times New Roman" w:cs="Times New Roman"/>
          <w:sz w:val="20"/>
          <w:szCs w:val="20"/>
          <w:vertAlign w:val="superscript"/>
        </w:rPr>
        <w:t xml:space="preserve">1 </w:t>
      </w:r>
      <w:r w:rsidRPr="00774AAF">
        <w:rPr>
          <w:rFonts w:ascii="Times New Roman" w:hAnsi="Times New Roman" w:cs="Times New Roman"/>
          <w:sz w:val="20"/>
          <w:szCs w:val="20"/>
        </w:rPr>
        <w:t>Atrial fibrillation is the most common cardiac arrhythmia and is associated with an increased risk of stroke and thromboembolic complications.</w:t>
      </w:r>
      <w:r w:rsidRPr="00774AAF">
        <w:rPr>
          <w:rFonts w:ascii="Times New Roman" w:hAnsi="Times New Roman" w:cs="Times New Roman"/>
          <w:sz w:val="20"/>
          <w:szCs w:val="20"/>
          <w:vertAlign w:val="superscript"/>
        </w:rPr>
        <w:t xml:space="preserve"> </w:t>
      </w:r>
      <w:r w:rsidRPr="00774AAF">
        <w:rPr>
          <w:rFonts w:ascii="Times New Roman" w:hAnsi="Times New Roman" w:cs="Times New Roman"/>
          <w:sz w:val="20"/>
          <w:szCs w:val="20"/>
        </w:rPr>
        <w:t>Anticoagulant therapy for 3–4 weeks prior to cardioversion is recommended in order to avoid thromboembolic events deriving from restoring sinus rhythm</w:t>
      </w:r>
    </w:p>
    <w:p w14:paraId="7F1289AD" w14:textId="77777777" w:rsidR="00774AAF" w:rsidRDefault="00774AAF" w:rsidP="00774AAF">
      <w:pPr>
        <w:spacing w:line="360" w:lineRule="auto"/>
        <w:jc w:val="both"/>
        <w:rPr>
          <w:rFonts w:ascii="Times New Roman" w:hAnsi="Times New Roman" w:cs="Times New Roman"/>
          <w:sz w:val="20"/>
          <w:szCs w:val="20"/>
        </w:rPr>
      </w:pPr>
      <w:r w:rsidRPr="00774AAF">
        <w:rPr>
          <w:rFonts w:ascii="Times New Roman" w:hAnsi="Times New Roman" w:cs="Times New Roman"/>
          <w:sz w:val="20"/>
          <w:szCs w:val="20"/>
        </w:rPr>
        <w:t>The transesophageal echocardiogram (TOE) is a diagnostic method that allows a detailed evaluation of the anatomy and function of the left atrial appendage (LAA), and is considered the gold standard for identifying or excluding left atrium (LA) and LAA thrombosis</w:t>
      </w:r>
      <w:r w:rsidRPr="00774AAF">
        <w:rPr>
          <w:rFonts w:ascii="Times New Roman" w:hAnsi="Times New Roman" w:cs="Times New Roman"/>
          <w:sz w:val="20"/>
          <w:szCs w:val="20"/>
          <w:vertAlign w:val="superscript"/>
        </w:rPr>
        <w:t xml:space="preserve">2 </w:t>
      </w:r>
      <w:r w:rsidRPr="00774AAF">
        <w:rPr>
          <w:rFonts w:ascii="Times New Roman" w:hAnsi="Times New Roman" w:cs="Times New Roman"/>
          <w:sz w:val="20"/>
          <w:szCs w:val="20"/>
        </w:rPr>
        <w:t>The reason for three weeks of anticoagulation before electrical CV derives from a study suggesting that at least 14 days are needed for fibroblastic infiltration and organization of an LAA thrombus </w:t>
      </w:r>
      <w:r w:rsidRPr="00774AAF">
        <w:rPr>
          <w:rFonts w:ascii="Times New Roman" w:hAnsi="Times New Roman" w:cs="Times New Roman"/>
          <w:sz w:val="20"/>
          <w:szCs w:val="20"/>
          <w:vertAlign w:val="superscript"/>
        </w:rPr>
        <w:t>3</w:t>
      </w:r>
      <w:r w:rsidRPr="00774AAF">
        <w:rPr>
          <w:rFonts w:ascii="Times New Roman" w:hAnsi="Times New Roman" w:cs="Times New Roman"/>
          <w:sz w:val="20"/>
          <w:szCs w:val="20"/>
        </w:rPr>
        <w:t>Thrombus resolution in previously non-anticoagulated patients can be achieved with either a vitamin K antagonist (VKA) or non- vitamin K antagonist oral anticoagulant (NOAC).</w:t>
      </w:r>
      <w:r w:rsidRPr="00774AAF">
        <w:rPr>
          <w:rFonts w:ascii="Times New Roman" w:hAnsi="Times New Roman" w:cs="Times New Roman"/>
          <w:sz w:val="20"/>
          <w:szCs w:val="20"/>
          <w:vertAlign w:val="superscript"/>
        </w:rPr>
        <w:t xml:space="preserve">4 </w:t>
      </w:r>
      <w:r w:rsidRPr="00774AAF">
        <w:rPr>
          <w:rFonts w:ascii="Times New Roman" w:hAnsi="Times New Roman" w:cs="Times New Roman"/>
          <w:sz w:val="20"/>
          <w:szCs w:val="20"/>
        </w:rPr>
        <w:t>In this  study we retrospectively evaluate the effect of preoperative anticoagulation in patients with LA clot with or without atrial fibrillation.</w:t>
      </w:r>
    </w:p>
    <w:p w14:paraId="3BA0D0EE" w14:textId="3DB146B2" w:rsidR="00774AAF" w:rsidRPr="00774AAF" w:rsidRDefault="00774AAF" w:rsidP="00774AAF">
      <w:pPr>
        <w:spacing w:line="360" w:lineRule="auto"/>
        <w:jc w:val="both"/>
        <w:rPr>
          <w:rFonts w:ascii="Times New Roman" w:hAnsi="Times New Roman" w:cs="Times New Roman"/>
          <w:sz w:val="20"/>
          <w:szCs w:val="20"/>
          <w:vertAlign w:val="superscript"/>
        </w:rPr>
      </w:pPr>
      <w:r w:rsidRPr="00774AAF">
        <w:rPr>
          <w:rFonts w:ascii="Times New Roman" w:hAnsi="Times New Roman" w:cs="Times New Roman"/>
          <w:b/>
          <w:sz w:val="20"/>
          <w:szCs w:val="20"/>
        </w:rPr>
        <w:t>Keywords</w:t>
      </w:r>
      <w:r>
        <w:rPr>
          <w:rFonts w:ascii="Times New Roman" w:hAnsi="Times New Roman" w:cs="Times New Roman"/>
          <w:sz w:val="20"/>
          <w:szCs w:val="20"/>
        </w:rPr>
        <w:t xml:space="preserve">: </w:t>
      </w:r>
      <w:r w:rsidRPr="00774AAF">
        <w:rPr>
          <w:rFonts w:ascii="Times New Roman" w:hAnsi="Times New Roman" w:cs="Times New Roman"/>
          <w:sz w:val="20"/>
          <w:szCs w:val="20"/>
        </w:rPr>
        <w:t>LA appendage</w:t>
      </w:r>
      <w:r>
        <w:rPr>
          <w:rFonts w:ascii="Times New Roman" w:hAnsi="Times New Roman" w:cs="Times New Roman"/>
          <w:sz w:val="20"/>
          <w:szCs w:val="20"/>
        </w:rPr>
        <w:t xml:space="preserve">, </w:t>
      </w:r>
      <w:r w:rsidRPr="00774AAF">
        <w:rPr>
          <w:rFonts w:ascii="Times New Roman" w:hAnsi="Times New Roman" w:cs="Times New Roman"/>
          <w:sz w:val="20"/>
          <w:szCs w:val="20"/>
        </w:rPr>
        <w:t>Atrial fibrillation</w:t>
      </w:r>
    </w:p>
    <w:p w14:paraId="05B1BE77" w14:textId="77777777" w:rsidR="006F4EA8" w:rsidRPr="002213E2" w:rsidRDefault="006F4EA8" w:rsidP="002213E2">
      <w:pPr>
        <w:spacing w:line="360" w:lineRule="auto"/>
        <w:jc w:val="both"/>
        <w:rPr>
          <w:rFonts w:ascii="Times New Roman" w:hAnsi="Times New Roman" w:cs="Times New Roman"/>
          <w:sz w:val="20"/>
          <w:szCs w:val="20"/>
          <w:lang w:val="en-US"/>
        </w:rPr>
      </w:pPr>
    </w:p>
    <w:p w14:paraId="2E8E9365" w14:textId="0D6C1015" w:rsidR="00037F63" w:rsidRPr="002213E2" w:rsidRDefault="001D42E4" w:rsidP="002213E2">
      <w:pPr>
        <w:spacing w:line="360" w:lineRule="auto"/>
        <w:jc w:val="both"/>
        <w:rPr>
          <w:rFonts w:ascii="Times New Roman" w:hAnsi="Times New Roman" w:cs="Times New Roman"/>
          <w:b/>
          <w:bCs/>
          <w:sz w:val="20"/>
          <w:szCs w:val="20"/>
          <w:lang w:val="en-US"/>
        </w:rPr>
      </w:pPr>
      <w:r w:rsidRPr="002213E2">
        <w:rPr>
          <w:rFonts w:ascii="Times New Roman" w:hAnsi="Times New Roman" w:cs="Times New Roman"/>
          <w:b/>
          <w:bCs/>
          <w:sz w:val="20"/>
          <w:szCs w:val="20"/>
          <w:lang w:val="en-US"/>
        </w:rPr>
        <w:t>Introduction:</w:t>
      </w:r>
    </w:p>
    <w:p w14:paraId="3FAF8B6D" w14:textId="336A9ECF" w:rsidR="001D42E4" w:rsidRPr="002213E2" w:rsidRDefault="001D42E4" w:rsidP="002213E2">
      <w:pPr>
        <w:spacing w:line="360" w:lineRule="auto"/>
        <w:jc w:val="both"/>
        <w:rPr>
          <w:rFonts w:ascii="Times New Roman" w:hAnsi="Times New Roman" w:cs="Times New Roman"/>
          <w:color w:val="212121"/>
          <w:sz w:val="20"/>
          <w:szCs w:val="20"/>
          <w:shd w:val="clear" w:color="auto" w:fill="FFFFFF"/>
          <w:vertAlign w:val="superscript"/>
        </w:rPr>
      </w:pPr>
      <w:r w:rsidRPr="002213E2">
        <w:rPr>
          <w:rFonts w:ascii="Times New Roman" w:hAnsi="Times New Roman" w:cs="Times New Roman"/>
          <w:color w:val="212121"/>
          <w:sz w:val="20"/>
          <w:szCs w:val="20"/>
          <w:shd w:val="clear" w:color="auto" w:fill="FFFFFF"/>
        </w:rPr>
        <w:t>LA appendage is the most prominent site of LA thrombus formation, with more than 90% of thrombi generating within this anatomical structure.</w:t>
      </w:r>
      <w:r w:rsidRPr="002213E2">
        <w:rPr>
          <w:rFonts w:ascii="Times New Roman" w:hAnsi="Times New Roman" w:cs="Times New Roman"/>
          <w:color w:val="212121"/>
          <w:sz w:val="20"/>
          <w:szCs w:val="20"/>
          <w:shd w:val="clear" w:color="auto" w:fill="FFFFFF"/>
          <w:vertAlign w:val="superscript"/>
        </w:rPr>
        <w:t>1</w:t>
      </w:r>
      <w:r w:rsidR="002213E2">
        <w:rPr>
          <w:rFonts w:ascii="Times New Roman" w:hAnsi="Times New Roman" w:cs="Times New Roman"/>
          <w:color w:val="212121"/>
          <w:sz w:val="20"/>
          <w:szCs w:val="20"/>
          <w:shd w:val="clear" w:color="auto" w:fill="FFFFFF"/>
          <w:vertAlign w:val="superscript"/>
        </w:rPr>
        <w:t xml:space="preserve"> </w:t>
      </w:r>
      <w:r w:rsidRPr="002213E2">
        <w:rPr>
          <w:rFonts w:ascii="Times New Roman" w:hAnsi="Times New Roman" w:cs="Times New Roman"/>
          <w:color w:val="212121"/>
          <w:sz w:val="20"/>
          <w:szCs w:val="20"/>
          <w:shd w:val="clear" w:color="auto" w:fill="FFFFFF"/>
        </w:rPr>
        <w:t>Atrial fibrillation is the most common cardiac arrhythmia and is associated with an increased risk of stroke and thromboembolic complications.</w:t>
      </w:r>
      <w:r w:rsidR="002213E2">
        <w:rPr>
          <w:rFonts w:ascii="Times New Roman" w:hAnsi="Times New Roman" w:cs="Times New Roman"/>
          <w:color w:val="212121"/>
          <w:sz w:val="20"/>
          <w:szCs w:val="20"/>
          <w:shd w:val="clear" w:color="auto" w:fill="FFFFFF"/>
          <w:vertAlign w:val="superscript"/>
        </w:rPr>
        <w:t xml:space="preserve"> </w:t>
      </w:r>
      <w:r w:rsidRPr="002213E2">
        <w:rPr>
          <w:rFonts w:ascii="Times New Roman" w:hAnsi="Times New Roman" w:cs="Times New Roman"/>
          <w:color w:val="212121"/>
          <w:sz w:val="20"/>
          <w:szCs w:val="20"/>
          <w:shd w:val="clear" w:color="auto" w:fill="FFFFFF"/>
        </w:rPr>
        <w:t>Anticoagulant therapy for 3–4 weeks prior to cardioversion is recommended in order to avoid thromboembolic events deriving from restoring sinus rhythm</w:t>
      </w:r>
    </w:p>
    <w:p w14:paraId="3E5E9ACA" w14:textId="5DE4061C" w:rsidR="001D42E4" w:rsidRPr="002213E2" w:rsidRDefault="001D42E4" w:rsidP="002213E2">
      <w:pPr>
        <w:spacing w:line="360" w:lineRule="auto"/>
        <w:jc w:val="both"/>
        <w:rPr>
          <w:rFonts w:ascii="Times New Roman" w:hAnsi="Times New Roman" w:cs="Times New Roman"/>
          <w:color w:val="212121"/>
          <w:sz w:val="20"/>
          <w:szCs w:val="20"/>
          <w:shd w:val="clear" w:color="auto" w:fill="FFFFFF"/>
          <w:vertAlign w:val="superscript"/>
        </w:rPr>
      </w:pPr>
      <w:r w:rsidRPr="002213E2">
        <w:rPr>
          <w:rFonts w:ascii="Times New Roman" w:hAnsi="Times New Roman" w:cs="Times New Roman"/>
          <w:color w:val="212121"/>
          <w:sz w:val="20"/>
          <w:szCs w:val="20"/>
          <w:shd w:val="clear" w:color="auto" w:fill="FFFFFF"/>
        </w:rPr>
        <w:t>The transesophageal echocardiogram (TOE) is a diagnostic method that allows a detailed evaluation of the anatomy and function of the left atrial appendage (LAA), and is considered the gold standard for identifying or excluding left atrium (LA) and LAA thrombosis</w:t>
      </w:r>
      <w:r w:rsidRPr="002213E2">
        <w:rPr>
          <w:rFonts w:ascii="Times New Roman" w:hAnsi="Times New Roman" w:cs="Times New Roman"/>
          <w:color w:val="212121"/>
          <w:sz w:val="20"/>
          <w:szCs w:val="20"/>
          <w:shd w:val="clear" w:color="auto" w:fill="FFFFFF"/>
          <w:vertAlign w:val="superscript"/>
        </w:rPr>
        <w:t>2</w:t>
      </w:r>
      <w:r w:rsidR="002213E2">
        <w:rPr>
          <w:rFonts w:ascii="Times New Roman" w:hAnsi="Times New Roman" w:cs="Times New Roman"/>
          <w:color w:val="212121"/>
          <w:sz w:val="20"/>
          <w:szCs w:val="20"/>
          <w:shd w:val="clear" w:color="auto" w:fill="FFFFFF"/>
          <w:vertAlign w:val="superscript"/>
        </w:rPr>
        <w:t xml:space="preserve"> </w:t>
      </w:r>
      <w:r w:rsidRPr="002213E2">
        <w:rPr>
          <w:rFonts w:ascii="Times New Roman" w:hAnsi="Times New Roman" w:cs="Times New Roman"/>
          <w:color w:val="212121"/>
          <w:sz w:val="20"/>
          <w:szCs w:val="20"/>
          <w:shd w:val="clear" w:color="auto" w:fill="FFFFFF"/>
        </w:rPr>
        <w:t>The reason for three weeks of anticoagulation before electrical CV derives from a study suggesting that at least 14 days are needed for fibroblastic infiltration and organization of an LAA thrombus</w:t>
      </w:r>
      <w:r w:rsidRPr="002213E2">
        <w:rPr>
          <w:rStyle w:val="apple-converted-space"/>
          <w:rFonts w:ascii="Times New Roman" w:hAnsi="Times New Roman" w:cs="Times New Roman"/>
          <w:color w:val="212121"/>
          <w:sz w:val="20"/>
          <w:szCs w:val="20"/>
          <w:shd w:val="clear" w:color="auto" w:fill="FFFFFF"/>
        </w:rPr>
        <w:t> </w:t>
      </w:r>
      <w:r w:rsidRPr="002213E2">
        <w:rPr>
          <w:rStyle w:val="apple-converted-space"/>
          <w:rFonts w:ascii="Times New Roman" w:hAnsi="Times New Roman" w:cs="Times New Roman"/>
          <w:color w:val="212121"/>
          <w:sz w:val="20"/>
          <w:szCs w:val="20"/>
          <w:shd w:val="clear" w:color="auto" w:fill="FFFFFF"/>
          <w:vertAlign w:val="superscript"/>
        </w:rPr>
        <w:t>3</w:t>
      </w:r>
      <w:r w:rsidR="00BA324F" w:rsidRPr="002213E2">
        <w:rPr>
          <w:rFonts w:ascii="Times New Roman" w:hAnsi="Times New Roman" w:cs="Times New Roman"/>
          <w:color w:val="212121"/>
          <w:sz w:val="20"/>
          <w:szCs w:val="20"/>
          <w:shd w:val="clear" w:color="auto" w:fill="FFFFFF"/>
        </w:rPr>
        <w:t>Thrombus resolution in previously non-anticoagulated patients can be achieved with either a vitamin K antagonist (VKA) or non- vitamin K antagonist oral anticoagulant (NOAC).</w:t>
      </w:r>
      <w:r w:rsidR="00BA324F" w:rsidRPr="002213E2">
        <w:rPr>
          <w:rFonts w:ascii="Times New Roman" w:hAnsi="Times New Roman" w:cs="Times New Roman"/>
          <w:color w:val="212121"/>
          <w:sz w:val="20"/>
          <w:szCs w:val="20"/>
          <w:shd w:val="clear" w:color="auto" w:fill="FFFFFF"/>
          <w:vertAlign w:val="superscript"/>
        </w:rPr>
        <w:t>4</w:t>
      </w:r>
      <w:r w:rsidR="002213E2">
        <w:rPr>
          <w:rFonts w:ascii="Times New Roman" w:hAnsi="Times New Roman" w:cs="Times New Roman"/>
          <w:color w:val="212121"/>
          <w:sz w:val="20"/>
          <w:szCs w:val="20"/>
          <w:shd w:val="clear" w:color="auto" w:fill="FFFFFF"/>
          <w:vertAlign w:val="superscript"/>
        </w:rPr>
        <w:t xml:space="preserve"> </w:t>
      </w:r>
      <w:r w:rsidRPr="002213E2">
        <w:rPr>
          <w:rFonts w:ascii="Times New Roman" w:hAnsi="Times New Roman" w:cs="Times New Roman"/>
          <w:color w:val="212121"/>
          <w:sz w:val="20"/>
          <w:szCs w:val="20"/>
          <w:shd w:val="clear" w:color="auto" w:fill="FFFFFF"/>
        </w:rPr>
        <w:t>In this  study we retrospectively evaluate the effect of preoperative anticoagulation in patients with LA clot with or without atrial fibrillation.</w:t>
      </w:r>
    </w:p>
    <w:p w14:paraId="7DC8EB45" w14:textId="77777777" w:rsidR="00E6636B" w:rsidRPr="002213E2" w:rsidRDefault="001D42E4" w:rsidP="002213E2">
      <w:pPr>
        <w:spacing w:line="360" w:lineRule="auto"/>
        <w:jc w:val="both"/>
        <w:rPr>
          <w:rFonts w:ascii="Times New Roman" w:hAnsi="Times New Roman" w:cs="Times New Roman"/>
          <w:color w:val="212121"/>
          <w:sz w:val="20"/>
          <w:szCs w:val="20"/>
          <w:shd w:val="clear" w:color="auto" w:fill="FFFFFF"/>
        </w:rPr>
      </w:pPr>
      <w:r w:rsidRPr="002213E2">
        <w:rPr>
          <w:rFonts w:ascii="Times New Roman" w:hAnsi="Times New Roman" w:cs="Times New Roman"/>
          <w:b/>
          <w:bCs/>
          <w:color w:val="212121"/>
          <w:sz w:val="20"/>
          <w:szCs w:val="20"/>
          <w:shd w:val="clear" w:color="auto" w:fill="FFFFFF"/>
        </w:rPr>
        <w:t>Aim:</w:t>
      </w:r>
      <w:r w:rsidRPr="002213E2">
        <w:rPr>
          <w:rFonts w:ascii="Times New Roman" w:hAnsi="Times New Roman" w:cs="Times New Roman"/>
          <w:color w:val="212121"/>
          <w:sz w:val="20"/>
          <w:szCs w:val="20"/>
          <w:shd w:val="clear" w:color="auto" w:fill="FFFFFF"/>
        </w:rPr>
        <w:t xml:space="preserve"> </w:t>
      </w:r>
    </w:p>
    <w:p w14:paraId="157799AB" w14:textId="1DA1DD9D" w:rsidR="001D42E4" w:rsidRPr="002213E2" w:rsidRDefault="00E6636B" w:rsidP="002213E2">
      <w:pPr>
        <w:spacing w:line="360" w:lineRule="auto"/>
        <w:jc w:val="both"/>
        <w:rPr>
          <w:rFonts w:ascii="Times New Roman" w:hAnsi="Times New Roman" w:cs="Times New Roman"/>
          <w:color w:val="212121"/>
          <w:sz w:val="20"/>
          <w:szCs w:val="20"/>
          <w:shd w:val="clear" w:color="auto" w:fill="FFFFFF"/>
        </w:rPr>
      </w:pPr>
      <w:r w:rsidRPr="002213E2">
        <w:rPr>
          <w:rFonts w:ascii="Times New Roman" w:hAnsi="Times New Roman" w:cs="Times New Roman"/>
          <w:color w:val="212121"/>
          <w:sz w:val="20"/>
          <w:szCs w:val="20"/>
          <w:shd w:val="clear" w:color="auto" w:fill="FFFFFF"/>
        </w:rPr>
        <w:t>T</w:t>
      </w:r>
      <w:r w:rsidR="001D42E4" w:rsidRPr="002213E2">
        <w:rPr>
          <w:rFonts w:ascii="Times New Roman" w:hAnsi="Times New Roman" w:cs="Times New Roman"/>
          <w:color w:val="212121"/>
          <w:sz w:val="20"/>
          <w:szCs w:val="20"/>
          <w:shd w:val="clear" w:color="auto" w:fill="FFFFFF"/>
        </w:rPr>
        <w:t xml:space="preserve">o study and evaluate the effect of preoperative anti coagulation in cases of mitral stenosis with Left atrial clot </w:t>
      </w:r>
    </w:p>
    <w:p w14:paraId="7712BDAE" w14:textId="56D8A9C2" w:rsidR="001D42E4" w:rsidRPr="002213E2" w:rsidRDefault="001D42E4" w:rsidP="002213E2">
      <w:pPr>
        <w:spacing w:line="360" w:lineRule="auto"/>
        <w:jc w:val="both"/>
        <w:rPr>
          <w:rFonts w:ascii="Times New Roman" w:hAnsi="Times New Roman" w:cs="Times New Roman"/>
          <w:color w:val="212121"/>
          <w:sz w:val="20"/>
          <w:szCs w:val="20"/>
          <w:shd w:val="clear" w:color="auto" w:fill="FFFFFF"/>
        </w:rPr>
      </w:pPr>
      <w:r w:rsidRPr="002213E2">
        <w:rPr>
          <w:rFonts w:ascii="Times New Roman" w:hAnsi="Times New Roman" w:cs="Times New Roman"/>
          <w:b/>
          <w:bCs/>
          <w:color w:val="212121"/>
          <w:sz w:val="20"/>
          <w:szCs w:val="20"/>
          <w:shd w:val="clear" w:color="auto" w:fill="FFFFFF"/>
        </w:rPr>
        <w:t>Materials and methods</w:t>
      </w:r>
      <w:r w:rsidRPr="002213E2">
        <w:rPr>
          <w:rFonts w:ascii="Times New Roman" w:hAnsi="Times New Roman" w:cs="Times New Roman"/>
          <w:color w:val="212121"/>
          <w:sz w:val="20"/>
          <w:szCs w:val="20"/>
          <w:shd w:val="clear" w:color="auto" w:fill="FFFFFF"/>
        </w:rPr>
        <w:t xml:space="preserve"> :</w:t>
      </w:r>
    </w:p>
    <w:p w14:paraId="6F82337B" w14:textId="51A5B233" w:rsidR="001D42E4" w:rsidRPr="002213E2" w:rsidRDefault="00BA324F" w:rsidP="002213E2">
      <w:pPr>
        <w:pStyle w:val="ListParagraph"/>
        <w:numPr>
          <w:ilvl w:val="0"/>
          <w:numId w:val="2"/>
        </w:numPr>
        <w:spacing w:line="360" w:lineRule="auto"/>
        <w:jc w:val="both"/>
        <w:rPr>
          <w:rFonts w:ascii="Times New Roman" w:hAnsi="Times New Roman" w:cs="Times New Roman"/>
          <w:color w:val="212121"/>
          <w:sz w:val="20"/>
          <w:szCs w:val="20"/>
          <w:shd w:val="clear" w:color="auto" w:fill="FFFFFF"/>
        </w:rPr>
      </w:pPr>
      <w:r w:rsidRPr="002213E2">
        <w:rPr>
          <w:rFonts w:ascii="Times New Roman" w:hAnsi="Times New Roman" w:cs="Times New Roman"/>
          <w:color w:val="212121"/>
          <w:sz w:val="20"/>
          <w:szCs w:val="20"/>
          <w:shd w:val="clear" w:color="auto" w:fill="FFFFFF"/>
        </w:rPr>
        <w:t>This is a retrospective cross sectional study of all patients undergoing mitral valve replacement in our institute during 2021-2023 for severe mitral stenosis with or without mitral regurgitation with Left atrial clot in preoperative trans thoracic echo evaluation.</w:t>
      </w:r>
    </w:p>
    <w:p w14:paraId="0F61DE35" w14:textId="2E186851" w:rsidR="00BA324F" w:rsidRPr="002213E2" w:rsidRDefault="00BA324F" w:rsidP="002213E2">
      <w:pPr>
        <w:pStyle w:val="ListParagraph"/>
        <w:numPr>
          <w:ilvl w:val="0"/>
          <w:numId w:val="2"/>
        </w:numPr>
        <w:spacing w:line="360" w:lineRule="auto"/>
        <w:jc w:val="both"/>
        <w:rPr>
          <w:rFonts w:ascii="Times New Roman" w:hAnsi="Times New Roman" w:cs="Times New Roman"/>
          <w:color w:val="212121"/>
          <w:sz w:val="20"/>
          <w:szCs w:val="20"/>
          <w:shd w:val="clear" w:color="auto" w:fill="FFFFFF"/>
        </w:rPr>
      </w:pPr>
      <w:r w:rsidRPr="002213E2">
        <w:rPr>
          <w:rFonts w:ascii="Times New Roman" w:hAnsi="Times New Roman" w:cs="Times New Roman"/>
          <w:color w:val="212121"/>
          <w:sz w:val="20"/>
          <w:szCs w:val="20"/>
          <w:shd w:val="clear" w:color="auto" w:fill="FFFFFF"/>
        </w:rPr>
        <w:t>All patients operated for Severe mitral stenosis with LA clot as identified by trans thoracic echo were identified</w:t>
      </w:r>
    </w:p>
    <w:p w14:paraId="0E771B67" w14:textId="05AF8872" w:rsidR="00BA324F" w:rsidRPr="002213E2" w:rsidRDefault="00BA324F" w:rsidP="002213E2">
      <w:pPr>
        <w:pStyle w:val="ListParagraph"/>
        <w:numPr>
          <w:ilvl w:val="0"/>
          <w:numId w:val="2"/>
        </w:numPr>
        <w:spacing w:line="360" w:lineRule="auto"/>
        <w:jc w:val="both"/>
        <w:rPr>
          <w:rFonts w:ascii="Times New Roman" w:hAnsi="Times New Roman" w:cs="Times New Roman"/>
          <w:color w:val="212121"/>
          <w:sz w:val="20"/>
          <w:szCs w:val="20"/>
          <w:shd w:val="clear" w:color="auto" w:fill="FFFFFF"/>
        </w:rPr>
      </w:pPr>
      <w:r w:rsidRPr="002213E2">
        <w:rPr>
          <w:rFonts w:ascii="Times New Roman" w:hAnsi="Times New Roman" w:cs="Times New Roman"/>
          <w:color w:val="212121"/>
          <w:sz w:val="20"/>
          <w:szCs w:val="20"/>
          <w:shd w:val="clear" w:color="auto" w:fill="FFFFFF"/>
        </w:rPr>
        <w:t>Inclusion criteria</w:t>
      </w:r>
    </w:p>
    <w:p w14:paraId="69C1ABC7" w14:textId="65B208BE" w:rsidR="00BA324F" w:rsidRPr="002213E2" w:rsidRDefault="00BA324F" w:rsidP="002213E2">
      <w:pPr>
        <w:pStyle w:val="ListParagraph"/>
        <w:numPr>
          <w:ilvl w:val="0"/>
          <w:numId w:val="3"/>
        </w:numPr>
        <w:spacing w:line="360" w:lineRule="auto"/>
        <w:jc w:val="both"/>
        <w:rPr>
          <w:rFonts w:ascii="Times New Roman" w:hAnsi="Times New Roman" w:cs="Times New Roman"/>
          <w:color w:val="212121"/>
          <w:sz w:val="20"/>
          <w:szCs w:val="20"/>
          <w:shd w:val="clear" w:color="auto" w:fill="FFFFFF"/>
        </w:rPr>
      </w:pPr>
      <w:r w:rsidRPr="002213E2">
        <w:rPr>
          <w:rFonts w:ascii="Times New Roman" w:hAnsi="Times New Roman" w:cs="Times New Roman"/>
          <w:color w:val="212121"/>
          <w:sz w:val="20"/>
          <w:szCs w:val="20"/>
          <w:shd w:val="clear" w:color="auto" w:fill="FFFFFF"/>
        </w:rPr>
        <w:t>Ages between 16 – 70 were included</w:t>
      </w:r>
    </w:p>
    <w:p w14:paraId="5C7FFCC8" w14:textId="58DEE0DF" w:rsidR="00BA324F" w:rsidRPr="002213E2" w:rsidRDefault="00BA324F" w:rsidP="002213E2">
      <w:pPr>
        <w:pStyle w:val="ListParagraph"/>
        <w:numPr>
          <w:ilvl w:val="0"/>
          <w:numId w:val="3"/>
        </w:numPr>
        <w:spacing w:line="360" w:lineRule="auto"/>
        <w:jc w:val="both"/>
        <w:rPr>
          <w:rFonts w:ascii="Times New Roman" w:hAnsi="Times New Roman" w:cs="Times New Roman"/>
          <w:color w:val="212121"/>
          <w:sz w:val="20"/>
          <w:szCs w:val="20"/>
          <w:shd w:val="clear" w:color="auto" w:fill="FFFFFF"/>
        </w:rPr>
      </w:pPr>
      <w:r w:rsidRPr="002213E2">
        <w:rPr>
          <w:rFonts w:ascii="Times New Roman" w:hAnsi="Times New Roman" w:cs="Times New Roman"/>
          <w:color w:val="212121"/>
          <w:sz w:val="20"/>
          <w:szCs w:val="20"/>
          <w:shd w:val="clear" w:color="auto" w:fill="FFFFFF"/>
        </w:rPr>
        <w:t>Patients with mild to moderate mitral regurgitation were included</w:t>
      </w:r>
    </w:p>
    <w:p w14:paraId="63441B8B" w14:textId="50F8467B" w:rsidR="00BA324F" w:rsidRPr="002213E2" w:rsidRDefault="00BA324F" w:rsidP="002213E2">
      <w:pPr>
        <w:pStyle w:val="ListParagraph"/>
        <w:numPr>
          <w:ilvl w:val="0"/>
          <w:numId w:val="3"/>
        </w:numPr>
        <w:spacing w:line="360" w:lineRule="auto"/>
        <w:jc w:val="both"/>
        <w:rPr>
          <w:rFonts w:ascii="Times New Roman" w:hAnsi="Times New Roman" w:cs="Times New Roman"/>
          <w:color w:val="212121"/>
          <w:sz w:val="20"/>
          <w:szCs w:val="20"/>
          <w:shd w:val="clear" w:color="auto" w:fill="FFFFFF"/>
        </w:rPr>
      </w:pPr>
      <w:r w:rsidRPr="002213E2">
        <w:rPr>
          <w:rFonts w:ascii="Times New Roman" w:hAnsi="Times New Roman" w:cs="Times New Roman"/>
          <w:color w:val="212121"/>
          <w:sz w:val="20"/>
          <w:szCs w:val="20"/>
          <w:shd w:val="clear" w:color="auto" w:fill="FFFFFF"/>
        </w:rPr>
        <w:t>Patients with isolated mitral regurgitation in absence of stenosis were not included</w:t>
      </w:r>
    </w:p>
    <w:p w14:paraId="35E460A9" w14:textId="2D19C06A" w:rsidR="00BA324F" w:rsidRPr="002213E2" w:rsidRDefault="00BA324F" w:rsidP="002213E2">
      <w:pPr>
        <w:pStyle w:val="ListParagraph"/>
        <w:numPr>
          <w:ilvl w:val="0"/>
          <w:numId w:val="3"/>
        </w:numPr>
        <w:spacing w:line="360" w:lineRule="auto"/>
        <w:jc w:val="both"/>
        <w:rPr>
          <w:rFonts w:ascii="Times New Roman" w:hAnsi="Times New Roman" w:cs="Times New Roman"/>
          <w:color w:val="212121"/>
          <w:sz w:val="20"/>
          <w:szCs w:val="20"/>
          <w:shd w:val="clear" w:color="auto" w:fill="FFFFFF"/>
        </w:rPr>
      </w:pPr>
      <w:r w:rsidRPr="002213E2">
        <w:rPr>
          <w:rFonts w:ascii="Times New Roman" w:hAnsi="Times New Roman" w:cs="Times New Roman"/>
          <w:color w:val="212121"/>
          <w:sz w:val="20"/>
          <w:szCs w:val="20"/>
          <w:shd w:val="clear" w:color="auto" w:fill="FFFFFF"/>
        </w:rPr>
        <w:t>Patients with multiple valve replacement were not included</w:t>
      </w:r>
    </w:p>
    <w:p w14:paraId="630B83C8" w14:textId="4F0EF35C" w:rsidR="00BA324F" w:rsidRPr="002213E2" w:rsidRDefault="00BA324F" w:rsidP="002213E2">
      <w:pPr>
        <w:pStyle w:val="ListParagraph"/>
        <w:numPr>
          <w:ilvl w:val="0"/>
          <w:numId w:val="3"/>
        </w:numPr>
        <w:spacing w:line="360" w:lineRule="auto"/>
        <w:jc w:val="both"/>
        <w:rPr>
          <w:rFonts w:ascii="Times New Roman" w:hAnsi="Times New Roman" w:cs="Times New Roman"/>
          <w:color w:val="212121"/>
          <w:sz w:val="20"/>
          <w:szCs w:val="20"/>
          <w:shd w:val="clear" w:color="auto" w:fill="FFFFFF"/>
        </w:rPr>
      </w:pPr>
      <w:r w:rsidRPr="002213E2">
        <w:rPr>
          <w:rFonts w:ascii="Times New Roman" w:hAnsi="Times New Roman" w:cs="Times New Roman"/>
          <w:color w:val="212121"/>
          <w:sz w:val="20"/>
          <w:szCs w:val="20"/>
          <w:shd w:val="clear" w:color="auto" w:fill="FFFFFF"/>
        </w:rPr>
        <w:t>Patients over 40 years underwent CAG evaluation and those found to have CAD were excluded</w:t>
      </w:r>
    </w:p>
    <w:p w14:paraId="6363EB26" w14:textId="77777777" w:rsidR="00BA324F" w:rsidRPr="002213E2" w:rsidRDefault="00BA324F" w:rsidP="002213E2">
      <w:pPr>
        <w:pStyle w:val="ListParagraph"/>
        <w:numPr>
          <w:ilvl w:val="0"/>
          <w:numId w:val="3"/>
        </w:numPr>
        <w:spacing w:line="360" w:lineRule="auto"/>
        <w:jc w:val="both"/>
        <w:rPr>
          <w:rFonts w:ascii="Times New Roman" w:hAnsi="Times New Roman" w:cs="Times New Roman"/>
          <w:color w:val="212121"/>
          <w:sz w:val="20"/>
          <w:szCs w:val="20"/>
          <w:shd w:val="clear" w:color="auto" w:fill="FFFFFF"/>
        </w:rPr>
      </w:pPr>
      <w:r w:rsidRPr="002213E2">
        <w:rPr>
          <w:rFonts w:ascii="Times New Roman" w:hAnsi="Times New Roman" w:cs="Times New Roman"/>
          <w:color w:val="212121"/>
          <w:sz w:val="20"/>
          <w:szCs w:val="20"/>
          <w:shd w:val="clear" w:color="auto" w:fill="FFFFFF"/>
        </w:rPr>
        <w:t>All patients underwent a TEE evaluation intra operatively prior to incision</w:t>
      </w:r>
    </w:p>
    <w:p w14:paraId="0B4106D2" w14:textId="77777777" w:rsidR="00BA324F" w:rsidRPr="002213E2" w:rsidRDefault="00BA324F" w:rsidP="002213E2">
      <w:pPr>
        <w:pStyle w:val="ListParagraph"/>
        <w:numPr>
          <w:ilvl w:val="0"/>
          <w:numId w:val="3"/>
        </w:numPr>
        <w:spacing w:line="360" w:lineRule="auto"/>
        <w:jc w:val="both"/>
        <w:rPr>
          <w:rFonts w:ascii="Times New Roman" w:hAnsi="Times New Roman" w:cs="Times New Roman"/>
          <w:color w:val="212121"/>
          <w:sz w:val="20"/>
          <w:szCs w:val="20"/>
          <w:shd w:val="clear" w:color="auto" w:fill="FFFFFF"/>
        </w:rPr>
      </w:pPr>
      <w:r w:rsidRPr="002213E2">
        <w:rPr>
          <w:rFonts w:ascii="Times New Roman" w:hAnsi="Times New Roman" w:cs="Times New Roman"/>
          <w:color w:val="212121"/>
          <w:sz w:val="20"/>
          <w:szCs w:val="20"/>
          <w:shd w:val="clear" w:color="auto" w:fill="FFFFFF"/>
        </w:rPr>
        <w:t xml:space="preserve">All patients were cleared for surgery by the anaesthesia team </w:t>
      </w:r>
    </w:p>
    <w:p w14:paraId="71EBB5C8" w14:textId="4EB59293" w:rsidR="00BA324F" w:rsidRPr="002213E2" w:rsidRDefault="00BA324F" w:rsidP="002213E2">
      <w:pPr>
        <w:pStyle w:val="ListParagraph"/>
        <w:numPr>
          <w:ilvl w:val="0"/>
          <w:numId w:val="3"/>
        </w:numPr>
        <w:spacing w:line="360" w:lineRule="auto"/>
        <w:jc w:val="both"/>
        <w:rPr>
          <w:rFonts w:ascii="Times New Roman" w:hAnsi="Times New Roman" w:cs="Times New Roman"/>
          <w:color w:val="212121"/>
          <w:sz w:val="20"/>
          <w:szCs w:val="20"/>
          <w:shd w:val="clear" w:color="auto" w:fill="FFFFFF"/>
        </w:rPr>
      </w:pPr>
      <w:r w:rsidRPr="002213E2">
        <w:rPr>
          <w:rFonts w:ascii="Times New Roman" w:hAnsi="Times New Roman" w:cs="Times New Roman"/>
          <w:color w:val="212121"/>
          <w:sz w:val="20"/>
          <w:szCs w:val="20"/>
          <w:shd w:val="clear" w:color="auto" w:fill="FFFFFF"/>
        </w:rPr>
        <w:t>Thorough history and clinical evaluation were done prior to selecting the patients</w:t>
      </w:r>
    </w:p>
    <w:p w14:paraId="111D9A5F" w14:textId="42C5E48C" w:rsidR="00BA324F" w:rsidRPr="002213E2" w:rsidRDefault="00BA324F" w:rsidP="002213E2">
      <w:pPr>
        <w:pStyle w:val="ListParagraph"/>
        <w:numPr>
          <w:ilvl w:val="0"/>
          <w:numId w:val="3"/>
        </w:numPr>
        <w:spacing w:line="360" w:lineRule="auto"/>
        <w:jc w:val="both"/>
        <w:rPr>
          <w:rFonts w:ascii="Times New Roman" w:hAnsi="Times New Roman" w:cs="Times New Roman"/>
          <w:color w:val="212121"/>
          <w:sz w:val="20"/>
          <w:szCs w:val="20"/>
          <w:shd w:val="clear" w:color="auto" w:fill="FFFFFF"/>
        </w:rPr>
      </w:pPr>
      <w:r w:rsidRPr="002213E2">
        <w:rPr>
          <w:rFonts w:ascii="Times New Roman" w:hAnsi="Times New Roman" w:cs="Times New Roman"/>
          <w:color w:val="212121"/>
          <w:sz w:val="20"/>
          <w:szCs w:val="20"/>
          <w:shd w:val="clear" w:color="auto" w:fill="FFFFFF"/>
        </w:rPr>
        <w:t>Patients with thromboembolic episodes were included and were considered for surgery after recovery from acute embolism and clearance from neurologist</w:t>
      </w:r>
    </w:p>
    <w:p w14:paraId="54727779" w14:textId="79918DC0" w:rsidR="00BA324F" w:rsidRPr="002213E2" w:rsidRDefault="00BA324F" w:rsidP="002213E2">
      <w:pPr>
        <w:pStyle w:val="ListParagraph"/>
        <w:numPr>
          <w:ilvl w:val="0"/>
          <w:numId w:val="3"/>
        </w:numPr>
        <w:spacing w:line="360" w:lineRule="auto"/>
        <w:jc w:val="both"/>
        <w:rPr>
          <w:rFonts w:ascii="Times New Roman" w:hAnsi="Times New Roman" w:cs="Times New Roman"/>
          <w:color w:val="212121"/>
          <w:sz w:val="20"/>
          <w:szCs w:val="20"/>
          <w:shd w:val="clear" w:color="auto" w:fill="FFFFFF"/>
        </w:rPr>
      </w:pPr>
      <w:r w:rsidRPr="002213E2">
        <w:rPr>
          <w:rFonts w:ascii="Times New Roman" w:hAnsi="Times New Roman" w:cs="Times New Roman"/>
          <w:color w:val="212121"/>
          <w:sz w:val="20"/>
          <w:szCs w:val="20"/>
          <w:shd w:val="clear" w:color="auto" w:fill="FFFFFF"/>
        </w:rPr>
        <w:t xml:space="preserve">Patients with poor pulmonary compliance or those </w:t>
      </w:r>
      <w:r w:rsidR="00670CAD" w:rsidRPr="002213E2">
        <w:rPr>
          <w:rFonts w:ascii="Times New Roman" w:hAnsi="Times New Roman" w:cs="Times New Roman"/>
          <w:color w:val="212121"/>
          <w:sz w:val="20"/>
          <w:szCs w:val="20"/>
          <w:shd w:val="clear" w:color="auto" w:fill="FFFFFF"/>
        </w:rPr>
        <w:t>who underwent a previous cardiac surgery were excluded</w:t>
      </w:r>
    </w:p>
    <w:p w14:paraId="491C1B74" w14:textId="69962311" w:rsidR="00670CAD" w:rsidRPr="002213E2" w:rsidRDefault="00670CAD" w:rsidP="002213E2">
      <w:pPr>
        <w:pStyle w:val="ListParagraph"/>
        <w:numPr>
          <w:ilvl w:val="0"/>
          <w:numId w:val="3"/>
        </w:numPr>
        <w:spacing w:line="360" w:lineRule="auto"/>
        <w:jc w:val="both"/>
        <w:rPr>
          <w:rFonts w:ascii="Times New Roman" w:hAnsi="Times New Roman" w:cs="Times New Roman"/>
          <w:color w:val="212121"/>
          <w:sz w:val="20"/>
          <w:szCs w:val="20"/>
          <w:shd w:val="clear" w:color="auto" w:fill="FFFFFF"/>
        </w:rPr>
      </w:pPr>
      <w:r w:rsidRPr="002213E2">
        <w:rPr>
          <w:rFonts w:ascii="Times New Roman" w:hAnsi="Times New Roman" w:cs="Times New Roman"/>
          <w:color w:val="212121"/>
          <w:sz w:val="20"/>
          <w:szCs w:val="20"/>
          <w:shd w:val="clear" w:color="auto" w:fill="FFFFFF"/>
        </w:rPr>
        <w:t>Patients without LA clot preoperatively but on anticoagulation for AF or any other cause are not included</w:t>
      </w:r>
    </w:p>
    <w:p w14:paraId="481A8265" w14:textId="79EAC965" w:rsidR="00670CAD" w:rsidRPr="002213E2" w:rsidRDefault="00670CAD" w:rsidP="002213E2">
      <w:pPr>
        <w:pStyle w:val="ListParagraph"/>
        <w:numPr>
          <w:ilvl w:val="0"/>
          <w:numId w:val="3"/>
        </w:numPr>
        <w:spacing w:line="360" w:lineRule="auto"/>
        <w:jc w:val="both"/>
        <w:rPr>
          <w:rFonts w:ascii="Times New Roman" w:hAnsi="Times New Roman" w:cs="Times New Roman"/>
          <w:color w:val="212121"/>
          <w:sz w:val="20"/>
          <w:szCs w:val="20"/>
          <w:shd w:val="clear" w:color="auto" w:fill="FFFFFF"/>
        </w:rPr>
      </w:pPr>
      <w:r w:rsidRPr="002213E2">
        <w:rPr>
          <w:rFonts w:ascii="Times New Roman" w:hAnsi="Times New Roman" w:cs="Times New Roman"/>
          <w:color w:val="212121"/>
          <w:sz w:val="20"/>
          <w:szCs w:val="20"/>
          <w:shd w:val="clear" w:color="auto" w:fill="FFFFFF"/>
        </w:rPr>
        <w:t>All patients received 2.5 mg od dose of warfarin preoperatively with maintenance of inr around 2</w:t>
      </w:r>
    </w:p>
    <w:p w14:paraId="173C74B4" w14:textId="77777777" w:rsidR="00670CAD" w:rsidRPr="002213E2" w:rsidRDefault="00670CAD" w:rsidP="002213E2">
      <w:pPr>
        <w:spacing w:line="360" w:lineRule="auto"/>
        <w:ind w:left="720"/>
        <w:jc w:val="both"/>
        <w:rPr>
          <w:rFonts w:ascii="Times New Roman" w:hAnsi="Times New Roman" w:cs="Times New Roman"/>
          <w:color w:val="212121"/>
          <w:sz w:val="20"/>
          <w:szCs w:val="20"/>
          <w:shd w:val="clear" w:color="auto" w:fill="FFFFFF"/>
        </w:rPr>
      </w:pPr>
    </w:p>
    <w:p w14:paraId="7EB3CB22" w14:textId="2A92B786" w:rsidR="00670CAD" w:rsidRPr="002213E2" w:rsidRDefault="00670CAD" w:rsidP="002213E2">
      <w:pPr>
        <w:pStyle w:val="ListParagraph"/>
        <w:numPr>
          <w:ilvl w:val="0"/>
          <w:numId w:val="5"/>
        </w:numPr>
        <w:spacing w:line="360" w:lineRule="auto"/>
        <w:jc w:val="both"/>
        <w:rPr>
          <w:rFonts w:ascii="Times New Roman" w:hAnsi="Times New Roman" w:cs="Times New Roman"/>
          <w:color w:val="212121"/>
          <w:sz w:val="20"/>
          <w:szCs w:val="20"/>
          <w:shd w:val="clear" w:color="auto" w:fill="FFFFFF"/>
        </w:rPr>
      </w:pPr>
      <w:r w:rsidRPr="002213E2">
        <w:rPr>
          <w:rFonts w:ascii="Times New Roman" w:hAnsi="Times New Roman" w:cs="Times New Roman"/>
          <w:color w:val="212121"/>
          <w:sz w:val="20"/>
          <w:szCs w:val="20"/>
          <w:shd w:val="clear" w:color="auto" w:fill="FFFFFF"/>
        </w:rPr>
        <w:t>All patients underwent surgery via midline sternotomy and bicaval aortic cannulation</w:t>
      </w:r>
    </w:p>
    <w:p w14:paraId="20368ACF" w14:textId="7595F7F7" w:rsidR="00670CAD" w:rsidRPr="002213E2" w:rsidRDefault="00670CAD" w:rsidP="002213E2">
      <w:pPr>
        <w:pStyle w:val="ListParagraph"/>
        <w:numPr>
          <w:ilvl w:val="0"/>
          <w:numId w:val="5"/>
        </w:numPr>
        <w:spacing w:line="360" w:lineRule="auto"/>
        <w:jc w:val="both"/>
        <w:rPr>
          <w:rFonts w:ascii="Times New Roman" w:hAnsi="Times New Roman" w:cs="Times New Roman"/>
          <w:color w:val="212121"/>
          <w:sz w:val="20"/>
          <w:szCs w:val="20"/>
          <w:shd w:val="clear" w:color="auto" w:fill="FFFFFF"/>
        </w:rPr>
      </w:pPr>
      <w:r w:rsidRPr="002213E2">
        <w:rPr>
          <w:rFonts w:ascii="Times New Roman" w:hAnsi="Times New Roman" w:cs="Times New Roman"/>
          <w:color w:val="212121"/>
          <w:sz w:val="20"/>
          <w:szCs w:val="20"/>
          <w:shd w:val="clear" w:color="auto" w:fill="FFFFFF"/>
        </w:rPr>
        <w:t xml:space="preserve">Cardioplegia used was st Thomas and heart was arrested in diastole </w:t>
      </w:r>
    </w:p>
    <w:p w14:paraId="78585C85" w14:textId="01EF9D51" w:rsidR="00670CAD" w:rsidRPr="002213E2" w:rsidRDefault="00670CAD" w:rsidP="002213E2">
      <w:pPr>
        <w:pStyle w:val="ListParagraph"/>
        <w:numPr>
          <w:ilvl w:val="0"/>
          <w:numId w:val="5"/>
        </w:numPr>
        <w:spacing w:line="360" w:lineRule="auto"/>
        <w:jc w:val="both"/>
        <w:rPr>
          <w:rFonts w:ascii="Times New Roman" w:hAnsi="Times New Roman" w:cs="Times New Roman"/>
          <w:color w:val="212121"/>
          <w:sz w:val="20"/>
          <w:szCs w:val="20"/>
          <w:shd w:val="clear" w:color="auto" w:fill="FFFFFF"/>
        </w:rPr>
      </w:pPr>
      <w:r w:rsidRPr="002213E2">
        <w:rPr>
          <w:rFonts w:ascii="Times New Roman" w:hAnsi="Times New Roman" w:cs="Times New Roman"/>
          <w:color w:val="212121"/>
          <w:sz w:val="20"/>
          <w:szCs w:val="20"/>
          <w:shd w:val="clear" w:color="auto" w:fill="FFFFFF"/>
        </w:rPr>
        <w:t xml:space="preserve">LA opened through sondergaards groove and MVR done using either metallic or bio prosthetic valve from ST Judes as indicated and available in our hospital </w:t>
      </w:r>
    </w:p>
    <w:p w14:paraId="30AE61FC" w14:textId="4B214476" w:rsidR="00670CAD" w:rsidRPr="002213E2" w:rsidRDefault="00670CAD" w:rsidP="002213E2">
      <w:pPr>
        <w:pStyle w:val="ListParagraph"/>
        <w:numPr>
          <w:ilvl w:val="0"/>
          <w:numId w:val="5"/>
        </w:numPr>
        <w:spacing w:line="360" w:lineRule="auto"/>
        <w:jc w:val="both"/>
        <w:rPr>
          <w:rFonts w:ascii="Times New Roman" w:hAnsi="Times New Roman" w:cs="Times New Roman"/>
          <w:color w:val="212121"/>
          <w:sz w:val="20"/>
          <w:szCs w:val="20"/>
          <w:shd w:val="clear" w:color="auto" w:fill="FFFFFF"/>
        </w:rPr>
      </w:pPr>
      <w:r w:rsidRPr="002213E2">
        <w:rPr>
          <w:rFonts w:ascii="Times New Roman" w:hAnsi="Times New Roman" w:cs="Times New Roman"/>
          <w:color w:val="212121"/>
          <w:sz w:val="20"/>
          <w:szCs w:val="20"/>
          <w:shd w:val="clear" w:color="auto" w:fill="FFFFFF"/>
        </w:rPr>
        <w:t xml:space="preserve">Cases were shifted to step down icu and anticoagulation, warfarin/ acitrom  was started from pod 1 with low molecular heparin cover </w:t>
      </w:r>
    </w:p>
    <w:p w14:paraId="67EA8641" w14:textId="72D3950E" w:rsidR="00670CAD" w:rsidRPr="002213E2" w:rsidRDefault="002213E2" w:rsidP="002213E2">
      <w:pPr>
        <w:spacing w:line="360" w:lineRule="auto"/>
        <w:jc w:val="both"/>
        <w:rPr>
          <w:rFonts w:ascii="Times New Roman" w:hAnsi="Times New Roman" w:cs="Times New Roman"/>
          <w:b/>
          <w:bCs/>
          <w:color w:val="212121"/>
          <w:sz w:val="20"/>
          <w:szCs w:val="20"/>
          <w:shd w:val="clear" w:color="auto" w:fill="FFFFFF"/>
        </w:rPr>
      </w:pPr>
      <w:r w:rsidRPr="002213E2">
        <w:rPr>
          <w:rFonts w:ascii="Times New Roman" w:hAnsi="Times New Roman" w:cs="Times New Roman"/>
          <w:b/>
          <w:bCs/>
          <w:color w:val="212121"/>
          <w:sz w:val="20"/>
          <w:szCs w:val="20"/>
          <w:shd w:val="clear" w:color="auto" w:fill="FFFFFF"/>
        </w:rPr>
        <w:t>Results:</w:t>
      </w:r>
    </w:p>
    <w:p w14:paraId="2BE8BB86" w14:textId="18F6E18D" w:rsidR="00DC5685" w:rsidRPr="002213E2" w:rsidRDefault="00DC5685" w:rsidP="002213E2">
      <w:pPr>
        <w:spacing w:line="360" w:lineRule="auto"/>
        <w:jc w:val="both"/>
        <w:rPr>
          <w:rFonts w:ascii="Times New Roman" w:hAnsi="Times New Roman" w:cs="Times New Roman"/>
          <w:sz w:val="20"/>
          <w:szCs w:val="20"/>
          <w:lang w:val="en-US"/>
        </w:rPr>
      </w:pPr>
      <w:r w:rsidRPr="002213E2">
        <w:rPr>
          <w:rFonts w:ascii="Times New Roman" w:hAnsi="Times New Roman" w:cs="Times New Roman"/>
          <w:sz w:val="20"/>
          <w:szCs w:val="20"/>
          <w:lang w:val="en-US"/>
        </w:rPr>
        <w:t>In our study 60 patients with LA clots on preop TTE were considered</w:t>
      </w:r>
    </w:p>
    <w:p w14:paraId="4CA8629C" w14:textId="02AFC531" w:rsidR="00DC5685" w:rsidRPr="002213E2" w:rsidRDefault="00DC5685" w:rsidP="002213E2">
      <w:pPr>
        <w:spacing w:line="360" w:lineRule="auto"/>
        <w:jc w:val="both"/>
        <w:rPr>
          <w:rFonts w:ascii="Times New Roman" w:hAnsi="Times New Roman" w:cs="Times New Roman"/>
          <w:sz w:val="20"/>
          <w:szCs w:val="20"/>
          <w:lang w:val="en-US"/>
        </w:rPr>
      </w:pPr>
      <w:r w:rsidRPr="002213E2">
        <w:rPr>
          <w:rFonts w:ascii="Times New Roman" w:hAnsi="Times New Roman" w:cs="Times New Roman"/>
          <w:sz w:val="20"/>
          <w:szCs w:val="20"/>
          <w:lang w:val="en-US"/>
        </w:rPr>
        <w:t>Out of 60 patients 48 patients (80%) had a clot on TEE and 12 patients(20%) did not have a clot on TEE</w:t>
      </w:r>
    </w:p>
    <w:p w14:paraId="46E15C8D" w14:textId="4966E58F" w:rsidR="00DC5685" w:rsidRPr="002213E2" w:rsidRDefault="00DC5685" w:rsidP="002213E2">
      <w:pPr>
        <w:spacing w:line="360" w:lineRule="auto"/>
        <w:jc w:val="both"/>
        <w:rPr>
          <w:rFonts w:ascii="Times New Roman" w:hAnsi="Times New Roman" w:cs="Times New Roman"/>
          <w:sz w:val="20"/>
          <w:szCs w:val="20"/>
          <w:lang w:val="en-US"/>
        </w:rPr>
      </w:pPr>
      <w:r w:rsidRPr="002213E2">
        <w:rPr>
          <w:rFonts w:ascii="Times New Roman" w:hAnsi="Times New Roman" w:cs="Times New Roman"/>
          <w:sz w:val="20"/>
          <w:szCs w:val="20"/>
          <w:lang w:val="en-US"/>
        </w:rPr>
        <w:t>Out of 60 patients 40 patients (66.7%) had a clot intraop whereas 20 patients (33.3%) did not have a clot intraoperatively</w:t>
      </w:r>
    </w:p>
    <w:p w14:paraId="69B4E1D9" w14:textId="77777777" w:rsidR="00DC5685" w:rsidRPr="002213E2" w:rsidRDefault="00DC5685" w:rsidP="002213E2">
      <w:pPr>
        <w:spacing w:line="360" w:lineRule="auto"/>
        <w:jc w:val="both"/>
        <w:rPr>
          <w:rFonts w:ascii="Times New Roman" w:hAnsi="Times New Roman" w:cs="Times New Roman"/>
          <w:color w:val="FF0000"/>
          <w:sz w:val="20"/>
          <w:szCs w:val="20"/>
          <w:lang w:val="en-US"/>
        </w:rPr>
      </w:pPr>
    </w:p>
    <w:p w14:paraId="205274AA" w14:textId="77777777" w:rsidR="00DC5685" w:rsidRPr="002213E2" w:rsidRDefault="00DC5685" w:rsidP="002213E2">
      <w:pPr>
        <w:spacing w:line="360" w:lineRule="auto"/>
        <w:jc w:val="both"/>
        <w:rPr>
          <w:rFonts w:ascii="Times New Roman" w:hAnsi="Times New Roman" w:cs="Times New Roman"/>
          <w:color w:val="000000" w:themeColor="text1"/>
          <w:sz w:val="20"/>
          <w:szCs w:val="20"/>
          <w:lang w:val="en-US"/>
        </w:rPr>
      </w:pPr>
      <w:r w:rsidRPr="002213E2">
        <w:rPr>
          <w:rFonts w:ascii="Times New Roman" w:hAnsi="Times New Roman" w:cs="Times New Roman"/>
          <w:color w:val="000000" w:themeColor="text1"/>
          <w:sz w:val="20"/>
          <w:szCs w:val="20"/>
          <w:lang w:val="en-US"/>
        </w:rPr>
        <w:t>Table 1: Patients with LA clot in TEE and OT</w:t>
      </w:r>
    </w:p>
    <w:p w14:paraId="1652694A" w14:textId="77777777" w:rsidR="00DC5685" w:rsidRPr="002213E2" w:rsidRDefault="00DC5685" w:rsidP="002213E2">
      <w:pPr>
        <w:spacing w:line="360" w:lineRule="auto"/>
        <w:jc w:val="both"/>
        <w:rPr>
          <w:rFonts w:ascii="Times New Roman" w:hAnsi="Times New Roman" w:cs="Times New Roman"/>
          <w:color w:val="000000" w:themeColor="text1"/>
          <w:sz w:val="20"/>
          <w:szCs w:val="20"/>
        </w:rPr>
      </w:pPr>
    </w:p>
    <w:tbl>
      <w:tblPr>
        <w:tblW w:w="5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33"/>
        <w:gridCol w:w="986"/>
        <w:gridCol w:w="1369"/>
        <w:gridCol w:w="1651"/>
      </w:tblGrid>
      <w:tr w:rsidR="00DC5685" w:rsidRPr="002213E2" w14:paraId="2D65D222" w14:textId="77777777" w:rsidTr="004267AD">
        <w:trPr>
          <w:cantSplit/>
          <w:trHeight w:val="627"/>
        </w:trPr>
        <w:tc>
          <w:tcPr>
            <w:tcW w:w="2919" w:type="dxa"/>
            <w:gridSpan w:val="2"/>
            <w:shd w:val="clear" w:color="auto" w:fill="FFFFFF"/>
            <w:vAlign w:val="bottom"/>
          </w:tcPr>
          <w:p w14:paraId="729DF2F4" w14:textId="77777777" w:rsidR="00DC5685" w:rsidRPr="002213E2" w:rsidRDefault="00DC5685" w:rsidP="002213E2">
            <w:pPr>
              <w:spacing w:line="360" w:lineRule="auto"/>
              <w:jc w:val="both"/>
              <w:rPr>
                <w:rFonts w:ascii="Times New Roman" w:hAnsi="Times New Roman" w:cs="Times New Roman"/>
                <w:color w:val="000000" w:themeColor="text1"/>
                <w:sz w:val="20"/>
                <w:szCs w:val="20"/>
              </w:rPr>
            </w:pPr>
          </w:p>
        </w:tc>
        <w:tc>
          <w:tcPr>
            <w:tcW w:w="1369" w:type="dxa"/>
            <w:shd w:val="clear" w:color="auto" w:fill="FFFFFF"/>
            <w:vAlign w:val="bottom"/>
          </w:tcPr>
          <w:p w14:paraId="307E67E3" w14:textId="77777777" w:rsidR="00DC5685" w:rsidRPr="002213E2" w:rsidRDefault="00DC5685" w:rsidP="002213E2">
            <w:pPr>
              <w:spacing w:line="360" w:lineRule="auto"/>
              <w:ind w:left="60" w:right="60"/>
              <w:jc w:val="both"/>
              <w:rPr>
                <w:rFonts w:ascii="Times New Roman" w:hAnsi="Times New Roman" w:cs="Times New Roman"/>
                <w:color w:val="000000" w:themeColor="text1"/>
                <w:sz w:val="20"/>
                <w:szCs w:val="20"/>
              </w:rPr>
            </w:pPr>
            <w:r w:rsidRPr="002213E2">
              <w:rPr>
                <w:rFonts w:ascii="Times New Roman" w:hAnsi="Times New Roman" w:cs="Times New Roman"/>
                <w:color w:val="000000" w:themeColor="text1"/>
                <w:sz w:val="20"/>
                <w:szCs w:val="20"/>
              </w:rPr>
              <w:t>Count</w:t>
            </w:r>
          </w:p>
        </w:tc>
        <w:tc>
          <w:tcPr>
            <w:tcW w:w="1651" w:type="dxa"/>
            <w:shd w:val="clear" w:color="auto" w:fill="FFFFFF"/>
            <w:vAlign w:val="bottom"/>
          </w:tcPr>
          <w:p w14:paraId="7C6442DB" w14:textId="77777777" w:rsidR="00DC5685" w:rsidRPr="002213E2" w:rsidRDefault="00DC5685" w:rsidP="002213E2">
            <w:pPr>
              <w:spacing w:line="360" w:lineRule="auto"/>
              <w:ind w:left="60" w:right="60"/>
              <w:jc w:val="both"/>
              <w:rPr>
                <w:rFonts w:ascii="Times New Roman" w:hAnsi="Times New Roman" w:cs="Times New Roman"/>
                <w:color w:val="000000" w:themeColor="text1"/>
                <w:sz w:val="20"/>
                <w:szCs w:val="20"/>
              </w:rPr>
            </w:pPr>
            <w:r w:rsidRPr="002213E2">
              <w:rPr>
                <w:rFonts w:ascii="Times New Roman" w:hAnsi="Times New Roman" w:cs="Times New Roman"/>
                <w:color w:val="000000" w:themeColor="text1"/>
                <w:sz w:val="20"/>
                <w:szCs w:val="20"/>
              </w:rPr>
              <w:t>Column N %</w:t>
            </w:r>
          </w:p>
        </w:tc>
      </w:tr>
      <w:tr w:rsidR="00DC5685" w:rsidRPr="002213E2" w14:paraId="31BB0395" w14:textId="77777777" w:rsidTr="004267AD">
        <w:trPr>
          <w:cantSplit/>
          <w:trHeight w:val="293"/>
        </w:trPr>
        <w:tc>
          <w:tcPr>
            <w:tcW w:w="1933" w:type="dxa"/>
            <w:vMerge w:val="restart"/>
            <w:shd w:val="clear" w:color="auto" w:fill="E0E0E0"/>
          </w:tcPr>
          <w:p w14:paraId="363B1E85" w14:textId="77777777" w:rsidR="00DC5685" w:rsidRPr="002213E2" w:rsidRDefault="00DC5685" w:rsidP="002213E2">
            <w:pPr>
              <w:spacing w:line="360" w:lineRule="auto"/>
              <w:ind w:left="60" w:right="60"/>
              <w:jc w:val="both"/>
              <w:rPr>
                <w:rFonts w:ascii="Times New Roman" w:hAnsi="Times New Roman" w:cs="Times New Roman"/>
                <w:color w:val="000000" w:themeColor="text1"/>
                <w:sz w:val="20"/>
                <w:szCs w:val="20"/>
              </w:rPr>
            </w:pPr>
            <w:r w:rsidRPr="002213E2">
              <w:rPr>
                <w:rFonts w:ascii="Times New Roman" w:hAnsi="Times New Roman" w:cs="Times New Roman"/>
                <w:color w:val="000000" w:themeColor="text1"/>
                <w:sz w:val="20"/>
                <w:szCs w:val="20"/>
              </w:rPr>
              <w:t>TEE clots</w:t>
            </w:r>
          </w:p>
        </w:tc>
        <w:tc>
          <w:tcPr>
            <w:tcW w:w="986" w:type="dxa"/>
            <w:shd w:val="clear" w:color="auto" w:fill="E0E0E0"/>
          </w:tcPr>
          <w:p w14:paraId="150EA8B0" w14:textId="77777777" w:rsidR="00DC5685" w:rsidRPr="002213E2" w:rsidRDefault="00DC5685" w:rsidP="002213E2">
            <w:pPr>
              <w:spacing w:line="360" w:lineRule="auto"/>
              <w:ind w:left="60" w:right="60"/>
              <w:jc w:val="both"/>
              <w:rPr>
                <w:rFonts w:ascii="Times New Roman" w:hAnsi="Times New Roman" w:cs="Times New Roman"/>
                <w:color w:val="000000" w:themeColor="text1"/>
                <w:sz w:val="20"/>
                <w:szCs w:val="20"/>
              </w:rPr>
            </w:pPr>
            <w:r w:rsidRPr="002213E2">
              <w:rPr>
                <w:rFonts w:ascii="Times New Roman" w:hAnsi="Times New Roman" w:cs="Times New Roman"/>
                <w:color w:val="000000" w:themeColor="text1"/>
                <w:sz w:val="20"/>
                <w:szCs w:val="20"/>
              </w:rPr>
              <w:t>Yes</w:t>
            </w:r>
          </w:p>
        </w:tc>
        <w:tc>
          <w:tcPr>
            <w:tcW w:w="1369" w:type="dxa"/>
            <w:shd w:val="clear" w:color="auto" w:fill="F9F9FB"/>
          </w:tcPr>
          <w:p w14:paraId="6E6A2FA4" w14:textId="77777777" w:rsidR="00DC5685" w:rsidRPr="002213E2" w:rsidRDefault="00DC5685" w:rsidP="002213E2">
            <w:pPr>
              <w:spacing w:line="360" w:lineRule="auto"/>
              <w:ind w:left="60" w:right="60"/>
              <w:jc w:val="both"/>
              <w:rPr>
                <w:rFonts w:ascii="Times New Roman" w:hAnsi="Times New Roman" w:cs="Times New Roman"/>
                <w:color w:val="000000" w:themeColor="text1"/>
                <w:sz w:val="20"/>
                <w:szCs w:val="20"/>
              </w:rPr>
            </w:pPr>
            <w:r w:rsidRPr="002213E2">
              <w:rPr>
                <w:rFonts w:ascii="Times New Roman" w:hAnsi="Times New Roman" w:cs="Times New Roman"/>
                <w:color w:val="000000" w:themeColor="text1"/>
                <w:sz w:val="20"/>
                <w:szCs w:val="20"/>
              </w:rPr>
              <w:t>48</w:t>
            </w:r>
          </w:p>
        </w:tc>
        <w:tc>
          <w:tcPr>
            <w:tcW w:w="1651" w:type="dxa"/>
            <w:shd w:val="clear" w:color="auto" w:fill="F9F9FB"/>
          </w:tcPr>
          <w:p w14:paraId="7AB2A042" w14:textId="77777777" w:rsidR="00DC5685" w:rsidRPr="002213E2" w:rsidRDefault="00DC5685" w:rsidP="002213E2">
            <w:pPr>
              <w:spacing w:line="360" w:lineRule="auto"/>
              <w:ind w:left="60" w:right="60"/>
              <w:jc w:val="both"/>
              <w:rPr>
                <w:rFonts w:ascii="Times New Roman" w:hAnsi="Times New Roman" w:cs="Times New Roman"/>
                <w:color w:val="000000" w:themeColor="text1"/>
                <w:sz w:val="20"/>
                <w:szCs w:val="20"/>
              </w:rPr>
            </w:pPr>
            <w:r w:rsidRPr="002213E2">
              <w:rPr>
                <w:rFonts w:ascii="Times New Roman" w:hAnsi="Times New Roman" w:cs="Times New Roman"/>
                <w:color w:val="000000" w:themeColor="text1"/>
                <w:sz w:val="20"/>
                <w:szCs w:val="20"/>
              </w:rPr>
              <w:t>80.0%</w:t>
            </w:r>
          </w:p>
        </w:tc>
      </w:tr>
      <w:tr w:rsidR="00DC5685" w:rsidRPr="002213E2" w14:paraId="07435BB6" w14:textId="77777777" w:rsidTr="004267AD">
        <w:trPr>
          <w:cantSplit/>
          <w:trHeight w:val="141"/>
        </w:trPr>
        <w:tc>
          <w:tcPr>
            <w:tcW w:w="1933" w:type="dxa"/>
            <w:vMerge/>
            <w:shd w:val="clear" w:color="auto" w:fill="E0E0E0"/>
          </w:tcPr>
          <w:p w14:paraId="6E852B7D" w14:textId="77777777" w:rsidR="00DC5685" w:rsidRPr="002213E2" w:rsidRDefault="00DC5685" w:rsidP="002213E2">
            <w:pPr>
              <w:spacing w:line="360" w:lineRule="auto"/>
              <w:jc w:val="both"/>
              <w:rPr>
                <w:rFonts w:ascii="Times New Roman" w:hAnsi="Times New Roman" w:cs="Times New Roman"/>
                <w:color w:val="000000" w:themeColor="text1"/>
                <w:sz w:val="20"/>
                <w:szCs w:val="20"/>
              </w:rPr>
            </w:pPr>
          </w:p>
        </w:tc>
        <w:tc>
          <w:tcPr>
            <w:tcW w:w="986" w:type="dxa"/>
            <w:shd w:val="clear" w:color="auto" w:fill="E0E0E0"/>
          </w:tcPr>
          <w:p w14:paraId="05E25BBE" w14:textId="77777777" w:rsidR="00DC5685" w:rsidRPr="002213E2" w:rsidRDefault="00DC5685" w:rsidP="002213E2">
            <w:pPr>
              <w:spacing w:line="360" w:lineRule="auto"/>
              <w:ind w:left="60" w:right="60"/>
              <w:jc w:val="both"/>
              <w:rPr>
                <w:rFonts w:ascii="Times New Roman" w:hAnsi="Times New Roman" w:cs="Times New Roman"/>
                <w:color w:val="000000" w:themeColor="text1"/>
                <w:sz w:val="20"/>
                <w:szCs w:val="20"/>
              </w:rPr>
            </w:pPr>
            <w:r w:rsidRPr="002213E2">
              <w:rPr>
                <w:rFonts w:ascii="Times New Roman" w:hAnsi="Times New Roman" w:cs="Times New Roman"/>
                <w:color w:val="000000" w:themeColor="text1"/>
                <w:sz w:val="20"/>
                <w:szCs w:val="20"/>
              </w:rPr>
              <w:t>No</w:t>
            </w:r>
          </w:p>
        </w:tc>
        <w:tc>
          <w:tcPr>
            <w:tcW w:w="1369" w:type="dxa"/>
            <w:shd w:val="clear" w:color="auto" w:fill="F9F9FB"/>
          </w:tcPr>
          <w:p w14:paraId="57E628C4" w14:textId="77777777" w:rsidR="00DC5685" w:rsidRPr="002213E2" w:rsidRDefault="00DC5685" w:rsidP="002213E2">
            <w:pPr>
              <w:spacing w:line="360" w:lineRule="auto"/>
              <w:ind w:left="60" w:right="60"/>
              <w:jc w:val="both"/>
              <w:rPr>
                <w:rFonts w:ascii="Times New Roman" w:hAnsi="Times New Roman" w:cs="Times New Roman"/>
                <w:color w:val="000000" w:themeColor="text1"/>
                <w:sz w:val="20"/>
                <w:szCs w:val="20"/>
              </w:rPr>
            </w:pPr>
            <w:r w:rsidRPr="002213E2">
              <w:rPr>
                <w:rFonts w:ascii="Times New Roman" w:hAnsi="Times New Roman" w:cs="Times New Roman"/>
                <w:color w:val="000000" w:themeColor="text1"/>
                <w:sz w:val="20"/>
                <w:szCs w:val="20"/>
              </w:rPr>
              <w:t>12</w:t>
            </w:r>
          </w:p>
        </w:tc>
        <w:tc>
          <w:tcPr>
            <w:tcW w:w="1651" w:type="dxa"/>
            <w:shd w:val="clear" w:color="auto" w:fill="F9F9FB"/>
          </w:tcPr>
          <w:p w14:paraId="33B6CF81" w14:textId="77777777" w:rsidR="00DC5685" w:rsidRPr="002213E2" w:rsidRDefault="00DC5685" w:rsidP="002213E2">
            <w:pPr>
              <w:spacing w:line="360" w:lineRule="auto"/>
              <w:ind w:left="60" w:right="60"/>
              <w:jc w:val="both"/>
              <w:rPr>
                <w:rFonts w:ascii="Times New Roman" w:hAnsi="Times New Roman" w:cs="Times New Roman"/>
                <w:color w:val="000000" w:themeColor="text1"/>
                <w:sz w:val="20"/>
                <w:szCs w:val="20"/>
              </w:rPr>
            </w:pPr>
            <w:r w:rsidRPr="002213E2">
              <w:rPr>
                <w:rFonts w:ascii="Times New Roman" w:hAnsi="Times New Roman" w:cs="Times New Roman"/>
                <w:color w:val="000000" w:themeColor="text1"/>
                <w:sz w:val="20"/>
                <w:szCs w:val="20"/>
              </w:rPr>
              <w:t>20.0%</w:t>
            </w:r>
          </w:p>
        </w:tc>
      </w:tr>
      <w:tr w:rsidR="00DC5685" w:rsidRPr="002213E2" w14:paraId="0EE0B022" w14:textId="77777777" w:rsidTr="004267AD">
        <w:trPr>
          <w:cantSplit/>
          <w:trHeight w:val="293"/>
        </w:trPr>
        <w:tc>
          <w:tcPr>
            <w:tcW w:w="1933" w:type="dxa"/>
            <w:vMerge w:val="restart"/>
            <w:shd w:val="clear" w:color="auto" w:fill="E0E0E0"/>
          </w:tcPr>
          <w:p w14:paraId="3E221269" w14:textId="77777777" w:rsidR="00DC5685" w:rsidRPr="002213E2" w:rsidRDefault="00DC5685" w:rsidP="002213E2">
            <w:pPr>
              <w:spacing w:line="360" w:lineRule="auto"/>
              <w:ind w:left="60" w:right="60"/>
              <w:jc w:val="both"/>
              <w:rPr>
                <w:rFonts w:ascii="Times New Roman" w:hAnsi="Times New Roman" w:cs="Times New Roman"/>
                <w:color w:val="000000" w:themeColor="text1"/>
                <w:sz w:val="20"/>
                <w:szCs w:val="20"/>
              </w:rPr>
            </w:pPr>
            <w:r w:rsidRPr="002213E2">
              <w:rPr>
                <w:rFonts w:ascii="Times New Roman" w:hAnsi="Times New Roman" w:cs="Times New Roman"/>
                <w:color w:val="000000" w:themeColor="text1"/>
                <w:sz w:val="20"/>
                <w:szCs w:val="20"/>
              </w:rPr>
              <w:t>Intraoperative Clots</w:t>
            </w:r>
          </w:p>
        </w:tc>
        <w:tc>
          <w:tcPr>
            <w:tcW w:w="986" w:type="dxa"/>
            <w:shd w:val="clear" w:color="auto" w:fill="E0E0E0"/>
          </w:tcPr>
          <w:p w14:paraId="3C290FF3" w14:textId="77777777" w:rsidR="00DC5685" w:rsidRPr="002213E2" w:rsidRDefault="00DC5685" w:rsidP="002213E2">
            <w:pPr>
              <w:spacing w:line="360" w:lineRule="auto"/>
              <w:ind w:left="60" w:right="60"/>
              <w:jc w:val="both"/>
              <w:rPr>
                <w:rFonts w:ascii="Times New Roman" w:hAnsi="Times New Roman" w:cs="Times New Roman"/>
                <w:color w:val="000000" w:themeColor="text1"/>
                <w:sz w:val="20"/>
                <w:szCs w:val="20"/>
              </w:rPr>
            </w:pPr>
            <w:r w:rsidRPr="002213E2">
              <w:rPr>
                <w:rFonts w:ascii="Times New Roman" w:hAnsi="Times New Roman" w:cs="Times New Roman"/>
                <w:color w:val="000000" w:themeColor="text1"/>
                <w:sz w:val="20"/>
                <w:szCs w:val="20"/>
              </w:rPr>
              <w:t>Yes</w:t>
            </w:r>
          </w:p>
        </w:tc>
        <w:tc>
          <w:tcPr>
            <w:tcW w:w="1369" w:type="dxa"/>
            <w:shd w:val="clear" w:color="auto" w:fill="F9F9FB"/>
          </w:tcPr>
          <w:p w14:paraId="0E55B3E6" w14:textId="77777777" w:rsidR="00DC5685" w:rsidRPr="002213E2" w:rsidRDefault="00DC5685" w:rsidP="002213E2">
            <w:pPr>
              <w:spacing w:line="360" w:lineRule="auto"/>
              <w:ind w:left="60" w:right="60"/>
              <w:jc w:val="both"/>
              <w:rPr>
                <w:rFonts w:ascii="Times New Roman" w:hAnsi="Times New Roman" w:cs="Times New Roman"/>
                <w:color w:val="000000" w:themeColor="text1"/>
                <w:sz w:val="20"/>
                <w:szCs w:val="20"/>
              </w:rPr>
            </w:pPr>
            <w:r w:rsidRPr="002213E2">
              <w:rPr>
                <w:rFonts w:ascii="Times New Roman" w:hAnsi="Times New Roman" w:cs="Times New Roman"/>
                <w:color w:val="000000" w:themeColor="text1"/>
                <w:sz w:val="20"/>
                <w:szCs w:val="20"/>
              </w:rPr>
              <w:t>40</w:t>
            </w:r>
          </w:p>
        </w:tc>
        <w:tc>
          <w:tcPr>
            <w:tcW w:w="1651" w:type="dxa"/>
            <w:shd w:val="clear" w:color="auto" w:fill="F9F9FB"/>
          </w:tcPr>
          <w:p w14:paraId="08E33123" w14:textId="77777777" w:rsidR="00DC5685" w:rsidRPr="002213E2" w:rsidRDefault="00DC5685" w:rsidP="002213E2">
            <w:pPr>
              <w:spacing w:line="360" w:lineRule="auto"/>
              <w:ind w:left="60" w:right="60"/>
              <w:jc w:val="both"/>
              <w:rPr>
                <w:rFonts w:ascii="Times New Roman" w:hAnsi="Times New Roman" w:cs="Times New Roman"/>
                <w:color w:val="000000" w:themeColor="text1"/>
                <w:sz w:val="20"/>
                <w:szCs w:val="20"/>
              </w:rPr>
            </w:pPr>
            <w:r w:rsidRPr="002213E2">
              <w:rPr>
                <w:rFonts w:ascii="Times New Roman" w:hAnsi="Times New Roman" w:cs="Times New Roman"/>
                <w:color w:val="000000" w:themeColor="text1"/>
                <w:sz w:val="20"/>
                <w:szCs w:val="20"/>
              </w:rPr>
              <w:t>66.7%</w:t>
            </w:r>
          </w:p>
        </w:tc>
      </w:tr>
      <w:tr w:rsidR="00DC5685" w:rsidRPr="002213E2" w14:paraId="3BDB490C" w14:textId="77777777" w:rsidTr="004267AD">
        <w:trPr>
          <w:cantSplit/>
          <w:trHeight w:val="141"/>
        </w:trPr>
        <w:tc>
          <w:tcPr>
            <w:tcW w:w="1933" w:type="dxa"/>
            <w:vMerge/>
            <w:shd w:val="clear" w:color="auto" w:fill="E0E0E0"/>
          </w:tcPr>
          <w:p w14:paraId="5CD1C677" w14:textId="77777777" w:rsidR="00DC5685" w:rsidRPr="002213E2" w:rsidRDefault="00DC5685" w:rsidP="002213E2">
            <w:pPr>
              <w:spacing w:line="360" w:lineRule="auto"/>
              <w:jc w:val="both"/>
              <w:rPr>
                <w:rFonts w:ascii="Times New Roman" w:hAnsi="Times New Roman" w:cs="Times New Roman"/>
                <w:color w:val="000000" w:themeColor="text1"/>
                <w:sz w:val="20"/>
                <w:szCs w:val="20"/>
              </w:rPr>
            </w:pPr>
          </w:p>
        </w:tc>
        <w:tc>
          <w:tcPr>
            <w:tcW w:w="986" w:type="dxa"/>
            <w:shd w:val="clear" w:color="auto" w:fill="E0E0E0"/>
          </w:tcPr>
          <w:p w14:paraId="76B7B352" w14:textId="77777777" w:rsidR="00DC5685" w:rsidRPr="002213E2" w:rsidRDefault="00DC5685" w:rsidP="002213E2">
            <w:pPr>
              <w:spacing w:line="360" w:lineRule="auto"/>
              <w:ind w:left="60" w:right="60"/>
              <w:jc w:val="both"/>
              <w:rPr>
                <w:rFonts w:ascii="Times New Roman" w:hAnsi="Times New Roman" w:cs="Times New Roman"/>
                <w:color w:val="000000" w:themeColor="text1"/>
                <w:sz w:val="20"/>
                <w:szCs w:val="20"/>
              </w:rPr>
            </w:pPr>
            <w:r w:rsidRPr="002213E2">
              <w:rPr>
                <w:rFonts w:ascii="Times New Roman" w:hAnsi="Times New Roman" w:cs="Times New Roman"/>
                <w:color w:val="000000" w:themeColor="text1"/>
                <w:sz w:val="20"/>
                <w:szCs w:val="20"/>
              </w:rPr>
              <w:t>No</w:t>
            </w:r>
          </w:p>
        </w:tc>
        <w:tc>
          <w:tcPr>
            <w:tcW w:w="1369" w:type="dxa"/>
            <w:shd w:val="clear" w:color="auto" w:fill="F9F9FB"/>
          </w:tcPr>
          <w:p w14:paraId="006746CE" w14:textId="77777777" w:rsidR="00DC5685" w:rsidRPr="002213E2" w:rsidRDefault="00DC5685" w:rsidP="002213E2">
            <w:pPr>
              <w:spacing w:line="360" w:lineRule="auto"/>
              <w:ind w:left="60" w:right="60"/>
              <w:jc w:val="both"/>
              <w:rPr>
                <w:rFonts w:ascii="Times New Roman" w:hAnsi="Times New Roman" w:cs="Times New Roman"/>
                <w:color w:val="000000" w:themeColor="text1"/>
                <w:sz w:val="20"/>
                <w:szCs w:val="20"/>
              </w:rPr>
            </w:pPr>
            <w:r w:rsidRPr="002213E2">
              <w:rPr>
                <w:rFonts w:ascii="Times New Roman" w:hAnsi="Times New Roman" w:cs="Times New Roman"/>
                <w:color w:val="000000" w:themeColor="text1"/>
                <w:sz w:val="20"/>
                <w:szCs w:val="20"/>
              </w:rPr>
              <w:t>20</w:t>
            </w:r>
          </w:p>
        </w:tc>
        <w:tc>
          <w:tcPr>
            <w:tcW w:w="1651" w:type="dxa"/>
            <w:shd w:val="clear" w:color="auto" w:fill="F9F9FB"/>
          </w:tcPr>
          <w:p w14:paraId="1514039D" w14:textId="77777777" w:rsidR="00DC5685" w:rsidRPr="002213E2" w:rsidRDefault="00DC5685" w:rsidP="002213E2">
            <w:pPr>
              <w:spacing w:line="360" w:lineRule="auto"/>
              <w:ind w:left="60" w:right="60"/>
              <w:jc w:val="both"/>
              <w:rPr>
                <w:rFonts w:ascii="Times New Roman" w:hAnsi="Times New Roman" w:cs="Times New Roman"/>
                <w:color w:val="000000" w:themeColor="text1"/>
                <w:sz w:val="20"/>
                <w:szCs w:val="20"/>
              </w:rPr>
            </w:pPr>
            <w:r w:rsidRPr="002213E2">
              <w:rPr>
                <w:rFonts w:ascii="Times New Roman" w:hAnsi="Times New Roman" w:cs="Times New Roman"/>
                <w:color w:val="000000" w:themeColor="text1"/>
                <w:sz w:val="20"/>
                <w:szCs w:val="20"/>
              </w:rPr>
              <w:t>33.3%</w:t>
            </w:r>
          </w:p>
        </w:tc>
      </w:tr>
    </w:tbl>
    <w:p w14:paraId="668E1D3E" w14:textId="77777777" w:rsidR="00DC5685" w:rsidRPr="002213E2" w:rsidRDefault="00DC5685" w:rsidP="002213E2">
      <w:pPr>
        <w:spacing w:line="360" w:lineRule="auto"/>
        <w:jc w:val="both"/>
        <w:rPr>
          <w:rFonts w:ascii="Times New Roman" w:hAnsi="Times New Roman" w:cs="Times New Roman"/>
          <w:sz w:val="20"/>
          <w:szCs w:val="20"/>
        </w:rPr>
      </w:pPr>
    </w:p>
    <w:p w14:paraId="7504B54D" w14:textId="77777777" w:rsidR="00DC5685" w:rsidRPr="002213E2" w:rsidRDefault="00DC5685" w:rsidP="002213E2">
      <w:pPr>
        <w:spacing w:line="360" w:lineRule="auto"/>
        <w:jc w:val="both"/>
        <w:rPr>
          <w:rFonts w:ascii="Times New Roman" w:hAnsi="Times New Roman" w:cs="Times New Roman"/>
          <w:color w:val="000000" w:themeColor="text1"/>
          <w:sz w:val="20"/>
          <w:szCs w:val="20"/>
          <w:lang w:val="en-US"/>
        </w:rPr>
      </w:pPr>
      <w:r w:rsidRPr="002213E2">
        <w:rPr>
          <w:rFonts w:ascii="Times New Roman" w:hAnsi="Times New Roman" w:cs="Times New Roman"/>
          <w:color w:val="000000" w:themeColor="text1"/>
          <w:sz w:val="20"/>
          <w:szCs w:val="20"/>
          <w:lang w:val="en-US"/>
        </w:rPr>
        <w:t>Table 2: patients with a clot in preop echo and no clot in TEE</w:t>
      </w:r>
    </w:p>
    <w:p w14:paraId="50AC4CBF" w14:textId="77777777" w:rsidR="00DC5685" w:rsidRPr="002213E2" w:rsidRDefault="00DC5685" w:rsidP="002213E2">
      <w:pPr>
        <w:spacing w:line="360" w:lineRule="auto"/>
        <w:jc w:val="both"/>
        <w:rPr>
          <w:rFonts w:ascii="Times New Roman" w:hAnsi="Times New Roman" w:cs="Times New Roman"/>
          <w:sz w:val="20"/>
          <w:szCs w:val="20"/>
        </w:rPr>
      </w:pPr>
    </w:p>
    <w:tbl>
      <w:tblPr>
        <w:tblW w:w="5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9"/>
        <w:gridCol w:w="854"/>
        <w:gridCol w:w="1186"/>
        <w:gridCol w:w="1186"/>
        <w:gridCol w:w="1186"/>
      </w:tblGrid>
      <w:tr w:rsidR="00DC5685" w:rsidRPr="002213E2" w14:paraId="63F57BE8" w14:textId="77777777" w:rsidTr="004267AD">
        <w:trPr>
          <w:cantSplit/>
        </w:trPr>
        <w:tc>
          <w:tcPr>
            <w:tcW w:w="5981" w:type="dxa"/>
            <w:gridSpan w:val="5"/>
            <w:shd w:val="clear" w:color="auto" w:fill="FFFFFF"/>
            <w:vAlign w:val="bottom"/>
          </w:tcPr>
          <w:p w14:paraId="7D092C4D" w14:textId="77777777" w:rsidR="00DC5685" w:rsidRPr="002213E2" w:rsidRDefault="00DC5685" w:rsidP="002213E2">
            <w:pPr>
              <w:spacing w:line="360" w:lineRule="auto"/>
              <w:jc w:val="both"/>
              <w:rPr>
                <w:rFonts w:ascii="Times New Roman" w:hAnsi="Times New Roman" w:cs="Times New Roman"/>
                <w:sz w:val="20"/>
                <w:szCs w:val="20"/>
              </w:rPr>
            </w:pPr>
            <w:r w:rsidRPr="002213E2">
              <w:rPr>
                <w:rFonts w:ascii="Times New Roman" w:hAnsi="Times New Roman" w:cs="Times New Roman"/>
                <w:color w:val="010205"/>
                <w:sz w:val="20"/>
                <w:szCs w:val="20"/>
                <w:shd w:val="clear" w:color="auto" w:fill="FFFFFF"/>
              </w:rPr>
              <w:t xml:space="preserve">Count  </w:t>
            </w:r>
          </w:p>
        </w:tc>
      </w:tr>
      <w:tr w:rsidR="00DC5685" w:rsidRPr="002213E2" w14:paraId="0CCFB2E3" w14:textId="77777777" w:rsidTr="004267AD">
        <w:trPr>
          <w:cantSplit/>
        </w:trPr>
        <w:tc>
          <w:tcPr>
            <w:tcW w:w="2423" w:type="dxa"/>
            <w:gridSpan w:val="2"/>
            <w:vMerge w:val="restart"/>
            <w:shd w:val="clear" w:color="auto" w:fill="FFFFFF"/>
            <w:vAlign w:val="bottom"/>
          </w:tcPr>
          <w:p w14:paraId="5B9F6FBC" w14:textId="77777777" w:rsidR="00DC5685" w:rsidRPr="002213E2" w:rsidRDefault="00DC5685" w:rsidP="002213E2">
            <w:pPr>
              <w:spacing w:line="360" w:lineRule="auto"/>
              <w:jc w:val="both"/>
              <w:rPr>
                <w:rFonts w:ascii="Times New Roman" w:hAnsi="Times New Roman" w:cs="Times New Roman"/>
                <w:sz w:val="20"/>
                <w:szCs w:val="20"/>
              </w:rPr>
            </w:pPr>
          </w:p>
        </w:tc>
        <w:tc>
          <w:tcPr>
            <w:tcW w:w="2372" w:type="dxa"/>
            <w:gridSpan w:val="2"/>
            <w:shd w:val="clear" w:color="auto" w:fill="FFFFFF"/>
            <w:vAlign w:val="bottom"/>
          </w:tcPr>
          <w:p w14:paraId="0E8E7430"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000000" w:themeColor="text1"/>
                <w:sz w:val="20"/>
                <w:szCs w:val="20"/>
              </w:rPr>
              <w:t>TEE clots</w:t>
            </w:r>
          </w:p>
        </w:tc>
        <w:tc>
          <w:tcPr>
            <w:tcW w:w="1186" w:type="dxa"/>
            <w:vMerge w:val="restart"/>
            <w:shd w:val="clear" w:color="auto" w:fill="FFFFFF"/>
            <w:vAlign w:val="bottom"/>
          </w:tcPr>
          <w:p w14:paraId="0A0C16B4"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Total</w:t>
            </w:r>
          </w:p>
        </w:tc>
      </w:tr>
      <w:tr w:rsidR="00DC5685" w:rsidRPr="002213E2" w14:paraId="7EBA2384" w14:textId="77777777" w:rsidTr="004267AD">
        <w:trPr>
          <w:cantSplit/>
        </w:trPr>
        <w:tc>
          <w:tcPr>
            <w:tcW w:w="2423" w:type="dxa"/>
            <w:gridSpan w:val="2"/>
            <w:vMerge/>
            <w:shd w:val="clear" w:color="auto" w:fill="FFFFFF"/>
            <w:vAlign w:val="bottom"/>
          </w:tcPr>
          <w:p w14:paraId="170E6A7C"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1186" w:type="dxa"/>
            <w:shd w:val="clear" w:color="auto" w:fill="FFFFFF"/>
            <w:vAlign w:val="bottom"/>
          </w:tcPr>
          <w:p w14:paraId="1F17DD7B"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Yes</w:t>
            </w:r>
          </w:p>
        </w:tc>
        <w:tc>
          <w:tcPr>
            <w:tcW w:w="1186" w:type="dxa"/>
            <w:shd w:val="clear" w:color="auto" w:fill="FFFFFF"/>
            <w:vAlign w:val="bottom"/>
          </w:tcPr>
          <w:p w14:paraId="719887A1"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No</w:t>
            </w:r>
          </w:p>
        </w:tc>
        <w:tc>
          <w:tcPr>
            <w:tcW w:w="1186" w:type="dxa"/>
            <w:vMerge/>
            <w:shd w:val="clear" w:color="auto" w:fill="FFFFFF"/>
            <w:vAlign w:val="bottom"/>
          </w:tcPr>
          <w:p w14:paraId="0398246D" w14:textId="77777777" w:rsidR="00DC5685" w:rsidRPr="002213E2" w:rsidRDefault="00DC5685" w:rsidP="002213E2">
            <w:pPr>
              <w:spacing w:line="360" w:lineRule="auto"/>
              <w:jc w:val="both"/>
              <w:rPr>
                <w:rFonts w:ascii="Times New Roman" w:hAnsi="Times New Roman" w:cs="Times New Roman"/>
                <w:color w:val="264A60"/>
                <w:sz w:val="20"/>
                <w:szCs w:val="20"/>
              </w:rPr>
            </w:pPr>
          </w:p>
        </w:tc>
      </w:tr>
      <w:tr w:rsidR="00DC5685" w:rsidRPr="002213E2" w14:paraId="5B76DC62" w14:textId="77777777" w:rsidTr="004267AD">
        <w:trPr>
          <w:cantSplit/>
        </w:trPr>
        <w:tc>
          <w:tcPr>
            <w:tcW w:w="1569" w:type="dxa"/>
            <w:shd w:val="clear" w:color="auto" w:fill="E0E0E0"/>
          </w:tcPr>
          <w:p w14:paraId="45F16874"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Pre-op echo</w:t>
            </w:r>
          </w:p>
        </w:tc>
        <w:tc>
          <w:tcPr>
            <w:tcW w:w="854" w:type="dxa"/>
            <w:shd w:val="clear" w:color="auto" w:fill="E0E0E0"/>
          </w:tcPr>
          <w:p w14:paraId="5940FA63"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Yes</w:t>
            </w:r>
          </w:p>
        </w:tc>
        <w:tc>
          <w:tcPr>
            <w:tcW w:w="1186" w:type="dxa"/>
            <w:shd w:val="clear" w:color="auto" w:fill="F9F9FB"/>
          </w:tcPr>
          <w:p w14:paraId="2CD29669"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48</w:t>
            </w:r>
          </w:p>
        </w:tc>
        <w:tc>
          <w:tcPr>
            <w:tcW w:w="1186" w:type="dxa"/>
            <w:shd w:val="clear" w:color="auto" w:fill="F9F9FB"/>
          </w:tcPr>
          <w:p w14:paraId="25E109F2"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12</w:t>
            </w:r>
          </w:p>
        </w:tc>
        <w:tc>
          <w:tcPr>
            <w:tcW w:w="1186" w:type="dxa"/>
            <w:shd w:val="clear" w:color="auto" w:fill="F9F9FB"/>
          </w:tcPr>
          <w:p w14:paraId="45474D8C"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60</w:t>
            </w:r>
          </w:p>
        </w:tc>
      </w:tr>
      <w:tr w:rsidR="00DC5685" w:rsidRPr="002213E2" w14:paraId="68A37B45" w14:textId="77777777" w:rsidTr="004267AD">
        <w:trPr>
          <w:cantSplit/>
        </w:trPr>
        <w:tc>
          <w:tcPr>
            <w:tcW w:w="2423" w:type="dxa"/>
            <w:gridSpan w:val="2"/>
            <w:shd w:val="clear" w:color="auto" w:fill="E0E0E0"/>
          </w:tcPr>
          <w:p w14:paraId="79F18459"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Total</w:t>
            </w:r>
          </w:p>
        </w:tc>
        <w:tc>
          <w:tcPr>
            <w:tcW w:w="1186" w:type="dxa"/>
            <w:shd w:val="clear" w:color="auto" w:fill="F9F9FB"/>
          </w:tcPr>
          <w:p w14:paraId="416F47FD"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48</w:t>
            </w:r>
          </w:p>
        </w:tc>
        <w:tc>
          <w:tcPr>
            <w:tcW w:w="1186" w:type="dxa"/>
            <w:shd w:val="clear" w:color="auto" w:fill="F9F9FB"/>
          </w:tcPr>
          <w:p w14:paraId="65297FE9"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12</w:t>
            </w:r>
          </w:p>
        </w:tc>
        <w:tc>
          <w:tcPr>
            <w:tcW w:w="1186" w:type="dxa"/>
            <w:shd w:val="clear" w:color="auto" w:fill="F9F9FB"/>
          </w:tcPr>
          <w:p w14:paraId="041D0708"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60</w:t>
            </w:r>
          </w:p>
        </w:tc>
      </w:tr>
    </w:tbl>
    <w:p w14:paraId="62BCFD33" w14:textId="77777777" w:rsidR="00DC5685" w:rsidRPr="002213E2" w:rsidRDefault="00DC5685" w:rsidP="002213E2">
      <w:pPr>
        <w:spacing w:line="360" w:lineRule="auto"/>
        <w:jc w:val="both"/>
        <w:rPr>
          <w:rFonts w:ascii="Times New Roman" w:hAnsi="Times New Roman" w:cs="Times New Roman"/>
          <w:color w:val="000000" w:themeColor="text1"/>
          <w:sz w:val="20"/>
          <w:szCs w:val="20"/>
        </w:rPr>
      </w:pPr>
    </w:p>
    <w:p w14:paraId="35D5CBF1" w14:textId="43CDB3BB" w:rsidR="00DC5685" w:rsidRPr="002213E2" w:rsidRDefault="00DC5685" w:rsidP="002213E2">
      <w:pPr>
        <w:spacing w:line="360" w:lineRule="auto"/>
        <w:jc w:val="both"/>
        <w:rPr>
          <w:rFonts w:ascii="Times New Roman" w:hAnsi="Times New Roman" w:cs="Times New Roman"/>
          <w:color w:val="000000" w:themeColor="text1"/>
          <w:sz w:val="20"/>
          <w:szCs w:val="20"/>
          <w:lang w:val="en-US"/>
        </w:rPr>
      </w:pPr>
      <w:r w:rsidRPr="002213E2">
        <w:rPr>
          <w:rFonts w:ascii="Times New Roman" w:hAnsi="Times New Roman" w:cs="Times New Roman"/>
          <w:color w:val="000000" w:themeColor="text1"/>
          <w:sz w:val="20"/>
          <w:szCs w:val="20"/>
          <w:lang w:val="en-US"/>
        </w:rPr>
        <w:t xml:space="preserve">out of 48 patients with clot on </w:t>
      </w:r>
      <w:r w:rsidR="002A6037" w:rsidRPr="002213E2">
        <w:rPr>
          <w:rFonts w:ascii="Times New Roman" w:hAnsi="Times New Roman" w:cs="Times New Roman"/>
          <w:color w:val="000000" w:themeColor="text1"/>
          <w:sz w:val="20"/>
          <w:szCs w:val="20"/>
          <w:lang w:val="en-US"/>
        </w:rPr>
        <w:t>TEE</w:t>
      </w:r>
      <w:r w:rsidRPr="002213E2">
        <w:rPr>
          <w:rFonts w:ascii="Times New Roman" w:hAnsi="Times New Roman" w:cs="Times New Roman"/>
          <w:color w:val="000000" w:themeColor="text1"/>
          <w:sz w:val="20"/>
          <w:szCs w:val="20"/>
          <w:lang w:val="en-US"/>
        </w:rPr>
        <w:t>, 4</w:t>
      </w:r>
      <w:r w:rsidR="002A6037" w:rsidRPr="002213E2">
        <w:rPr>
          <w:rFonts w:ascii="Times New Roman" w:hAnsi="Times New Roman" w:cs="Times New Roman"/>
          <w:color w:val="000000" w:themeColor="text1"/>
          <w:sz w:val="20"/>
          <w:szCs w:val="20"/>
          <w:lang w:val="en-US"/>
        </w:rPr>
        <w:t>0</w:t>
      </w:r>
      <w:r w:rsidRPr="002213E2">
        <w:rPr>
          <w:rFonts w:ascii="Times New Roman" w:hAnsi="Times New Roman" w:cs="Times New Roman"/>
          <w:color w:val="000000" w:themeColor="text1"/>
          <w:sz w:val="20"/>
          <w:szCs w:val="20"/>
          <w:lang w:val="en-US"/>
        </w:rPr>
        <w:t xml:space="preserve"> patients had a decrease in size of clot and </w:t>
      </w:r>
      <w:r w:rsidR="002A6037" w:rsidRPr="002213E2">
        <w:rPr>
          <w:rFonts w:ascii="Times New Roman" w:hAnsi="Times New Roman" w:cs="Times New Roman"/>
          <w:color w:val="000000" w:themeColor="text1"/>
          <w:sz w:val="20"/>
          <w:szCs w:val="20"/>
          <w:lang w:val="en-US"/>
        </w:rPr>
        <w:t xml:space="preserve">3 </w:t>
      </w:r>
      <w:r w:rsidRPr="002213E2">
        <w:rPr>
          <w:rFonts w:ascii="Times New Roman" w:hAnsi="Times New Roman" w:cs="Times New Roman"/>
          <w:color w:val="000000" w:themeColor="text1"/>
          <w:sz w:val="20"/>
          <w:szCs w:val="20"/>
          <w:lang w:val="en-US"/>
        </w:rPr>
        <w:t xml:space="preserve">patients had an increase in clot size </w:t>
      </w:r>
      <w:r w:rsidR="002A6037" w:rsidRPr="002213E2">
        <w:rPr>
          <w:rFonts w:ascii="Times New Roman" w:hAnsi="Times New Roman" w:cs="Times New Roman"/>
          <w:color w:val="000000" w:themeColor="text1"/>
          <w:sz w:val="20"/>
          <w:szCs w:val="20"/>
          <w:lang w:val="en-US"/>
        </w:rPr>
        <w:t xml:space="preserve"> </w:t>
      </w:r>
      <w:r w:rsidRPr="002213E2">
        <w:rPr>
          <w:rFonts w:ascii="Times New Roman" w:hAnsi="Times New Roman" w:cs="Times New Roman"/>
          <w:color w:val="000000" w:themeColor="text1"/>
          <w:sz w:val="20"/>
          <w:szCs w:val="20"/>
          <w:lang w:val="en-US"/>
        </w:rPr>
        <w:t xml:space="preserve">whereas </w:t>
      </w:r>
      <w:r w:rsidR="002A6037" w:rsidRPr="002213E2">
        <w:rPr>
          <w:rFonts w:ascii="Times New Roman" w:hAnsi="Times New Roman" w:cs="Times New Roman"/>
          <w:color w:val="000000" w:themeColor="text1"/>
          <w:sz w:val="20"/>
          <w:szCs w:val="20"/>
          <w:lang w:val="en-US"/>
        </w:rPr>
        <w:t xml:space="preserve">5 </w:t>
      </w:r>
      <w:r w:rsidRPr="002213E2">
        <w:rPr>
          <w:rFonts w:ascii="Times New Roman" w:hAnsi="Times New Roman" w:cs="Times New Roman"/>
          <w:color w:val="000000" w:themeColor="text1"/>
          <w:sz w:val="20"/>
          <w:szCs w:val="20"/>
          <w:lang w:val="en-US"/>
        </w:rPr>
        <w:t>patients had no change in size</w:t>
      </w:r>
    </w:p>
    <w:p w14:paraId="2331769F" w14:textId="2D3338D6" w:rsidR="002A6037" w:rsidRPr="002213E2" w:rsidRDefault="002A6037" w:rsidP="002213E2">
      <w:pPr>
        <w:spacing w:line="360" w:lineRule="auto"/>
        <w:jc w:val="both"/>
        <w:rPr>
          <w:rFonts w:ascii="Times New Roman" w:hAnsi="Times New Roman" w:cs="Times New Roman"/>
          <w:color w:val="000000" w:themeColor="text1"/>
          <w:sz w:val="20"/>
          <w:szCs w:val="20"/>
          <w:lang w:val="en-US"/>
        </w:rPr>
      </w:pPr>
      <w:r w:rsidRPr="002213E2">
        <w:rPr>
          <w:rFonts w:ascii="Times New Roman" w:hAnsi="Times New Roman" w:cs="Times New Roman"/>
          <w:color w:val="000000" w:themeColor="text1"/>
          <w:sz w:val="20"/>
          <w:szCs w:val="20"/>
          <w:lang w:val="en-US"/>
        </w:rPr>
        <w:t>out of 40 patients with clot intraop 32 patients had a decrease in size of clot intra operatively and 5 patients had an increase in size of clot whereas 3 patients had no change in size</w:t>
      </w:r>
    </w:p>
    <w:p w14:paraId="51125D47" w14:textId="3A0A2994" w:rsidR="00DC5685" w:rsidRPr="002213E2" w:rsidRDefault="00DC5685" w:rsidP="002213E2">
      <w:pPr>
        <w:spacing w:line="360" w:lineRule="auto"/>
        <w:jc w:val="both"/>
        <w:rPr>
          <w:rFonts w:ascii="Times New Roman" w:hAnsi="Times New Roman" w:cs="Times New Roman"/>
          <w:b/>
          <w:bCs/>
          <w:color w:val="000000" w:themeColor="text1"/>
          <w:sz w:val="20"/>
          <w:szCs w:val="20"/>
          <w:lang w:val="en-US"/>
        </w:rPr>
      </w:pPr>
      <w:r w:rsidRPr="002213E2">
        <w:rPr>
          <w:rFonts w:ascii="Times New Roman" w:hAnsi="Times New Roman" w:cs="Times New Roman"/>
          <w:b/>
          <w:bCs/>
          <w:color w:val="000000" w:themeColor="text1"/>
          <w:sz w:val="20"/>
          <w:szCs w:val="20"/>
          <w:lang w:val="en-US"/>
        </w:rPr>
        <w:t>Table 3: patients with a clot in preop echo with a decrease in size in TEE and OT</w:t>
      </w:r>
    </w:p>
    <w:tbl>
      <w:tblPr>
        <w:tblW w:w="7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9"/>
        <w:gridCol w:w="854"/>
        <w:gridCol w:w="1400"/>
        <w:gridCol w:w="972"/>
        <w:gridCol w:w="1186"/>
        <w:gridCol w:w="1186"/>
      </w:tblGrid>
      <w:tr w:rsidR="002A6037" w:rsidRPr="002213E2" w14:paraId="094A505C" w14:textId="1BEDDB16" w:rsidTr="002A6037">
        <w:trPr>
          <w:gridAfter w:val="3"/>
          <w:wAfter w:w="3344" w:type="dxa"/>
          <w:cantSplit/>
          <w:trHeight w:val="293"/>
        </w:trPr>
        <w:tc>
          <w:tcPr>
            <w:tcW w:w="2423" w:type="dxa"/>
            <w:gridSpan w:val="2"/>
            <w:vMerge w:val="restart"/>
            <w:shd w:val="clear" w:color="auto" w:fill="FFFFFF"/>
            <w:vAlign w:val="bottom"/>
          </w:tcPr>
          <w:p w14:paraId="2685CF35" w14:textId="77777777" w:rsidR="002A6037" w:rsidRPr="002213E2" w:rsidRDefault="002A6037" w:rsidP="002213E2">
            <w:pPr>
              <w:spacing w:line="360" w:lineRule="auto"/>
              <w:jc w:val="both"/>
              <w:rPr>
                <w:rFonts w:ascii="Times New Roman" w:hAnsi="Times New Roman" w:cs="Times New Roman"/>
                <w:sz w:val="20"/>
                <w:szCs w:val="20"/>
              </w:rPr>
            </w:pPr>
          </w:p>
        </w:tc>
        <w:tc>
          <w:tcPr>
            <w:tcW w:w="1400" w:type="dxa"/>
            <w:shd w:val="clear" w:color="auto" w:fill="FFFFFF"/>
          </w:tcPr>
          <w:p w14:paraId="0EFA8ACD" w14:textId="56F7C5FF" w:rsidR="002A6037" w:rsidRPr="002213E2" w:rsidRDefault="002A6037" w:rsidP="002213E2">
            <w:pPr>
              <w:spacing w:line="360" w:lineRule="auto"/>
              <w:jc w:val="both"/>
              <w:rPr>
                <w:rFonts w:ascii="Times New Roman" w:hAnsi="Times New Roman" w:cs="Times New Roman"/>
                <w:sz w:val="20"/>
                <w:szCs w:val="20"/>
              </w:rPr>
            </w:pPr>
            <w:r w:rsidRPr="002213E2">
              <w:rPr>
                <w:rFonts w:ascii="Times New Roman" w:hAnsi="Times New Roman" w:cs="Times New Roman"/>
                <w:sz w:val="20"/>
                <w:szCs w:val="20"/>
              </w:rPr>
              <w:t xml:space="preserve"> TEE</w:t>
            </w:r>
          </w:p>
        </w:tc>
      </w:tr>
      <w:tr w:rsidR="002A6037" w:rsidRPr="002213E2" w14:paraId="1F5BCA05" w14:textId="77777777" w:rsidTr="00A33505">
        <w:trPr>
          <w:cantSplit/>
          <w:trHeight w:val="90"/>
        </w:trPr>
        <w:tc>
          <w:tcPr>
            <w:tcW w:w="2423" w:type="dxa"/>
            <w:gridSpan w:val="2"/>
            <w:vMerge/>
            <w:shd w:val="clear" w:color="auto" w:fill="FFFFFF"/>
            <w:vAlign w:val="bottom"/>
          </w:tcPr>
          <w:p w14:paraId="02F996CB" w14:textId="77777777" w:rsidR="002A6037" w:rsidRPr="002213E2" w:rsidRDefault="002A6037" w:rsidP="002213E2">
            <w:pPr>
              <w:spacing w:line="360" w:lineRule="auto"/>
              <w:jc w:val="both"/>
              <w:rPr>
                <w:rFonts w:ascii="Times New Roman" w:hAnsi="Times New Roman" w:cs="Times New Roman"/>
                <w:color w:val="264A60"/>
                <w:sz w:val="20"/>
                <w:szCs w:val="20"/>
              </w:rPr>
            </w:pPr>
          </w:p>
        </w:tc>
        <w:tc>
          <w:tcPr>
            <w:tcW w:w="1400" w:type="dxa"/>
            <w:shd w:val="clear" w:color="auto" w:fill="FFFFFF"/>
            <w:vAlign w:val="bottom"/>
          </w:tcPr>
          <w:p w14:paraId="3C1A9428" w14:textId="77777777" w:rsidR="002A6037" w:rsidRPr="002213E2" w:rsidRDefault="002A6037"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Decrease</w:t>
            </w:r>
          </w:p>
        </w:tc>
        <w:tc>
          <w:tcPr>
            <w:tcW w:w="972" w:type="dxa"/>
            <w:shd w:val="clear" w:color="auto" w:fill="FFFFFF"/>
          </w:tcPr>
          <w:p w14:paraId="1BCABC74" w14:textId="344AEF71" w:rsidR="002A6037" w:rsidRPr="002213E2" w:rsidRDefault="002A6037"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No change</w:t>
            </w:r>
          </w:p>
        </w:tc>
        <w:tc>
          <w:tcPr>
            <w:tcW w:w="1186" w:type="dxa"/>
            <w:shd w:val="clear" w:color="auto" w:fill="FFFFFF"/>
            <w:vAlign w:val="bottom"/>
          </w:tcPr>
          <w:p w14:paraId="62B29507" w14:textId="3CAB899A" w:rsidR="002A6037" w:rsidRPr="002213E2" w:rsidRDefault="002A6037"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Increase</w:t>
            </w:r>
          </w:p>
        </w:tc>
        <w:tc>
          <w:tcPr>
            <w:tcW w:w="1186" w:type="dxa"/>
            <w:shd w:val="clear" w:color="auto" w:fill="FFFFFF"/>
            <w:vAlign w:val="bottom"/>
          </w:tcPr>
          <w:p w14:paraId="03E2657B" w14:textId="77777777" w:rsidR="002A6037" w:rsidRPr="002213E2" w:rsidRDefault="002A6037" w:rsidP="002213E2">
            <w:pPr>
              <w:spacing w:line="360" w:lineRule="auto"/>
              <w:jc w:val="both"/>
              <w:rPr>
                <w:rFonts w:ascii="Times New Roman" w:hAnsi="Times New Roman" w:cs="Times New Roman"/>
                <w:color w:val="264A60"/>
                <w:sz w:val="20"/>
                <w:szCs w:val="20"/>
              </w:rPr>
            </w:pPr>
          </w:p>
        </w:tc>
      </w:tr>
      <w:tr w:rsidR="002A6037" w:rsidRPr="002213E2" w14:paraId="22A9BE27" w14:textId="77777777" w:rsidTr="002A6037">
        <w:trPr>
          <w:cantSplit/>
        </w:trPr>
        <w:tc>
          <w:tcPr>
            <w:tcW w:w="1569" w:type="dxa"/>
            <w:shd w:val="clear" w:color="auto" w:fill="E0E0E0"/>
          </w:tcPr>
          <w:p w14:paraId="1F61ED59" w14:textId="77777777" w:rsidR="002A6037" w:rsidRPr="002213E2" w:rsidRDefault="002A6037"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Pre-op echo</w:t>
            </w:r>
          </w:p>
        </w:tc>
        <w:tc>
          <w:tcPr>
            <w:tcW w:w="854" w:type="dxa"/>
            <w:shd w:val="clear" w:color="auto" w:fill="E0E0E0"/>
          </w:tcPr>
          <w:p w14:paraId="0ADB2668" w14:textId="2B75ED19" w:rsidR="002A6037" w:rsidRPr="002213E2" w:rsidRDefault="002A6037"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Yes 60</w:t>
            </w:r>
          </w:p>
        </w:tc>
        <w:tc>
          <w:tcPr>
            <w:tcW w:w="1400" w:type="dxa"/>
            <w:shd w:val="clear" w:color="auto" w:fill="F9F9FB"/>
          </w:tcPr>
          <w:p w14:paraId="145D2AAB" w14:textId="27C3A1CD" w:rsidR="002A6037" w:rsidRPr="002213E2" w:rsidRDefault="002A6037"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40</w:t>
            </w:r>
          </w:p>
        </w:tc>
        <w:tc>
          <w:tcPr>
            <w:tcW w:w="972" w:type="dxa"/>
            <w:shd w:val="clear" w:color="auto" w:fill="F9F9FB"/>
          </w:tcPr>
          <w:p w14:paraId="306BAD96" w14:textId="172301FA" w:rsidR="002A6037" w:rsidRPr="002213E2" w:rsidRDefault="002A6037"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5</w:t>
            </w:r>
          </w:p>
        </w:tc>
        <w:tc>
          <w:tcPr>
            <w:tcW w:w="1186" w:type="dxa"/>
            <w:shd w:val="clear" w:color="auto" w:fill="F9F9FB"/>
          </w:tcPr>
          <w:p w14:paraId="553A8F27" w14:textId="4BAC6A02" w:rsidR="002A6037" w:rsidRPr="002213E2" w:rsidRDefault="002A6037"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3</w:t>
            </w:r>
          </w:p>
        </w:tc>
        <w:tc>
          <w:tcPr>
            <w:tcW w:w="1186" w:type="dxa"/>
            <w:shd w:val="clear" w:color="auto" w:fill="F9F9FB"/>
          </w:tcPr>
          <w:p w14:paraId="0FC56469" w14:textId="11FD6A78" w:rsidR="002A6037" w:rsidRPr="002213E2" w:rsidRDefault="002A6037"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48</w:t>
            </w:r>
          </w:p>
        </w:tc>
      </w:tr>
      <w:tr w:rsidR="002A6037" w:rsidRPr="002213E2" w14:paraId="284EF164" w14:textId="77777777" w:rsidTr="002A6037">
        <w:trPr>
          <w:cantSplit/>
        </w:trPr>
        <w:tc>
          <w:tcPr>
            <w:tcW w:w="2423" w:type="dxa"/>
            <w:gridSpan w:val="2"/>
            <w:shd w:val="clear" w:color="auto" w:fill="E0E0E0"/>
          </w:tcPr>
          <w:p w14:paraId="64F0A5DF" w14:textId="77777777" w:rsidR="002A6037" w:rsidRPr="002213E2" w:rsidRDefault="002A6037"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Total</w:t>
            </w:r>
          </w:p>
        </w:tc>
        <w:tc>
          <w:tcPr>
            <w:tcW w:w="1400" w:type="dxa"/>
            <w:shd w:val="clear" w:color="auto" w:fill="F9F9FB"/>
          </w:tcPr>
          <w:p w14:paraId="7F1855B1" w14:textId="24C1E78A" w:rsidR="002A6037" w:rsidRPr="002213E2" w:rsidRDefault="002A6037"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40</w:t>
            </w:r>
          </w:p>
        </w:tc>
        <w:tc>
          <w:tcPr>
            <w:tcW w:w="972" w:type="dxa"/>
            <w:shd w:val="clear" w:color="auto" w:fill="F9F9FB"/>
          </w:tcPr>
          <w:p w14:paraId="4B6BAA65" w14:textId="39D08842" w:rsidR="002A6037" w:rsidRPr="002213E2" w:rsidRDefault="002A6037"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5</w:t>
            </w:r>
          </w:p>
        </w:tc>
        <w:tc>
          <w:tcPr>
            <w:tcW w:w="1186" w:type="dxa"/>
            <w:shd w:val="clear" w:color="auto" w:fill="F9F9FB"/>
          </w:tcPr>
          <w:p w14:paraId="639C66E7" w14:textId="2DEF2BAF" w:rsidR="002A6037" w:rsidRPr="002213E2" w:rsidRDefault="002A6037"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3</w:t>
            </w:r>
          </w:p>
        </w:tc>
        <w:tc>
          <w:tcPr>
            <w:tcW w:w="1186" w:type="dxa"/>
            <w:shd w:val="clear" w:color="auto" w:fill="F9F9FB"/>
          </w:tcPr>
          <w:p w14:paraId="501A9EE7" w14:textId="37F91224" w:rsidR="002A6037" w:rsidRPr="002213E2" w:rsidRDefault="002A6037"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48</w:t>
            </w:r>
          </w:p>
        </w:tc>
      </w:tr>
    </w:tbl>
    <w:p w14:paraId="778F6244" w14:textId="77777777" w:rsidR="00DC5685" w:rsidRPr="002213E2" w:rsidRDefault="00DC5685" w:rsidP="002213E2">
      <w:pPr>
        <w:spacing w:line="360" w:lineRule="auto"/>
        <w:jc w:val="both"/>
        <w:rPr>
          <w:rFonts w:ascii="Times New Roman" w:hAnsi="Times New Roman" w:cs="Times New Roman"/>
          <w:sz w:val="20"/>
          <w:szCs w:val="20"/>
        </w:rPr>
      </w:pPr>
    </w:p>
    <w:tbl>
      <w:tblPr>
        <w:tblW w:w="7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9"/>
        <w:gridCol w:w="854"/>
        <w:gridCol w:w="1400"/>
        <w:gridCol w:w="972"/>
        <w:gridCol w:w="1186"/>
        <w:gridCol w:w="1186"/>
      </w:tblGrid>
      <w:tr w:rsidR="002A6037" w:rsidRPr="002213E2" w14:paraId="302ADCA4" w14:textId="77777777" w:rsidTr="004267AD">
        <w:trPr>
          <w:gridAfter w:val="3"/>
          <w:wAfter w:w="3344" w:type="dxa"/>
          <w:cantSplit/>
          <w:trHeight w:val="293"/>
        </w:trPr>
        <w:tc>
          <w:tcPr>
            <w:tcW w:w="2423" w:type="dxa"/>
            <w:gridSpan w:val="2"/>
            <w:vMerge w:val="restart"/>
            <w:shd w:val="clear" w:color="auto" w:fill="FFFFFF"/>
            <w:vAlign w:val="bottom"/>
          </w:tcPr>
          <w:p w14:paraId="03BC416D" w14:textId="77777777" w:rsidR="002A6037" w:rsidRPr="002213E2" w:rsidRDefault="002A6037" w:rsidP="002213E2">
            <w:pPr>
              <w:spacing w:line="360" w:lineRule="auto"/>
              <w:jc w:val="both"/>
              <w:rPr>
                <w:rFonts w:ascii="Times New Roman" w:hAnsi="Times New Roman" w:cs="Times New Roman"/>
                <w:sz w:val="20"/>
                <w:szCs w:val="20"/>
              </w:rPr>
            </w:pPr>
          </w:p>
        </w:tc>
        <w:tc>
          <w:tcPr>
            <w:tcW w:w="1400" w:type="dxa"/>
            <w:shd w:val="clear" w:color="auto" w:fill="FFFFFF"/>
          </w:tcPr>
          <w:p w14:paraId="6826B641" w14:textId="770937AE" w:rsidR="002A6037" w:rsidRPr="002213E2" w:rsidRDefault="002A6037" w:rsidP="002213E2">
            <w:pPr>
              <w:spacing w:line="360" w:lineRule="auto"/>
              <w:jc w:val="both"/>
              <w:rPr>
                <w:rFonts w:ascii="Times New Roman" w:hAnsi="Times New Roman" w:cs="Times New Roman"/>
                <w:sz w:val="20"/>
                <w:szCs w:val="20"/>
              </w:rPr>
            </w:pPr>
            <w:r w:rsidRPr="002213E2">
              <w:rPr>
                <w:rFonts w:ascii="Times New Roman" w:hAnsi="Times New Roman" w:cs="Times New Roman"/>
                <w:sz w:val="20"/>
                <w:szCs w:val="20"/>
              </w:rPr>
              <w:t>OT</w:t>
            </w:r>
          </w:p>
        </w:tc>
      </w:tr>
      <w:tr w:rsidR="002A6037" w:rsidRPr="002213E2" w14:paraId="3C15916E" w14:textId="77777777" w:rsidTr="004267AD">
        <w:trPr>
          <w:cantSplit/>
        </w:trPr>
        <w:tc>
          <w:tcPr>
            <w:tcW w:w="2423" w:type="dxa"/>
            <w:gridSpan w:val="2"/>
            <w:vMerge/>
            <w:shd w:val="clear" w:color="auto" w:fill="FFFFFF"/>
            <w:vAlign w:val="bottom"/>
          </w:tcPr>
          <w:p w14:paraId="775F512C" w14:textId="77777777" w:rsidR="002A6037" w:rsidRPr="002213E2" w:rsidRDefault="002A6037" w:rsidP="002213E2">
            <w:pPr>
              <w:spacing w:line="360" w:lineRule="auto"/>
              <w:jc w:val="both"/>
              <w:rPr>
                <w:rFonts w:ascii="Times New Roman" w:hAnsi="Times New Roman" w:cs="Times New Roman"/>
                <w:color w:val="264A60"/>
                <w:sz w:val="20"/>
                <w:szCs w:val="20"/>
              </w:rPr>
            </w:pPr>
          </w:p>
        </w:tc>
        <w:tc>
          <w:tcPr>
            <w:tcW w:w="1400" w:type="dxa"/>
            <w:shd w:val="clear" w:color="auto" w:fill="FFFFFF"/>
            <w:vAlign w:val="bottom"/>
          </w:tcPr>
          <w:p w14:paraId="1EB9FDC5" w14:textId="77777777" w:rsidR="002A6037" w:rsidRPr="002213E2" w:rsidRDefault="002A6037"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Decrease</w:t>
            </w:r>
          </w:p>
        </w:tc>
        <w:tc>
          <w:tcPr>
            <w:tcW w:w="972" w:type="dxa"/>
            <w:shd w:val="clear" w:color="auto" w:fill="FFFFFF"/>
          </w:tcPr>
          <w:p w14:paraId="604940E9" w14:textId="77777777" w:rsidR="002A6037" w:rsidRPr="002213E2" w:rsidRDefault="002A6037"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No change</w:t>
            </w:r>
          </w:p>
        </w:tc>
        <w:tc>
          <w:tcPr>
            <w:tcW w:w="1186" w:type="dxa"/>
            <w:shd w:val="clear" w:color="auto" w:fill="FFFFFF"/>
            <w:vAlign w:val="bottom"/>
          </w:tcPr>
          <w:p w14:paraId="754C1C62" w14:textId="77777777" w:rsidR="002A6037" w:rsidRPr="002213E2" w:rsidRDefault="002A6037"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Increase</w:t>
            </w:r>
          </w:p>
        </w:tc>
        <w:tc>
          <w:tcPr>
            <w:tcW w:w="1186" w:type="dxa"/>
            <w:shd w:val="clear" w:color="auto" w:fill="FFFFFF"/>
            <w:vAlign w:val="bottom"/>
          </w:tcPr>
          <w:p w14:paraId="03E9D178" w14:textId="77777777" w:rsidR="002A6037" w:rsidRPr="002213E2" w:rsidRDefault="002A6037" w:rsidP="002213E2">
            <w:pPr>
              <w:spacing w:line="360" w:lineRule="auto"/>
              <w:jc w:val="both"/>
              <w:rPr>
                <w:rFonts w:ascii="Times New Roman" w:hAnsi="Times New Roman" w:cs="Times New Roman"/>
                <w:color w:val="264A60"/>
                <w:sz w:val="20"/>
                <w:szCs w:val="20"/>
              </w:rPr>
            </w:pPr>
          </w:p>
        </w:tc>
      </w:tr>
      <w:tr w:rsidR="002A6037" w:rsidRPr="002213E2" w14:paraId="3B2D9DCD" w14:textId="77777777" w:rsidTr="004267AD">
        <w:trPr>
          <w:cantSplit/>
        </w:trPr>
        <w:tc>
          <w:tcPr>
            <w:tcW w:w="1569" w:type="dxa"/>
            <w:shd w:val="clear" w:color="auto" w:fill="E0E0E0"/>
          </w:tcPr>
          <w:p w14:paraId="22790294" w14:textId="77777777" w:rsidR="002A6037" w:rsidRPr="002213E2" w:rsidRDefault="002A6037"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Pre-op echo</w:t>
            </w:r>
          </w:p>
        </w:tc>
        <w:tc>
          <w:tcPr>
            <w:tcW w:w="854" w:type="dxa"/>
            <w:shd w:val="clear" w:color="auto" w:fill="E0E0E0"/>
          </w:tcPr>
          <w:p w14:paraId="1764A489" w14:textId="423CB3A9" w:rsidR="002A6037" w:rsidRPr="002213E2" w:rsidRDefault="002A6037"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Yes 60</w:t>
            </w:r>
          </w:p>
        </w:tc>
        <w:tc>
          <w:tcPr>
            <w:tcW w:w="1400" w:type="dxa"/>
            <w:shd w:val="clear" w:color="auto" w:fill="F9F9FB"/>
          </w:tcPr>
          <w:p w14:paraId="0B08DB2A" w14:textId="71CB45A0" w:rsidR="002A6037" w:rsidRPr="002213E2" w:rsidRDefault="002A6037"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32</w:t>
            </w:r>
          </w:p>
        </w:tc>
        <w:tc>
          <w:tcPr>
            <w:tcW w:w="972" w:type="dxa"/>
            <w:shd w:val="clear" w:color="auto" w:fill="F9F9FB"/>
          </w:tcPr>
          <w:p w14:paraId="6DCC80FE" w14:textId="77777777" w:rsidR="002A6037" w:rsidRPr="002213E2" w:rsidRDefault="002A6037"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5</w:t>
            </w:r>
          </w:p>
        </w:tc>
        <w:tc>
          <w:tcPr>
            <w:tcW w:w="1186" w:type="dxa"/>
            <w:shd w:val="clear" w:color="auto" w:fill="F9F9FB"/>
          </w:tcPr>
          <w:p w14:paraId="597D8CF4" w14:textId="77777777" w:rsidR="002A6037" w:rsidRPr="002213E2" w:rsidRDefault="002A6037"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3</w:t>
            </w:r>
          </w:p>
        </w:tc>
        <w:tc>
          <w:tcPr>
            <w:tcW w:w="1186" w:type="dxa"/>
            <w:shd w:val="clear" w:color="auto" w:fill="F9F9FB"/>
          </w:tcPr>
          <w:p w14:paraId="40955012" w14:textId="53EFE89A" w:rsidR="002A6037" w:rsidRPr="002213E2" w:rsidRDefault="002A6037"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40</w:t>
            </w:r>
          </w:p>
        </w:tc>
      </w:tr>
      <w:tr w:rsidR="002A6037" w:rsidRPr="002213E2" w14:paraId="2F4560A7" w14:textId="77777777" w:rsidTr="004267AD">
        <w:trPr>
          <w:cantSplit/>
        </w:trPr>
        <w:tc>
          <w:tcPr>
            <w:tcW w:w="2423" w:type="dxa"/>
            <w:gridSpan w:val="2"/>
            <w:shd w:val="clear" w:color="auto" w:fill="E0E0E0"/>
          </w:tcPr>
          <w:p w14:paraId="600BA474" w14:textId="77777777" w:rsidR="002A6037" w:rsidRPr="002213E2" w:rsidRDefault="002A6037"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Total</w:t>
            </w:r>
          </w:p>
        </w:tc>
        <w:tc>
          <w:tcPr>
            <w:tcW w:w="1400" w:type="dxa"/>
            <w:shd w:val="clear" w:color="auto" w:fill="F9F9FB"/>
          </w:tcPr>
          <w:p w14:paraId="39B0CDF5" w14:textId="77777777" w:rsidR="002A6037" w:rsidRPr="002213E2" w:rsidRDefault="002A6037"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40</w:t>
            </w:r>
          </w:p>
        </w:tc>
        <w:tc>
          <w:tcPr>
            <w:tcW w:w="972" w:type="dxa"/>
            <w:shd w:val="clear" w:color="auto" w:fill="F9F9FB"/>
          </w:tcPr>
          <w:p w14:paraId="4EDA0559" w14:textId="77777777" w:rsidR="002A6037" w:rsidRPr="002213E2" w:rsidRDefault="002A6037"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5</w:t>
            </w:r>
          </w:p>
        </w:tc>
        <w:tc>
          <w:tcPr>
            <w:tcW w:w="1186" w:type="dxa"/>
            <w:shd w:val="clear" w:color="auto" w:fill="F9F9FB"/>
          </w:tcPr>
          <w:p w14:paraId="1D0BFCE7" w14:textId="77777777" w:rsidR="002A6037" w:rsidRPr="002213E2" w:rsidRDefault="002A6037"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3</w:t>
            </w:r>
          </w:p>
        </w:tc>
        <w:tc>
          <w:tcPr>
            <w:tcW w:w="1186" w:type="dxa"/>
            <w:shd w:val="clear" w:color="auto" w:fill="F9F9FB"/>
          </w:tcPr>
          <w:p w14:paraId="6FF1EE06" w14:textId="6B86A09E" w:rsidR="002A6037" w:rsidRPr="002213E2" w:rsidRDefault="002A6037"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40</w:t>
            </w:r>
          </w:p>
        </w:tc>
      </w:tr>
    </w:tbl>
    <w:p w14:paraId="197DA1FE" w14:textId="77777777" w:rsidR="002A6037" w:rsidRPr="002213E2" w:rsidRDefault="002A6037" w:rsidP="002213E2">
      <w:pPr>
        <w:spacing w:line="360" w:lineRule="auto"/>
        <w:jc w:val="both"/>
        <w:rPr>
          <w:rFonts w:ascii="Times New Roman" w:hAnsi="Times New Roman" w:cs="Times New Roman"/>
          <w:sz w:val="20"/>
          <w:szCs w:val="20"/>
        </w:rPr>
      </w:pPr>
    </w:p>
    <w:p w14:paraId="5B129AC3" w14:textId="32E9F765" w:rsidR="003C3929" w:rsidRPr="002213E2" w:rsidRDefault="003C3929" w:rsidP="002213E2">
      <w:pPr>
        <w:spacing w:line="360" w:lineRule="auto"/>
        <w:jc w:val="both"/>
        <w:rPr>
          <w:rFonts w:ascii="Times New Roman" w:hAnsi="Times New Roman" w:cs="Times New Roman"/>
          <w:color w:val="000000" w:themeColor="text1"/>
          <w:sz w:val="20"/>
          <w:szCs w:val="20"/>
        </w:rPr>
      </w:pPr>
      <w:r w:rsidRPr="002213E2">
        <w:rPr>
          <w:rFonts w:ascii="Times New Roman" w:hAnsi="Times New Roman" w:cs="Times New Roman"/>
          <w:color w:val="000000" w:themeColor="text1"/>
          <w:sz w:val="20"/>
          <w:szCs w:val="20"/>
        </w:rPr>
        <w:t>Out of 60 patients with LA clot 48 had a clot on TEE and 12 had no clot on TEE whereas 40 patients had a clot intra op while 20 had no clot in intraop</w:t>
      </w:r>
    </w:p>
    <w:p w14:paraId="5E7D70E9" w14:textId="77777777" w:rsidR="00DC5685" w:rsidRPr="002213E2" w:rsidRDefault="00DC5685" w:rsidP="002213E2">
      <w:pPr>
        <w:spacing w:line="360" w:lineRule="auto"/>
        <w:jc w:val="both"/>
        <w:rPr>
          <w:rFonts w:ascii="Times New Roman" w:hAnsi="Times New Roman" w:cs="Times New Roman"/>
          <w:b/>
          <w:bCs/>
          <w:color w:val="000000" w:themeColor="text1"/>
          <w:sz w:val="20"/>
          <w:szCs w:val="20"/>
          <w:lang w:val="en-US"/>
        </w:rPr>
      </w:pPr>
      <w:r w:rsidRPr="002213E2">
        <w:rPr>
          <w:rFonts w:ascii="Times New Roman" w:hAnsi="Times New Roman" w:cs="Times New Roman"/>
          <w:b/>
          <w:bCs/>
          <w:color w:val="000000" w:themeColor="text1"/>
          <w:sz w:val="20"/>
          <w:szCs w:val="20"/>
        </w:rPr>
        <w:t xml:space="preserve">Table 4: </w:t>
      </w:r>
      <w:r w:rsidRPr="002213E2">
        <w:rPr>
          <w:rFonts w:ascii="Times New Roman" w:hAnsi="Times New Roman" w:cs="Times New Roman"/>
          <w:b/>
          <w:bCs/>
          <w:color w:val="000000" w:themeColor="text1"/>
          <w:sz w:val="20"/>
          <w:szCs w:val="20"/>
          <w:lang w:val="en-US"/>
        </w:rPr>
        <w:t>patients with a clot in OT but no clot in preop echo or TEE</w:t>
      </w:r>
    </w:p>
    <w:p w14:paraId="0D617AC8" w14:textId="77777777" w:rsidR="00DC5685" w:rsidRPr="002213E2" w:rsidRDefault="00DC5685" w:rsidP="002213E2">
      <w:pPr>
        <w:spacing w:line="360" w:lineRule="auto"/>
        <w:jc w:val="both"/>
        <w:rPr>
          <w:rFonts w:ascii="Times New Roman" w:hAnsi="Times New Roman" w:cs="Times New Roman"/>
          <w:sz w:val="20"/>
          <w:szCs w:val="20"/>
        </w:rPr>
      </w:pPr>
    </w:p>
    <w:tbl>
      <w:tblP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
        <w:gridCol w:w="8"/>
        <w:gridCol w:w="1186"/>
        <w:gridCol w:w="82"/>
        <w:gridCol w:w="1104"/>
        <w:gridCol w:w="30"/>
        <w:gridCol w:w="1134"/>
        <w:gridCol w:w="22"/>
        <w:gridCol w:w="1112"/>
        <w:gridCol w:w="74"/>
        <w:gridCol w:w="1186"/>
        <w:gridCol w:w="15"/>
      </w:tblGrid>
      <w:tr w:rsidR="00DC5685" w:rsidRPr="002213E2" w14:paraId="63838588" w14:textId="77777777" w:rsidTr="00A33505">
        <w:trPr>
          <w:cantSplit/>
          <w:trHeight w:val="90"/>
        </w:trPr>
        <w:tc>
          <w:tcPr>
            <w:tcW w:w="846" w:type="dxa"/>
            <w:vMerge w:val="restart"/>
            <w:shd w:val="clear" w:color="auto" w:fill="FFFFFF"/>
            <w:vAlign w:val="bottom"/>
          </w:tcPr>
          <w:p w14:paraId="6FAFFFDA" w14:textId="77777777" w:rsidR="00DC5685" w:rsidRPr="002213E2" w:rsidRDefault="00DC5685" w:rsidP="002213E2">
            <w:pPr>
              <w:spacing w:line="360" w:lineRule="auto"/>
              <w:jc w:val="both"/>
              <w:rPr>
                <w:rFonts w:ascii="Times New Roman" w:hAnsi="Times New Roman" w:cs="Times New Roman"/>
                <w:sz w:val="20"/>
                <w:szCs w:val="20"/>
              </w:rPr>
            </w:pPr>
          </w:p>
        </w:tc>
        <w:tc>
          <w:tcPr>
            <w:tcW w:w="2410" w:type="dxa"/>
            <w:gridSpan w:val="5"/>
            <w:shd w:val="clear" w:color="auto" w:fill="FFFFFF"/>
            <w:vAlign w:val="bottom"/>
          </w:tcPr>
          <w:p w14:paraId="4DF74D0C" w14:textId="68C9E31D" w:rsidR="00DC5685" w:rsidRPr="002213E2" w:rsidRDefault="00DC5685" w:rsidP="002213E2">
            <w:pPr>
              <w:spacing w:line="360" w:lineRule="auto"/>
              <w:ind w:left="60" w:right="60"/>
              <w:jc w:val="both"/>
              <w:rPr>
                <w:rFonts w:ascii="Times New Roman" w:hAnsi="Times New Roman" w:cs="Times New Roman"/>
                <w:color w:val="264A60"/>
                <w:sz w:val="20"/>
                <w:szCs w:val="20"/>
              </w:rPr>
            </w:pPr>
          </w:p>
        </w:tc>
        <w:tc>
          <w:tcPr>
            <w:tcW w:w="1134" w:type="dxa"/>
            <w:vMerge w:val="restart"/>
            <w:shd w:val="clear" w:color="auto" w:fill="FFFFFF"/>
            <w:vAlign w:val="bottom"/>
          </w:tcPr>
          <w:p w14:paraId="2353B322"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Total</w:t>
            </w:r>
          </w:p>
        </w:tc>
        <w:tc>
          <w:tcPr>
            <w:tcW w:w="1134" w:type="dxa"/>
            <w:gridSpan w:val="2"/>
            <w:vMerge w:val="restart"/>
            <w:shd w:val="clear" w:color="auto" w:fill="FFFFFF"/>
          </w:tcPr>
          <w:p w14:paraId="5D0BD6CC"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Chi-square</w:t>
            </w:r>
          </w:p>
        </w:tc>
        <w:tc>
          <w:tcPr>
            <w:tcW w:w="1275" w:type="dxa"/>
            <w:gridSpan w:val="3"/>
            <w:vMerge w:val="restart"/>
            <w:shd w:val="clear" w:color="auto" w:fill="FFFFFF"/>
          </w:tcPr>
          <w:p w14:paraId="2A3C39D6"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p-value</w:t>
            </w:r>
          </w:p>
        </w:tc>
      </w:tr>
      <w:tr w:rsidR="00DC5685" w:rsidRPr="002213E2" w14:paraId="70AF7B63" w14:textId="77777777" w:rsidTr="00A33505">
        <w:trPr>
          <w:cantSplit/>
        </w:trPr>
        <w:tc>
          <w:tcPr>
            <w:tcW w:w="846" w:type="dxa"/>
            <w:vMerge/>
            <w:shd w:val="clear" w:color="auto" w:fill="FFFFFF"/>
            <w:vAlign w:val="bottom"/>
          </w:tcPr>
          <w:p w14:paraId="47A6947D"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1276" w:type="dxa"/>
            <w:gridSpan w:val="3"/>
            <w:shd w:val="clear" w:color="auto" w:fill="FFFFFF"/>
            <w:vAlign w:val="bottom"/>
          </w:tcPr>
          <w:p w14:paraId="5C9B5055"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Yes</w:t>
            </w:r>
          </w:p>
        </w:tc>
        <w:tc>
          <w:tcPr>
            <w:tcW w:w="1134" w:type="dxa"/>
            <w:gridSpan w:val="2"/>
            <w:shd w:val="clear" w:color="auto" w:fill="FFFFFF"/>
            <w:vAlign w:val="bottom"/>
          </w:tcPr>
          <w:p w14:paraId="4D65AD50"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No</w:t>
            </w:r>
          </w:p>
        </w:tc>
        <w:tc>
          <w:tcPr>
            <w:tcW w:w="1134" w:type="dxa"/>
            <w:vMerge/>
            <w:shd w:val="clear" w:color="auto" w:fill="FFFFFF"/>
            <w:vAlign w:val="bottom"/>
          </w:tcPr>
          <w:p w14:paraId="50B6A722"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1134" w:type="dxa"/>
            <w:gridSpan w:val="2"/>
            <w:vMerge/>
            <w:shd w:val="clear" w:color="auto" w:fill="FFFFFF"/>
          </w:tcPr>
          <w:p w14:paraId="0A36B1B9"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1275" w:type="dxa"/>
            <w:gridSpan w:val="3"/>
            <w:vMerge/>
            <w:shd w:val="clear" w:color="auto" w:fill="FFFFFF"/>
          </w:tcPr>
          <w:p w14:paraId="6F4CCF09" w14:textId="77777777" w:rsidR="00DC5685" w:rsidRPr="002213E2" w:rsidRDefault="00DC5685" w:rsidP="002213E2">
            <w:pPr>
              <w:spacing w:line="360" w:lineRule="auto"/>
              <w:jc w:val="both"/>
              <w:rPr>
                <w:rFonts w:ascii="Times New Roman" w:hAnsi="Times New Roman" w:cs="Times New Roman"/>
                <w:color w:val="264A60"/>
                <w:sz w:val="20"/>
                <w:szCs w:val="20"/>
              </w:rPr>
            </w:pPr>
          </w:p>
        </w:tc>
      </w:tr>
      <w:tr w:rsidR="00A33505" w:rsidRPr="002213E2" w14:paraId="70503056" w14:textId="77777777" w:rsidTr="00A33505">
        <w:trPr>
          <w:gridAfter w:val="1"/>
          <w:wAfter w:w="15" w:type="dxa"/>
          <w:cantSplit/>
        </w:trPr>
        <w:tc>
          <w:tcPr>
            <w:tcW w:w="854" w:type="dxa"/>
            <w:gridSpan w:val="2"/>
            <w:shd w:val="clear" w:color="auto" w:fill="E0E0E0"/>
          </w:tcPr>
          <w:p w14:paraId="5EF2BDC0" w14:textId="6BEFEB8F" w:rsidR="00A33505" w:rsidRPr="002213E2" w:rsidRDefault="00A3350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TEE</w:t>
            </w:r>
          </w:p>
        </w:tc>
        <w:tc>
          <w:tcPr>
            <w:tcW w:w="1186" w:type="dxa"/>
            <w:shd w:val="clear" w:color="auto" w:fill="F9F9FB"/>
          </w:tcPr>
          <w:p w14:paraId="21665D7F" w14:textId="1F7AB71D" w:rsidR="00A33505" w:rsidRPr="002213E2" w:rsidRDefault="00A3350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48</w:t>
            </w:r>
          </w:p>
        </w:tc>
        <w:tc>
          <w:tcPr>
            <w:tcW w:w="1186" w:type="dxa"/>
            <w:gridSpan w:val="2"/>
            <w:shd w:val="clear" w:color="auto" w:fill="F9F9FB"/>
          </w:tcPr>
          <w:p w14:paraId="6F1D9671" w14:textId="7294BFA3" w:rsidR="00A33505" w:rsidRPr="002213E2" w:rsidRDefault="00A3350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12</w:t>
            </w:r>
          </w:p>
        </w:tc>
        <w:tc>
          <w:tcPr>
            <w:tcW w:w="1186" w:type="dxa"/>
            <w:gridSpan w:val="3"/>
            <w:shd w:val="clear" w:color="auto" w:fill="F9F9FB"/>
          </w:tcPr>
          <w:p w14:paraId="5D216DED" w14:textId="6348E0DF" w:rsidR="00A33505" w:rsidRPr="002213E2" w:rsidRDefault="00A3350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60</w:t>
            </w:r>
          </w:p>
        </w:tc>
        <w:tc>
          <w:tcPr>
            <w:tcW w:w="1186" w:type="dxa"/>
            <w:gridSpan w:val="2"/>
            <w:vMerge w:val="restart"/>
            <w:shd w:val="clear" w:color="auto" w:fill="F9F9FB"/>
          </w:tcPr>
          <w:p w14:paraId="6683071F" w14:textId="77777777" w:rsidR="00A33505" w:rsidRPr="002213E2" w:rsidRDefault="00A33505" w:rsidP="002213E2">
            <w:pPr>
              <w:spacing w:line="360" w:lineRule="auto"/>
              <w:ind w:left="60" w:right="60"/>
              <w:jc w:val="both"/>
              <w:rPr>
                <w:rFonts w:ascii="Times New Roman" w:hAnsi="Times New Roman" w:cs="Times New Roman"/>
                <w:color w:val="010205"/>
                <w:sz w:val="20"/>
                <w:szCs w:val="20"/>
              </w:rPr>
            </w:pPr>
          </w:p>
          <w:p w14:paraId="4BB50AED" w14:textId="77777777" w:rsidR="00A33505" w:rsidRPr="002213E2" w:rsidRDefault="00A3350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1.875</w:t>
            </w:r>
          </w:p>
        </w:tc>
        <w:tc>
          <w:tcPr>
            <w:tcW w:w="1186" w:type="dxa"/>
            <w:vMerge w:val="restart"/>
            <w:shd w:val="clear" w:color="auto" w:fill="F9F9FB"/>
          </w:tcPr>
          <w:p w14:paraId="7B70F7B1" w14:textId="77777777" w:rsidR="00A33505" w:rsidRPr="002213E2" w:rsidRDefault="00A33505" w:rsidP="002213E2">
            <w:pPr>
              <w:spacing w:line="360" w:lineRule="auto"/>
              <w:ind w:left="60" w:right="60"/>
              <w:jc w:val="both"/>
              <w:rPr>
                <w:rFonts w:ascii="Times New Roman" w:hAnsi="Times New Roman" w:cs="Times New Roman"/>
                <w:color w:val="010205"/>
                <w:sz w:val="20"/>
                <w:szCs w:val="20"/>
              </w:rPr>
            </w:pPr>
          </w:p>
          <w:p w14:paraId="37DB3A16" w14:textId="77777777" w:rsidR="00A33505" w:rsidRPr="002213E2" w:rsidRDefault="00A3350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0.171</w:t>
            </w:r>
          </w:p>
        </w:tc>
      </w:tr>
      <w:tr w:rsidR="00A33505" w:rsidRPr="002213E2" w14:paraId="6F5CE123" w14:textId="77777777" w:rsidTr="00A33505">
        <w:trPr>
          <w:gridAfter w:val="1"/>
          <w:wAfter w:w="15" w:type="dxa"/>
          <w:cantSplit/>
        </w:trPr>
        <w:tc>
          <w:tcPr>
            <w:tcW w:w="854" w:type="dxa"/>
            <w:gridSpan w:val="2"/>
            <w:shd w:val="clear" w:color="auto" w:fill="E0E0E0"/>
          </w:tcPr>
          <w:p w14:paraId="7B72470B" w14:textId="2CB18EB5" w:rsidR="00A33505" w:rsidRPr="002213E2" w:rsidRDefault="00A3350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 xml:space="preserve">Intraop </w:t>
            </w:r>
          </w:p>
        </w:tc>
        <w:tc>
          <w:tcPr>
            <w:tcW w:w="1186" w:type="dxa"/>
            <w:shd w:val="clear" w:color="auto" w:fill="F9F9FB"/>
          </w:tcPr>
          <w:p w14:paraId="6A1C667B" w14:textId="073C5F25" w:rsidR="00A33505" w:rsidRPr="002213E2" w:rsidRDefault="00A3350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40</w:t>
            </w:r>
          </w:p>
        </w:tc>
        <w:tc>
          <w:tcPr>
            <w:tcW w:w="1186" w:type="dxa"/>
            <w:gridSpan w:val="2"/>
            <w:shd w:val="clear" w:color="auto" w:fill="F9F9FB"/>
          </w:tcPr>
          <w:p w14:paraId="5E9475B1" w14:textId="7C2389E2" w:rsidR="00A33505" w:rsidRPr="002213E2" w:rsidRDefault="00A3350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20</w:t>
            </w:r>
          </w:p>
        </w:tc>
        <w:tc>
          <w:tcPr>
            <w:tcW w:w="1186" w:type="dxa"/>
            <w:gridSpan w:val="3"/>
            <w:shd w:val="clear" w:color="auto" w:fill="F9F9FB"/>
          </w:tcPr>
          <w:p w14:paraId="0073EE8E" w14:textId="3ADFCE8A" w:rsidR="00A33505" w:rsidRPr="002213E2" w:rsidRDefault="00A3350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60</w:t>
            </w:r>
          </w:p>
        </w:tc>
        <w:tc>
          <w:tcPr>
            <w:tcW w:w="1186" w:type="dxa"/>
            <w:gridSpan w:val="2"/>
            <w:vMerge/>
            <w:shd w:val="clear" w:color="auto" w:fill="F9F9FB"/>
          </w:tcPr>
          <w:p w14:paraId="7A937C99" w14:textId="77777777" w:rsidR="00A33505" w:rsidRPr="002213E2" w:rsidRDefault="00A33505" w:rsidP="002213E2">
            <w:pPr>
              <w:spacing w:line="360" w:lineRule="auto"/>
              <w:ind w:left="60" w:right="60"/>
              <w:jc w:val="both"/>
              <w:rPr>
                <w:rFonts w:ascii="Times New Roman" w:hAnsi="Times New Roman" w:cs="Times New Roman"/>
                <w:color w:val="010205"/>
                <w:sz w:val="20"/>
                <w:szCs w:val="20"/>
              </w:rPr>
            </w:pPr>
          </w:p>
        </w:tc>
        <w:tc>
          <w:tcPr>
            <w:tcW w:w="1186" w:type="dxa"/>
            <w:vMerge/>
            <w:shd w:val="clear" w:color="auto" w:fill="F9F9FB"/>
          </w:tcPr>
          <w:p w14:paraId="071FF093" w14:textId="77777777" w:rsidR="00A33505" w:rsidRPr="002213E2" w:rsidRDefault="00A33505" w:rsidP="002213E2">
            <w:pPr>
              <w:spacing w:line="360" w:lineRule="auto"/>
              <w:ind w:left="60" w:right="60"/>
              <w:jc w:val="both"/>
              <w:rPr>
                <w:rFonts w:ascii="Times New Roman" w:hAnsi="Times New Roman" w:cs="Times New Roman"/>
                <w:color w:val="010205"/>
                <w:sz w:val="20"/>
                <w:szCs w:val="20"/>
              </w:rPr>
            </w:pPr>
          </w:p>
        </w:tc>
      </w:tr>
    </w:tbl>
    <w:p w14:paraId="487F3A5A" w14:textId="77777777" w:rsidR="00DC5685" w:rsidRPr="002213E2" w:rsidRDefault="00DC5685" w:rsidP="002213E2">
      <w:pPr>
        <w:spacing w:line="360" w:lineRule="auto"/>
        <w:jc w:val="both"/>
        <w:rPr>
          <w:rFonts w:ascii="Times New Roman" w:hAnsi="Times New Roman" w:cs="Times New Roman"/>
          <w:sz w:val="20"/>
          <w:szCs w:val="20"/>
        </w:rPr>
      </w:pPr>
    </w:p>
    <w:p w14:paraId="658031E4" w14:textId="215F7C84" w:rsidR="00DC5685" w:rsidRPr="002213E2" w:rsidRDefault="003C3929" w:rsidP="002213E2">
      <w:pPr>
        <w:spacing w:line="360" w:lineRule="auto"/>
        <w:jc w:val="both"/>
        <w:rPr>
          <w:rFonts w:ascii="Times New Roman" w:hAnsi="Times New Roman" w:cs="Times New Roman"/>
          <w:sz w:val="20"/>
          <w:szCs w:val="20"/>
        </w:rPr>
      </w:pPr>
      <w:r w:rsidRPr="002213E2">
        <w:rPr>
          <w:rFonts w:ascii="Times New Roman" w:hAnsi="Times New Roman" w:cs="Times New Roman"/>
          <w:sz w:val="20"/>
          <w:szCs w:val="20"/>
        </w:rPr>
        <w:t>Out of 60 patients with LA clot, 11 patients were on anticoagulation for &lt;3 weeks and out of them 6 patients ahd a decrease in size of clot on TEE while 5 patients had no change</w:t>
      </w:r>
    </w:p>
    <w:p w14:paraId="0292EBE4" w14:textId="3E121DC5" w:rsidR="003C3929" w:rsidRPr="002213E2" w:rsidRDefault="003C3929" w:rsidP="002213E2">
      <w:pPr>
        <w:spacing w:line="360" w:lineRule="auto"/>
        <w:jc w:val="both"/>
        <w:rPr>
          <w:rFonts w:ascii="Times New Roman" w:hAnsi="Times New Roman" w:cs="Times New Roman"/>
          <w:sz w:val="20"/>
          <w:szCs w:val="20"/>
        </w:rPr>
      </w:pPr>
      <w:r w:rsidRPr="002213E2">
        <w:rPr>
          <w:rFonts w:ascii="Times New Roman" w:hAnsi="Times New Roman" w:cs="Times New Roman"/>
          <w:sz w:val="20"/>
          <w:szCs w:val="20"/>
        </w:rPr>
        <w:t xml:space="preserve">40 patients were on anticoagulation for &gt;3 weeks and 37 had a decrease in size of clot while 5 patients had no change in size </w:t>
      </w:r>
    </w:p>
    <w:p w14:paraId="0250CE8D" w14:textId="029E07EE" w:rsidR="003C3929" w:rsidRPr="002213E2" w:rsidRDefault="003C3929" w:rsidP="002213E2">
      <w:pPr>
        <w:spacing w:line="360" w:lineRule="auto"/>
        <w:jc w:val="both"/>
        <w:rPr>
          <w:rFonts w:ascii="Times New Roman" w:hAnsi="Times New Roman" w:cs="Times New Roman"/>
          <w:sz w:val="20"/>
          <w:szCs w:val="20"/>
        </w:rPr>
      </w:pPr>
      <w:r w:rsidRPr="002213E2">
        <w:rPr>
          <w:rFonts w:ascii="Times New Roman" w:hAnsi="Times New Roman" w:cs="Times New Roman"/>
          <w:sz w:val="20"/>
          <w:szCs w:val="20"/>
        </w:rPr>
        <w:t xml:space="preserve">9 patients were not on any anticoagulation and 2 of them had a decrease in size of clot on TEE while 2 had no change in size and 5 patients had a an increase in size of clot </w:t>
      </w:r>
    </w:p>
    <w:p w14:paraId="1C396C14" w14:textId="5CBA78C7" w:rsidR="003C3929" w:rsidRPr="002213E2" w:rsidRDefault="003C3929" w:rsidP="002213E2">
      <w:pPr>
        <w:spacing w:line="360" w:lineRule="auto"/>
        <w:jc w:val="both"/>
        <w:rPr>
          <w:rFonts w:ascii="Times New Roman" w:hAnsi="Times New Roman" w:cs="Times New Roman"/>
          <w:sz w:val="20"/>
          <w:szCs w:val="20"/>
        </w:rPr>
      </w:pPr>
      <w:r w:rsidRPr="002213E2">
        <w:rPr>
          <w:rFonts w:ascii="Times New Roman" w:hAnsi="Times New Roman" w:cs="Times New Roman"/>
          <w:sz w:val="20"/>
          <w:szCs w:val="20"/>
        </w:rPr>
        <w:t xml:space="preserve">This shows a statistical significance of anticoagulation on size of clot due to anticoagulation as per TEE </w:t>
      </w:r>
    </w:p>
    <w:p w14:paraId="538D1652" w14:textId="1E6AB9F7" w:rsidR="003C3929" w:rsidRPr="002213E2" w:rsidRDefault="003C3929" w:rsidP="002213E2">
      <w:pPr>
        <w:spacing w:line="360" w:lineRule="auto"/>
        <w:jc w:val="both"/>
        <w:rPr>
          <w:rFonts w:ascii="Times New Roman" w:hAnsi="Times New Roman" w:cs="Times New Roman"/>
          <w:sz w:val="20"/>
          <w:szCs w:val="20"/>
        </w:rPr>
      </w:pPr>
      <w:r w:rsidRPr="002213E2">
        <w:rPr>
          <w:rFonts w:ascii="Times New Roman" w:hAnsi="Times New Roman" w:cs="Times New Roman"/>
          <w:sz w:val="20"/>
          <w:szCs w:val="20"/>
        </w:rPr>
        <w:t xml:space="preserve">Out of 11 patients on anticoagulation &lt;3 weeks 8 patients had a decrease in size of clot as identified intraop while 1 had increase in size and 2 had no change in size </w:t>
      </w:r>
      <w:r w:rsidR="00EB0874" w:rsidRPr="002213E2">
        <w:rPr>
          <w:rFonts w:ascii="Times New Roman" w:hAnsi="Times New Roman" w:cs="Times New Roman"/>
          <w:sz w:val="20"/>
          <w:szCs w:val="20"/>
        </w:rPr>
        <w:t>intraop</w:t>
      </w:r>
    </w:p>
    <w:p w14:paraId="192DB6E8" w14:textId="32C934E4" w:rsidR="003C3929" w:rsidRPr="002213E2" w:rsidRDefault="003C3929" w:rsidP="002213E2">
      <w:pPr>
        <w:spacing w:line="360" w:lineRule="auto"/>
        <w:jc w:val="both"/>
        <w:rPr>
          <w:rFonts w:ascii="Times New Roman" w:hAnsi="Times New Roman" w:cs="Times New Roman"/>
          <w:sz w:val="20"/>
          <w:szCs w:val="20"/>
        </w:rPr>
      </w:pPr>
      <w:r w:rsidRPr="002213E2">
        <w:rPr>
          <w:rFonts w:ascii="Times New Roman" w:hAnsi="Times New Roman" w:cs="Times New Roman"/>
          <w:sz w:val="20"/>
          <w:szCs w:val="20"/>
        </w:rPr>
        <w:t xml:space="preserve">Out of 40 patients on anticoagulation &gt;3 weeks none had an increae in size of clot while 37 had a significant decrease in size of clot and 3 had no change </w:t>
      </w:r>
    </w:p>
    <w:p w14:paraId="18902FF1" w14:textId="54F1E092" w:rsidR="003C3929" w:rsidRPr="002213E2" w:rsidRDefault="003C3929" w:rsidP="002213E2">
      <w:pPr>
        <w:spacing w:line="360" w:lineRule="auto"/>
        <w:jc w:val="both"/>
        <w:rPr>
          <w:rFonts w:ascii="Times New Roman" w:hAnsi="Times New Roman" w:cs="Times New Roman"/>
          <w:sz w:val="20"/>
          <w:szCs w:val="20"/>
        </w:rPr>
      </w:pPr>
      <w:r w:rsidRPr="002213E2">
        <w:rPr>
          <w:rFonts w:ascii="Times New Roman" w:hAnsi="Times New Roman" w:cs="Times New Roman"/>
          <w:sz w:val="20"/>
          <w:szCs w:val="20"/>
        </w:rPr>
        <w:t xml:space="preserve">Out of </w:t>
      </w:r>
      <w:r w:rsidR="00EB0874" w:rsidRPr="002213E2">
        <w:rPr>
          <w:rFonts w:ascii="Times New Roman" w:hAnsi="Times New Roman" w:cs="Times New Roman"/>
          <w:sz w:val="20"/>
          <w:szCs w:val="20"/>
        </w:rPr>
        <w:t>9</w:t>
      </w:r>
      <w:r w:rsidRPr="002213E2">
        <w:rPr>
          <w:rFonts w:ascii="Times New Roman" w:hAnsi="Times New Roman" w:cs="Times New Roman"/>
          <w:sz w:val="20"/>
          <w:szCs w:val="20"/>
        </w:rPr>
        <w:t xml:space="preserve"> patients off anticoagulation </w:t>
      </w:r>
      <w:r w:rsidR="00EB0874" w:rsidRPr="002213E2">
        <w:rPr>
          <w:rFonts w:ascii="Times New Roman" w:hAnsi="Times New Roman" w:cs="Times New Roman"/>
          <w:sz w:val="20"/>
          <w:szCs w:val="20"/>
        </w:rPr>
        <w:t>2 had a. decrease in size, 3 had an increase in size whereas 4 had no change as seen intraop</w:t>
      </w:r>
    </w:p>
    <w:p w14:paraId="5CB746FF" w14:textId="54C4B55B" w:rsidR="00DC5685" w:rsidRPr="002213E2" w:rsidRDefault="00DC5685" w:rsidP="002213E2">
      <w:pPr>
        <w:spacing w:line="360" w:lineRule="auto"/>
        <w:jc w:val="both"/>
        <w:rPr>
          <w:rFonts w:ascii="Times New Roman" w:hAnsi="Times New Roman" w:cs="Times New Roman"/>
          <w:b/>
          <w:bCs/>
          <w:color w:val="000000" w:themeColor="text1"/>
          <w:sz w:val="20"/>
          <w:szCs w:val="20"/>
          <w:lang w:val="en-US"/>
        </w:rPr>
      </w:pPr>
      <w:r w:rsidRPr="002213E2">
        <w:rPr>
          <w:rFonts w:ascii="Times New Roman" w:hAnsi="Times New Roman" w:cs="Times New Roman"/>
          <w:b/>
          <w:bCs/>
          <w:color w:val="000000" w:themeColor="text1"/>
          <w:sz w:val="20"/>
          <w:szCs w:val="20"/>
          <w:lang w:val="en-US"/>
        </w:rPr>
        <w:t xml:space="preserve">Table 6: comparing patients with anticoagulation &lt;3 weeks and &gt;3 weeks by </w:t>
      </w:r>
    </w:p>
    <w:p w14:paraId="7E2B8704" w14:textId="77777777" w:rsidR="00DC5685" w:rsidRPr="002213E2" w:rsidRDefault="00DC5685" w:rsidP="002213E2">
      <w:pPr>
        <w:pStyle w:val="ListParagraph"/>
        <w:numPr>
          <w:ilvl w:val="0"/>
          <w:numId w:val="11"/>
        </w:numPr>
        <w:spacing w:line="360" w:lineRule="auto"/>
        <w:jc w:val="both"/>
        <w:rPr>
          <w:rFonts w:ascii="Times New Roman" w:hAnsi="Times New Roman" w:cs="Times New Roman"/>
          <w:b/>
          <w:bCs/>
          <w:color w:val="000000" w:themeColor="text1"/>
          <w:sz w:val="20"/>
          <w:szCs w:val="20"/>
          <w:lang w:val="en-US"/>
        </w:rPr>
      </w:pPr>
      <w:r w:rsidRPr="002213E2">
        <w:rPr>
          <w:rFonts w:ascii="Times New Roman" w:hAnsi="Times New Roman" w:cs="Times New Roman"/>
          <w:b/>
          <w:bCs/>
          <w:color w:val="000000" w:themeColor="text1"/>
          <w:sz w:val="20"/>
          <w:szCs w:val="20"/>
          <w:lang w:val="en-US"/>
        </w:rPr>
        <w:t>decrease/increase in size of the clot by TEE</w:t>
      </w:r>
    </w:p>
    <w:p w14:paraId="66E7A840" w14:textId="77777777" w:rsidR="00DC5685" w:rsidRPr="002213E2" w:rsidRDefault="00DC5685" w:rsidP="002213E2">
      <w:pPr>
        <w:spacing w:line="360" w:lineRule="auto"/>
        <w:ind w:left="360"/>
        <w:jc w:val="both"/>
        <w:rPr>
          <w:rFonts w:ascii="Times New Roman" w:hAnsi="Times New Roman" w:cs="Times New Roman"/>
          <w:sz w:val="20"/>
          <w:szCs w:val="20"/>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1418"/>
        <w:gridCol w:w="1134"/>
        <w:gridCol w:w="992"/>
        <w:gridCol w:w="1276"/>
        <w:gridCol w:w="850"/>
        <w:gridCol w:w="993"/>
        <w:gridCol w:w="993"/>
      </w:tblGrid>
      <w:tr w:rsidR="00DC5685" w:rsidRPr="002213E2" w14:paraId="241630BC" w14:textId="77777777" w:rsidTr="004267AD">
        <w:trPr>
          <w:cantSplit/>
        </w:trPr>
        <w:tc>
          <w:tcPr>
            <w:tcW w:w="3114" w:type="dxa"/>
            <w:gridSpan w:val="2"/>
            <w:vMerge w:val="restart"/>
            <w:shd w:val="clear" w:color="auto" w:fill="FFFFFF"/>
            <w:vAlign w:val="bottom"/>
          </w:tcPr>
          <w:p w14:paraId="602E8C92" w14:textId="77777777" w:rsidR="00DC5685" w:rsidRPr="002213E2" w:rsidRDefault="00DC5685" w:rsidP="002213E2">
            <w:pPr>
              <w:spacing w:line="360" w:lineRule="auto"/>
              <w:jc w:val="both"/>
              <w:rPr>
                <w:rFonts w:ascii="Times New Roman" w:hAnsi="Times New Roman" w:cs="Times New Roman"/>
                <w:sz w:val="20"/>
                <w:szCs w:val="20"/>
              </w:rPr>
            </w:pPr>
          </w:p>
        </w:tc>
        <w:tc>
          <w:tcPr>
            <w:tcW w:w="3402" w:type="dxa"/>
            <w:gridSpan w:val="3"/>
            <w:shd w:val="clear" w:color="auto" w:fill="FFFFFF"/>
            <w:vAlign w:val="bottom"/>
          </w:tcPr>
          <w:p w14:paraId="74D39766"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Pre-op Vs TEE</w:t>
            </w:r>
          </w:p>
        </w:tc>
        <w:tc>
          <w:tcPr>
            <w:tcW w:w="850" w:type="dxa"/>
            <w:vMerge w:val="restart"/>
            <w:shd w:val="clear" w:color="auto" w:fill="FFFFFF"/>
            <w:vAlign w:val="bottom"/>
          </w:tcPr>
          <w:p w14:paraId="74642681"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Total</w:t>
            </w:r>
          </w:p>
        </w:tc>
        <w:tc>
          <w:tcPr>
            <w:tcW w:w="993" w:type="dxa"/>
            <w:vMerge w:val="restart"/>
            <w:shd w:val="clear" w:color="auto" w:fill="FFFFFF"/>
          </w:tcPr>
          <w:p w14:paraId="412605D8"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Chi-square</w:t>
            </w:r>
          </w:p>
        </w:tc>
        <w:tc>
          <w:tcPr>
            <w:tcW w:w="993" w:type="dxa"/>
            <w:vMerge w:val="restart"/>
            <w:shd w:val="clear" w:color="auto" w:fill="FFFFFF"/>
          </w:tcPr>
          <w:p w14:paraId="6ABB075B"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p-value</w:t>
            </w:r>
          </w:p>
        </w:tc>
      </w:tr>
      <w:tr w:rsidR="00DC5685" w:rsidRPr="002213E2" w14:paraId="202D4A2C" w14:textId="77777777" w:rsidTr="004267AD">
        <w:trPr>
          <w:cantSplit/>
        </w:trPr>
        <w:tc>
          <w:tcPr>
            <w:tcW w:w="3114" w:type="dxa"/>
            <w:gridSpan w:val="2"/>
            <w:vMerge/>
            <w:shd w:val="clear" w:color="auto" w:fill="FFFFFF"/>
            <w:vAlign w:val="bottom"/>
          </w:tcPr>
          <w:p w14:paraId="02586DBF"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1134" w:type="dxa"/>
            <w:shd w:val="clear" w:color="auto" w:fill="FFFFFF"/>
            <w:vAlign w:val="bottom"/>
          </w:tcPr>
          <w:p w14:paraId="1576FCE0"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Decrease</w:t>
            </w:r>
          </w:p>
        </w:tc>
        <w:tc>
          <w:tcPr>
            <w:tcW w:w="992" w:type="dxa"/>
            <w:shd w:val="clear" w:color="auto" w:fill="FFFFFF"/>
            <w:vAlign w:val="bottom"/>
          </w:tcPr>
          <w:p w14:paraId="10CFD19B"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Increase</w:t>
            </w:r>
          </w:p>
        </w:tc>
        <w:tc>
          <w:tcPr>
            <w:tcW w:w="1276" w:type="dxa"/>
            <w:shd w:val="clear" w:color="auto" w:fill="FFFFFF"/>
          </w:tcPr>
          <w:p w14:paraId="0FA8E295"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No change</w:t>
            </w:r>
          </w:p>
        </w:tc>
        <w:tc>
          <w:tcPr>
            <w:tcW w:w="850" w:type="dxa"/>
            <w:vMerge/>
            <w:shd w:val="clear" w:color="auto" w:fill="FFFFFF"/>
          </w:tcPr>
          <w:p w14:paraId="5D09153D"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993" w:type="dxa"/>
            <w:vMerge/>
            <w:shd w:val="clear" w:color="auto" w:fill="FFFFFF"/>
          </w:tcPr>
          <w:p w14:paraId="4080BE52"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993" w:type="dxa"/>
            <w:vMerge/>
            <w:shd w:val="clear" w:color="auto" w:fill="FFFFFF"/>
          </w:tcPr>
          <w:p w14:paraId="26121E9E" w14:textId="77777777" w:rsidR="00DC5685" w:rsidRPr="002213E2" w:rsidRDefault="00DC5685" w:rsidP="002213E2">
            <w:pPr>
              <w:spacing w:line="360" w:lineRule="auto"/>
              <w:jc w:val="both"/>
              <w:rPr>
                <w:rFonts w:ascii="Times New Roman" w:hAnsi="Times New Roman" w:cs="Times New Roman"/>
                <w:color w:val="264A60"/>
                <w:sz w:val="20"/>
                <w:szCs w:val="20"/>
              </w:rPr>
            </w:pPr>
          </w:p>
        </w:tc>
      </w:tr>
      <w:tr w:rsidR="00DC5685" w:rsidRPr="002213E2" w14:paraId="0D5A4500" w14:textId="77777777" w:rsidTr="004267AD">
        <w:trPr>
          <w:cantSplit/>
        </w:trPr>
        <w:tc>
          <w:tcPr>
            <w:tcW w:w="1696" w:type="dxa"/>
            <w:vMerge w:val="restart"/>
            <w:shd w:val="clear" w:color="auto" w:fill="E0E0E0"/>
          </w:tcPr>
          <w:p w14:paraId="04834B5C"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 xml:space="preserve">Duration of Anticoagulation </w:t>
            </w:r>
          </w:p>
          <w:p w14:paraId="3BEEC5F0"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(AC)</w:t>
            </w:r>
          </w:p>
        </w:tc>
        <w:tc>
          <w:tcPr>
            <w:tcW w:w="1418" w:type="dxa"/>
            <w:shd w:val="clear" w:color="auto" w:fill="E0E0E0"/>
          </w:tcPr>
          <w:p w14:paraId="522C66E5"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&lt;/=3 weeks</w:t>
            </w:r>
          </w:p>
        </w:tc>
        <w:tc>
          <w:tcPr>
            <w:tcW w:w="1134" w:type="dxa"/>
            <w:shd w:val="clear" w:color="auto" w:fill="F9F9FB"/>
          </w:tcPr>
          <w:p w14:paraId="0C744FD0"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6</w:t>
            </w:r>
          </w:p>
        </w:tc>
        <w:tc>
          <w:tcPr>
            <w:tcW w:w="992" w:type="dxa"/>
            <w:shd w:val="clear" w:color="auto" w:fill="F9F9FB"/>
          </w:tcPr>
          <w:p w14:paraId="65269243"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0</w:t>
            </w:r>
          </w:p>
        </w:tc>
        <w:tc>
          <w:tcPr>
            <w:tcW w:w="1276" w:type="dxa"/>
            <w:shd w:val="clear" w:color="auto" w:fill="F9F9FB"/>
          </w:tcPr>
          <w:p w14:paraId="13C5FAEB"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5</w:t>
            </w:r>
          </w:p>
        </w:tc>
        <w:tc>
          <w:tcPr>
            <w:tcW w:w="850" w:type="dxa"/>
            <w:shd w:val="clear" w:color="auto" w:fill="F9F9FB"/>
          </w:tcPr>
          <w:p w14:paraId="2D37D666"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11</w:t>
            </w:r>
          </w:p>
        </w:tc>
        <w:tc>
          <w:tcPr>
            <w:tcW w:w="993" w:type="dxa"/>
            <w:vMerge w:val="restart"/>
            <w:shd w:val="clear" w:color="auto" w:fill="F9F9FB"/>
          </w:tcPr>
          <w:p w14:paraId="5228D667"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p w14:paraId="03B614F9"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41.576</w:t>
            </w:r>
          </w:p>
        </w:tc>
        <w:tc>
          <w:tcPr>
            <w:tcW w:w="993" w:type="dxa"/>
            <w:vMerge w:val="restart"/>
            <w:shd w:val="clear" w:color="auto" w:fill="F9F9FB"/>
          </w:tcPr>
          <w:p w14:paraId="7B4F48FA"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p w14:paraId="2BAFABB0"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0.001*</w:t>
            </w:r>
          </w:p>
        </w:tc>
      </w:tr>
      <w:tr w:rsidR="00DC5685" w:rsidRPr="002213E2" w14:paraId="1213F857" w14:textId="77777777" w:rsidTr="004267AD">
        <w:trPr>
          <w:cantSplit/>
        </w:trPr>
        <w:tc>
          <w:tcPr>
            <w:tcW w:w="1696" w:type="dxa"/>
            <w:vMerge/>
            <w:shd w:val="clear" w:color="auto" w:fill="E0E0E0"/>
          </w:tcPr>
          <w:p w14:paraId="5B15BE1B" w14:textId="77777777" w:rsidR="00DC5685" w:rsidRPr="002213E2" w:rsidRDefault="00DC5685" w:rsidP="002213E2">
            <w:pPr>
              <w:spacing w:line="360" w:lineRule="auto"/>
              <w:jc w:val="both"/>
              <w:rPr>
                <w:rFonts w:ascii="Times New Roman" w:hAnsi="Times New Roman" w:cs="Times New Roman"/>
                <w:color w:val="010205"/>
                <w:sz w:val="20"/>
                <w:szCs w:val="20"/>
              </w:rPr>
            </w:pPr>
          </w:p>
        </w:tc>
        <w:tc>
          <w:tcPr>
            <w:tcW w:w="1418" w:type="dxa"/>
            <w:shd w:val="clear" w:color="auto" w:fill="E0E0E0"/>
          </w:tcPr>
          <w:p w14:paraId="6C2AF8FC"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&gt;3 weeks</w:t>
            </w:r>
          </w:p>
        </w:tc>
        <w:tc>
          <w:tcPr>
            <w:tcW w:w="1134" w:type="dxa"/>
            <w:shd w:val="clear" w:color="auto" w:fill="F9F9FB"/>
          </w:tcPr>
          <w:p w14:paraId="479EB9F5"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37</w:t>
            </w:r>
          </w:p>
        </w:tc>
        <w:tc>
          <w:tcPr>
            <w:tcW w:w="992" w:type="dxa"/>
            <w:shd w:val="clear" w:color="auto" w:fill="F9F9FB"/>
          </w:tcPr>
          <w:p w14:paraId="2F50C0C0"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0</w:t>
            </w:r>
          </w:p>
        </w:tc>
        <w:tc>
          <w:tcPr>
            <w:tcW w:w="1276" w:type="dxa"/>
            <w:shd w:val="clear" w:color="auto" w:fill="F9F9FB"/>
          </w:tcPr>
          <w:p w14:paraId="47FF49EF"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3</w:t>
            </w:r>
          </w:p>
        </w:tc>
        <w:tc>
          <w:tcPr>
            <w:tcW w:w="850" w:type="dxa"/>
            <w:shd w:val="clear" w:color="auto" w:fill="F9F9FB"/>
          </w:tcPr>
          <w:p w14:paraId="27C43AE7"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40</w:t>
            </w:r>
          </w:p>
        </w:tc>
        <w:tc>
          <w:tcPr>
            <w:tcW w:w="993" w:type="dxa"/>
            <w:vMerge/>
            <w:shd w:val="clear" w:color="auto" w:fill="F9F9FB"/>
          </w:tcPr>
          <w:p w14:paraId="2E148B08"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c>
          <w:tcPr>
            <w:tcW w:w="993" w:type="dxa"/>
            <w:vMerge/>
            <w:shd w:val="clear" w:color="auto" w:fill="F9F9FB"/>
          </w:tcPr>
          <w:p w14:paraId="652686F3"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r>
      <w:tr w:rsidR="00DC5685" w:rsidRPr="002213E2" w14:paraId="25AAA8C9" w14:textId="77777777" w:rsidTr="004267AD">
        <w:trPr>
          <w:cantSplit/>
        </w:trPr>
        <w:tc>
          <w:tcPr>
            <w:tcW w:w="1696" w:type="dxa"/>
            <w:vMerge/>
            <w:shd w:val="clear" w:color="auto" w:fill="E0E0E0"/>
          </w:tcPr>
          <w:p w14:paraId="232ACFD7" w14:textId="77777777" w:rsidR="00DC5685" w:rsidRPr="002213E2" w:rsidRDefault="00DC5685" w:rsidP="002213E2">
            <w:pPr>
              <w:spacing w:line="360" w:lineRule="auto"/>
              <w:jc w:val="both"/>
              <w:rPr>
                <w:rFonts w:ascii="Times New Roman" w:hAnsi="Times New Roman" w:cs="Times New Roman"/>
                <w:color w:val="010205"/>
                <w:sz w:val="20"/>
                <w:szCs w:val="20"/>
              </w:rPr>
            </w:pPr>
          </w:p>
        </w:tc>
        <w:tc>
          <w:tcPr>
            <w:tcW w:w="1418" w:type="dxa"/>
            <w:shd w:val="clear" w:color="auto" w:fill="E0E0E0"/>
          </w:tcPr>
          <w:p w14:paraId="3C74215B"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No AC</w:t>
            </w:r>
          </w:p>
        </w:tc>
        <w:tc>
          <w:tcPr>
            <w:tcW w:w="1134" w:type="dxa"/>
            <w:shd w:val="clear" w:color="auto" w:fill="F9F9FB"/>
          </w:tcPr>
          <w:p w14:paraId="4E306704"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2</w:t>
            </w:r>
          </w:p>
        </w:tc>
        <w:tc>
          <w:tcPr>
            <w:tcW w:w="992" w:type="dxa"/>
            <w:shd w:val="clear" w:color="auto" w:fill="F9F9FB"/>
          </w:tcPr>
          <w:p w14:paraId="31ECDED1"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5</w:t>
            </w:r>
          </w:p>
        </w:tc>
        <w:tc>
          <w:tcPr>
            <w:tcW w:w="1276" w:type="dxa"/>
            <w:shd w:val="clear" w:color="auto" w:fill="F9F9FB"/>
          </w:tcPr>
          <w:p w14:paraId="672CD403"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2</w:t>
            </w:r>
          </w:p>
        </w:tc>
        <w:tc>
          <w:tcPr>
            <w:tcW w:w="850" w:type="dxa"/>
            <w:shd w:val="clear" w:color="auto" w:fill="F9F9FB"/>
          </w:tcPr>
          <w:p w14:paraId="3DCE59FF"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9</w:t>
            </w:r>
          </w:p>
        </w:tc>
        <w:tc>
          <w:tcPr>
            <w:tcW w:w="993" w:type="dxa"/>
            <w:vMerge/>
            <w:shd w:val="clear" w:color="auto" w:fill="F9F9FB"/>
          </w:tcPr>
          <w:p w14:paraId="305F5C7C"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c>
          <w:tcPr>
            <w:tcW w:w="993" w:type="dxa"/>
            <w:vMerge/>
            <w:shd w:val="clear" w:color="auto" w:fill="F9F9FB"/>
          </w:tcPr>
          <w:p w14:paraId="556BDA83"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r>
      <w:tr w:rsidR="00DC5685" w:rsidRPr="002213E2" w14:paraId="5774FF23" w14:textId="77777777" w:rsidTr="004267AD">
        <w:trPr>
          <w:cantSplit/>
        </w:trPr>
        <w:tc>
          <w:tcPr>
            <w:tcW w:w="3114" w:type="dxa"/>
            <w:gridSpan w:val="2"/>
            <w:shd w:val="clear" w:color="auto" w:fill="E0E0E0"/>
          </w:tcPr>
          <w:p w14:paraId="1F19EEA7"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Total</w:t>
            </w:r>
          </w:p>
        </w:tc>
        <w:tc>
          <w:tcPr>
            <w:tcW w:w="1134" w:type="dxa"/>
            <w:shd w:val="clear" w:color="auto" w:fill="F9F9FB"/>
          </w:tcPr>
          <w:p w14:paraId="40E54905"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45</w:t>
            </w:r>
          </w:p>
        </w:tc>
        <w:tc>
          <w:tcPr>
            <w:tcW w:w="992" w:type="dxa"/>
            <w:shd w:val="clear" w:color="auto" w:fill="F9F9FB"/>
          </w:tcPr>
          <w:p w14:paraId="372F222E"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5</w:t>
            </w:r>
          </w:p>
        </w:tc>
        <w:tc>
          <w:tcPr>
            <w:tcW w:w="1276" w:type="dxa"/>
            <w:shd w:val="clear" w:color="auto" w:fill="F9F9FB"/>
          </w:tcPr>
          <w:p w14:paraId="263EFEA0"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10</w:t>
            </w:r>
          </w:p>
        </w:tc>
        <w:tc>
          <w:tcPr>
            <w:tcW w:w="850" w:type="dxa"/>
            <w:shd w:val="clear" w:color="auto" w:fill="F9F9FB"/>
          </w:tcPr>
          <w:p w14:paraId="59BB17A4"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60</w:t>
            </w:r>
          </w:p>
        </w:tc>
        <w:tc>
          <w:tcPr>
            <w:tcW w:w="993" w:type="dxa"/>
            <w:vMerge/>
            <w:shd w:val="clear" w:color="auto" w:fill="F9F9FB"/>
          </w:tcPr>
          <w:p w14:paraId="7986CE69"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c>
          <w:tcPr>
            <w:tcW w:w="993" w:type="dxa"/>
            <w:vMerge/>
            <w:shd w:val="clear" w:color="auto" w:fill="F9F9FB"/>
          </w:tcPr>
          <w:p w14:paraId="43A97832"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r>
    </w:tbl>
    <w:p w14:paraId="3E6CCDE9" w14:textId="77777777" w:rsidR="00DC5685" w:rsidRPr="002213E2" w:rsidRDefault="00DC5685" w:rsidP="002213E2">
      <w:pPr>
        <w:spacing w:line="360" w:lineRule="auto"/>
        <w:jc w:val="both"/>
        <w:rPr>
          <w:rFonts w:ascii="Times New Roman" w:hAnsi="Times New Roman" w:cs="Times New Roman"/>
          <w:sz w:val="20"/>
          <w:szCs w:val="20"/>
        </w:rPr>
      </w:pPr>
      <w:r w:rsidRPr="002213E2">
        <w:rPr>
          <w:rFonts w:ascii="Times New Roman" w:hAnsi="Times New Roman" w:cs="Times New Roman"/>
          <w:sz w:val="20"/>
          <w:szCs w:val="20"/>
        </w:rPr>
        <w:t>*Statistically significant (p&lt;0.05)</w:t>
      </w:r>
    </w:p>
    <w:p w14:paraId="6F244892" w14:textId="77777777" w:rsidR="00DC5685" w:rsidRPr="002213E2" w:rsidRDefault="00DC5685" w:rsidP="002213E2">
      <w:pPr>
        <w:spacing w:line="360" w:lineRule="auto"/>
        <w:jc w:val="both"/>
        <w:rPr>
          <w:rFonts w:ascii="Times New Roman" w:hAnsi="Times New Roman" w:cs="Times New Roman"/>
          <w:b/>
          <w:bCs/>
          <w:color w:val="000000" w:themeColor="text1"/>
          <w:sz w:val="20"/>
          <w:szCs w:val="20"/>
          <w:lang w:val="en-US"/>
        </w:rPr>
      </w:pPr>
    </w:p>
    <w:p w14:paraId="5E00FC94" w14:textId="77777777" w:rsidR="00DC5685" w:rsidRPr="002213E2" w:rsidRDefault="00DC5685" w:rsidP="002213E2">
      <w:pPr>
        <w:pStyle w:val="ListParagraph"/>
        <w:numPr>
          <w:ilvl w:val="0"/>
          <w:numId w:val="11"/>
        </w:numPr>
        <w:spacing w:line="360" w:lineRule="auto"/>
        <w:jc w:val="both"/>
        <w:rPr>
          <w:rFonts w:ascii="Times New Roman" w:hAnsi="Times New Roman" w:cs="Times New Roman"/>
          <w:b/>
          <w:bCs/>
          <w:color w:val="000000" w:themeColor="text1"/>
          <w:sz w:val="20"/>
          <w:szCs w:val="20"/>
          <w:lang w:val="en-US"/>
        </w:rPr>
      </w:pPr>
      <w:r w:rsidRPr="002213E2">
        <w:rPr>
          <w:rFonts w:ascii="Times New Roman" w:hAnsi="Times New Roman" w:cs="Times New Roman"/>
          <w:b/>
          <w:bCs/>
          <w:color w:val="000000" w:themeColor="text1"/>
          <w:sz w:val="20"/>
          <w:szCs w:val="20"/>
          <w:lang w:val="en-US"/>
        </w:rPr>
        <w:t>decrease/increase in size of the clot in operation</w:t>
      </w:r>
    </w:p>
    <w:p w14:paraId="66E6970D" w14:textId="77777777" w:rsidR="00DC5685" w:rsidRPr="002213E2" w:rsidRDefault="00DC5685" w:rsidP="002213E2">
      <w:pPr>
        <w:spacing w:line="360" w:lineRule="auto"/>
        <w:jc w:val="both"/>
        <w:rPr>
          <w:rFonts w:ascii="Times New Roman" w:hAnsi="Times New Roman" w:cs="Times New Roman"/>
          <w:b/>
          <w:bCs/>
          <w:color w:val="000000" w:themeColor="text1"/>
          <w:sz w:val="20"/>
          <w:szCs w:val="20"/>
          <w:lang w:val="en-US"/>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1418"/>
        <w:gridCol w:w="1134"/>
        <w:gridCol w:w="992"/>
        <w:gridCol w:w="1276"/>
        <w:gridCol w:w="850"/>
        <w:gridCol w:w="993"/>
        <w:gridCol w:w="993"/>
      </w:tblGrid>
      <w:tr w:rsidR="00DC5685" w:rsidRPr="002213E2" w14:paraId="6186F4F3" w14:textId="77777777" w:rsidTr="004267AD">
        <w:trPr>
          <w:cantSplit/>
        </w:trPr>
        <w:tc>
          <w:tcPr>
            <w:tcW w:w="3114" w:type="dxa"/>
            <w:gridSpan w:val="2"/>
            <w:vMerge w:val="restart"/>
            <w:shd w:val="clear" w:color="auto" w:fill="FFFFFF"/>
            <w:vAlign w:val="bottom"/>
          </w:tcPr>
          <w:p w14:paraId="373DAD08" w14:textId="77777777" w:rsidR="00DC5685" w:rsidRPr="002213E2" w:rsidRDefault="00DC5685" w:rsidP="002213E2">
            <w:pPr>
              <w:spacing w:line="360" w:lineRule="auto"/>
              <w:jc w:val="both"/>
              <w:rPr>
                <w:rFonts w:ascii="Times New Roman" w:hAnsi="Times New Roman" w:cs="Times New Roman"/>
                <w:sz w:val="20"/>
                <w:szCs w:val="20"/>
              </w:rPr>
            </w:pPr>
          </w:p>
        </w:tc>
        <w:tc>
          <w:tcPr>
            <w:tcW w:w="3402" w:type="dxa"/>
            <w:gridSpan w:val="3"/>
            <w:shd w:val="clear" w:color="auto" w:fill="FFFFFF"/>
            <w:vAlign w:val="bottom"/>
          </w:tcPr>
          <w:p w14:paraId="5423E78B"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Pre-op Vs OT</w:t>
            </w:r>
          </w:p>
        </w:tc>
        <w:tc>
          <w:tcPr>
            <w:tcW w:w="850" w:type="dxa"/>
            <w:vMerge w:val="restart"/>
            <w:shd w:val="clear" w:color="auto" w:fill="FFFFFF"/>
            <w:vAlign w:val="bottom"/>
          </w:tcPr>
          <w:p w14:paraId="00769EF5"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Total</w:t>
            </w:r>
          </w:p>
        </w:tc>
        <w:tc>
          <w:tcPr>
            <w:tcW w:w="993" w:type="dxa"/>
            <w:vMerge w:val="restart"/>
            <w:shd w:val="clear" w:color="auto" w:fill="FFFFFF"/>
          </w:tcPr>
          <w:p w14:paraId="61BCE036"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Chi-square</w:t>
            </w:r>
          </w:p>
        </w:tc>
        <w:tc>
          <w:tcPr>
            <w:tcW w:w="993" w:type="dxa"/>
            <w:vMerge w:val="restart"/>
            <w:shd w:val="clear" w:color="auto" w:fill="FFFFFF"/>
          </w:tcPr>
          <w:p w14:paraId="25F27533"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p-value</w:t>
            </w:r>
          </w:p>
        </w:tc>
      </w:tr>
      <w:tr w:rsidR="00DC5685" w:rsidRPr="002213E2" w14:paraId="1AA5E8A5" w14:textId="77777777" w:rsidTr="004267AD">
        <w:trPr>
          <w:cantSplit/>
        </w:trPr>
        <w:tc>
          <w:tcPr>
            <w:tcW w:w="3114" w:type="dxa"/>
            <w:gridSpan w:val="2"/>
            <w:vMerge/>
            <w:shd w:val="clear" w:color="auto" w:fill="FFFFFF"/>
            <w:vAlign w:val="bottom"/>
          </w:tcPr>
          <w:p w14:paraId="116FFCCD"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1134" w:type="dxa"/>
            <w:shd w:val="clear" w:color="auto" w:fill="FFFFFF"/>
            <w:vAlign w:val="bottom"/>
          </w:tcPr>
          <w:p w14:paraId="1041F4E1"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Decrease</w:t>
            </w:r>
          </w:p>
        </w:tc>
        <w:tc>
          <w:tcPr>
            <w:tcW w:w="992" w:type="dxa"/>
            <w:shd w:val="clear" w:color="auto" w:fill="FFFFFF"/>
            <w:vAlign w:val="bottom"/>
          </w:tcPr>
          <w:p w14:paraId="4D5C1C40"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Increase</w:t>
            </w:r>
          </w:p>
        </w:tc>
        <w:tc>
          <w:tcPr>
            <w:tcW w:w="1276" w:type="dxa"/>
            <w:shd w:val="clear" w:color="auto" w:fill="FFFFFF"/>
          </w:tcPr>
          <w:p w14:paraId="61B4AC26"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No change</w:t>
            </w:r>
          </w:p>
        </w:tc>
        <w:tc>
          <w:tcPr>
            <w:tcW w:w="850" w:type="dxa"/>
            <w:vMerge/>
            <w:shd w:val="clear" w:color="auto" w:fill="FFFFFF"/>
          </w:tcPr>
          <w:p w14:paraId="6B3D1308"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993" w:type="dxa"/>
            <w:vMerge/>
            <w:shd w:val="clear" w:color="auto" w:fill="FFFFFF"/>
          </w:tcPr>
          <w:p w14:paraId="211002F5"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993" w:type="dxa"/>
            <w:vMerge/>
            <w:shd w:val="clear" w:color="auto" w:fill="FFFFFF"/>
          </w:tcPr>
          <w:p w14:paraId="7E4E3DCD" w14:textId="77777777" w:rsidR="00DC5685" w:rsidRPr="002213E2" w:rsidRDefault="00DC5685" w:rsidP="002213E2">
            <w:pPr>
              <w:spacing w:line="360" w:lineRule="auto"/>
              <w:jc w:val="both"/>
              <w:rPr>
                <w:rFonts w:ascii="Times New Roman" w:hAnsi="Times New Roman" w:cs="Times New Roman"/>
                <w:color w:val="264A60"/>
                <w:sz w:val="20"/>
                <w:szCs w:val="20"/>
              </w:rPr>
            </w:pPr>
          </w:p>
        </w:tc>
      </w:tr>
      <w:tr w:rsidR="00DC5685" w:rsidRPr="002213E2" w14:paraId="5FCED739" w14:textId="77777777" w:rsidTr="004267AD">
        <w:trPr>
          <w:cantSplit/>
        </w:trPr>
        <w:tc>
          <w:tcPr>
            <w:tcW w:w="1696" w:type="dxa"/>
            <w:vMerge w:val="restart"/>
            <w:shd w:val="clear" w:color="auto" w:fill="E0E0E0"/>
          </w:tcPr>
          <w:p w14:paraId="69DACF7D"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 xml:space="preserve">Duration of Anticoagulation </w:t>
            </w:r>
          </w:p>
          <w:p w14:paraId="0A56EE8B"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(AC)</w:t>
            </w:r>
          </w:p>
        </w:tc>
        <w:tc>
          <w:tcPr>
            <w:tcW w:w="1418" w:type="dxa"/>
            <w:shd w:val="clear" w:color="auto" w:fill="E0E0E0"/>
          </w:tcPr>
          <w:p w14:paraId="4409EED6"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&lt;/=3 weeks</w:t>
            </w:r>
          </w:p>
        </w:tc>
        <w:tc>
          <w:tcPr>
            <w:tcW w:w="1134" w:type="dxa"/>
            <w:shd w:val="clear" w:color="auto" w:fill="F9F9FB"/>
          </w:tcPr>
          <w:p w14:paraId="4C1C6541"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8</w:t>
            </w:r>
          </w:p>
        </w:tc>
        <w:tc>
          <w:tcPr>
            <w:tcW w:w="992" w:type="dxa"/>
            <w:shd w:val="clear" w:color="auto" w:fill="F9F9FB"/>
          </w:tcPr>
          <w:p w14:paraId="78653C76"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1</w:t>
            </w:r>
          </w:p>
        </w:tc>
        <w:tc>
          <w:tcPr>
            <w:tcW w:w="1276" w:type="dxa"/>
            <w:shd w:val="clear" w:color="auto" w:fill="F9F9FB"/>
          </w:tcPr>
          <w:p w14:paraId="5ECD7081"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2</w:t>
            </w:r>
          </w:p>
        </w:tc>
        <w:tc>
          <w:tcPr>
            <w:tcW w:w="850" w:type="dxa"/>
            <w:shd w:val="clear" w:color="auto" w:fill="F9F9FB"/>
          </w:tcPr>
          <w:p w14:paraId="0A61E573"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11</w:t>
            </w:r>
          </w:p>
        </w:tc>
        <w:tc>
          <w:tcPr>
            <w:tcW w:w="993" w:type="dxa"/>
            <w:vMerge w:val="restart"/>
            <w:shd w:val="clear" w:color="auto" w:fill="F9F9FB"/>
          </w:tcPr>
          <w:p w14:paraId="68AC256C"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p w14:paraId="2F24865D"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22.042</w:t>
            </w:r>
          </w:p>
        </w:tc>
        <w:tc>
          <w:tcPr>
            <w:tcW w:w="993" w:type="dxa"/>
            <w:vMerge w:val="restart"/>
            <w:shd w:val="clear" w:color="auto" w:fill="F9F9FB"/>
          </w:tcPr>
          <w:p w14:paraId="2743675E"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p w14:paraId="5FE142DC"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0.001*</w:t>
            </w:r>
          </w:p>
        </w:tc>
      </w:tr>
      <w:tr w:rsidR="00DC5685" w:rsidRPr="002213E2" w14:paraId="74781289" w14:textId="77777777" w:rsidTr="004267AD">
        <w:trPr>
          <w:cantSplit/>
        </w:trPr>
        <w:tc>
          <w:tcPr>
            <w:tcW w:w="1696" w:type="dxa"/>
            <w:vMerge/>
            <w:shd w:val="clear" w:color="auto" w:fill="E0E0E0"/>
          </w:tcPr>
          <w:p w14:paraId="1D2395BA" w14:textId="77777777" w:rsidR="00DC5685" w:rsidRPr="002213E2" w:rsidRDefault="00DC5685" w:rsidP="002213E2">
            <w:pPr>
              <w:spacing w:line="360" w:lineRule="auto"/>
              <w:jc w:val="both"/>
              <w:rPr>
                <w:rFonts w:ascii="Times New Roman" w:hAnsi="Times New Roman" w:cs="Times New Roman"/>
                <w:color w:val="010205"/>
                <w:sz w:val="20"/>
                <w:szCs w:val="20"/>
              </w:rPr>
            </w:pPr>
          </w:p>
        </w:tc>
        <w:tc>
          <w:tcPr>
            <w:tcW w:w="1418" w:type="dxa"/>
            <w:shd w:val="clear" w:color="auto" w:fill="E0E0E0"/>
          </w:tcPr>
          <w:p w14:paraId="7933C93F"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&gt;3 weeks</w:t>
            </w:r>
          </w:p>
        </w:tc>
        <w:tc>
          <w:tcPr>
            <w:tcW w:w="1134" w:type="dxa"/>
            <w:shd w:val="clear" w:color="auto" w:fill="F9F9FB"/>
          </w:tcPr>
          <w:p w14:paraId="52BC7D6E" w14:textId="47BD897D"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3</w:t>
            </w:r>
            <w:r w:rsidR="003C3929" w:rsidRPr="002213E2">
              <w:rPr>
                <w:rFonts w:ascii="Times New Roman" w:hAnsi="Times New Roman" w:cs="Times New Roman"/>
                <w:color w:val="010205"/>
                <w:sz w:val="20"/>
                <w:szCs w:val="20"/>
              </w:rPr>
              <w:t>7</w:t>
            </w:r>
          </w:p>
        </w:tc>
        <w:tc>
          <w:tcPr>
            <w:tcW w:w="992" w:type="dxa"/>
            <w:shd w:val="clear" w:color="auto" w:fill="F9F9FB"/>
          </w:tcPr>
          <w:p w14:paraId="2424D56E"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0</w:t>
            </w:r>
          </w:p>
        </w:tc>
        <w:tc>
          <w:tcPr>
            <w:tcW w:w="1276" w:type="dxa"/>
            <w:shd w:val="clear" w:color="auto" w:fill="F9F9FB"/>
          </w:tcPr>
          <w:p w14:paraId="341CA917" w14:textId="1F976FEE" w:rsidR="00DC5685" w:rsidRPr="002213E2" w:rsidRDefault="003C3929"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3</w:t>
            </w:r>
          </w:p>
        </w:tc>
        <w:tc>
          <w:tcPr>
            <w:tcW w:w="850" w:type="dxa"/>
            <w:shd w:val="clear" w:color="auto" w:fill="F9F9FB"/>
          </w:tcPr>
          <w:p w14:paraId="4A8F9FD0"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40</w:t>
            </w:r>
          </w:p>
        </w:tc>
        <w:tc>
          <w:tcPr>
            <w:tcW w:w="993" w:type="dxa"/>
            <w:vMerge/>
            <w:shd w:val="clear" w:color="auto" w:fill="F9F9FB"/>
          </w:tcPr>
          <w:p w14:paraId="02F2BAD8"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c>
          <w:tcPr>
            <w:tcW w:w="993" w:type="dxa"/>
            <w:vMerge/>
            <w:shd w:val="clear" w:color="auto" w:fill="F9F9FB"/>
          </w:tcPr>
          <w:p w14:paraId="34F6A080"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r>
      <w:tr w:rsidR="00DC5685" w:rsidRPr="002213E2" w14:paraId="3548D4BF" w14:textId="77777777" w:rsidTr="004267AD">
        <w:trPr>
          <w:cantSplit/>
        </w:trPr>
        <w:tc>
          <w:tcPr>
            <w:tcW w:w="1696" w:type="dxa"/>
            <w:vMerge/>
            <w:shd w:val="clear" w:color="auto" w:fill="E0E0E0"/>
          </w:tcPr>
          <w:p w14:paraId="3D6BFFEA" w14:textId="77777777" w:rsidR="00DC5685" w:rsidRPr="002213E2" w:rsidRDefault="00DC5685" w:rsidP="002213E2">
            <w:pPr>
              <w:spacing w:line="360" w:lineRule="auto"/>
              <w:jc w:val="both"/>
              <w:rPr>
                <w:rFonts w:ascii="Times New Roman" w:hAnsi="Times New Roman" w:cs="Times New Roman"/>
                <w:color w:val="010205"/>
                <w:sz w:val="20"/>
                <w:szCs w:val="20"/>
              </w:rPr>
            </w:pPr>
          </w:p>
        </w:tc>
        <w:tc>
          <w:tcPr>
            <w:tcW w:w="1418" w:type="dxa"/>
            <w:shd w:val="clear" w:color="auto" w:fill="E0E0E0"/>
          </w:tcPr>
          <w:p w14:paraId="73458E4B"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No AC</w:t>
            </w:r>
          </w:p>
        </w:tc>
        <w:tc>
          <w:tcPr>
            <w:tcW w:w="1134" w:type="dxa"/>
            <w:shd w:val="clear" w:color="auto" w:fill="F9F9FB"/>
          </w:tcPr>
          <w:p w14:paraId="4E70CEBA"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2</w:t>
            </w:r>
          </w:p>
        </w:tc>
        <w:tc>
          <w:tcPr>
            <w:tcW w:w="992" w:type="dxa"/>
            <w:shd w:val="clear" w:color="auto" w:fill="F9F9FB"/>
          </w:tcPr>
          <w:p w14:paraId="58B79C98"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3</w:t>
            </w:r>
          </w:p>
        </w:tc>
        <w:tc>
          <w:tcPr>
            <w:tcW w:w="1276" w:type="dxa"/>
            <w:shd w:val="clear" w:color="auto" w:fill="F9F9FB"/>
          </w:tcPr>
          <w:p w14:paraId="16FF6A0F"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w:t>
            </w:r>
          </w:p>
        </w:tc>
        <w:tc>
          <w:tcPr>
            <w:tcW w:w="850" w:type="dxa"/>
            <w:shd w:val="clear" w:color="auto" w:fill="F9F9FB"/>
          </w:tcPr>
          <w:p w14:paraId="5F947812"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9</w:t>
            </w:r>
          </w:p>
        </w:tc>
        <w:tc>
          <w:tcPr>
            <w:tcW w:w="993" w:type="dxa"/>
            <w:vMerge/>
            <w:shd w:val="clear" w:color="auto" w:fill="F9F9FB"/>
          </w:tcPr>
          <w:p w14:paraId="5DCF3456"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c>
          <w:tcPr>
            <w:tcW w:w="993" w:type="dxa"/>
            <w:vMerge/>
            <w:shd w:val="clear" w:color="auto" w:fill="F9F9FB"/>
          </w:tcPr>
          <w:p w14:paraId="7117B35C"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r>
      <w:tr w:rsidR="00DC5685" w:rsidRPr="002213E2" w14:paraId="047257EF" w14:textId="77777777" w:rsidTr="004267AD">
        <w:trPr>
          <w:cantSplit/>
        </w:trPr>
        <w:tc>
          <w:tcPr>
            <w:tcW w:w="3114" w:type="dxa"/>
            <w:gridSpan w:val="2"/>
            <w:shd w:val="clear" w:color="auto" w:fill="E0E0E0"/>
          </w:tcPr>
          <w:p w14:paraId="461674AF"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Total</w:t>
            </w:r>
          </w:p>
        </w:tc>
        <w:tc>
          <w:tcPr>
            <w:tcW w:w="1134" w:type="dxa"/>
            <w:shd w:val="clear" w:color="auto" w:fill="F9F9FB"/>
          </w:tcPr>
          <w:p w14:paraId="66873A7C" w14:textId="5BE19A20"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w:t>
            </w:r>
            <w:r w:rsidR="003C3929" w:rsidRPr="002213E2">
              <w:rPr>
                <w:rFonts w:ascii="Times New Roman" w:hAnsi="Times New Roman" w:cs="Times New Roman"/>
                <w:color w:val="010205"/>
                <w:sz w:val="20"/>
                <w:szCs w:val="20"/>
              </w:rPr>
              <w:t>7</w:t>
            </w:r>
          </w:p>
        </w:tc>
        <w:tc>
          <w:tcPr>
            <w:tcW w:w="992" w:type="dxa"/>
            <w:shd w:val="clear" w:color="auto" w:fill="F9F9FB"/>
          </w:tcPr>
          <w:p w14:paraId="6CDB89E0"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w:t>
            </w:r>
          </w:p>
        </w:tc>
        <w:tc>
          <w:tcPr>
            <w:tcW w:w="1276" w:type="dxa"/>
            <w:shd w:val="clear" w:color="auto" w:fill="F9F9FB"/>
          </w:tcPr>
          <w:p w14:paraId="3D45469E" w14:textId="057B2BA0" w:rsidR="00DC5685" w:rsidRPr="002213E2" w:rsidRDefault="003C3929"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9</w:t>
            </w:r>
          </w:p>
        </w:tc>
        <w:tc>
          <w:tcPr>
            <w:tcW w:w="850" w:type="dxa"/>
            <w:shd w:val="clear" w:color="auto" w:fill="F9F9FB"/>
          </w:tcPr>
          <w:p w14:paraId="25B2F8FC"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60</w:t>
            </w:r>
          </w:p>
        </w:tc>
        <w:tc>
          <w:tcPr>
            <w:tcW w:w="993" w:type="dxa"/>
            <w:vMerge/>
            <w:shd w:val="clear" w:color="auto" w:fill="F9F9FB"/>
          </w:tcPr>
          <w:p w14:paraId="5E06B05D"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c>
          <w:tcPr>
            <w:tcW w:w="993" w:type="dxa"/>
            <w:vMerge/>
            <w:shd w:val="clear" w:color="auto" w:fill="F9F9FB"/>
          </w:tcPr>
          <w:p w14:paraId="41A8D14D"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r>
    </w:tbl>
    <w:p w14:paraId="31A420F3" w14:textId="77777777" w:rsidR="00DC5685" w:rsidRPr="002213E2" w:rsidRDefault="00DC5685" w:rsidP="002213E2">
      <w:pPr>
        <w:spacing w:line="360" w:lineRule="auto"/>
        <w:jc w:val="both"/>
        <w:rPr>
          <w:rFonts w:ascii="Times New Roman" w:hAnsi="Times New Roman" w:cs="Times New Roman"/>
          <w:sz w:val="20"/>
          <w:szCs w:val="20"/>
        </w:rPr>
      </w:pPr>
      <w:r w:rsidRPr="002213E2">
        <w:rPr>
          <w:rFonts w:ascii="Times New Roman" w:hAnsi="Times New Roman" w:cs="Times New Roman"/>
          <w:sz w:val="20"/>
          <w:szCs w:val="20"/>
        </w:rPr>
        <w:t>*Statistically significant (p&lt;0.05)</w:t>
      </w:r>
    </w:p>
    <w:p w14:paraId="0090DBCE" w14:textId="77777777" w:rsidR="00DC5685" w:rsidRPr="002213E2" w:rsidRDefault="00DC5685" w:rsidP="002213E2">
      <w:pPr>
        <w:spacing w:line="360" w:lineRule="auto"/>
        <w:jc w:val="both"/>
        <w:rPr>
          <w:rFonts w:ascii="Times New Roman" w:hAnsi="Times New Roman" w:cs="Times New Roman"/>
          <w:color w:val="FF0000"/>
          <w:sz w:val="20"/>
          <w:szCs w:val="20"/>
          <w:lang w:val="en-US"/>
        </w:rPr>
      </w:pPr>
    </w:p>
    <w:p w14:paraId="504D12ED" w14:textId="5BE0A50E" w:rsidR="00DC5685" w:rsidRPr="002213E2" w:rsidRDefault="00EB0874" w:rsidP="002213E2">
      <w:pPr>
        <w:spacing w:line="360" w:lineRule="auto"/>
        <w:jc w:val="both"/>
        <w:rPr>
          <w:rFonts w:ascii="Times New Roman" w:hAnsi="Times New Roman" w:cs="Times New Roman"/>
          <w:color w:val="000000" w:themeColor="text1"/>
          <w:sz w:val="20"/>
          <w:szCs w:val="20"/>
          <w:lang w:val="en-US"/>
        </w:rPr>
      </w:pPr>
      <w:r w:rsidRPr="002213E2">
        <w:rPr>
          <w:rFonts w:ascii="Times New Roman" w:hAnsi="Times New Roman" w:cs="Times New Roman"/>
          <w:color w:val="000000" w:themeColor="text1"/>
          <w:sz w:val="20"/>
          <w:szCs w:val="20"/>
          <w:lang w:val="en-US"/>
        </w:rPr>
        <w:t>Out of 60 patients with LA clot 11 had pre</w:t>
      </w:r>
      <w:r w:rsidR="00895866" w:rsidRPr="002213E2">
        <w:rPr>
          <w:rFonts w:ascii="Times New Roman" w:hAnsi="Times New Roman" w:cs="Times New Roman"/>
          <w:color w:val="000000" w:themeColor="text1"/>
          <w:sz w:val="20"/>
          <w:szCs w:val="20"/>
          <w:lang w:val="en-US"/>
        </w:rPr>
        <w:t>op</w:t>
      </w:r>
      <w:r w:rsidRPr="002213E2">
        <w:rPr>
          <w:rFonts w:ascii="Times New Roman" w:hAnsi="Times New Roman" w:cs="Times New Roman"/>
          <w:color w:val="000000" w:themeColor="text1"/>
          <w:sz w:val="20"/>
          <w:szCs w:val="20"/>
          <w:lang w:val="en-US"/>
        </w:rPr>
        <w:t xml:space="preserve"> MACCE ie 18.3 % </w:t>
      </w:r>
    </w:p>
    <w:p w14:paraId="14890000" w14:textId="16E6B9E8" w:rsidR="00EB0874" w:rsidRPr="002213E2" w:rsidRDefault="00EB0874" w:rsidP="002213E2">
      <w:pPr>
        <w:spacing w:line="360" w:lineRule="auto"/>
        <w:jc w:val="both"/>
        <w:rPr>
          <w:rFonts w:ascii="Times New Roman" w:hAnsi="Times New Roman" w:cs="Times New Roman"/>
          <w:color w:val="000000" w:themeColor="text1"/>
          <w:sz w:val="20"/>
          <w:szCs w:val="20"/>
          <w:lang w:val="en-US"/>
        </w:rPr>
      </w:pPr>
      <w:r w:rsidRPr="002213E2">
        <w:rPr>
          <w:rFonts w:ascii="Times New Roman" w:hAnsi="Times New Roman" w:cs="Times New Roman"/>
          <w:color w:val="000000" w:themeColor="text1"/>
          <w:sz w:val="20"/>
          <w:szCs w:val="20"/>
          <w:lang w:val="en-US"/>
        </w:rPr>
        <w:t xml:space="preserve">Out of these 60 patients, </w:t>
      </w:r>
    </w:p>
    <w:p w14:paraId="633558F6" w14:textId="403FF66F" w:rsidR="00EB0874" w:rsidRPr="002213E2" w:rsidRDefault="00EB0874" w:rsidP="002213E2">
      <w:pPr>
        <w:spacing w:line="360" w:lineRule="auto"/>
        <w:jc w:val="both"/>
        <w:rPr>
          <w:rFonts w:ascii="Times New Roman" w:hAnsi="Times New Roman" w:cs="Times New Roman"/>
          <w:color w:val="000000" w:themeColor="text1"/>
          <w:sz w:val="20"/>
          <w:szCs w:val="20"/>
          <w:lang w:val="en-US"/>
        </w:rPr>
      </w:pPr>
      <w:r w:rsidRPr="002213E2">
        <w:rPr>
          <w:rFonts w:ascii="Times New Roman" w:hAnsi="Times New Roman" w:cs="Times New Roman"/>
          <w:color w:val="000000" w:themeColor="text1"/>
          <w:sz w:val="20"/>
          <w:szCs w:val="20"/>
          <w:lang w:val="en-US"/>
        </w:rPr>
        <w:t xml:space="preserve">2 were those on anticoagulation &lt;3 weeks, 5 weere those on anticoagulation &gt; 3weeks </w:t>
      </w:r>
    </w:p>
    <w:p w14:paraId="0C54946C" w14:textId="412CBC37" w:rsidR="00EB0874" w:rsidRPr="002213E2" w:rsidRDefault="00EB0874" w:rsidP="002213E2">
      <w:pPr>
        <w:spacing w:line="360" w:lineRule="auto"/>
        <w:jc w:val="both"/>
        <w:rPr>
          <w:rFonts w:ascii="Times New Roman" w:hAnsi="Times New Roman" w:cs="Times New Roman"/>
          <w:color w:val="000000" w:themeColor="text1"/>
          <w:sz w:val="20"/>
          <w:szCs w:val="20"/>
          <w:lang w:val="en-US"/>
        </w:rPr>
      </w:pPr>
      <w:r w:rsidRPr="002213E2">
        <w:rPr>
          <w:rFonts w:ascii="Times New Roman" w:hAnsi="Times New Roman" w:cs="Times New Roman"/>
          <w:color w:val="000000" w:themeColor="text1"/>
          <w:sz w:val="20"/>
          <w:szCs w:val="20"/>
          <w:lang w:val="en-US"/>
        </w:rPr>
        <w:t xml:space="preserve">4 </w:t>
      </w:r>
      <w:r w:rsidR="00895866" w:rsidRPr="002213E2">
        <w:rPr>
          <w:rFonts w:ascii="Times New Roman" w:hAnsi="Times New Roman" w:cs="Times New Roman"/>
          <w:color w:val="000000" w:themeColor="text1"/>
          <w:sz w:val="20"/>
          <w:szCs w:val="20"/>
          <w:lang w:val="en-US"/>
        </w:rPr>
        <w:t>patients</w:t>
      </w:r>
      <w:r w:rsidRPr="002213E2">
        <w:rPr>
          <w:rFonts w:ascii="Times New Roman" w:hAnsi="Times New Roman" w:cs="Times New Roman"/>
          <w:color w:val="000000" w:themeColor="text1"/>
          <w:sz w:val="20"/>
          <w:szCs w:val="20"/>
          <w:lang w:val="en-US"/>
        </w:rPr>
        <w:t xml:space="preserve"> among 9 who did not receive any anticoagulation had MACCE </w:t>
      </w:r>
      <w:r w:rsidR="00FB2679" w:rsidRPr="002213E2">
        <w:rPr>
          <w:rFonts w:ascii="Times New Roman" w:hAnsi="Times New Roman" w:cs="Times New Roman"/>
          <w:color w:val="000000" w:themeColor="text1"/>
          <w:sz w:val="20"/>
          <w:szCs w:val="20"/>
          <w:lang w:val="en-US"/>
        </w:rPr>
        <w:t>showing statistical significance</w:t>
      </w:r>
    </w:p>
    <w:p w14:paraId="37DBE491" w14:textId="77777777" w:rsidR="00DC5685" w:rsidRPr="002213E2" w:rsidRDefault="00DC5685" w:rsidP="002213E2">
      <w:pPr>
        <w:spacing w:line="360" w:lineRule="auto"/>
        <w:jc w:val="both"/>
        <w:rPr>
          <w:rFonts w:ascii="Times New Roman" w:hAnsi="Times New Roman" w:cs="Times New Roman"/>
          <w:b/>
          <w:bCs/>
          <w:color w:val="000000" w:themeColor="text1"/>
          <w:sz w:val="20"/>
          <w:szCs w:val="20"/>
          <w:lang w:val="en-US"/>
        </w:rPr>
      </w:pPr>
      <w:r w:rsidRPr="002213E2">
        <w:rPr>
          <w:rFonts w:ascii="Times New Roman" w:hAnsi="Times New Roman" w:cs="Times New Roman"/>
          <w:b/>
          <w:bCs/>
          <w:color w:val="000000" w:themeColor="text1"/>
          <w:sz w:val="20"/>
          <w:szCs w:val="20"/>
          <w:lang w:val="en-US"/>
        </w:rPr>
        <w:t>Table 7: Incidence of MACCE in LA clot</w:t>
      </w:r>
    </w:p>
    <w:p w14:paraId="09DC6526" w14:textId="77777777" w:rsidR="00DC5685" w:rsidRPr="002213E2" w:rsidRDefault="00DC5685" w:rsidP="002213E2">
      <w:pPr>
        <w:spacing w:line="360" w:lineRule="auto"/>
        <w:jc w:val="both"/>
        <w:rPr>
          <w:rFonts w:ascii="Times New Roman" w:hAnsi="Times New Roman" w:cs="Times New Roman"/>
          <w:sz w:val="20"/>
          <w:szCs w:val="20"/>
        </w:rPr>
      </w:pPr>
    </w:p>
    <w:tbl>
      <w:tblPr>
        <w:tblW w:w="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01"/>
        <w:gridCol w:w="854"/>
        <w:gridCol w:w="1186"/>
        <w:gridCol w:w="1430"/>
      </w:tblGrid>
      <w:tr w:rsidR="00DC5685" w:rsidRPr="002213E2" w14:paraId="638CE2EF" w14:textId="77777777" w:rsidTr="004267AD">
        <w:trPr>
          <w:cantSplit/>
        </w:trPr>
        <w:tc>
          <w:tcPr>
            <w:tcW w:w="2754" w:type="dxa"/>
            <w:gridSpan w:val="2"/>
            <w:shd w:val="clear" w:color="auto" w:fill="FFFFFF"/>
            <w:vAlign w:val="bottom"/>
          </w:tcPr>
          <w:p w14:paraId="67210771" w14:textId="77777777" w:rsidR="00DC5685" w:rsidRPr="002213E2" w:rsidRDefault="00DC5685" w:rsidP="002213E2">
            <w:pPr>
              <w:spacing w:line="360" w:lineRule="auto"/>
              <w:jc w:val="both"/>
              <w:rPr>
                <w:rFonts w:ascii="Times New Roman" w:hAnsi="Times New Roman" w:cs="Times New Roman"/>
                <w:sz w:val="20"/>
                <w:szCs w:val="20"/>
              </w:rPr>
            </w:pPr>
          </w:p>
        </w:tc>
        <w:tc>
          <w:tcPr>
            <w:tcW w:w="1185" w:type="dxa"/>
            <w:shd w:val="clear" w:color="auto" w:fill="FFFFFF"/>
            <w:vAlign w:val="bottom"/>
          </w:tcPr>
          <w:p w14:paraId="7927736E"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Count</w:t>
            </w:r>
          </w:p>
        </w:tc>
        <w:tc>
          <w:tcPr>
            <w:tcW w:w="1429" w:type="dxa"/>
            <w:shd w:val="clear" w:color="auto" w:fill="FFFFFF"/>
            <w:vAlign w:val="bottom"/>
          </w:tcPr>
          <w:p w14:paraId="79844D0D"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Column N %</w:t>
            </w:r>
          </w:p>
        </w:tc>
      </w:tr>
      <w:tr w:rsidR="00DC5685" w:rsidRPr="002213E2" w14:paraId="575A3CA7" w14:textId="77777777" w:rsidTr="004267AD">
        <w:trPr>
          <w:cantSplit/>
        </w:trPr>
        <w:tc>
          <w:tcPr>
            <w:tcW w:w="1900" w:type="dxa"/>
            <w:vMerge w:val="restart"/>
            <w:shd w:val="clear" w:color="auto" w:fill="E0E0E0"/>
          </w:tcPr>
          <w:p w14:paraId="2EEAC45D"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 xml:space="preserve">MACCE </w:t>
            </w:r>
          </w:p>
          <w:p w14:paraId="7F7BFFF2"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Incidence</w:t>
            </w:r>
          </w:p>
        </w:tc>
        <w:tc>
          <w:tcPr>
            <w:tcW w:w="854" w:type="dxa"/>
            <w:shd w:val="clear" w:color="auto" w:fill="E0E0E0"/>
          </w:tcPr>
          <w:p w14:paraId="5316D0C9"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Yes</w:t>
            </w:r>
          </w:p>
        </w:tc>
        <w:tc>
          <w:tcPr>
            <w:tcW w:w="1185" w:type="dxa"/>
            <w:shd w:val="clear" w:color="auto" w:fill="F9F9FB"/>
          </w:tcPr>
          <w:p w14:paraId="2D54A230"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11</w:t>
            </w:r>
          </w:p>
        </w:tc>
        <w:tc>
          <w:tcPr>
            <w:tcW w:w="1429" w:type="dxa"/>
            <w:shd w:val="clear" w:color="auto" w:fill="F9F9FB"/>
          </w:tcPr>
          <w:p w14:paraId="22DEC5E2"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18.3%</w:t>
            </w:r>
          </w:p>
        </w:tc>
      </w:tr>
      <w:tr w:rsidR="00DC5685" w:rsidRPr="002213E2" w14:paraId="6CCD9B76" w14:textId="77777777" w:rsidTr="004267AD">
        <w:trPr>
          <w:cantSplit/>
        </w:trPr>
        <w:tc>
          <w:tcPr>
            <w:tcW w:w="1900" w:type="dxa"/>
            <w:vMerge/>
            <w:shd w:val="clear" w:color="auto" w:fill="E0E0E0"/>
          </w:tcPr>
          <w:p w14:paraId="3BD5AC6F" w14:textId="77777777" w:rsidR="00DC5685" w:rsidRPr="002213E2" w:rsidRDefault="00DC5685" w:rsidP="002213E2">
            <w:pPr>
              <w:spacing w:line="360" w:lineRule="auto"/>
              <w:jc w:val="both"/>
              <w:rPr>
                <w:rFonts w:ascii="Times New Roman" w:hAnsi="Times New Roman" w:cs="Times New Roman"/>
                <w:color w:val="010205"/>
                <w:sz w:val="20"/>
                <w:szCs w:val="20"/>
              </w:rPr>
            </w:pPr>
          </w:p>
        </w:tc>
        <w:tc>
          <w:tcPr>
            <w:tcW w:w="854" w:type="dxa"/>
            <w:shd w:val="clear" w:color="auto" w:fill="E0E0E0"/>
          </w:tcPr>
          <w:p w14:paraId="0F44E908"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No</w:t>
            </w:r>
          </w:p>
        </w:tc>
        <w:tc>
          <w:tcPr>
            <w:tcW w:w="1185" w:type="dxa"/>
            <w:shd w:val="clear" w:color="auto" w:fill="F9F9FB"/>
          </w:tcPr>
          <w:p w14:paraId="61AC8F0D"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49</w:t>
            </w:r>
          </w:p>
        </w:tc>
        <w:tc>
          <w:tcPr>
            <w:tcW w:w="1429" w:type="dxa"/>
            <w:shd w:val="clear" w:color="auto" w:fill="F9F9FB"/>
          </w:tcPr>
          <w:p w14:paraId="33F8D9F0"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81.7%</w:t>
            </w:r>
          </w:p>
        </w:tc>
      </w:tr>
    </w:tbl>
    <w:p w14:paraId="74A6D063" w14:textId="77777777" w:rsidR="00DC5685" w:rsidRPr="002213E2" w:rsidRDefault="00DC5685" w:rsidP="002213E2">
      <w:pPr>
        <w:spacing w:line="360" w:lineRule="auto"/>
        <w:jc w:val="both"/>
        <w:rPr>
          <w:rFonts w:ascii="Times New Roman" w:hAnsi="Times New Roman" w:cs="Times New Roman"/>
          <w:b/>
          <w:bCs/>
          <w:color w:val="000000" w:themeColor="text1"/>
          <w:sz w:val="20"/>
          <w:szCs w:val="20"/>
        </w:rPr>
      </w:pPr>
    </w:p>
    <w:p w14:paraId="3E95639F" w14:textId="77777777" w:rsidR="00DC5685" w:rsidRPr="002213E2" w:rsidRDefault="00DC5685" w:rsidP="002213E2">
      <w:pPr>
        <w:spacing w:line="360" w:lineRule="auto"/>
        <w:jc w:val="both"/>
        <w:rPr>
          <w:rFonts w:ascii="Times New Roman" w:hAnsi="Times New Roman" w:cs="Times New Roman"/>
          <w:b/>
          <w:bCs/>
          <w:color w:val="000000" w:themeColor="text1"/>
          <w:sz w:val="20"/>
          <w:szCs w:val="20"/>
        </w:rPr>
      </w:pPr>
    </w:p>
    <w:p w14:paraId="041B95C5" w14:textId="77777777" w:rsidR="00DC5685" w:rsidRPr="002213E2" w:rsidRDefault="00DC5685" w:rsidP="002213E2">
      <w:pPr>
        <w:spacing w:line="360" w:lineRule="auto"/>
        <w:jc w:val="both"/>
        <w:rPr>
          <w:rFonts w:ascii="Times New Roman" w:hAnsi="Times New Roman" w:cs="Times New Roman"/>
          <w:b/>
          <w:bCs/>
          <w:color w:val="000000" w:themeColor="text1"/>
          <w:sz w:val="20"/>
          <w:szCs w:val="20"/>
          <w:lang w:val="en-US"/>
        </w:rPr>
      </w:pPr>
      <w:r w:rsidRPr="002213E2">
        <w:rPr>
          <w:rFonts w:ascii="Times New Roman" w:hAnsi="Times New Roman" w:cs="Times New Roman"/>
          <w:b/>
          <w:bCs/>
          <w:color w:val="000000" w:themeColor="text1"/>
          <w:sz w:val="20"/>
          <w:szCs w:val="20"/>
        </w:rPr>
        <w:t xml:space="preserve">Table 8: </w:t>
      </w:r>
      <w:r w:rsidRPr="002213E2">
        <w:rPr>
          <w:rFonts w:ascii="Times New Roman" w:hAnsi="Times New Roman" w:cs="Times New Roman"/>
          <w:b/>
          <w:bCs/>
          <w:color w:val="000000" w:themeColor="text1"/>
          <w:sz w:val="20"/>
          <w:szCs w:val="20"/>
          <w:lang w:val="en-US"/>
        </w:rPr>
        <w:t>relation between resolution of LA clot and MACCE in patients on anticoagulation &lt;3 and &gt;3 weeks</w:t>
      </w:r>
    </w:p>
    <w:p w14:paraId="314D533A" w14:textId="77777777" w:rsidR="00DC5685" w:rsidRPr="002213E2" w:rsidRDefault="00DC5685" w:rsidP="002213E2">
      <w:pPr>
        <w:spacing w:line="360" w:lineRule="auto"/>
        <w:jc w:val="both"/>
        <w:rPr>
          <w:rFonts w:ascii="Times New Roman" w:hAnsi="Times New Roman" w:cs="Times New Roman"/>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1418"/>
        <w:gridCol w:w="1134"/>
        <w:gridCol w:w="1134"/>
        <w:gridCol w:w="992"/>
        <w:gridCol w:w="992"/>
        <w:gridCol w:w="992"/>
      </w:tblGrid>
      <w:tr w:rsidR="00DC5685" w:rsidRPr="002213E2" w14:paraId="20E07557" w14:textId="77777777" w:rsidTr="004267AD">
        <w:trPr>
          <w:cantSplit/>
        </w:trPr>
        <w:tc>
          <w:tcPr>
            <w:tcW w:w="3114" w:type="dxa"/>
            <w:gridSpan w:val="2"/>
            <w:vMerge w:val="restart"/>
            <w:shd w:val="clear" w:color="auto" w:fill="FFFFFF"/>
            <w:vAlign w:val="bottom"/>
          </w:tcPr>
          <w:p w14:paraId="7E7E956F" w14:textId="77777777" w:rsidR="00DC5685" w:rsidRPr="002213E2" w:rsidRDefault="00DC5685" w:rsidP="002213E2">
            <w:pPr>
              <w:spacing w:line="360" w:lineRule="auto"/>
              <w:jc w:val="both"/>
              <w:rPr>
                <w:rFonts w:ascii="Times New Roman" w:hAnsi="Times New Roman" w:cs="Times New Roman"/>
                <w:sz w:val="20"/>
                <w:szCs w:val="20"/>
              </w:rPr>
            </w:pPr>
          </w:p>
        </w:tc>
        <w:tc>
          <w:tcPr>
            <w:tcW w:w="2268" w:type="dxa"/>
            <w:gridSpan w:val="2"/>
            <w:shd w:val="clear" w:color="auto" w:fill="FFFFFF"/>
            <w:vAlign w:val="bottom"/>
          </w:tcPr>
          <w:p w14:paraId="5937BA76"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MACCE Incidence</w:t>
            </w:r>
          </w:p>
        </w:tc>
        <w:tc>
          <w:tcPr>
            <w:tcW w:w="992" w:type="dxa"/>
            <w:vMerge w:val="restart"/>
            <w:shd w:val="clear" w:color="auto" w:fill="FFFFFF"/>
            <w:vAlign w:val="bottom"/>
          </w:tcPr>
          <w:p w14:paraId="49F9135D"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Total</w:t>
            </w:r>
          </w:p>
        </w:tc>
        <w:tc>
          <w:tcPr>
            <w:tcW w:w="992" w:type="dxa"/>
            <w:vMerge w:val="restart"/>
            <w:shd w:val="clear" w:color="auto" w:fill="FFFFFF"/>
          </w:tcPr>
          <w:p w14:paraId="7368B019"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Chi-square</w:t>
            </w:r>
          </w:p>
        </w:tc>
        <w:tc>
          <w:tcPr>
            <w:tcW w:w="992" w:type="dxa"/>
            <w:vMerge w:val="restart"/>
            <w:shd w:val="clear" w:color="auto" w:fill="FFFFFF"/>
          </w:tcPr>
          <w:p w14:paraId="12389CB5"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p-value</w:t>
            </w:r>
          </w:p>
        </w:tc>
      </w:tr>
      <w:tr w:rsidR="00DC5685" w:rsidRPr="002213E2" w14:paraId="3008A866" w14:textId="77777777" w:rsidTr="004267AD">
        <w:trPr>
          <w:cantSplit/>
        </w:trPr>
        <w:tc>
          <w:tcPr>
            <w:tcW w:w="3114" w:type="dxa"/>
            <w:gridSpan w:val="2"/>
            <w:vMerge/>
            <w:shd w:val="clear" w:color="auto" w:fill="FFFFFF"/>
            <w:vAlign w:val="bottom"/>
          </w:tcPr>
          <w:p w14:paraId="5E025D2D"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1134" w:type="dxa"/>
            <w:shd w:val="clear" w:color="auto" w:fill="FFFFFF"/>
            <w:vAlign w:val="bottom"/>
          </w:tcPr>
          <w:p w14:paraId="1BBD67A2"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Yes</w:t>
            </w:r>
          </w:p>
        </w:tc>
        <w:tc>
          <w:tcPr>
            <w:tcW w:w="1134" w:type="dxa"/>
            <w:shd w:val="clear" w:color="auto" w:fill="FFFFFF"/>
            <w:vAlign w:val="bottom"/>
          </w:tcPr>
          <w:p w14:paraId="4C3D74FD"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No</w:t>
            </w:r>
          </w:p>
        </w:tc>
        <w:tc>
          <w:tcPr>
            <w:tcW w:w="992" w:type="dxa"/>
            <w:vMerge/>
            <w:shd w:val="clear" w:color="auto" w:fill="FFFFFF"/>
          </w:tcPr>
          <w:p w14:paraId="6CBDDE28"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992" w:type="dxa"/>
            <w:vMerge/>
            <w:shd w:val="clear" w:color="auto" w:fill="FFFFFF"/>
          </w:tcPr>
          <w:p w14:paraId="4B0092FA"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992" w:type="dxa"/>
            <w:vMerge/>
            <w:shd w:val="clear" w:color="auto" w:fill="FFFFFF"/>
          </w:tcPr>
          <w:p w14:paraId="7013509E" w14:textId="77777777" w:rsidR="00DC5685" w:rsidRPr="002213E2" w:rsidRDefault="00DC5685" w:rsidP="002213E2">
            <w:pPr>
              <w:spacing w:line="360" w:lineRule="auto"/>
              <w:jc w:val="both"/>
              <w:rPr>
                <w:rFonts w:ascii="Times New Roman" w:hAnsi="Times New Roman" w:cs="Times New Roman"/>
                <w:color w:val="264A60"/>
                <w:sz w:val="20"/>
                <w:szCs w:val="20"/>
              </w:rPr>
            </w:pPr>
          </w:p>
        </w:tc>
      </w:tr>
      <w:tr w:rsidR="00DC5685" w:rsidRPr="002213E2" w14:paraId="49C8109E" w14:textId="77777777" w:rsidTr="004267AD">
        <w:trPr>
          <w:cantSplit/>
        </w:trPr>
        <w:tc>
          <w:tcPr>
            <w:tcW w:w="1696" w:type="dxa"/>
            <w:vMerge w:val="restart"/>
            <w:shd w:val="clear" w:color="auto" w:fill="E0E0E0"/>
          </w:tcPr>
          <w:p w14:paraId="57311337"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Duration of Anticoagulation</w:t>
            </w:r>
          </w:p>
          <w:p w14:paraId="10BB0DBC"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(AC)</w:t>
            </w:r>
          </w:p>
        </w:tc>
        <w:tc>
          <w:tcPr>
            <w:tcW w:w="1418" w:type="dxa"/>
            <w:shd w:val="clear" w:color="auto" w:fill="E0E0E0"/>
          </w:tcPr>
          <w:p w14:paraId="730A9639"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&lt;/=3 weeks</w:t>
            </w:r>
          </w:p>
        </w:tc>
        <w:tc>
          <w:tcPr>
            <w:tcW w:w="1134" w:type="dxa"/>
            <w:shd w:val="clear" w:color="auto" w:fill="F9F9FB"/>
          </w:tcPr>
          <w:p w14:paraId="7831F9FF"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2</w:t>
            </w:r>
          </w:p>
        </w:tc>
        <w:tc>
          <w:tcPr>
            <w:tcW w:w="1134" w:type="dxa"/>
            <w:shd w:val="clear" w:color="auto" w:fill="F9F9FB"/>
          </w:tcPr>
          <w:p w14:paraId="30509E0E"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9</w:t>
            </w:r>
          </w:p>
        </w:tc>
        <w:tc>
          <w:tcPr>
            <w:tcW w:w="992" w:type="dxa"/>
            <w:shd w:val="clear" w:color="auto" w:fill="F9F9FB"/>
          </w:tcPr>
          <w:p w14:paraId="1FCC40A7"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11</w:t>
            </w:r>
          </w:p>
        </w:tc>
        <w:tc>
          <w:tcPr>
            <w:tcW w:w="992" w:type="dxa"/>
            <w:vMerge w:val="restart"/>
            <w:shd w:val="clear" w:color="auto" w:fill="F9F9FB"/>
          </w:tcPr>
          <w:p w14:paraId="79D8F7AB"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p w14:paraId="13A25362"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5.008</w:t>
            </w:r>
          </w:p>
        </w:tc>
        <w:tc>
          <w:tcPr>
            <w:tcW w:w="992" w:type="dxa"/>
            <w:vMerge w:val="restart"/>
            <w:shd w:val="clear" w:color="auto" w:fill="F9F9FB"/>
          </w:tcPr>
          <w:p w14:paraId="55659E9B"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p w14:paraId="36828F81" w14:textId="1570CB45"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0.</w:t>
            </w:r>
            <w:r w:rsidR="00FB2679" w:rsidRPr="002213E2">
              <w:rPr>
                <w:rFonts w:ascii="Times New Roman" w:hAnsi="Times New Roman" w:cs="Times New Roman"/>
                <w:color w:val="010205"/>
                <w:sz w:val="20"/>
                <w:szCs w:val="20"/>
              </w:rPr>
              <w:t>0</w:t>
            </w:r>
            <w:r w:rsidRPr="002213E2">
              <w:rPr>
                <w:rFonts w:ascii="Times New Roman" w:hAnsi="Times New Roman" w:cs="Times New Roman"/>
                <w:color w:val="010205"/>
                <w:sz w:val="20"/>
                <w:szCs w:val="20"/>
              </w:rPr>
              <w:t>2</w:t>
            </w:r>
            <w:r w:rsidR="00FB2679" w:rsidRPr="002213E2">
              <w:rPr>
                <w:rFonts w:ascii="Times New Roman" w:hAnsi="Times New Roman" w:cs="Times New Roman"/>
                <w:color w:val="010205"/>
                <w:sz w:val="20"/>
                <w:szCs w:val="20"/>
              </w:rPr>
              <w:t>8</w:t>
            </w:r>
          </w:p>
        </w:tc>
      </w:tr>
      <w:tr w:rsidR="00DC5685" w:rsidRPr="002213E2" w14:paraId="022F2CBA" w14:textId="77777777" w:rsidTr="004267AD">
        <w:trPr>
          <w:cantSplit/>
        </w:trPr>
        <w:tc>
          <w:tcPr>
            <w:tcW w:w="1696" w:type="dxa"/>
            <w:vMerge/>
            <w:shd w:val="clear" w:color="auto" w:fill="E0E0E0"/>
          </w:tcPr>
          <w:p w14:paraId="1B32658D" w14:textId="77777777" w:rsidR="00DC5685" w:rsidRPr="002213E2" w:rsidRDefault="00DC5685" w:rsidP="002213E2">
            <w:pPr>
              <w:spacing w:line="360" w:lineRule="auto"/>
              <w:jc w:val="both"/>
              <w:rPr>
                <w:rFonts w:ascii="Times New Roman" w:hAnsi="Times New Roman" w:cs="Times New Roman"/>
                <w:color w:val="010205"/>
                <w:sz w:val="20"/>
                <w:szCs w:val="20"/>
              </w:rPr>
            </w:pPr>
          </w:p>
        </w:tc>
        <w:tc>
          <w:tcPr>
            <w:tcW w:w="1418" w:type="dxa"/>
            <w:shd w:val="clear" w:color="auto" w:fill="E0E0E0"/>
          </w:tcPr>
          <w:p w14:paraId="776E9821"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&gt;3 weeks</w:t>
            </w:r>
          </w:p>
        </w:tc>
        <w:tc>
          <w:tcPr>
            <w:tcW w:w="1134" w:type="dxa"/>
            <w:shd w:val="clear" w:color="auto" w:fill="F9F9FB"/>
          </w:tcPr>
          <w:p w14:paraId="68CF15E2"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5</w:t>
            </w:r>
          </w:p>
        </w:tc>
        <w:tc>
          <w:tcPr>
            <w:tcW w:w="1134" w:type="dxa"/>
            <w:shd w:val="clear" w:color="auto" w:fill="F9F9FB"/>
          </w:tcPr>
          <w:p w14:paraId="6B876E85"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35</w:t>
            </w:r>
          </w:p>
        </w:tc>
        <w:tc>
          <w:tcPr>
            <w:tcW w:w="992" w:type="dxa"/>
            <w:shd w:val="clear" w:color="auto" w:fill="F9F9FB"/>
          </w:tcPr>
          <w:p w14:paraId="45A7C1FA"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40</w:t>
            </w:r>
          </w:p>
        </w:tc>
        <w:tc>
          <w:tcPr>
            <w:tcW w:w="992" w:type="dxa"/>
            <w:vMerge/>
            <w:shd w:val="clear" w:color="auto" w:fill="F9F9FB"/>
          </w:tcPr>
          <w:p w14:paraId="4FC96F9B"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c>
          <w:tcPr>
            <w:tcW w:w="992" w:type="dxa"/>
            <w:vMerge/>
            <w:shd w:val="clear" w:color="auto" w:fill="F9F9FB"/>
          </w:tcPr>
          <w:p w14:paraId="7DCB7AB3"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r>
      <w:tr w:rsidR="00DC5685" w:rsidRPr="002213E2" w14:paraId="4D99A383" w14:textId="77777777" w:rsidTr="004267AD">
        <w:trPr>
          <w:cantSplit/>
        </w:trPr>
        <w:tc>
          <w:tcPr>
            <w:tcW w:w="1696" w:type="dxa"/>
            <w:vMerge/>
            <w:shd w:val="clear" w:color="auto" w:fill="E0E0E0"/>
          </w:tcPr>
          <w:p w14:paraId="66D38D3F" w14:textId="77777777" w:rsidR="00DC5685" w:rsidRPr="002213E2" w:rsidRDefault="00DC5685" w:rsidP="002213E2">
            <w:pPr>
              <w:spacing w:line="360" w:lineRule="auto"/>
              <w:jc w:val="both"/>
              <w:rPr>
                <w:rFonts w:ascii="Times New Roman" w:hAnsi="Times New Roman" w:cs="Times New Roman"/>
                <w:color w:val="010205"/>
                <w:sz w:val="20"/>
                <w:szCs w:val="20"/>
              </w:rPr>
            </w:pPr>
          </w:p>
        </w:tc>
        <w:tc>
          <w:tcPr>
            <w:tcW w:w="1418" w:type="dxa"/>
            <w:shd w:val="clear" w:color="auto" w:fill="E0E0E0"/>
          </w:tcPr>
          <w:p w14:paraId="5CDE9423"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No AC</w:t>
            </w:r>
          </w:p>
        </w:tc>
        <w:tc>
          <w:tcPr>
            <w:tcW w:w="1134" w:type="dxa"/>
            <w:shd w:val="clear" w:color="auto" w:fill="F9F9FB"/>
          </w:tcPr>
          <w:p w14:paraId="61E5E2EC"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w:t>
            </w:r>
          </w:p>
        </w:tc>
        <w:tc>
          <w:tcPr>
            <w:tcW w:w="1134" w:type="dxa"/>
            <w:shd w:val="clear" w:color="auto" w:fill="F9F9FB"/>
          </w:tcPr>
          <w:p w14:paraId="4B3F5A44"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5</w:t>
            </w:r>
          </w:p>
        </w:tc>
        <w:tc>
          <w:tcPr>
            <w:tcW w:w="992" w:type="dxa"/>
            <w:shd w:val="clear" w:color="auto" w:fill="F9F9FB"/>
          </w:tcPr>
          <w:p w14:paraId="5876B712"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9</w:t>
            </w:r>
          </w:p>
        </w:tc>
        <w:tc>
          <w:tcPr>
            <w:tcW w:w="992" w:type="dxa"/>
            <w:vMerge/>
            <w:shd w:val="clear" w:color="auto" w:fill="F9F9FB"/>
          </w:tcPr>
          <w:p w14:paraId="5D5A1B9B"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c>
          <w:tcPr>
            <w:tcW w:w="992" w:type="dxa"/>
            <w:vMerge/>
            <w:shd w:val="clear" w:color="auto" w:fill="F9F9FB"/>
          </w:tcPr>
          <w:p w14:paraId="64E202FD"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r>
      <w:tr w:rsidR="00DC5685" w:rsidRPr="002213E2" w14:paraId="7C322F66" w14:textId="77777777" w:rsidTr="004267AD">
        <w:trPr>
          <w:cantSplit/>
        </w:trPr>
        <w:tc>
          <w:tcPr>
            <w:tcW w:w="3114" w:type="dxa"/>
            <w:gridSpan w:val="2"/>
            <w:shd w:val="clear" w:color="auto" w:fill="E0E0E0"/>
          </w:tcPr>
          <w:p w14:paraId="1A22BF3F"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Total</w:t>
            </w:r>
          </w:p>
        </w:tc>
        <w:tc>
          <w:tcPr>
            <w:tcW w:w="1134" w:type="dxa"/>
            <w:shd w:val="clear" w:color="auto" w:fill="F9F9FB"/>
          </w:tcPr>
          <w:p w14:paraId="420F8185"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11</w:t>
            </w:r>
          </w:p>
        </w:tc>
        <w:tc>
          <w:tcPr>
            <w:tcW w:w="1134" w:type="dxa"/>
            <w:shd w:val="clear" w:color="auto" w:fill="F9F9FB"/>
          </w:tcPr>
          <w:p w14:paraId="67E8968B"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49</w:t>
            </w:r>
          </w:p>
        </w:tc>
        <w:tc>
          <w:tcPr>
            <w:tcW w:w="992" w:type="dxa"/>
            <w:shd w:val="clear" w:color="auto" w:fill="F9F9FB"/>
          </w:tcPr>
          <w:p w14:paraId="60E43A6C"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60</w:t>
            </w:r>
          </w:p>
        </w:tc>
        <w:tc>
          <w:tcPr>
            <w:tcW w:w="992" w:type="dxa"/>
            <w:vMerge/>
            <w:shd w:val="clear" w:color="auto" w:fill="F9F9FB"/>
          </w:tcPr>
          <w:p w14:paraId="2EA2189A"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c>
          <w:tcPr>
            <w:tcW w:w="992" w:type="dxa"/>
            <w:vMerge/>
            <w:shd w:val="clear" w:color="auto" w:fill="F9F9FB"/>
          </w:tcPr>
          <w:p w14:paraId="1B969DD8"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r>
    </w:tbl>
    <w:p w14:paraId="2C514448" w14:textId="473EFEFE" w:rsidR="00DC5685" w:rsidRPr="002213E2" w:rsidRDefault="00B62B99" w:rsidP="002213E2">
      <w:pPr>
        <w:spacing w:line="360" w:lineRule="auto"/>
        <w:jc w:val="both"/>
        <w:rPr>
          <w:rFonts w:ascii="Times New Roman" w:hAnsi="Times New Roman" w:cs="Times New Roman"/>
          <w:sz w:val="20"/>
          <w:szCs w:val="20"/>
        </w:rPr>
      </w:pPr>
      <w:r w:rsidRPr="002213E2">
        <w:rPr>
          <w:rFonts w:ascii="Times New Roman" w:hAnsi="Times New Roman" w:cs="Times New Roman"/>
          <w:sz w:val="20"/>
          <w:szCs w:val="20"/>
        </w:rPr>
        <w:t>41 out of 48 patients with LA clotso on TEE were in AF rhythm and 12 wew in sinus rhythm showing statistical significance of AF and LA clot</w:t>
      </w:r>
    </w:p>
    <w:p w14:paraId="7D8E5961" w14:textId="02B80106" w:rsidR="00EB0874" w:rsidRPr="002213E2" w:rsidRDefault="00C13EFA" w:rsidP="002213E2">
      <w:pPr>
        <w:spacing w:line="360" w:lineRule="auto"/>
        <w:jc w:val="both"/>
        <w:rPr>
          <w:rFonts w:ascii="Times New Roman" w:hAnsi="Times New Roman" w:cs="Times New Roman"/>
          <w:sz w:val="20"/>
          <w:szCs w:val="20"/>
        </w:rPr>
      </w:pPr>
      <w:r w:rsidRPr="002213E2">
        <w:rPr>
          <w:rFonts w:ascii="Times New Roman" w:hAnsi="Times New Roman" w:cs="Times New Roman"/>
          <w:sz w:val="20"/>
          <w:szCs w:val="20"/>
        </w:rPr>
        <w:t xml:space="preserve">32 out of 40 having intra op LA clots were in AF rhythm and 8 in sinus rhythm </w:t>
      </w:r>
    </w:p>
    <w:p w14:paraId="2CC34B10" w14:textId="2CF9BE2D" w:rsidR="00C13EFA" w:rsidRPr="002213E2" w:rsidRDefault="00C13EFA" w:rsidP="002213E2">
      <w:pPr>
        <w:spacing w:line="360" w:lineRule="auto"/>
        <w:jc w:val="both"/>
        <w:rPr>
          <w:rFonts w:ascii="Times New Roman" w:hAnsi="Times New Roman" w:cs="Times New Roman"/>
          <w:sz w:val="20"/>
          <w:szCs w:val="20"/>
        </w:rPr>
      </w:pPr>
      <w:r w:rsidRPr="002213E2">
        <w:rPr>
          <w:rFonts w:ascii="Times New Roman" w:hAnsi="Times New Roman" w:cs="Times New Roman"/>
          <w:sz w:val="20"/>
          <w:szCs w:val="20"/>
        </w:rPr>
        <w:t>This shows a statistical significance of AF and clot with p value of 0.02</w:t>
      </w:r>
    </w:p>
    <w:p w14:paraId="5E3EB1F6" w14:textId="107B6FCB" w:rsidR="00B62B99" w:rsidRPr="002213E2" w:rsidRDefault="00B62B99" w:rsidP="002213E2">
      <w:pPr>
        <w:spacing w:line="360" w:lineRule="auto"/>
        <w:jc w:val="both"/>
        <w:rPr>
          <w:rFonts w:ascii="Times New Roman" w:hAnsi="Times New Roman" w:cs="Times New Roman"/>
          <w:sz w:val="20"/>
          <w:szCs w:val="20"/>
        </w:rPr>
      </w:pPr>
      <w:r w:rsidRPr="002213E2">
        <w:rPr>
          <w:rFonts w:ascii="Times New Roman" w:hAnsi="Times New Roman" w:cs="Times New Roman"/>
          <w:sz w:val="20"/>
          <w:szCs w:val="20"/>
        </w:rPr>
        <w:t>Out of 20 patietns without clots 15 were in sinus rhythm and 5 in AF rhythm</w:t>
      </w:r>
    </w:p>
    <w:p w14:paraId="5E412CEF" w14:textId="77777777" w:rsidR="00774AAF" w:rsidRDefault="00774AAF" w:rsidP="002213E2">
      <w:pPr>
        <w:spacing w:line="360" w:lineRule="auto"/>
        <w:jc w:val="both"/>
        <w:rPr>
          <w:rFonts w:ascii="Times New Roman" w:hAnsi="Times New Roman" w:cs="Times New Roman"/>
          <w:b/>
          <w:bCs/>
          <w:sz w:val="20"/>
          <w:szCs w:val="20"/>
        </w:rPr>
      </w:pPr>
    </w:p>
    <w:p w14:paraId="0565BC3F" w14:textId="77777777" w:rsidR="00774AAF" w:rsidRDefault="00774AAF" w:rsidP="002213E2">
      <w:pPr>
        <w:spacing w:line="360" w:lineRule="auto"/>
        <w:jc w:val="both"/>
        <w:rPr>
          <w:rFonts w:ascii="Times New Roman" w:hAnsi="Times New Roman" w:cs="Times New Roman"/>
          <w:b/>
          <w:bCs/>
          <w:sz w:val="20"/>
          <w:szCs w:val="20"/>
        </w:rPr>
      </w:pPr>
    </w:p>
    <w:p w14:paraId="2AF3742F" w14:textId="77777777" w:rsidR="00774AAF" w:rsidRDefault="00774AAF" w:rsidP="002213E2">
      <w:pPr>
        <w:spacing w:line="360" w:lineRule="auto"/>
        <w:jc w:val="both"/>
        <w:rPr>
          <w:rFonts w:ascii="Times New Roman" w:hAnsi="Times New Roman" w:cs="Times New Roman"/>
          <w:b/>
          <w:bCs/>
          <w:sz w:val="20"/>
          <w:szCs w:val="20"/>
        </w:rPr>
      </w:pPr>
    </w:p>
    <w:p w14:paraId="58BD0ADC" w14:textId="77777777" w:rsidR="00774AAF" w:rsidRDefault="00774AAF" w:rsidP="002213E2">
      <w:pPr>
        <w:spacing w:line="360" w:lineRule="auto"/>
        <w:jc w:val="both"/>
        <w:rPr>
          <w:rFonts w:ascii="Times New Roman" w:hAnsi="Times New Roman" w:cs="Times New Roman"/>
          <w:b/>
          <w:bCs/>
          <w:sz w:val="20"/>
          <w:szCs w:val="20"/>
        </w:rPr>
      </w:pPr>
    </w:p>
    <w:p w14:paraId="67568751" w14:textId="77777777" w:rsidR="00774AAF" w:rsidRDefault="00774AAF" w:rsidP="002213E2">
      <w:pPr>
        <w:spacing w:line="360" w:lineRule="auto"/>
        <w:jc w:val="both"/>
        <w:rPr>
          <w:rFonts w:ascii="Times New Roman" w:hAnsi="Times New Roman" w:cs="Times New Roman"/>
          <w:b/>
          <w:bCs/>
          <w:sz w:val="20"/>
          <w:szCs w:val="20"/>
        </w:rPr>
      </w:pPr>
    </w:p>
    <w:p w14:paraId="44B54B1C" w14:textId="73862D8C" w:rsidR="00DC5685" w:rsidRPr="002213E2" w:rsidRDefault="00DC5685" w:rsidP="002213E2">
      <w:pPr>
        <w:spacing w:line="360" w:lineRule="auto"/>
        <w:jc w:val="both"/>
        <w:rPr>
          <w:rFonts w:ascii="Times New Roman" w:hAnsi="Times New Roman" w:cs="Times New Roman"/>
          <w:b/>
          <w:bCs/>
          <w:sz w:val="20"/>
          <w:szCs w:val="20"/>
          <w:lang w:val="en-US"/>
        </w:rPr>
      </w:pPr>
      <w:r w:rsidRPr="002213E2">
        <w:rPr>
          <w:rFonts w:ascii="Times New Roman" w:hAnsi="Times New Roman" w:cs="Times New Roman"/>
          <w:b/>
          <w:bCs/>
          <w:sz w:val="20"/>
          <w:szCs w:val="20"/>
        </w:rPr>
        <w:t>Table 9: Relation</w:t>
      </w:r>
      <w:r w:rsidRPr="002213E2">
        <w:rPr>
          <w:rFonts w:ascii="Times New Roman" w:hAnsi="Times New Roman" w:cs="Times New Roman"/>
          <w:b/>
          <w:bCs/>
          <w:sz w:val="20"/>
          <w:szCs w:val="20"/>
          <w:lang w:val="en-US"/>
        </w:rPr>
        <w:t xml:space="preserve"> of the rhythm of the patient and LA clot formation</w:t>
      </w:r>
    </w:p>
    <w:p w14:paraId="7A0F398D" w14:textId="77777777" w:rsidR="00DC5685" w:rsidRPr="002213E2" w:rsidRDefault="00DC5685" w:rsidP="002213E2">
      <w:pPr>
        <w:spacing w:line="360" w:lineRule="auto"/>
        <w:jc w:val="both"/>
        <w:rPr>
          <w:rFonts w:ascii="Times New Roman" w:hAnsi="Times New Roman" w:cs="Times New Roman"/>
          <w:sz w:val="20"/>
          <w:szCs w:val="20"/>
        </w:rPr>
      </w:pPr>
    </w:p>
    <w:tbl>
      <w:tblPr>
        <w:tblW w:w="8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4"/>
        <w:gridCol w:w="854"/>
        <w:gridCol w:w="1186"/>
        <w:gridCol w:w="1186"/>
        <w:gridCol w:w="1186"/>
        <w:gridCol w:w="1186"/>
        <w:gridCol w:w="1186"/>
      </w:tblGrid>
      <w:tr w:rsidR="00DC5685" w:rsidRPr="002213E2" w14:paraId="6190BEEB" w14:textId="77777777" w:rsidTr="004267AD">
        <w:trPr>
          <w:cantSplit/>
        </w:trPr>
        <w:tc>
          <w:tcPr>
            <w:tcW w:w="2528" w:type="dxa"/>
            <w:gridSpan w:val="2"/>
            <w:vMerge w:val="restart"/>
            <w:shd w:val="clear" w:color="auto" w:fill="FFFFFF"/>
            <w:vAlign w:val="bottom"/>
          </w:tcPr>
          <w:p w14:paraId="351FC1E5" w14:textId="77777777" w:rsidR="00DC5685" w:rsidRPr="002213E2" w:rsidRDefault="00DC5685" w:rsidP="002213E2">
            <w:pPr>
              <w:spacing w:line="360" w:lineRule="auto"/>
              <w:jc w:val="both"/>
              <w:rPr>
                <w:rFonts w:ascii="Times New Roman" w:hAnsi="Times New Roman" w:cs="Times New Roman"/>
                <w:sz w:val="20"/>
                <w:szCs w:val="20"/>
              </w:rPr>
            </w:pPr>
          </w:p>
        </w:tc>
        <w:tc>
          <w:tcPr>
            <w:tcW w:w="2372" w:type="dxa"/>
            <w:gridSpan w:val="2"/>
            <w:shd w:val="clear" w:color="auto" w:fill="FFFFFF"/>
            <w:vAlign w:val="bottom"/>
          </w:tcPr>
          <w:p w14:paraId="1E5E48C8"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Rhythm</w:t>
            </w:r>
          </w:p>
        </w:tc>
        <w:tc>
          <w:tcPr>
            <w:tcW w:w="1186" w:type="dxa"/>
            <w:vMerge w:val="restart"/>
            <w:shd w:val="clear" w:color="auto" w:fill="FFFFFF"/>
            <w:vAlign w:val="bottom"/>
          </w:tcPr>
          <w:p w14:paraId="221AEB49"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Total</w:t>
            </w:r>
          </w:p>
        </w:tc>
        <w:tc>
          <w:tcPr>
            <w:tcW w:w="1186" w:type="dxa"/>
            <w:vMerge w:val="restart"/>
            <w:shd w:val="clear" w:color="auto" w:fill="FFFFFF"/>
          </w:tcPr>
          <w:p w14:paraId="7DC1260F"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Chi-square</w:t>
            </w:r>
          </w:p>
        </w:tc>
        <w:tc>
          <w:tcPr>
            <w:tcW w:w="1186" w:type="dxa"/>
            <w:vMerge w:val="restart"/>
            <w:shd w:val="clear" w:color="auto" w:fill="FFFFFF"/>
          </w:tcPr>
          <w:p w14:paraId="75DE05C8"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p-value</w:t>
            </w:r>
          </w:p>
        </w:tc>
      </w:tr>
      <w:tr w:rsidR="00DC5685" w:rsidRPr="002213E2" w14:paraId="5F3FC1D5" w14:textId="77777777" w:rsidTr="004267AD">
        <w:trPr>
          <w:cantSplit/>
        </w:trPr>
        <w:tc>
          <w:tcPr>
            <w:tcW w:w="2528" w:type="dxa"/>
            <w:gridSpan w:val="2"/>
            <w:vMerge/>
            <w:shd w:val="clear" w:color="auto" w:fill="FFFFFF"/>
            <w:vAlign w:val="bottom"/>
          </w:tcPr>
          <w:p w14:paraId="08F9218E"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1186" w:type="dxa"/>
            <w:shd w:val="clear" w:color="auto" w:fill="FFFFFF"/>
            <w:vAlign w:val="bottom"/>
          </w:tcPr>
          <w:p w14:paraId="5888F271"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Sinus</w:t>
            </w:r>
          </w:p>
        </w:tc>
        <w:tc>
          <w:tcPr>
            <w:tcW w:w="1186" w:type="dxa"/>
            <w:shd w:val="clear" w:color="auto" w:fill="FFFFFF"/>
            <w:vAlign w:val="bottom"/>
          </w:tcPr>
          <w:p w14:paraId="18C9B930"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AF</w:t>
            </w:r>
          </w:p>
        </w:tc>
        <w:tc>
          <w:tcPr>
            <w:tcW w:w="1186" w:type="dxa"/>
            <w:vMerge/>
            <w:shd w:val="clear" w:color="auto" w:fill="FFFFFF"/>
            <w:vAlign w:val="bottom"/>
          </w:tcPr>
          <w:p w14:paraId="0DD21BA4"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1186" w:type="dxa"/>
            <w:vMerge/>
            <w:shd w:val="clear" w:color="auto" w:fill="FFFFFF"/>
          </w:tcPr>
          <w:p w14:paraId="507B14B4"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1186" w:type="dxa"/>
            <w:vMerge/>
            <w:shd w:val="clear" w:color="auto" w:fill="FFFFFF"/>
          </w:tcPr>
          <w:p w14:paraId="1CD62B17" w14:textId="77777777" w:rsidR="00DC5685" w:rsidRPr="002213E2" w:rsidRDefault="00DC5685" w:rsidP="002213E2">
            <w:pPr>
              <w:spacing w:line="360" w:lineRule="auto"/>
              <w:jc w:val="both"/>
              <w:rPr>
                <w:rFonts w:ascii="Times New Roman" w:hAnsi="Times New Roman" w:cs="Times New Roman"/>
                <w:color w:val="264A60"/>
                <w:sz w:val="20"/>
                <w:szCs w:val="20"/>
              </w:rPr>
            </w:pPr>
          </w:p>
        </w:tc>
      </w:tr>
      <w:tr w:rsidR="00DC5685" w:rsidRPr="002213E2" w14:paraId="0DC53E58" w14:textId="77777777" w:rsidTr="004267AD">
        <w:trPr>
          <w:cantSplit/>
        </w:trPr>
        <w:tc>
          <w:tcPr>
            <w:tcW w:w="1674" w:type="dxa"/>
            <w:vMerge w:val="restart"/>
            <w:shd w:val="clear" w:color="auto" w:fill="E0E0E0"/>
          </w:tcPr>
          <w:p w14:paraId="2BFBF63A"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Intra-op clots</w:t>
            </w:r>
          </w:p>
        </w:tc>
        <w:tc>
          <w:tcPr>
            <w:tcW w:w="854" w:type="dxa"/>
            <w:shd w:val="clear" w:color="auto" w:fill="E0E0E0"/>
          </w:tcPr>
          <w:p w14:paraId="7C21CD7B"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Yes</w:t>
            </w:r>
          </w:p>
        </w:tc>
        <w:tc>
          <w:tcPr>
            <w:tcW w:w="1186" w:type="dxa"/>
            <w:shd w:val="clear" w:color="auto" w:fill="F9F9FB"/>
          </w:tcPr>
          <w:p w14:paraId="37D4F3A7" w14:textId="64C91B3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8</w:t>
            </w:r>
          </w:p>
        </w:tc>
        <w:tc>
          <w:tcPr>
            <w:tcW w:w="1186" w:type="dxa"/>
            <w:shd w:val="clear" w:color="auto" w:fill="F9F9FB"/>
          </w:tcPr>
          <w:p w14:paraId="7F940CD4" w14:textId="490C4FAB" w:rsidR="00DC5685" w:rsidRPr="002213E2" w:rsidRDefault="00C13EFA"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32</w:t>
            </w:r>
          </w:p>
        </w:tc>
        <w:tc>
          <w:tcPr>
            <w:tcW w:w="1186" w:type="dxa"/>
            <w:shd w:val="clear" w:color="auto" w:fill="F9F9FB"/>
          </w:tcPr>
          <w:p w14:paraId="6DBD25F0"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40</w:t>
            </w:r>
          </w:p>
        </w:tc>
        <w:tc>
          <w:tcPr>
            <w:tcW w:w="1186" w:type="dxa"/>
            <w:vMerge w:val="restart"/>
            <w:shd w:val="clear" w:color="auto" w:fill="F9F9FB"/>
          </w:tcPr>
          <w:p w14:paraId="0C654ADF"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4.848</w:t>
            </w:r>
          </w:p>
        </w:tc>
        <w:tc>
          <w:tcPr>
            <w:tcW w:w="1186" w:type="dxa"/>
            <w:vMerge w:val="restart"/>
            <w:shd w:val="clear" w:color="auto" w:fill="F9F9FB"/>
          </w:tcPr>
          <w:p w14:paraId="24F60908"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0.028*</w:t>
            </w:r>
          </w:p>
        </w:tc>
      </w:tr>
      <w:tr w:rsidR="00DC5685" w:rsidRPr="002213E2" w14:paraId="0127AF48" w14:textId="77777777" w:rsidTr="004267AD">
        <w:trPr>
          <w:cantSplit/>
        </w:trPr>
        <w:tc>
          <w:tcPr>
            <w:tcW w:w="1674" w:type="dxa"/>
            <w:vMerge/>
            <w:shd w:val="clear" w:color="auto" w:fill="E0E0E0"/>
          </w:tcPr>
          <w:p w14:paraId="62F55F8D" w14:textId="77777777" w:rsidR="00DC5685" w:rsidRPr="002213E2" w:rsidRDefault="00DC5685" w:rsidP="002213E2">
            <w:pPr>
              <w:spacing w:line="360" w:lineRule="auto"/>
              <w:jc w:val="both"/>
              <w:rPr>
                <w:rFonts w:ascii="Times New Roman" w:hAnsi="Times New Roman" w:cs="Times New Roman"/>
                <w:color w:val="010205"/>
                <w:sz w:val="20"/>
                <w:szCs w:val="20"/>
              </w:rPr>
            </w:pPr>
          </w:p>
        </w:tc>
        <w:tc>
          <w:tcPr>
            <w:tcW w:w="854" w:type="dxa"/>
            <w:shd w:val="clear" w:color="auto" w:fill="E0E0E0"/>
          </w:tcPr>
          <w:p w14:paraId="7A5F9D27"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No</w:t>
            </w:r>
          </w:p>
        </w:tc>
        <w:tc>
          <w:tcPr>
            <w:tcW w:w="1186" w:type="dxa"/>
            <w:shd w:val="clear" w:color="auto" w:fill="F9F9FB"/>
          </w:tcPr>
          <w:p w14:paraId="411CE7D0" w14:textId="65E1FE00" w:rsidR="00DC5685" w:rsidRPr="002213E2" w:rsidRDefault="00C13EFA"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15</w:t>
            </w:r>
          </w:p>
        </w:tc>
        <w:tc>
          <w:tcPr>
            <w:tcW w:w="1186" w:type="dxa"/>
            <w:shd w:val="clear" w:color="auto" w:fill="F9F9FB"/>
          </w:tcPr>
          <w:p w14:paraId="0CF60024" w14:textId="14B3797C" w:rsidR="00DC5685" w:rsidRPr="002213E2" w:rsidRDefault="00C13EFA"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5</w:t>
            </w:r>
          </w:p>
        </w:tc>
        <w:tc>
          <w:tcPr>
            <w:tcW w:w="1186" w:type="dxa"/>
            <w:shd w:val="clear" w:color="auto" w:fill="F9F9FB"/>
          </w:tcPr>
          <w:p w14:paraId="547015EE"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20</w:t>
            </w:r>
          </w:p>
        </w:tc>
        <w:tc>
          <w:tcPr>
            <w:tcW w:w="1186" w:type="dxa"/>
            <w:vMerge/>
            <w:shd w:val="clear" w:color="auto" w:fill="F9F9FB"/>
          </w:tcPr>
          <w:p w14:paraId="6B0635C8"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c>
          <w:tcPr>
            <w:tcW w:w="1186" w:type="dxa"/>
            <w:vMerge/>
            <w:shd w:val="clear" w:color="auto" w:fill="F9F9FB"/>
          </w:tcPr>
          <w:p w14:paraId="684A3031"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r>
      <w:tr w:rsidR="00DC5685" w:rsidRPr="002213E2" w14:paraId="1657B353" w14:textId="77777777" w:rsidTr="004267AD">
        <w:trPr>
          <w:cantSplit/>
        </w:trPr>
        <w:tc>
          <w:tcPr>
            <w:tcW w:w="2528" w:type="dxa"/>
            <w:gridSpan w:val="2"/>
            <w:shd w:val="clear" w:color="auto" w:fill="E0E0E0"/>
          </w:tcPr>
          <w:p w14:paraId="6A7C0AB6"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Total</w:t>
            </w:r>
          </w:p>
        </w:tc>
        <w:tc>
          <w:tcPr>
            <w:tcW w:w="1186" w:type="dxa"/>
            <w:shd w:val="clear" w:color="auto" w:fill="F9F9FB"/>
          </w:tcPr>
          <w:p w14:paraId="33B3D2BE" w14:textId="3528D18C" w:rsidR="00DC5685" w:rsidRPr="002213E2" w:rsidRDefault="00C13EFA"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23</w:t>
            </w:r>
          </w:p>
        </w:tc>
        <w:tc>
          <w:tcPr>
            <w:tcW w:w="1186" w:type="dxa"/>
            <w:shd w:val="clear" w:color="auto" w:fill="F9F9FB"/>
          </w:tcPr>
          <w:p w14:paraId="14A8942C" w14:textId="0DC30633" w:rsidR="00DC5685" w:rsidRPr="002213E2" w:rsidRDefault="00C13EFA"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37</w:t>
            </w:r>
          </w:p>
        </w:tc>
        <w:tc>
          <w:tcPr>
            <w:tcW w:w="1186" w:type="dxa"/>
            <w:shd w:val="clear" w:color="auto" w:fill="F9F9FB"/>
          </w:tcPr>
          <w:p w14:paraId="22492AF6"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60</w:t>
            </w:r>
          </w:p>
        </w:tc>
        <w:tc>
          <w:tcPr>
            <w:tcW w:w="1186" w:type="dxa"/>
            <w:vMerge/>
            <w:shd w:val="clear" w:color="auto" w:fill="F9F9FB"/>
          </w:tcPr>
          <w:p w14:paraId="6C01E413"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c>
          <w:tcPr>
            <w:tcW w:w="1186" w:type="dxa"/>
            <w:vMerge/>
            <w:shd w:val="clear" w:color="auto" w:fill="F9F9FB"/>
          </w:tcPr>
          <w:p w14:paraId="1F979C66"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r>
    </w:tbl>
    <w:p w14:paraId="3D872875" w14:textId="77777777" w:rsidR="00DC5685" w:rsidRPr="002213E2" w:rsidRDefault="00DC5685" w:rsidP="002213E2">
      <w:pPr>
        <w:spacing w:line="360" w:lineRule="auto"/>
        <w:jc w:val="both"/>
        <w:rPr>
          <w:rFonts w:ascii="Times New Roman" w:hAnsi="Times New Roman" w:cs="Times New Roman"/>
          <w:sz w:val="20"/>
          <w:szCs w:val="20"/>
        </w:rPr>
      </w:pPr>
      <w:r w:rsidRPr="002213E2">
        <w:rPr>
          <w:rFonts w:ascii="Times New Roman" w:hAnsi="Times New Roman" w:cs="Times New Roman"/>
          <w:sz w:val="20"/>
          <w:szCs w:val="20"/>
        </w:rPr>
        <w:t>*Statistically significant (p&lt;0.05)</w:t>
      </w:r>
    </w:p>
    <w:p w14:paraId="0527D7EA" w14:textId="77777777" w:rsidR="00DC5685" w:rsidRPr="002213E2" w:rsidRDefault="00DC5685" w:rsidP="002213E2">
      <w:pPr>
        <w:spacing w:line="360" w:lineRule="auto"/>
        <w:jc w:val="both"/>
        <w:rPr>
          <w:rFonts w:ascii="Times New Roman" w:hAnsi="Times New Roman" w:cs="Times New Roman"/>
          <w:b/>
          <w:bCs/>
          <w:color w:val="FF0000"/>
          <w:sz w:val="20"/>
          <w:szCs w:val="20"/>
          <w:lang w:val="en-US"/>
        </w:rPr>
      </w:pPr>
    </w:p>
    <w:tbl>
      <w:tblPr>
        <w:tblW w:w="8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4"/>
        <w:gridCol w:w="854"/>
        <w:gridCol w:w="1186"/>
        <w:gridCol w:w="1186"/>
        <w:gridCol w:w="1186"/>
        <w:gridCol w:w="1186"/>
        <w:gridCol w:w="1186"/>
      </w:tblGrid>
      <w:tr w:rsidR="00DC5685" w:rsidRPr="002213E2" w14:paraId="34E7C4D8" w14:textId="77777777" w:rsidTr="004267AD">
        <w:trPr>
          <w:cantSplit/>
        </w:trPr>
        <w:tc>
          <w:tcPr>
            <w:tcW w:w="2528" w:type="dxa"/>
            <w:gridSpan w:val="2"/>
            <w:vMerge w:val="restart"/>
            <w:shd w:val="clear" w:color="auto" w:fill="FFFFFF"/>
            <w:vAlign w:val="bottom"/>
          </w:tcPr>
          <w:p w14:paraId="6492E374" w14:textId="77777777" w:rsidR="00DC5685" w:rsidRPr="002213E2" w:rsidRDefault="00DC5685" w:rsidP="002213E2">
            <w:pPr>
              <w:spacing w:line="360" w:lineRule="auto"/>
              <w:jc w:val="both"/>
              <w:rPr>
                <w:rFonts w:ascii="Times New Roman" w:hAnsi="Times New Roman" w:cs="Times New Roman"/>
                <w:sz w:val="20"/>
                <w:szCs w:val="20"/>
              </w:rPr>
            </w:pPr>
          </w:p>
        </w:tc>
        <w:tc>
          <w:tcPr>
            <w:tcW w:w="2372" w:type="dxa"/>
            <w:gridSpan w:val="2"/>
            <w:shd w:val="clear" w:color="auto" w:fill="FFFFFF"/>
            <w:vAlign w:val="bottom"/>
          </w:tcPr>
          <w:p w14:paraId="722CC2DD"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Rhythm</w:t>
            </w:r>
          </w:p>
        </w:tc>
        <w:tc>
          <w:tcPr>
            <w:tcW w:w="1186" w:type="dxa"/>
            <w:vMerge w:val="restart"/>
            <w:shd w:val="clear" w:color="auto" w:fill="FFFFFF"/>
            <w:vAlign w:val="bottom"/>
          </w:tcPr>
          <w:p w14:paraId="3A3C7D70"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Total</w:t>
            </w:r>
          </w:p>
        </w:tc>
        <w:tc>
          <w:tcPr>
            <w:tcW w:w="1186" w:type="dxa"/>
            <w:vMerge w:val="restart"/>
            <w:shd w:val="clear" w:color="auto" w:fill="FFFFFF"/>
          </w:tcPr>
          <w:p w14:paraId="3DA513C5"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Chi-square</w:t>
            </w:r>
          </w:p>
        </w:tc>
        <w:tc>
          <w:tcPr>
            <w:tcW w:w="1186" w:type="dxa"/>
            <w:vMerge w:val="restart"/>
            <w:shd w:val="clear" w:color="auto" w:fill="FFFFFF"/>
          </w:tcPr>
          <w:p w14:paraId="00F43D7E"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p-value</w:t>
            </w:r>
          </w:p>
        </w:tc>
      </w:tr>
      <w:tr w:rsidR="00DC5685" w:rsidRPr="002213E2" w14:paraId="4EAD83C9" w14:textId="77777777" w:rsidTr="004267AD">
        <w:trPr>
          <w:cantSplit/>
        </w:trPr>
        <w:tc>
          <w:tcPr>
            <w:tcW w:w="2528" w:type="dxa"/>
            <w:gridSpan w:val="2"/>
            <w:vMerge/>
            <w:shd w:val="clear" w:color="auto" w:fill="FFFFFF"/>
            <w:vAlign w:val="bottom"/>
          </w:tcPr>
          <w:p w14:paraId="3A77638B"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1186" w:type="dxa"/>
            <w:shd w:val="clear" w:color="auto" w:fill="FFFFFF"/>
            <w:vAlign w:val="bottom"/>
          </w:tcPr>
          <w:p w14:paraId="11329F02"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Sinus</w:t>
            </w:r>
          </w:p>
        </w:tc>
        <w:tc>
          <w:tcPr>
            <w:tcW w:w="1186" w:type="dxa"/>
            <w:shd w:val="clear" w:color="auto" w:fill="FFFFFF"/>
            <w:vAlign w:val="bottom"/>
          </w:tcPr>
          <w:p w14:paraId="5E0AC0E1"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AF</w:t>
            </w:r>
          </w:p>
        </w:tc>
        <w:tc>
          <w:tcPr>
            <w:tcW w:w="1186" w:type="dxa"/>
            <w:vMerge/>
            <w:shd w:val="clear" w:color="auto" w:fill="FFFFFF"/>
            <w:vAlign w:val="bottom"/>
          </w:tcPr>
          <w:p w14:paraId="5D965792"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1186" w:type="dxa"/>
            <w:vMerge/>
            <w:shd w:val="clear" w:color="auto" w:fill="FFFFFF"/>
          </w:tcPr>
          <w:p w14:paraId="6BAA6217"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1186" w:type="dxa"/>
            <w:vMerge/>
            <w:shd w:val="clear" w:color="auto" w:fill="FFFFFF"/>
          </w:tcPr>
          <w:p w14:paraId="0281F556" w14:textId="77777777" w:rsidR="00DC5685" w:rsidRPr="002213E2" w:rsidRDefault="00DC5685" w:rsidP="002213E2">
            <w:pPr>
              <w:spacing w:line="360" w:lineRule="auto"/>
              <w:jc w:val="both"/>
              <w:rPr>
                <w:rFonts w:ascii="Times New Roman" w:hAnsi="Times New Roman" w:cs="Times New Roman"/>
                <w:color w:val="264A60"/>
                <w:sz w:val="20"/>
                <w:szCs w:val="20"/>
              </w:rPr>
            </w:pPr>
          </w:p>
        </w:tc>
      </w:tr>
      <w:tr w:rsidR="00DC5685" w:rsidRPr="002213E2" w14:paraId="382EEFB5" w14:textId="77777777" w:rsidTr="004267AD">
        <w:trPr>
          <w:cantSplit/>
        </w:trPr>
        <w:tc>
          <w:tcPr>
            <w:tcW w:w="1674" w:type="dxa"/>
            <w:vMerge w:val="restart"/>
            <w:shd w:val="clear" w:color="auto" w:fill="E0E0E0"/>
          </w:tcPr>
          <w:p w14:paraId="71A5A1EA"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TEE clots</w:t>
            </w:r>
          </w:p>
        </w:tc>
        <w:tc>
          <w:tcPr>
            <w:tcW w:w="854" w:type="dxa"/>
            <w:shd w:val="clear" w:color="auto" w:fill="E0E0E0"/>
          </w:tcPr>
          <w:p w14:paraId="7A41946D"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Yes</w:t>
            </w:r>
          </w:p>
        </w:tc>
        <w:tc>
          <w:tcPr>
            <w:tcW w:w="1186" w:type="dxa"/>
            <w:shd w:val="clear" w:color="auto" w:fill="F9F9FB"/>
          </w:tcPr>
          <w:p w14:paraId="40E8148E" w14:textId="5900134A" w:rsidR="00DC5685" w:rsidRPr="002213E2" w:rsidRDefault="00B62B99"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12</w:t>
            </w:r>
          </w:p>
        </w:tc>
        <w:tc>
          <w:tcPr>
            <w:tcW w:w="1186" w:type="dxa"/>
            <w:shd w:val="clear" w:color="auto" w:fill="F9F9FB"/>
          </w:tcPr>
          <w:p w14:paraId="22696846" w14:textId="383AE771" w:rsidR="00DC5685" w:rsidRPr="002213E2" w:rsidRDefault="00B62B99"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 xml:space="preserve"> 36</w:t>
            </w:r>
          </w:p>
        </w:tc>
        <w:tc>
          <w:tcPr>
            <w:tcW w:w="1186" w:type="dxa"/>
            <w:shd w:val="clear" w:color="auto" w:fill="F9F9FB"/>
          </w:tcPr>
          <w:p w14:paraId="40D2135B"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48</w:t>
            </w:r>
          </w:p>
        </w:tc>
        <w:tc>
          <w:tcPr>
            <w:tcW w:w="1186" w:type="dxa"/>
            <w:vMerge w:val="restart"/>
            <w:shd w:val="clear" w:color="auto" w:fill="F9F9FB"/>
          </w:tcPr>
          <w:p w14:paraId="563D604D"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2.424</w:t>
            </w:r>
          </w:p>
        </w:tc>
        <w:tc>
          <w:tcPr>
            <w:tcW w:w="1186" w:type="dxa"/>
            <w:vMerge w:val="restart"/>
            <w:shd w:val="clear" w:color="auto" w:fill="F9F9FB"/>
          </w:tcPr>
          <w:p w14:paraId="0BA44670" w14:textId="7596AFB9"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0.</w:t>
            </w:r>
            <w:r w:rsidR="00B62B99" w:rsidRPr="002213E2">
              <w:rPr>
                <w:rFonts w:ascii="Times New Roman" w:hAnsi="Times New Roman" w:cs="Times New Roman"/>
                <w:color w:val="010205"/>
                <w:sz w:val="20"/>
                <w:szCs w:val="20"/>
              </w:rPr>
              <w:t>0</w:t>
            </w:r>
            <w:r w:rsidRPr="002213E2">
              <w:rPr>
                <w:rFonts w:ascii="Times New Roman" w:hAnsi="Times New Roman" w:cs="Times New Roman"/>
                <w:color w:val="010205"/>
                <w:sz w:val="20"/>
                <w:szCs w:val="20"/>
              </w:rPr>
              <w:t>19</w:t>
            </w:r>
          </w:p>
        </w:tc>
      </w:tr>
      <w:tr w:rsidR="00DC5685" w:rsidRPr="002213E2" w14:paraId="700C1396" w14:textId="77777777" w:rsidTr="004267AD">
        <w:trPr>
          <w:cantSplit/>
        </w:trPr>
        <w:tc>
          <w:tcPr>
            <w:tcW w:w="1674" w:type="dxa"/>
            <w:vMerge/>
            <w:shd w:val="clear" w:color="auto" w:fill="E0E0E0"/>
          </w:tcPr>
          <w:p w14:paraId="7BAED55B" w14:textId="77777777" w:rsidR="00DC5685" w:rsidRPr="002213E2" w:rsidRDefault="00DC5685" w:rsidP="002213E2">
            <w:pPr>
              <w:spacing w:line="360" w:lineRule="auto"/>
              <w:jc w:val="both"/>
              <w:rPr>
                <w:rFonts w:ascii="Times New Roman" w:hAnsi="Times New Roman" w:cs="Times New Roman"/>
                <w:color w:val="010205"/>
                <w:sz w:val="20"/>
                <w:szCs w:val="20"/>
              </w:rPr>
            </w:pPr>
          </w:p>
        </w:tc>
        <w:tc>
          <w:tcPr>
            <w:tcW w:w="854" w:type="dxa"/>
            <w:shd w:val="clear" w:color="auto" w:fill="E0E0E0"/>
          </w:tcPr>
          <w:p w14:paraId="7D3C05C2"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No</w:t>
            </w:r>
          </w:p>
        </w:tc>
        <w:tc>
          <w:tcPr>
            <w:tcW w:w="1186" w:type="dxa"/>
            <w:shd w:val="clear" w:color="auto" w:fill="F9F9FB"/>
          </w:tcPr>
          <w:p w14:paraId="02B5CD81" w14:textId="30F60322" w:rsidR="00DC5685" w:rsidRPr="002213E2" w:rsidRDefault="00B62B99"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9</w:t>
            </w:r>
          </w:p>
        </w:tc>
        <w:tc>
          <w:tcPr>
            <w:tcW w:w="1186" w:type="dxa"/>
            <w:shd w:val="clear" w:color="auto" w:fill="F9F9FB"/>
          </w:tcPr>
          <w:p w14:paraId="1399823E"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3</w:t>
            </w:r>
          </w:p>
        </w:tc>
        <w:tc>
          <w:tcPr>
            <w:tcW w:w="1186" w:type="dxa"/>
            <w:shd w:val="clear" w:color="auto" w:fill="F9F9FB"/>
          </w:tcPr>
          <w:p w14:paraId="032636BB"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12</w:t>
            </w:r>
          </w:p>
        </w:tc>
        <w:tc>
          <w:tcPr>
            <w:tcW w:w="1186" w:type="dxa"/>
            <w:vMerge/>
            <w:shd w:val="clear" w:color="auto" w:fill="F9F9FB"/>
          </w:tcPr>
          <w:p w14:paraId="6C0E62DF"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c>
          <w:tcPr>
            <w:tcW w:w="1186" w:type="dxa"/>
            <w:vMerge/>
            <w:shd w:val="clear" w:color="auto" w:fill="F9F9FB"/>
          </w:tcPr>
          <w:p w14:paraId="7EF3F507"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r>
      <w:tr w:rsidR="00DC5685" w:rsidRPr="002213E2" w14:paraId="5BECF223" w14:textId="77777777" w:rsidTr="004267AD">
        <w:trPr>
          <w:cantSplit/>
        </w:trPr>
        <w:tc>
          <w:tcPr>
            <w:tcW w:w="2528" w:type="dxa"/>
            <w:gridSpan w:val="2"/>
            <w:shd w:val="clear" w:color="auto" w:fill="E0E0E0"/>
          </w:tcPr>
          <w:p w14:paraId="1A58600C"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Total</w:t>
            </w:r>
          </w:p>
        </w:tc>
        <w:tc>
          <w:tcPr>
            <w:tcW w:w="1186" w:type="dxa"/>
            <w:shd w:val="clear" w:color="auto" w:fill="F9F9FB"/>
          </w:tcPr>
          <w:p w14:paraId="4B697E41" w14:textId="2081DC88" w:rsidR="00DC5685" w:rsidRPr="002213E2" w:rsidRDefault="00B62B99"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21</w:t>
            </w:r>
          </w:p>
        </w:tc>
        <w:tc>
          <w:tcPr>
            <w:tcW w:w="1186" w:type="dxa"/>
            <w:shd w:val="clear" w:color="auto" w:fill="F9F9FB"/>
          </w:tcPr>
          <w:p w14:paraId="291D71E9" w14:textId="6852F157" w:rsidR="00DC5685" w:rsidRPr="002213E2" w:rsidRDefault="00B62B99"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39</w:t>
            </w:r>
          </w:p>
        </w:tc>
        <w:tc>
          <w:tcPr>
            <w:tcW w:w="1186" w:type="dxa"/>
            <w:shd w:val="clear" w:color="auto" w:fill="F9F9FB"/>
          </w:tcPr>
          <w:p w14:paraId="69A7B981"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60</w:t>
            </w:r>
          </w:p>
        </w:tc>
        <w:tc>
          <w:tcPr>
            <w:tcW w:w="1186" w:type="dxa"/>
            <w:vMerge/>
            <w:shd w:val="clear" w:color="auto" w:fill="F9F9FB"/>
          </w:tcPr>
          <w:p w14:paraId="62847D1A"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c>
          <w:tcPr>
            <w:tcW w:w="1186" w:type="dxa"/>
            <w:vMerge/>
            <w:shd w:val="clear" w:color="auto" w:fill="F9F9FB"/>
          </w:tcPr>
          <w:p w14:paraId="0FC03639"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r>
    </w:tbl>
    <w:p w14:paraId="2C1202DB" w14:textId="77777777" w:rsidR="00DC5685" w:rsidRPr="002213E2" w:rsidRDefault="00DC5685" w:rsidP="002213E2">
      <w:pPr>
        <w:spacing w:line="360" w:lineRule="auto"/>
        <w:jc w:val="both"/>
        <w:rPr>
          <w:rFonts w:ascii="Times New Roman" w:hAnsi="Times New Roman" w:cs="Times New Roman"/>
          <w:color w:val="FF0000"/>
          <w:sz w:val="20"/>
          <w:szCs w:val="20"/>
          <w:lang w:val="en-US"/>
        </w:rPr>
      </w:pPr>
    </w:p>
    <w:p w14:paraId="4A0452BD" w14:textId="33D46B3E" w:rsidR="00DC5685" w:rsidRPr="002213E2" w:rsidRDefault="00B62B99" w:rsidP="002213E2">
      <w:pPr>
        <w:spacing w:line="360" w:lineRule="auto"/>
        <w:jc w:val="both"/>
        <w:rPr>
          <w:rFonts w:ascii="Times New Roman" w:hAnsi="Times New Roman" w:cs="Times New Roman"/>
          <w:color w:val="000000" w:themeColor="text1"/>
          <w:sz w:val="20"/>
          <w:szCs w:val="20"/>
          <w:lang w:val="en-US"/>
        </w:rPr>
      </w:pPr>
      <w:r w:rsidRPr="002213E2">
        <w:rPr>
          <w:rFonts w:ascii="Times New Roman" w:hAnsi="Times New Roman" w:cs="Times New Roman"/>
          <w:color w:val="000000" w:themeColor="text1"/>
          <w:sz w:val="20"/>
          <w:szCs w:val="20"/>
          <w:lang w:val="en-US"/>
        </w:rPr>
        <w:t xml:space="preserve">Our study showed a statistical significance of anticoagulation non reduction of LA size with a p value of 0.001 43 of 60 patients on TEE and 44 of 60 patients on intraop findings had a decrease n size of LA clot </w:t>
      </w:r>
    </w:p>
    <w:p w14:paraId="5D52E41A" w14:textId="6A7C7092" w:rsidR="00DC5685" w:rsidRPr="002213E2" w:rsidRDefault="00DC5685" w:rsidP="002213E2">
      <w:pPr>
        <w:spacing w:line="360" w:lineRule="auto"/>
        <w:jc w:val="both"/>
        <w:rPr>
          <w:rFonts w:ascii="Times New Roman" w:hAnsi="Times New Roman" w:cs="Times New Roman"/>
          <w:b/>
          <w:bCs/>
          <w:color w:val="000000" w:themeColor="text1"/>
          <w:sz w:val="20"/>
          <w:szCs w:val="20"/>
          <w:lang w:val="en-US"/>
        </w:rPr>
      </w:pPr>
      <w:r w:rsidRPr="002213E2">
        <w:rPr>
          <w:rFonts w:ascii="Times New Roman" w:hAnsi="Times New Roman" w:cs="Times New Roman"/>
          <w:b/>
          <w:bCs/>
          <w:color w:val="000000" w:themeColor="text1"/>
          <w:sz w:val="20"/>
          <w:szCs w:val="20"/>
          <w:lang w:val="en-US"/>
        </w:rPr>
        <w:t xml:space="preserve">Table 10: Efficacy of anticoagulation on clot reduction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1"/>
        <w:gridCol w:w="644"/>
        <w:gridCol w:w="1134"/>
        <w:gridCol w:w="992"/>
        <w:gridCol w:w="1276"/>
        <w:gridCol w:w="851"/>
        <w:gridCol w:w="992"/>
        <w:gridCol w:w="992"/>
      </w:tblGrid>
      <w:tr w:rsidR="00DC5685" w:rsidRPr="002213E2" w14:paraId="2B90851B" w14:textId="77777777" w:rsidTr="004267AD">
        <w:trPr>
          <w:cantSplit/>
        </w:trPr>
        <w:tc>
          <w:tcPr>
            <w:tcW w:w="2405" w:type="dxa"/>
            <w:gridSpan w:val="2"/>
            <w:vMerge w:val="restart"/>
            <w:shd w:val="clear" w:color="auto" w:fill="FFFFFF"/>
            <w:vAlign w:val="bottom"/>
          </w:tcPr>
          <w:p w14:paraId="5005A617" w14:textId="77777777" w:rsidR="00DC5685" w:rsidRPr="002213E2" w:rsidRDefault="00DC5685" w:rsidP="002213E2">
            <w:pPr>
              <w:spacing w:line="360" w:lineRule="auto"/>
              <w:jc w:val="both"/>
              <w:rPr>
                <w:rFonts w:ascii="Times New Roman" w:hAnsi="Times New Roman" w:cs="Times New Roman"/>
                <w:sz w:val="20"/>
                <w:szCs w:val="20"/>
              </w:rPr>
            </w:pPr>
          </w:p>
        </w:tc>
        <w:tc>
          <w:tcPr>
            <w:tcW w:w="3402" w:type="dxa"/>
            <w:gridSpan w:val="3"/>
            <w:shd w:val="clear" w:color="auto" w:fill="FFFFFF"/>
            <w:vAlign w:val="bottom"/>
          </w:tcPr>
          <w:p w14:paraId="03C1A8BC"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Pre-op Vs TEE</w:t>
            </w:r>
          </w:p>
        </w:tc>
        <w:tc>
          <w:tcPr>
            <w:tcW w:w="851" w:type="dxa"/>
            <w:vMerge w:val="restart"/>
            <w:shd w:val="clear" w:color="auto" w:fill="FFFFFF"/>
            <w:vAlign w:val="bottom"/>
          </w:tcPr>
          <w:p w14:paraId="3772E8BF"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Total</w:t>
            </w:r>
          </w:p>
        </w:tc>
        <w:tc>
          <w:tcPr>
            <w:tcW w:w="992" w:type="dxa"/>
            <w:vMerge w:val="restart"/>
            <w:shd w:val="clear" w:color="auto" w:fill="FFFFFF"/>
          </w:tcPr>
          <w:p w14:paraId="4E57C6EB"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Chi-square</w:t>
            </w:r>
          </w:p>
        </w:tc>
        <w:tc>
          <w:tcPr>
            <w:tcW w:w="992" w:type="dxa"/>
            <w:vMerge w:val="restart"/>
            <w:shd w:val="clear" w:color="auto" w:fill="FFFFFF"/>
          </w:tcPr>
          <w:p w14:paraId="187715EB"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p-value</w:t>
            </w:r>
          </w:p>
        </w:tc>
      </w:tr>
      <w:tr w:rsidR="00DC5685" w:rsidRPr="002213E2" w14:paraId="1EBA0618" w14:textId="77777777" w:rsidTr="004267AD">
        <w:trPr>
          <w:cantSplit/>
        </w:trPr>
        <w:tc>
          <w:tcPr>
            <w:tcW w:w="2405" w:type="dxa"/>
            <w:gridSpan w:val="2"/>
            <w:vMerge/>
            <w:shd w:val="clear" w:color="auto" w:fill="FFFFFF"/>
            <w:vAlign w:val="bottom"/>
          </w:tcPr>
          <w:p w14:paraId="624F2124"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1134" w:type="dxa"/>
            <w:shd w:val="clear" w:color="auto" w:fill="FFFFFF"/>
            <w:vAlign w:val="bottom"/>
          </w:tcPr>
          <w:p w14:paraId="10B75519"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Decrease</w:t>
            </w:r>
          </w:p>
        </w:tc>
        <w:tc>
          <w:tcPr>
            <w:tcW w:w="992" w:type="dxa"/>
            <w:shd w:val="clear" w:color="auto" w:fill="FFFFFF"/>
            <w:vAlign w:val="bottom"/>
          </w:tcPr>
          <w:p w14:paraId="64484C96"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Increase</w:t>
            </w:r>
          </w:p>
        </w:tc>
        <w:tc>
          <w:tcPr>
            <w:tcW w:w="1276" w:type="dxa"/>
            <w:shd w:val="clear" w:color="auto" w:fill="FFFFFF"/>
            <w:vAlign w:val="bottom"/>
          </w:tcPr>
          <w:p w14:paraId="44AF12A6"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No change</w:t>
            </w:r>
          </w:p>
        </w:tc>
        <w:tc>
          <w:tcPr>
            <w:tcW w:w="851" w:type="dxa"/>
            <w:vMerge/>
            <w:shd w:val="clear" w:color="auto" w:fill="FFFFFF"/>
            <w:vAlign w:val="bottom"/>
          </w:tcPr>
          <w:p w14:paraId="0B6B4353"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992" w:type="dxa"/>
            <w:vMerge/>
            <w:shd w:val="clear" w:color="auto" w:fill="FFFFFF"/>
          </w:tcPr>
          <w:p w14:paraId="2D02728A"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992" w:type="dxa"/>
            <w:vMerge/>
            <w:shd w:val="clear" w:color="auto" w:fill="FFFFFF"/>
          </w:tcPr>
          <w:p w14:paraId="51F0D220" w14:textId="77777777" w:rsidR="00DC5685" w:rsidRPr="002213E2" w:rsidRDefault="00DC5685" w:rsidP="002213E2">
            <w:pPr>
              <w:spacing w:line="360" w:lineRule="auto"/>
              <w:jc w:val="both"/>
              <w:rPr>
                <w:rFonts w:ascii="Times New Roman" w:hAnsi="Times New Roman" w:cs="Times New Roman"/>
                <w:color w:val="264A60"/>
                <w:sz w:val="20"/>
                <w:szCs w:val="20"/>
              </w:rPr>
            </w:pPr>
          </w:p>
        </w:tc>
      </w:tr>
      <w:tr w:rsidR="00DC5685" w:rsidRPr="002213E2" w14:paraId="44BF215B" w14:textId="77777777" w:rsidTr="004267AD">
        <w:trPr>
          <w:cantSplit/>
        </w:trPr>
        <w:tc>
          <w:tcPr>
            <w:tcW w:w="1761" w:type="dxa"/>
            <w:vMerge w:val="restart"/>
            <w:shd w:val="clear" w:color="auto" w:fill="E0E0E0"/>
          </w:tcPr>
          <w:p w14:paraId="618892D8"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Anticoagulation</w:t>
            </w:r>
          </w:p>
        </w:tc>
        <w:tc>
          <w:tcPr>
            <w:tcW w:w="644" w:type="dxa"/>
            <w:shd w:val="clear" w:color="auto" w:fill="E0E0E0"/>
          </w:tcPr>
          <w:p w14:paraId="4F765749"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Yes</w:t>
            </w:r>
          </w:p>
        </w:tc>
        <w:tc>
          <w:tcPr>
            <w:tcW w:w="1134" w:type="dxa"/>
            <w:shd w:val="clear" w:color="auto" w:fill="F9F9FB"/>
          </w:tcPr>
          <w:p w14:paraId="09FF7E2A"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43</w:t>
            </w:r>
          </w:p>
        </w:tc>
        <w:tc>
          <w:tcPr>
            <w:tcW w:w="992" w:type="dxa"/>
            <w:shd w:val="clear" w:color="auto" w:fill="F9F9FB"/>
          </w:tcPr>
          <w:p w14:paraId="2997C14A"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0</w:t>
            </w:r>
          </w:p>
        </w:tc>
        <w:tc>
          <w:tcPr>
            <w:tcW w:w="1276" w:type="dxa"/>
            <w:shd w:val="clear" w:color="auto" w:fill="F9F9FB"/>
          </w:tcPr>
          <w:p w14:paraId="3DDEF7EB"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8</w:t>
            </w:r>
          </w:p>
        </w:tc>
        <w:tc>
          <w:tcPr>
            <w:tcW w:w="851" w:type="dxa"/>
            <w:shd w:val="clear" w:color="auto" w:fill="F9F9FB"/>
          </w:tcPr>
          <w:p w14:paraId="2DD9C984"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51</w:t>
            </w:r>
          </w:p>
        </w:tc>
        <w:tc>
          <w:tcPr>
            <w:tcW w:w="992" w:type="dxa"/>
            <w:vMerge w:val="restart"/>
            <w:shd w:val="clear" w:color="auto" w:fill="F9F9FB"/>
          </w:tcPr>
          <w:p w14:paraId="171489F3"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32.462</w:t>
            </w:r>
          </w:p>
        </w:tc>
        <w:tc>
          <w:tcPr>
            <w:tcW w:w="992" w:type="dxa"/>
            <w:vMerge w:val="restart"/>
            <w:shd w:val="clear" w:color="auto" w:fill="F9F9FB"/>
          </w:tcPr>
          <w:p w14:paraId="09FCDD36"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&lt;0.001*</w:t>
            </w:r>
          </w:p>
        </w:tc>
      </w:tr>
      <w:tr w:rsidR="00DC5685" w:rsidRPr="002213E2" w14:paraId="4559C48B" w14:textId="77777777" w:rsidTr="004267AD">
        <w:trPr>
          <w:cantSplit/>
        </w:trPr>
        <w:tc>
          <w:tcPr>
            <w:tcW w:w="1761" w:type="dxa"/>
            <w:vMerge/>
            <w:shd w:val="clear" w:color="auto" w:fill="E0E0E0"/>
          </w:tcPr>
          <w:p w14:paraId="736F777F" w14:textId="77777777" w:rsidR="00DC5685" w:rsidRPr="002213E2" w:rsidRDefault="00DC5685" w:rsidP="002213E2">
            <w:pPr>
              <w:spacing w:line="360" w:lineRule="auto"/>
              <w:jc w:val="both"/>
              <w:rPr>
                <w:rFonts w:ascii="Times New Roman" w:hAnsi="Times New Roman" w:cs="Times New Roman"/>
                <w:color w:val="010205"/>
                <w:sz w:val="20"/>
                <w:szCs w:val="20"/>
              </w:rPr>
            </w:pPr>
          </w:p>
        </w:tc>
        <w:tc>
          <w:tcPr>
            <w:tcW w:w="644" w:type="dxa"/>
            <w:shd w:val="clear" w:color="auto" w:fill="E0E0E0"/>
          </w:tcPr>
          <w:p w14:paraId="1648425E"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No</w:t>
            </w:r>
          </w:p>
        </w:tc>
        <w:tc>
          <w:tcPr>
            <w:tcW w:w="1134" w:type="dxa"/>
            <w:shd w:val="clear" w:color="auto" w:fill="F9F9FB"/>
          </w:tcPr>
          <w:p w14:paraId="6D26D3F5"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2</w:t>
            </w:r>
          </w:p>
        </w:tc>
        <w:tc>
          <w:tcPr>
            <w:tcW w:w="992" w:type="dxa"/>
            <w:shd w:val="clear" w:color="auto" w:fill="F9F9FB"/>
          </w:tcPr>
          <w:p w14:paraId="059E469C"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5</w:t>
            </w:r>
          </w:p>
        </w:tc>
        <w:tc>
          <w:tcPr>
            <w:tcW w:w="1276" w:type="dxa"/>
            <w:shd w:val="clear" w:color="auto" w:fill="F9F9FB"/>
          </w:tcPr>
          <w:p w14:paraId="240771AA"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2</w:t>
            </w:r>
          </w:p>
        </w:tc>
        <w:tc>
          <w:tcPr>
            <w:tcW w:w="851" w:type="dxa"/>
            <w:shd w:val="clear" w:color="auto" w:fill="F9F9FB"/>
          </w:tcPr>
          <w:p w14:paraId="4CA059EE"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9</w:t>
            </w:r>
          </w:p>
        </w:tc>
        <w:tc>
          <w:tcPr>
            <w:tcW w:w="992" w:type="dxa"/>
            <w:vMerge/>
            <w:shd w:val="clear" w:color="auto" w:fill="F9F9FB"/>
          </w:tcPr>
          <w:p w14:paraId="3EA6CAC4"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c>
          <w:tcPr>
            <w:tcW w:w="992" w:type="dxa"/>
            <w:vMerge/>
            <w:shd w:val="clear" w:color="auto" w:fill="F9F9FB"/>
          </w:tcPr>
          <w:p w14:paraId="1FBD89BC"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r>
      <w:tr w:rsidR="00DC5685" w:rsidRPr="002213E2" w14:paraId="4B250F3A" w14:textId="77777777" w:rsidTr="004267AD">
        <w:trPr>
          <w:cantSplit/>
        </w:trPr>
        <w:tc>
          <w:tcPr>
            <w:tcW w:w="2405" w:type="dxa"/>
            <w:gridSpan w:val="2"/>
            <w:shd w:val="clear" w:color="auto" w:fill="E0E0E0"/>
          </w:tcPr>
          <w:p w14:paraId="1FD5DAC5"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Total</w:t>
            </w:r>
          </w:p>
        </w:tc>
        <w:tc>
          <w:tcPr>
            <w:tcW w:w="1134" w:type="dxa"/>
            <w:shd w:val="clear" w:color="auto" w:fill="F9F9FB"/>
          </w:tcPr>
          <w:p w14:paraId="6A367BF9"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45</w:t>
            </w:r>
          </w:p>
        </w:tc>
        <w:tc>
          <w:tcPr>
            <w:tcW w:w="992" w:type="dxa"/>
            <w:shd w:val="clear" w:color="auto" w:fill="F9F9FB"/>
          </w:tcPr>
          <w:p w14:paraId="473EF971"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5</w:t>
            </w:r>
          </w:p>
        </w:tc>
        <w:tc>
          <w:tcPr>
            <w:tcW w:w="1276" w:type="dxa"/>
            <w:shd w:val="clear" w:color="auto" w:fill="F9F9FB"/>
          </w:tcPr>
          <w:p w14:paraId="55F432CD"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10</w:t>
            </w:r>
          </w:p>
        </w:tc>
        <w:tc>
          <w:tcPr>
            <w:tcW w:w="851" w:type="dxa"/>
            <w:shd w:val="clear" w:color="auto" w:fill="F9F9FB"/>
          </w:tcPr>
          <w:p w14:paraId="144DB8A5"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60</w:t>
            </w:r>
          </w:p>
        </w:tc>
        <w:tc>
          <w:tcPr>
            <w:tcW w:w="992" w:type="dxa"/>
            <w:vMerge/>
            <w:shd w:val="clear" w:color="auto" w:fill="F9F9FB"/>
          </w:tcPr>
          <w:p w14:paraId="04B14113"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c>
          <w:tcPr>
            <w:tcW w:w="992" w:type="dxa"/>
            <w:vMerge/>
            <w:shd w:val="clear" w:color="auto" w:fill="F9F9FB"/>
          </w:tcPr>
          <w:p w14:paraId="1F1A330C"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r>
    </w:tbl>
    <w:p w14:paraId="67C602ED" w14:textId="77777777" w:rsidR="00DC5685" w:rsidRPr="002213E2" w:rsidRDefault="00DC5685" w:rsidP="002213E2">
      <w:pPr>
        <w:spacing w:line="360" w:lineRule="auto"/>
        <w:jc w:val="both"/>
        <w:rPr>
          <w:rFonts w:ascii="Times New Roman" w:hAnsi="Times New Roman" w:cs="Times New Roman"/>
          <w:sz w:val="20"/>
          <w:szCs w:val="20"/>
        </w:rPr>
      </w:pPr>
      <w:r w:rsidRPr="002213E2">
        <w:rPr>
          <w:rFonts w:ascii="Times New Roman" w:hAnsi="Times New Roman" w:cs="Times New Roman"/>
          <w:sz w:val="20"/>
          <w:szCs w:val="20"/>
        </w:rPr>
        <w:t>*Statistically significant (p&lt;0.05)</w:t>
      </w:r>
    </w:p>
    <w:p w14:paraId="326B3CA7" w14:textId="77777777" w:rsidR="00DC5685" w:rsidRPr="002213E2" w:rsidRDefault="00DC5685" w:rsidP="002213E2">
      <w:pPr>
        <w:spacing w:line="360" w:lineRule="auto"/>
        <w:jc w:val="both"/>
        <w:rPr>
          <w:rFonts w:ascii="Times New Roman" w:hAnsi="Times New Roman" w:cs="Times New Roman"/>
          <w:color w:val="FF0000"/>
          <w:sz w:val="20"/>
          <w:szCs w:val="20"/>
          <w:lang w:val="en-U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1"/>
        <w:gridCol w:w="644"/>
        <w:gridCol w:w="1134"/>
        <w:gridCol w:w="992"/>
        <w:gridCol w:w="1276"/>
        <w:gridCol w:w="851"/>
        <w:gridCol w:w="992"/>
        <w:gridCol w:w="992"/>
      </w:tblGrid>
      <w:tr w:rsidR="00DC5685" w:rsidRPr="002213E2" w14:paraId="61232A5E" w14:textId="77777777" w:rsidTr="004267AD">
        <w:trPr>
          <w:cantSplit/>
        </w:trPr>
        <w:tc>
          <w:tcPr>
            <w:tcW w:w="2405" w:type="dxa"/>
            <w:gridSpan w:val="2"/>
            <w:vMerge w:val="restart"/>
            <w:shd w:val="clear" w:color="auto" w:fill="FFFFFF"/>
            <w:vAlign w:val="bottom"/>
          </w:tcPr>
          <w:p w14:paraId="5702A47D" w14:textId="77777777" w:rsidR="00DC5685" w:rsidRPr="002213E2" w:rsidRDefault="00DC5685" w:rsidP="002213E2">
            <w:pPr>
              <w:spacing w:line="360" w:lineRule="auto"/>
              <w:jc w:val="both"/>
              <w:rPr>
                <w:rFonts w:ascii="Times New Roman" w:hAnsi="Times New Roman" w:cs="Times New Roman"/>
                <w:sz w:val="20"/>
                <w:szCs w:val="20"/>
              </w:rPr>
            </w:pPr>
          </w:p>
        </w:tc>
        <w:tc>
          <w:tcPr>
            <w:tcW w:w="3402" w:type="dxa"/>
            <w:gridSpan w:val="3"/>
            <w:shd w:val="clear" w:color="auto" w:fill="FFFFFF"/>
            <w:vAlign w:val="bottom"/>
          </w:tcPr>
          <w:p w14:paraId="1B6D36BD"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Pre-op Vs OT</w:t>
            </w:r>
          </w:p>
        </w:tc>
        <w:tc>
          <w:tcPr>
            <w:tcW w:w="851" w:type="dxa"/>
            <w:vMerge w:val="restart"/>
            <w:shd w:val="clear" w:color="auto" w:fill="FFFFFF"/>
            <w:vAlign w:val="bottom"/>
          </w:tcPr>
          <w:p w14:paraId="47D9B6A5"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Total</w:t>
            </w:r>
          </w:p>
        </w:tc>
        <w:tc>
          <w:tcPr>
            <w:tcW w:w="992" w:type="dxa"/>
            <w:vMerge w:val="restart"/>
            <w:shd w:val="clear" w:color="auto" w:fill="FFFFFF"/>
          </w:tcPr>
          <w:p w14:paraId="0640A472"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Chi-square</w:t>
            </w:r>
          </w:p>
        </w:tc>
        <w:tc>
          <w:tcPr>
            <w:tcW w:w="992" w:type="dxa"/>
            <w:vMerge w:val="restart"/>
            <w:shd w:val="clear" w:color="auto" w:fill="FFFFFF"/>
          </w:tcPr>
          <w:p w14:paraId="78F16E58"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p-value</w:t>
            </w:r>
          </w:p>
        </w:tc>
      </w:tr>
      <w:tr w:rsidR="00DC5685" w:rsidRPr="002213E2" w14:paraId="6608D7B2" w14:textId="77777777" w:rsidTr="004267AD">
        <w:trPr>
          <w:cantSplit/>
        </w:trPr>
        <w:tc>
          <w:tcPr>
            <w:tcW w:w="2405" w:type="dxa"/>
            <w:gridSpan w:val="2"/>
            <w:vMerge/>
            <w:shd w:val="clear" w:color="auto" w:fill="FFFFFF"/>
            <w:vAlign w:val="bottom"/>
          </w:tcPr>
          <w:p w14:paraId="1D1D307E"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1134" w:type="dxa"/>
            <w:shd w:val="clear" w:color="auto" w:fill="FFFFFF"/>
            <w:vAlign w:val="bottom"/>
          </w:tcPr>
          <w:p w14:paraId="03DA0B2C"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Decrease</w:t>
            </w:r>
          </w:p>
        </w:tc>
        <w:tc>
          <w:tcPr>
            <w:tcW w:w="992" w:type="dxa"/>
            <w:shd w:val="clear" w:color="auto" w:fill="FFFFFF"/>
            <w:vAlign w:val="bottom"/>
          </w:tcPr>
          <w:p w14:paraId="5EEB4FB4"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Increase</w:t>
            </w:r>
          </w:p>
        </w:tc>
        <w:tc>
          <w:tcPr>
            <w:tcW w:w="1276" w:type="dxa"/>
            <w:shd w:val="clear" w:color="auto" w:fill="FFFFFF"/>
            <w:vAlign w:val="bottom"/>
          </w:tcPr>
          <w:p w14:paraId="045D997D"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No change</w:t>
            </w:r>
          </w:p>
        </w:tc>
        <w:tc>
          <w:tcPr>
            <w:tcW w:w="851" w:type="dxa"/>
            <w:vMerge/>
            <w:shd w:val="clear" w:color="auto" w:fill="FFFFFF"/>
            <w:vAlign w:val="bottom"/>
          </w:tcPr>
          <w:p w14:paraId="15D615DF"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992" w:type="dxa"/>
            <w:vMerge/>
            <w:shd w:val="clear" w:color="auto" w:fill="FFFFFF"/>
          </w:tcPr>
          <w:p w14:paraId="5111CE19"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992" w:type="dxa"/>
            <w:vMerge/>
            <w:shd w:val="clear" w:color="auto" w:fill="FFFFFF"/>
          </w:tcPr>
          <w:p w14:paraId="331C76DD" w14:textId="77777777" w:rsidR="00DC5685" w:rsidRPr="002213E2" w:rsidRDefault="00DC5685" w:rsidP="002213E2">
            <w:pPr>
              <w:spacing w:line="360" w:lineRule="auto"/>
              <w:jc w:val="both"/>
              <w:rPr>
                <w:rFonts w:ascii="Times New Roman" w:hAnsi="Times New Roman" w:cs="Times New Roman"/>
                <w:color w:val="264A60"/>
                <w:sz w:val="20"/>
                <w:szCs w:val="20"/>
              </w:rPr>
            </w:pPr>
          </w:p>
        </w:tc>
      </w:tr>
      <w:tr w:rsidR="00DC5685" w:rsidRPr="002213E2" w14:paraId="1BF9A849" w14:textId="77777777" w:rsidTr="004267AD">
        <w:trPr>
          <w:cantSplit/>
        </w:trPr>
        <w:tc>
          <w:tcPr>
            <w:tcW w:w="1761" w:type="dxa"/>
            <w:vMerge w:val="restart"/>
            <w:shd w:val="clear" w:color="auto" w:fill="E0E0E0"/>
          </w:tcPr>
          <w:p w14:paraId="7C47B894"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Anticoagulation</w:t>
            </w:r>
          </w:p>
        </w:tc>
        <w:tc>
          <w:tcPr>
            <w:tcW w:w="644" w:type="dxa"/>
            <w:shd w:val="clear" w:color="auto" w:fill="E0E0E0"/>
          </w:tcPr>
          <w:p w14:paraId="6680FBB3"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Yes</w:t>
            </w:r>
          </w:p>
        </w:tc>
        <w:tc>
          <w:tcPr>
            <w:tcW w:w="1134" w:type="dxa"/>
            <w:shd w:val="clear" w:color="auto" w:fill="F9F9FB"/>
          </w:tcPr>
          <w:p w14:paraId="7D44FE7B"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44</w:t>
            </w:r>
          </w:p>
        </w:tc>
        <w:tc>
          <w:tcPr>
            <w:tcW w:w="992" w:type="dxa"/>
            <w:shd w:val="clear" w:color="auto" w:fill="F9F9FB"/>
          </w:tcPr>
          <w:p w14:paraId="5AE3A992"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1</w:t>
            </w:r>
          </w:p>
        </w:tc>
        <w:tc>
          <w:tcPr>
            <w:tcW w:w="1276" w:type="dxa"/>
            <w:shd w:val="clear" w:color="auto" w:fill="F9F9FB"/>
          </w:tcPr>
          <w:p w14:paraId="6AED2DAA"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6</w:t>
            </w:r>
          </w:p>
        </w:tc>
        <w:tc>
          <w:tcPr>
            <w:tcW w:w="851" w:type="dxa"/>
            <w:shd w:val="clear" w:color="auto" w:fill="F9F9FB"/>
          </w:tcPr>
          <w:p w14:paraId="27FDB49E"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51</w:t>
            </w:r>
          </w:p>
        </w:tc>
        <w:tc>
          <w:tcPr>
            <w:tcW w:w="992" w:type="dxa"/>
            <w:vMerge w:val="restart"/>
            <w:shd w:val="clear" w:color="auto" w:fill="F9F9FB"/>
          </w:tcPr>
          <w:p w14:paraId="4B06CD6A"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20.290</w:t>
            </w:r>
          </w:p>
        </w:tc>
        <w:tc>
          <w:tcPr>
            <w:tcW w:w="992" w:type="dxa"/>
            <w:vMerge w:val="restart"/>
            <w:shd w:val="clear" w:color="auto" w:fill="F9F9FB"/>
          </w:tcPr>
          <w:p w14:paraId="5F03484D"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&lt;0.001*</w:t>
            </w:r>
          </w:p>
        </w:tc>
      </w:tr>
      <w:tr w:rsidR="00DC5685" w:rsidRPr="002213E2" w14:paraId="6A2E9DE4" w14:textId="77777777" w:rsidTr="004267AD">
        <w:trPr>
          <w:cantSplit/>
        </w:trPr>
        <w:tc>
          <w:tcPr>
            <w:tcW w:w="1761" w:type="dxa"/>
            <w:vMerge/>
            <w:shd w:val="clear" w:color="auto" w:fill="E0E0E0"/>
          </w:tcPr>
          <w:p w14:paraId="53B9CB17" w14:textId="77777777" w:rsidR="00DC5685" w:rsidRPr="002213E2" w:rsidRDefault="00DC5685" w:rsidP="002213E2">
            <w:pPr>
              <w:spacing w:line="360" w:lineRule="auto"/>
              <w:jc w:val="both"/>
              <w:rPr>
                <w:rFonts w:ascii="Times New Roman" w:hAnsi="Times New Roman" w:cs="Times New Roman"/>
                <w:color w:val="010205"/>
                <w:sz w:val="20"/>
                <w:szCs w:val="20"/>
              </w:rPr>
            </w:pPr>
          </w:p>
        </w:tc>
        <w:tc>
          <w:tcPr>
            <w:tcW w:w="644" w:type="dxa"/>
            <w:shd w:val="clear" w:color="auto" w:fill="E0E0E0"/>
          </w:tcPr>
          <w:p w14:paraId="19B111A4"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No</w:t>
            </w:r>
          </w:p>
        </w:tc>
        <w:tc>
          <w:tcPr>
            <w:tcW w:w="1134" w:type="dxa"/>
            <w:shd w:val="clear" w:color="auto" w:fill="F9F9FB"/>
          </w:tcPr>
          <w:p w14:paraId="38FE83B7"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2</w:t>
            </w:r>
          </w:p>
        </w:tc>
        <w:tc>
          <w:tcPr>
            <w:tcW w:w="992" w:type="dxa"/>
            <w:shd w:val="clear" w:color="auto" w:fill="F9F9FB"/>
          </w:tcPr>
          <w:p w14:paraId="170FD3BB"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3</w:t>
            </w:r>
          </w:p>
        </w:tc>
        <w:tc>
          <w:tcPr>
            <w:tcW w:w="1276" w:type="dxa"/>
            <w:shd w:val="clear" w:color="auto" w:fill="F9F9FB"/>
          </w:tcPr>
          <w:p w14:paraId="553A7503"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w:t>
            </w:r>
          </w:p>
        </w:tc>
        <w:tc>
          <w:tcPr>
            <w:tcW w:w="851" w:type="dxa"/>
            <w:shd w:val="clear" w:color="auto" w:fill="F9F9FB"/>
          </w:tcPr>
          <w:p w14:paraId="3EA7EA41"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9</w:t>
            </w:r>
          </w:p>
        </w:tc>
        <w:tc>
          <w:tcPr>
            <w:tcW w:w="992" w:type="dxa"/>
            <w:vMerge/>
            <w:shd w:val="clear" w:color="auto" w:fill="F9F9FB"/>
          </w:tcPr>
          <w:p w14:paraId="4AD2843F"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c>
          <w:tcPr>
            <w:tcW w:w="992" w:type="dxa"/>
            <w:vMerge/>
            <w:shd w:val="clear" w:color="auto" w:fill="F9F9FB"/>
          </w:tcPr>
          <w:p w14:paraId="09284D6A"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r>
      <w:tr w:rsidR="00DC5685" w:rsidRPr="002213E2" w14:paraId="663AEF1C" w14:textId="77777777" w:rsidTr="004267AD">
        <w:trPr>
          <w:cantSplit/>
        </w:trPr>
        <w:tc>
          <w:tcPr>
            <w:tcW w:w="2405" w:type="dxa"/>
            <w:gridSpan w:val="2"/>
            <w:shd w:val="clear" w:color="auto" w:fill="E0E0E0"/>
          </w:tcPr>
          <w:p w14:paraId="196C317C"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Total</w:t>
            </w:r>
          </w:p>
        </w:tc>
        <w:tc>
          <w:tcPr>
            <w:tcW w:w="1134" w:type="dxa"/>
            <w:shd w:val="clear" w:color="auto" w:fill="F9F9FB"/>
          </w:tcPr>
          <w:p w14:paraId="66B32CF9"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46</w:t>
            </w:r>
          </w:p>
        </w:tc>
        <w:tc>
          <w:tcPr>
            <w:tcW w:w="992" w:type="dxa"/>
            <w:shd w:val="clear" w:color="auto" w:fill="F9F9FB"/>
          </w:tcPr>
          <w:p w14:paraId="02D13EE0"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w:t>
            </w:r>
          </w:p>
        </w:tc>
        <w:tc>
          <w:tcPr>
            <w:tcW w:w="1276" w:type="dxa"/>
            <w:shd w:val="clear" w:color="auto" w:fill="F9F9FB"/>
          </w:tcPr>
          <w:p w14:paraId="3065D8DD"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10</w:t>
            </w:r>
          </w:p>
        </w:tc>
        <w:tc>
          <w:tcPr>
            <w:tcW w:w="851" w:type="dxa"/>
            <w:shd w:val="clear" w:color="auto" w:fill="F9F9FB"/>
          </w:tcPr>
          <w:p w14:paraId="4E3D66AF"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60</w:t>
            </w:r>
          </w:p>
        </w:tc>
        <w:tc>
          <w:tcPr>
            <w:tcW w:w="992" w:type="dxa"/>
            <w:vMerge/>
            <w:shd w:val="clear" w:color="auto" w:fill="F9F9FB"/>
          </w:tcPr>
          <w:p w14:paraId="24993499"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c>
          <w:tcPr>
            <w:tcW w:w="992" w:type="dxa"/>
            <w:vMerge/>
            <w:shd w:val="clear" w:color="auto" w:fill="F9F9FB"/>
          </w:tcPr>
          <w:p w14:paraId="24839013"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r>
    </w:tbl>
    <w:p w14:paraId="7DF3E693" w14:textId="77777777" w:rsidR="00DC5685" w:rsidRPr="002213E2" w:rsidRDefault="00DC5685" w:rsidP="002213E2">
      <w:pPr>
        <w:spacing w:line="360" w:lineRule="auto"/>
        <w:jc w:val="both"/>
        <w:rPr>
          <w:rFonts w:ascii="Times New Roman" w:hAnsi="Times New Roman" w:cs="Times New Roman"/>
          <w:sz w:val="20"/>
          <w:szCs w:val="20"/>
        </w:rPr>
      </w:pPr>
      <w:r w:rsidRPr="002213E2">
        <w:rPr>
          <w:rFonts w:ascii="Times New Roman" w:hAnsi="Times New Roman" w:cs="Times New Roman"/>
          <w:sz w:val="20"/>
          <w:szCs w:val="20"/>
        </w:rPr>
        <w:t>*Statistically significant (p&lt;0.05)</w:t>
      </w:r>
    </w:p>
    <w:p w14:paraId="2663393B" w14:textId="42F78939" w:rsidR="001B182D" w:rsidRPr="002213E2" w:rsidRDefault="001B182D" w:rsidP="002213E2">
      <w:pPr>
        <w:spacing w:line="360" w:lineRule="auto"/>
        <w:jc w:val="both"/>
        <w:rPr>
          <w:rFonts w:ascii="Times New Roman" w:hAnsi="Times New Roman" w:cs="Times New Roman"/>
          <w:color w:val="000000" w:themeColor="text1"/>
          <w:sz w:val="20"/>
          <w:szCs w:val="20"/>
          <w:lang w:val="en-US"/>
        </w:rPr>
      </w:pPr>
      <w:r w:rsidRPr="002213E2">
        <w:rPr>
          <w:rFonts w:ascii="Times New Roman" w:hAnsi="Times New Roman" w:cs="Times New Roman"/>
          <w:color w:val="000000" w:themeColor="text1"/>
          <w:sz w:val="20"/>
          <w:szCs w:val="20"/>
          <w:lang w:val="en-US"/>
        </w:rPr>
        <w:t xml:space="preserve">Our study did not show any statistical significance of anticoagulation on reduction of MACCE as the patients with anticoagulation had IC bleeds and those off anticoagulation had ischaemic stroke </w:t>
      </w:r>
    </w:p>
    <w:p w14:paraId="12C27303" w14:textId="2D583709" w:rsidR="00DC5685" w:rsidRPr="002213E2" w:rsidRDefault="00DC5685" w:rsidP="002213E2">
      <w:pPr>
        <w:spacing w:line="360" w:lineRule="auto"/>
        <w:jc w:val="both"/>
        <w:rPr>
          <w:rFonts w:ascii="Times New Roman" w:hAnsi="Times New Roman" w:cs="Times New Roman"/>
          <w:b/>
          <w:bCs/>
          <w:color w:val="000000" w:themeColor="text1"/>
          <w:sz w:val="20"/>
          <w:szCs w:val="20"/>
          <w:lang w:val="en-US"/>
        </w:rPr>
      </w:pPr>
      <w:r w:rsidRPr="002213E2">
        <w:rPr>
          <w:rFonts w:ascii="Times New Roman" w:hAnsi="Times New Roman" w:cs="Times New Roman"/>
          <w:b/>
          <w:bCs/>
          <w:color w:val="000000" w:themeColor="text1"/>
          <w:sz w:val="20"/>
          <w:szCs w:val="20"/>
          <w:lang w:val="en-US"/>
        </w:rPr>
        <w:t>Table 11: Efficacy of anticoagulation on clot reduction in patients with MACCE</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1"/>
        <w:gridCol w:w="644"/>
        <w:gridCol w:w="1134"/>
        <w:gridCol w:w="992"/>
        <w:gridCol w:w="1276"/>
        <w:gridCol w:w="851"/>
        <w:gridCol w:w="992"/>
        <w:gridCol w:w="992"/>
      </w:tblGrid>
      <w:tr w:rsidR="00DC5685" w:rsidRPr="002213E2" w14:paraId="5C0DA3D7" w14:textId="77777777" w:rsidTr="004267AD">
        <w:trPr>
          <w:cantSplit/>
        </w:trPr>
        <w:tc>
          <w:tcPr>
            <w:tcW w:w="2405" w:type="dxa"/>
            <w:gridSpan w:val="2"/>
            <w:vMerge w:val="restart"/>
            <w:shd w:val="clear" w:color="auto" w:fill="FFFFFF"/>
            <w:vAlign w:val="bottom"/>
          </w:tcPr>
          <w:p w14:paraId="48C2F74E" w14:textId="77777777" w:rsidR="00DC5685" w:rsidRPr="002213E2" w:rsidRDefault="00DC5685" w:rsidP="002213E2">
            <w:pPr>
              <w:spacing w:line="360" w:lineRule="auto"/>
              <w:jc w:val="both"/>
              <w:rPr>
                <w:rFonts w:ascii="Times New Roman" w:hAnsi="Times New Roman" w:cs="Times New Roman"/>
                <w:sz w:val="20"/>
                <w:szCs w:val="20"/>
              </w:rPr>
            </w:pPr>
          </w:p>
        </w:tc>
        <w:tc>
          <w:tcPr>
            <w:tcW w:w="3402" w:type="dxa"/>
            <w:gridSpan w:val="3"/>
            <w:shd w:val="clear" w:color="auto" w:fill="FFFFFF"/>
            <w:vAlign w:val="bottom"/>
          </w:tcPr>
          <w:p w14:paraId="7A965488"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Pre-op Vs TEE</w:t>
            </w:r>
          </w:p>
        </w:tc>
        <w:tc>
          <w:tcPr>
            <w:tcW w:w="851" w:type="dxa"/>
            <w:vMerge w:val="restart"/>
            <w:shd w:val="clear" w:color="auto" w:fill="FFFFFF"/>
            <w:vAlign w:val="bottom"/>
          </w:tcPr>
          <w:p w14:paraId="7435E681"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Total</w:t>
            </w:r>
          </w:p>
        </w:tc>
        <w:tc>
          <w:tcPr>
            <w:tcW w:w="992" w:type="dxa"/>
            <w:vMerge w:val="restart"/>
            <w:shd w:val="clear" w:color="auto" w:fill="FFFFFF"/>
          </w:tcPr>
          <w:p w14:paraId="52D8E1DE"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Chi-square</w:t>
            </w:r>
          </w:p>
        </w:tc>
        <w:tc>
          <w:tcPr>
            <w:tcW w:w="992" w:type="dxa"/>
            <w:vMerge w:val="restart"/>
            <w:shd w:val="clear" w:color="auto" w:fill="FFFFFF"/>
          </w:tcPr>
          <w:p w14:paraId="655DD6FD"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p-value</w:t>
            </w:r>
          </w:p>
        </w:tc>
      </w:tr>
      <w:tr w:rsidR="00DC5685" w:rsidRPr="002213E2" w14:paraId="60DFCC2F" w14:textId="77777777" w:rsidTr="004267AD">
        <w:trPr>
          <w:cantSplit/>
        </w:trPr>
        <w:tc>
          <w:tcPr>
            <w:tcW w:w="2405" w:type="dxa"/>
            <w:gridSpan w:val="2"/>
            <w:vMerge/>
            <w:shd w:val="clear" w:color="auto" w:fill="FFFFFF"/>
            <w:vAlign w:val="bottom"/>
          </w:tcPr>
          <w:p w14:paraId="12535995"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1134" w:type="dxa"/>
            <w:shd w:val="clear" w:color="auto" w:fill="FFFFFF"/>
            <w:vAlign w:val="bottom"/>
          </w:tcPr>
          <w:p w14:paraId="22A060E1"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Decrease</w:t>
            </w:r>
          </w:p>
        </w:tc>
        <w:tc>
          <w:tcPr>
            <w:tcW w:w="992" w:type="dxa"/>
            <w:shd w:val="clear" w:color="auto" w:fill="FFFFFF"/>
            <w:vAlign w:val="bottom"/>
          </w:tcPr>
          <w:p w14:paraId="7DB1509B"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Increase</w:t>
            </w:r>
          </w:p>
        </w:tc>
        <w:tc>
          <w:tcPr>
            <w:tcW w:w="1276" w:type="dxa"/>
            <w:shd w:val="clear" w:color="auto" w:fill="FFFFFF"/>
            <w:vAlign w:val="bottom"/>
          </w:tcPr>
          <w:p w14:paraId="166E4558"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No change</w:t>
            </w:r>
          </w:p>
        </w:tc>
        <w:tc>
          <w:tcPr>
            <w:tcW w:w="851" w:type="dxa"/>
            <w:vMerge/>
            <w:shd w:val="clear" w:color="auto" w:fill="FFFFFF"/>
            <w:vAlign w:val="bottom"/>
          </w:tcPr>
          <w:p w14:paraId="1F66FE30"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992" w:type="dxa"/>
            <w:vMerge/>
            <w:shd w:val="clear" w:color="auto" w:fill="FFFFFF"/>
          </w:tcPr>
          <w:p w14:paraId="4D323A46"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992" w:type="dxa"/>
            <w:vMerge/>
            <w:shd w:val="clear" w:color="auto" w:fill="FFFFFF"/>
          </w:tcPr>
          <w:p w14:paraId="1AF26A2C" w14:textId="77777777" w:rsidR="00DC5685" w:rsidRPr="002213E2" w:rsidRDefault="00DC5685" w:rsidP="002213E2">
            <w:pPr>
              <w:spacing w:line="360" w:lineRule="auto"/>
              <w:jc w:val="both"/>
              <w:rPr>
                <w:rFonts w:ascii="Times New Roman" w:hAnsi="Times New Roman" w:cs="Times New Roman"/>
                <w:color w:val="264A60"/>
                <w:sz w:val="20"/>
                <w:szCs w:val="20"/>
              </w:rPr>
            </w:pPr>
          </w:p>
        </w:tc>
      </w:tr>
      <w:tr w:rsidR="00DC5685" w:rsidRPr="002213E2" w14:paraId="2E5D2337" w14:textId="77777777" w:rsidTr="004267AD">
        <w:trPr>
          <w:cantSplit/>
        </w:trPr>
        <w:tc>
          <w:tcPr>
            <w:tcW w:w="1761" w:type="dxa"/>
            <w:vMerge w:val="restart"/>
            <w:shd w:val="clear" w:color="auto" w:fill="E0E0E0"/>
          </w:tcPr>
          <w:p w14:paraId="04A91BBE"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Anticoagulation</w:t>
            </w:r>
          </w:p>
        </w:tc>
        <w:tc>
          <w:tcPr>
            <w:tcW w:w="644" w:type="dxa"/>
            <w:shd w:val="clear" w:color="auto" w:fill="E0E0E0"/>
          </w:tcPr>
          <w:p w14:paraId="6699F461"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Yes</w:t>
            </w:r>
          </w:p>
        </w:tc>
        <w:tc>
          <w:tcPr>
            <w:tcW w:w="1134" w:type="dxa"/>
            <w:shd w:val="clear" w:color="auto" w:fill="F9F9FB"/>
          </w:tcPr>
          <w:p w14:paraId="3B411B75"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3</w:t>
            </w:r>
          </w:p>
        </w:tc>
        <w:tc>
          <w:tcPr>
            <w:tcW w:w="992" w:type="dxa"/>
            <w:shd w:val="clear" w:color="auto" w:fill="F9F9FB"/>
          </w:tcPr>
          <w:p w14:paraId="4BC738C3"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0</w:t>
            </w:r>
          </w:p>
        </w:tc>
        <w:tc>
          <w:tcPr>
            <w:tcW w:w="1276" w:type="dxa"/>
            <w:shd w:val="clear" w:color="auto" w:fill="F9F9FB"/>
          </w:tcPr>
          <w:p w14:paraId="34D961D7"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2</w:t>
            </w:r>
          </w:p>
        </w:tc>
        <w:tc>
          <w:tcPr>
            <w:tcW w:w="851" w:type="dxa"/>
            <w:shd w:val="clear" w:color="auto" w:fill="F9F9FB"/>
          </w:tcPr>
          <w:p w14:paraId="128B3625"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5</w:t>
            </w:r>
          </w:p>
        </w:tc>
        <w:tc>
          <w:tcPr>
            <w:tcW w:w="992" w:type="dxa"/>
            <w:vMerge w:val="restart"/>
            <w:shd w:val="clear" w:color="auto" w:fill="F9F9FB"/>
          </w:tcPr>
          <w:p w14:paraId="01A8F666"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1.440</w:t>
            </w:r>
          </w:p>
        </w:tc>
        <w:tc>
          <w:tcPr>
            <w:tcW w:w="992" w:type="dxa"/>
            <w:vMerge w:val="restart"/>
            <w:shd w:val="clear" w:color="auto" w:fill="F9F9FB"/>
          </w:tcPr>
          <w:p w14:paraId="4A014912"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0.487</w:t>
            </w:r>
          </w:p>
        </w:tc>
      </w:tr>
      <w:tr w:rsidR="00DC5685" w:rsidRPr="002213E2" w14:paraId="191AD5C4" w14:textId="77777777" w:rsidTr="004267AD">
        <w:trPr>
          <w:cantSplit/>
        </w:trPr>
        <w:tc>
          <w:tcPr>
            <w:tcW w:w="1761" w:type="dxa"/>
            <w:vMerge/>
            <w:shd w:val="clear" w:color="auto" w:fill="E0E0E0"/>
          </w:tcPr>
          <w:p w14:paraId="461CB498" w14:textId="77777777" w:rsidR="00DC5685" w:rsidRPr="002213E2" w:rsidRDefault="00DC5685" w:rsidP="002213E2">
            <w:pPr>
              <w:spacing w:line="360" w:lineRule="auto"/>
              <w:jc w:val="both"/>
              <w:rPr>
                <w:rFonts w:ascii="Times New Roman" w:hAnsi="Times New Roman" w:cs="Times New Roman"/>
                <w:color w:val="010205"/>
                <w:sz w:val="20"/>
                <w:szCs w:val="20"/>
              </w:rPr>
            </w:pPr>
          </w:p>
        </w:tc>
        <w:tc>
          <w:tcPr>
            <w:tcW w:w="644" w:type="dxa"/>
            <w:shd w:val="clear" w:color="auto" w:fill="E0E0E0"/>
          </w:tcPr>
          <w:p w14:paraId="56490D39"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No</w:t>
            </w:r>
          </w:p>
        </w:tc>
        <w:tc>
          <w:tcPr>
            <w:tcW w:w="1134" w:type="dxa"/>
            <w:shd w:val="clear" w:color="auto" w:fill="F9F9FB"/>
          </w:tcPr>
          <w:p w14:paraId="4B8D3406"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2</w:t>
            </w:r>
          </w:p>
        </w:tc>
        <w:tc>
          <w:tcPr>
            <w:tcW w:w="992" w:type="dxa"/>
            <w:shd w:val="clear" w:color="auto" w:fill="F9F9FB"/>
          </w:tcPr>
          <w:p w14:paraId="0311AEBD"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1</w:t>
            </w:r>
          </w:p>
        </w:tc>
        <w:tc>
          <w:tcPr>
            <w:tcW w:w="1276" w:type="dxa"/>
            <w:shd w:val="clear" w:color="auto" w:fill="F9F9FB"/>
          </w:tcPr>
          <w:p w14:paraId="586932FE"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1</w:t>
            </w:r>
          </w:p>
        </w:tc>
        <w:tc>
          <w:tcPr>
            <w:tcW w:w="851" w:type="dxa"/>
            <w:shd w:val="clear" w:color="auto" w:fill="F9F9FB"/>
          </w:tcPr>
          <w:p w14:paraId="56D62C2A"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w:t>
            </w:r>
          </w:p>
        </w:tc>
        <w:tc>
          <w:tcPr>
            <w:tcW w:w="992" w:type="dxa"/>
            <w:vMerge/>
            <w:shd w:val="clear" w:color="auto" w:fill="F9F9FB"/>
          </w:tcPr>
          <w:p w14:paraId="71693BB2"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c>
          <w:tcPr>
            <w:tcW w:w="992" w:type="dxa"/>
            <w:vMerge/>
            <w:shd w:val="clear" w:color="auto" w:fill="F9F9FB"/>
          </w:tcPr>
          <w:p w14:paraId="6D23FFD7"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r>
      <w:tr w:rsidR="00DC5685" w:rsidRPr="002213E2" w14:paraId="5EEC02E1" w14:textId="77777777" w:rsidTr="004267AD">
        <w:trPr>
          <w:cantSplit/>
        </w:trPr>
        <w:tc>
          <w:tcPr>
            <w:tcW w:w="2405" w:type="dxa"/>
            <w:gridSpan w:val="2"/>
            <w:shd w:val="clear" w:color="auto" w:fill="E0E0E0"/>
          </w:tcPr>
          <w:p w14:paraId="35878104"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Total</w:t>
            </w:r>
          </w:p>
        </w:tc>
        <w:tc>
          <w:tcPr>
            <w:tcW w:w="1134" w:type="dxa"/>
            <w:shd w:val="clear" w:color="auto" w:fill="F9F9FB"/>
          </w:tcPr>
          <w:p w14:paraId="2A6D54DD"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5</w:t>
            </w:r>
          </w:p>
        </w:tc>
        <w:tc>
          <w:tcPr>
            <w:tcW w:w="992" w:type="dxa"/>
            <w:shd w:val="clear" w:color="auto" w:fill="F9F9FB"/>
          </w:tcPr>
          <w:p w14:paraId="3F5D7708"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1</w:t>
            </w:r>
          </w:p>
        </w:tc>
        <w:tc>
          <w:tcPr>
            <w:tcW w:w="1276" w:type="dxa"/>
            <w:shd w:val="clear" w:color="auto" w:fill="F9F9FB"/>
          </w:tcPr>
          <w:p w14:paraId="7FAC3216"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3</w:t>
            </w:r>
          </w:p>
        </w:tc>
        <w:tc>
          <w:tcPr>
            <w:tcW w:w="851" w:type="dxa"/>
            <w:shd w:val="clear" w:color="auto" w:fill="F9F9FB"/>
          </w:tcPr>
          <w:p w14:paraId="0C0A8170"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9</w:t>
            </w:r>
          </w:p>
        </w:tc>
        <w:tc>
          <w:tcPr>
            <w:tcW w:w="992" w:type="dxa"/>
            <w:vMerge/>
            <w:shd w:val="clear" w:color="auto" w:fill="F9F9FB"/>
          </w:tcPr>
          <w:p w14:paraId="0A145A84"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c>
          <w:tcPr>
            <w:tcW w:w="992" w:type="dxa"/>
            <w:vMerge/>
            <w:shd w:val="clear" w:color="auto" w:fill="F9F9FB"/>
          </w:tcPr>
          <w:p w14:paraId="49E12F9A"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r>
    </w:tbl>
    <w:p w14:paraId="2C6024A1" w14:textId="77777777" w:rsidR="00DC5685" w:rsidRPr="002213E2" w:rsidRDefault="00DC5685" w:rsidP="002213E2">
      <w:pPr>
        <w:spacing w:line="360" w:lineRule="auto"/>
        <w:jc w:val="both"/>
        <w:rPr>
          <w:rFonts w:ascii="Times New Roman" w:hAnsi="Times New Roman" w:cs="Times New Roman"/>
          <w:sz w:val="20"/>
          <w:szCs w:val="20"/>
        </w:rPr>
      </w:pPr>
    </w:p>
    <w:tbl>
      <w:tblPr>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1"/>
        <w:gridCol w:w="854"/>
        <w:gridCol w:w="1186"/>
        <w:gridCol w:w="1308"/>
        <w:gridCol w:w="1186"/>
        <w:gridCol w:w="1186"/>
        <w:gridCol w:w="1186"/>
      </w:tblGrid>
      <w:tr w:rsidR="00DC5685" w:rsidRPr="002213E2" w14:paraId="0B774D61" w14:textId="77777777" w:rsidTr="004267AD">
        <w:trPr>
          <w:cantSplit/>
        </w:trPr>
        <w:tc>
          <w:tcPr>
            <w:tcW w:w="2615" w:type="dxa"/>
            <w:gridSpan w:val="2"/>
            <w:vMerge w:val="restart"/>
            <w:shd w:val="clear" w:color="auto" w:fill="FFFFFF"/>
            <w:vAlign w:val="bottom"/>
          </w:tcPr>
          <w:p w14:paraId="7F6A0D33" w14:textId="77777777" w:rsidR="00DC5685" w:rsidRPr="002213E2" w:rsidRDefault="00DC5685" w:rsidP="002213E2">
            <w:pPr>
              <w:spacing w:line="360" w:lineRule="auto"/>
              <w:jc w:val="both"/>
              <w:rPr>
                <w:rFonts w:ascii="Times New Roman" w:hAnsi="Times New Roman" w:cs="Times New Roman"/>
                <w:sz w:val="20"/>
                <w:szCs w:val="20"/>
              </w:rPr>
            </w:pPr>
          </w:p>
        </w:tc>
        <w:tc>
          <w:tcPr>
            <w:tcW w:w="2494" w:type="dxa"/>
            <w:gridSpan w:val="2"/>
            <w:shd w:val="clear" w:color="auto" w:fill="FFFFFF"/>
            <w:vAlign w:val="bottom"/>
          </w:tcPr>
          <w:p w14:paraId="22896021"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Pre-op Vs OT</w:t>
            </w:r>
          </w:p>
        </w:tc>
        <w:tc>
          <w:tcPr>
            <w:tcW w:w="1186" w:type="dxa"/>
            <w:vMerge w:val="restart"/>
            <w:shd w:val="clear" w:color="auto" w:fill="FFFFFF"/>
            <w:vAlign w:val="bottom"/>
          </w:tcPr>
          <w:p w14:paraId="0B399C8C"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Total</w:t>
            </w:r>
          </w:p>
        </w:tc>
        <w:tc>
          <w:tcPr>
            <w:tcW w:w="1186" w:type="dxa"/>
            <w:vMerge w:val="restart"/>
            <w:shd w:val="clear" w:color="auto" w:fill="FFFFFF"/>
          </w:tcPr>
          <w:p w14:paraId="3C375012"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Chi-square</w:t>
            </w:r>
          </w:p>
        </w:tc>
        <w:tc>
          <w:tcPr>
            <w:tcW w:w="1186" w:type="dxa"/>
            <w:vMerge w:val="restart"/>
            <w:shd w:val="clear" w:color="auto" w:fill="FFFFFF"/>
          </w:tcPr>
          <w:p w14:paraId="310798A2"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p-value</w:t>
            </w:r>
          </w:p>
        </w:tc>
      </w:tr>
      <w:tr w:rsidR="00DC5685" w:rsidRPr="002213E2" w14:paraId="0A5A138A" w14:textId="77777777" w:rsidTr="004267AD">
        <w:trPr>
          <w:cantSplit/>
        </w:trPr>
        <w:tc>
          <w:tcPr>
            <w:tcW w:w="2615" w:type="dxa"/>
            <w:gridSpan w:val="2"/>
            <w:vMerge/>
            <w:shd w:val="clear" w:color="auto" w:fill="FFFFFF"/>
            <w:vAlign w:val="bottom"/>
          </w:tcPr>
          <w:p w14:paraId="7AE0437F"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1186" w:type="dxa"/>
            <w:shd w:val="clear" w:color="auto" w:fill="FFFFFF"/>
            <w:vAlign w:val="bottom"/>
          </w:tcPr>
          <w:p w14:paraId="088A675C"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Decrease</w:t>
            </w:r>
          </w:p>
        </w:tc>
        <w:tc>
          <w:tcPr>
            <w:tcW w:w="1308" w:type="dxa"/>
            <w:shd w:val="clear" w:color="auto" w:fill="FFFFFF"/>
            <w:vAlign w:val="bottom"/>
          </w:tcPr>
          <w:p w14:paraId="40ABF071"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No change</w:t>
            </w:r>
          </w:p>
        </w:tc>
        <w:tc>
          <w:tcPr>
            <w:tcW w:w="1186" w:type="dxa"/>
            <w:vMerge/>
            <w:shd w:val="clear" w:color="auto" w:fill="FFFFFF"/>
            <w:vAlign w:val="bottom"/>
          </w:tcPr>
          <w:p w14:paraId="1F33E57C"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1186" w:type="dxa"/>
            <w:vMerge/>
            <w:shd w:val="clear" w:color="auto" w:fill="FFFFFF"/>
          </w:tcPr>
          <w:p w14:paraId="24F795FF"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1186" w:type="dxa"/>
            <w:vMerge/>
            <w:shd w:val="clear" w:color="auto" w:fill="FFFFFF"/>
          </w:tcPr>
          <w:p w14:paraId="49422A35" w14:textId="77777777" w:rsidR="00DC5685" w:rsidRPr="002213E2" w:rsidRDefault="00DC5685" w:rsidP="002213E2">
            <w:pPr>
              <w:spacing w:line="360" w:lineRule="auto"/>
              <w:jc w:val="both"/>
              <w:rPr>
                <w:rFonts w:ascii="Times New Roman" w:hAnsi="Times New Roman" w:cs="Times New Roman"/>
                <w:color w:val="264A60"/>
                <w:sz w:val="20"/>
                <w:szCs w:val="20"/>
              </w:rPr>
            </w:pPr>
          </w:p>
        </w:tc>
      </w:tr>
      <w:tr w:rsidR="00DC5685" w:rsidRPr="002213E2" w14:paraId="10467322" w14:textId="77777777" w:rsidTr="004267AD">
        <w:trPr>
          <w:cantSplit/>
        </w:trPr>
        <w:tc>
          <w:tcPr>
            <w:tcW w:w="1761" w:type="dxa"/>
            <w:vMerge w:val="restart"/>
            <w:shd w:val="clear" w:color="auto" w:fill="E0E0E0"/>
          </w:tcPr>
          <w:p w14:paraId="3CAC5845"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Anticoagulation</w:t>
            </w:r>
          </w:p>
        </w:tc>
        <w:tc>
          <w:tcPr>
            <w:tcW w:w="854" w:type="dxa"/>
            <w:shd w:val="clear" w:color="auto" w:fill="E0E0E0"/>
          </w:tcPr>
          <w:p w14:paraId="3AC31F51"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Yes</w:t>
            </w:r>
          </w:p>
        </w:tc>
        <w:tc>
          <w:tcPr>
            <w:tcW w:w="1186" w:type="dxa"/>
            <w:shd w:val="clear" w:color="auto" w:fill="F9F9FB"/>
          </w:tcPr>
          <w:p w14:paraId="6A952E81"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3</w:t>
            </w:r>
          </w:p>
        </w:tc>
        <w:tc>
          <w:tcPr>
            <w:tcW w:w="1308" w:type="dxa"/>
            <w:shd w:val="clear" w:color="auto" w:fill="F9F9FB"/>
          </w:tcPr>
          <w:p w14:paraId="78260106"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2</w:t>
            </w:r>
          </w:p>
        </w:tc>
        <w:tc>
          <w:tcPr>
            <w:tcW w:w="1186" w:type="dxa"/>
            <w:shd w:val="clear" w:color="auto" w:fill="F9F9FB"/>
          </w:tcPr>
          <w:p w14:paraId="65022E2D"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5</w:t>
            </w:r>
          </w:p>
        </w:tc>
        <w:tc>
          <w:tcPr>
            <w:tcW w:w="1186" w:type="dxa"/>
            <w:vMerge w:val="restart"/>
            <w:shd w:val="clear" w:color="auto" w:fill="F9F9FB"/>
          </w:tcPr>
          <w:p w14:paraId="1FB25CE0"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0.090</w:t>
            </w:r>
          </w:p>
        </w:tc>
        <w:tc>
          <w:tcPr>
            <w:tcW w:w="1186" w:type="dxa"/>
            <w:vMerge w:val="restart"/>
            <w:shd w:val="clear" w:color="auto" w:fill="F9F9FB"/>
          </w:tcPr>
          <w:p w14:paraId="18A1BFC4"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0.764</w:t>
            </w:r>
          </w:p>
        </w:tc>
      </w:tr>
      <w:tr w:rsidR="00DC5685" w:rsidRPr="002213E2" w14:paraId="253354B6" w14:textId="77777777" w:rsidTr="004267AD">
        <w:trPr>
          <w:cantSplit/>
        </w:trPr>
        <w:tc>
          <w:tcPr>
            <w:tcW w:w="1761" w:type="dxa"/>
            <w:vMerge/>
            <w:shd w:val="clear" w:color="auto" w:fill="E0E0E0"/>
          </w:tcPr>
          <w:p w14:paraId="79BBAA47" w14:textId="77777777" w:rsidR="00DC5685" w:rsidRPr="002213E2" w:rsidRDefault="00DC5685" w:rsidP="002213E2">
            <w:pPr>
              <w:spacing w:line="360" w:lineRule="auto"/>
              <w:jc w:val="both"/>
              <w:rPr>
                <w:rFonts w:ascii="Times New Roman" w:hAnsi="Times New Roman" w:cs="Times New Roman"/>
                <w:color w:val="010205"/>
                <w:sz w:val="20"/>
                <w:szCs w:val="20"/>
              </w:rPr>
            </w:pPr>
          </w:p>
        </w:tc>
        <w:tc>
          <w:tcPr>
            <w:tcW w:w="854" w:type="dxa"/>
            <w:shd w:val="clear" w:color="auto" w:fill="E0E0E0"/>
          </w:tcPr>
          <w:p w14:paraId="2F805836"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No</w:t>
            </w:r>
          </w:p>
        </w:tc>
        <w:tc>
          <w:tcPr>
            <w:tcW w:w="1186" w:type="dxa"/>
            <w:shd w:val="clear" w:color="auto" w:fill="F9F9FB"/>
          </w:tcPr>
          <w:p w14:paraId="69C4D12D"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2</w:t>
            </w:r>
          </w:p>
        </w:tc>
        <w:tc>
          <w:tcPr>
            <w:tcW w:w="1308" w:type="dxa"/>
            <w:shd w:val="clear" w:color="auto" w:fill="F9F9FB"/>
          </w:tcPr>
          <w:p w14:paraId="3E99A914"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2</w:t>
            </w:r>
          </w:p>
        </w:tc>
        <w:tc>
          <w:tcPr>
            <w:tcW w:w="1186" w:type="dxa"/>
            <w:shd w:val="clear" w:color="auto" w:fill="F9F9FB"/>
          </w:tcPr>
          <w:p w14:paraId="27F8362A"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w:t>
            </w:r>
          </w:p>
        </w:tc>
        <w:tc>
          <w:tcPr>
            <w:tcW w:w="1186" w:type="dxa"/>
            <w:vMerge/>
            <w:shd w:val="clear" w:color="auto" w:fill="F9F9FB"/>
          </w:tcPr>
          <w:p w14:paraId="7842B130"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c>
          <w:tcPr>
            <w:tcW w:w="1186" w:type="dxa"/>
            <w:vMerge/>
            <w:shd w:val="clear" w:color="auto" w:fill="F9F9FB"/>
          </w:tcPr>
          <w:p w14:paraId="319466AA"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r>
      <w:tr w:rsidR="00DC5685" w:rsidRPr="002213E2" w14:paraId="213D372F" w14:textId="77777777" w:rsidTr="004267AD">
        <w:trPr>
          <w:cantSplit/>
        </w:trPr>
        <w:tc>
          <w:tcPr>
            <w:tcW w:w="2615" w:type="dxa"/>
            <w:gridSpan w:val="2"/>
            <w:shd w:val="clear" w:color="auto" w:fill="E0E0E0"/>
          </w:tcPr>
          <w:p w14:paraId="3D459280"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Total</w:t>
            </w:r>
          </w:p>
        </w:tc>
        <w:tc>
          <w:tcPr>
            <w:tcW w:w="1186" w:type="dxa"/>
            <w:shd w:val="clear" w:color="auto" w:fill="F9F9FB"/>
          </w:tcPr>
          <w:p w14:paraId="3111FDCF"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5</w:t>
            </w:r>
          </w:p>
        </w:tc>
        <w:tc>
          <w:tcPr>
            <w:tcW w:w="1308" w:type="dxa"/>
            <w:shd w:val="clear" w:color="auto" w:fill="F9F9FB"/>
          </w:tcPr>
          <w:p w14:paraId="1A42C8B7"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w:t>
            </w:r>
          </w:p>
        </w:tc>
        <w:tc>
          <w:tcPr>
            <w:tcW w:w="1186" w:type="dxa"/>
            <w:shd w:val="clear" w:color="auto" w:fill="F9F9FB"/>
          </w:tcPr>
          <w:p w14:paraId="0F1AD825"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9</w:t>
            </w:r>
          </w:p>
        </w:tc>
        <w:tc>
          <w:tcPr>
            <w:tcW w:w="1186" w:type="dxa"/>
            <w:vMerge/>
            <w:shd w:val="clear" w:color="auto" w:fill="F9F9FB"/>
          </w:tcPr>
          <w:p w14:paraId="13E2B7BF"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c>
          <w:tcPr>
            <w:tcW w:w="1186" w:type="dxa"/>
            <w:vMerge/>
            <w:shd w:val="clear" w:color="auto" w:fill="F9F9FB"/>
          </w:tcPr>
          <w:p w14:paraId="7BAFC59E"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r>
    </w:tbl>
    <w:p w14:paraId="447AD86C" w14:textId="77777777" w:rsidR="00DC5685" w:rsidRPr="002213E2" w:rsidRDefault="00DC5685" w:rsidP="002213E2">
      <w:pPr>
        <w:spacing w:line="360" w:lineRule="auto"/>
        <w:jc w:val="both"/>
        <w:rPr>
          <w:rFonts w:ascii="Times New Roman" w:hAnsi="Times New Roman" w:cs="Times New Roman"/>
          <w:sz w:val="20"/>
          <w:szCs w:val="20"/>
        </w:rPr>
      </w:pPr>
    </w:p>
    <w:p w14:paraId="5FB2C088" w14:textId="77777777" w:rsidR="00DC5685" w:rsidRPr="002213E2" w:rsidRDefault="00DC5685" w:rsidP="002213E2">
      <w:pPr>
        <w:spacing w:line="360" w:lineRule="auto"/>
        <w:jc w:val="both"/>
        <w:rPr>
          <w:rFonts w:ascii="Times New Roman" w:hAnsi="Times New Roman" w:cs="Times New Roman"/>
          <w:b/>
          <w:bCs/>
          <w:color w:val="000000" w:themeColor="text1"/>
          <w:sz w:val="20"/>
          <w:szCs w:val="20"/>
          <w:lang w:val="en-US"/>
        </w:rPr>
      </w:pPr>
      <w:r w:rsidRPr="002213E2">
        <w:rPr>
          <w:rFonts w:ascii="Times New Roman" w:hAnsi="Times New Roman" w:cs="Times New Roman"/>
          <w:b/>
          <w:bCs/>
          <w:color w:val="000000" w:themeColor="text1"/>
          <w:sz w:val="20"/>
          <w:szCs w:val="20"/>
          <w:lang w:val="en-US"/>
        </w:rPr>
        <w:t>Table 12: Efficacy of anticoagulation on clot reduction in patients without MACCE</w:t>
      </w:r>
    </w:p>
    <w:p w14:paraId="679116E4" w14:textId="77777777" w:rsidR="00DC5685" w:rsidRPr="002213E2" w:rsidRDefault="00DC5685" w:rsidP="002213E2">
      <w:pPr>
        <w:spacing w:line="360" w:lineRule="auto"/>
        <w:jc w:val="both"/>
        <w:rPr>
          <w:rFonts w:ascii="Times New Roman" w:hAnsi="Times New Roman" w:cs="Times New Roman"/>
          <w:b/>
          <w:bCs/>
          <w:color w:val="000000" w:themeColor="text1"/>
          <w:sz w:val="20"/>
          <w:szCs w:val="20"/>
          <w:lang w:val="en-U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1"/>
        <w:gridCol w:w="644"/>
        <w:gridCol w:w="1134"/>
        <w:gridCol w:w="992"/>
        <w:gridCol w:w="1276"/>
        <w:gridCol w:w="851"/>
        <w:gridCol w:w="992"/>
        <w:gridCol w:w="992"/>
      </w:tblGrid>
      <w:tr w:rsidR="00DC5685" w:rsidRPr="002213E2" w14:paraId="39C2BA78" w14:textId="77777777" w:rsidTr="004267AD">
        <w:trPr>
          <w:cantSplit/>
        </w:trPr>
        <w:tc>
          <w:tcPr>
            <w:tcW w:w="2405" w:type="dxa"/>
            <w:gridSpan w:val="2"/>
            <w:vMerge w:val="restart"/>
            <w:shd w:val="clear" w:color="auto" w:fill="FFFFFF"/>
            <w:vAlign w:val="bottom"/>
          </w:tcPr>
          <w:p w14:paraId="442821D6" w14:textId="77777777" w:rsidR="00DC5685" w:rsidRPr="002213E2" w:rsidRDefault="00DC5685" w:rsidP="002213E2">
            <w:pPr>
              <w:spacing w:line="360" w:lineRule="auto"/>
              <w:jc w:val="both"/>
              <w:rPr>
                <w:rFonts w:ascii="Times New Roman" w:hAnsi="Times New Roman" w:cs="Times New Roman"/>
                <w:sz w:val="20"/>
                <w:szCs w:val="20"/>
              </w:rPr>
            </w:pPr>
          </w:p>
        </w:tc>
        <w:tc>
          <w:tcPr>
            <w:tcW w:w="3402" w:type="dxa"/>
            <w:gridSpan w:val="3"/>
            <w:shd w:val="clear" w:color="auto" w:fill="FFFFFF"/>
            <w:vAlign w:val="bottom"/>
          </w:tcPr>
          <w:p w14:paraId="52A6F5FE"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Pre-op Vs TEE</w:t>
            </w:r>
          </w:p>
        </w:tc>
        <w:tc>
          <w:tcPr>
            <w:tcW w:w="851" w:type="dxa"/>
            <w:vMerge w:val="restart"/>
            <w:shd w:val="clear" w:color="auto" w:fill="FFFFFF"/>
            <w:vAlign w:val="bottom"/>
          </w:tcPr>
          <w:p w14:paraId="6A37F6A6"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Total</w:t>
            </w:r>
          </w:p>
        </w:tc>
        <w:tc>
          <w:tcPr>
            <w:tcW w:w="992" w:type="dxa"/>
            <w:vMerge w:val="restart"/>
            <w:shd w:val="clear" w:color="auto" w:fill="FFFFFF"/>
          </w:tcPr>
          <w:p w14:paraId="7FFE354A"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Chi-square</w:t>
            </w:r>
          </w:p>
        </w:tc>
        <w:tc>
          <w:tcPr>
            <w:tcW w:w="992" w:type="dxa"/>
            <w:vMerge w:val="restart"/>
            <w:shd w:val="clear" w:color="auto" w:fill="FFFFFF"/>
          </w:tcPr>
          <w:p w14:paraId="564F42CE"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p-value</w:t>
            </w:r>
          </w:p>
        </w:tc>
      </w:tr>
      <w:tr w:rsidR="00DC5685" w:rsidRPr="002213E2" w14:paraId="4787B91B" w14:textId="77777777" w:rsidTr="004267AD">
        <w:trPr>
          <w:cantSplit/>
        </w:trPr>
        <w:tc>
          <w:tcPr>
            <w:tcW w:w="2405" w:type="dxa"/>
            <w:gridSpan w:val="2"/>
            <w:vMerge/>
            <w:shd w:val="clear" w:color="auto" w:fill="FFFFFF"/>
            <w:vAlign w:val="bottom"/>
          </w:tcPr>
          <w:p w14:paraId="7E785B11"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1134" w:type="dxa"/>
            <w:shd w:val="clear" w:color="auto" w:fill="FFFFFF"/>
            <w:vAlign w:val="bottom"/>
          </w:tcPr>
          <w:p w14:paraId="6A4A9455"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Decrease</w:t>
            </w:r>
          </w:p>
        </w:tc>
        <w:tc>
          <w:tcPr>
            <w:tcW w:w="992" w:type="dxa"/>
            <w:shd w:val="clear" w:color="auto" w:fill="FFFFFF"/>
            <w:vAlign w:val="bottom"/>
          </w:tcPr>
          <w:p w14:paraId="4A297624"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Increase</w:t>
            </w:r>
          </w:p>
        </w:tc>
        <w:tc>
          <w:tcPr>
            <w:tcW w:w="1276" w:type="dxa"/>
            <w:shd w:val="clear" w:color="auto" w:fill="FFFFFF"/>
            <w:vAlign w:val="bottom"/>
          </w:tcPr>
          <w:p w14:paraId="33A6272F"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No change</w:t>
            </w:r>
          </w:p>
        </w:tc>
        <w:tc>
          <w:tcPr>
            <w:tcW w:w="851" w:type="dxa"/>
            <w:vMerge/>
            <w:shd w:val="clear" w:color="auto" w:fill="FFFFFF"/>
            <w:vAlign w:val="bottom"/>
          </w:tcPr>
          <w:p w14:paraId="083A0354"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992" w:type="dxa"/>
            <w:vMerge/>
            <w:shd w:val="clear" w:color="auto" w:fill="FFFFFF"/>
          </w:tcPr>
          <w:p w14:paraId="349E6B68"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992" w:type="dxa"/>
            <w:vMerge/>
            <w:shd w:val="clear" w:color="auto" w:fill="FFFFFF"/>
          </w:tcPr>
          <w:p w14:paraId="3C8B4FF8" w14:textId="77777777" w:rsidR="00DC5685" w:rsidRPr="002213E2" w:rsidRDefault="00DC5685" w:rsidP="002213E2">
            <w:pPr>
              <w:spacing w:line="360" w:lineRule="auto"/>
              <w:jc w:val="both"/>
              <w:rPr>
                <w:rFonts w:ascii="Times New Roman" w:hAnsi="Times New Roman" w:cs="Times New Roman"/>
                <w:color w:val="264A60"/>
                <w:sz w:val="20"/>
                <w:szCs w:val="20"/>
              </w:rPr>
            </w:pPr>
          </w:p>
        </w:tc>
      </w:tr>
      <w:tr w:rsidR="00DC5685" w:rsidRPr="002213E2" w14:paraId="066BB92A" w14:textId="77777777" w:rsidTr="004267AD">
        <w:trPr>
          <w:cantSplit/>
        </w:trPr>
        <w:tc>
          <w:tcPr>
            <w:tcW w:w="1761" w:type="dxa"/>
            <w:vMerge w:val="restart"/>
            <w:shd w:val="clear" w:color="auto" w:fill="E0E0E0"/>
          </w:tcPr>
          <w:p w14:paraId="3CD51CBF"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Anticoagulation</w:t>
            </w:r>
          </w:p>
        </w:tc>
        <w:tc>
          <w:tcPr>
            <w:tcW w:w="644" w:type="dxa"/>
            <w:shd w:val="clear" w:color="auto" w:fill="E0E0E0"/>
          </w:tcPr>
          <w:p w14:paraId="56BCA05B"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Yes</w:t>
            </w:r>
          </w:p>
        </w:tc>
        <w:tc>
          <w:tcPr>
            <w:tcW w:w="1134" w:type="dxa"/>
            <w:shd w:val="clear" w:color="auto" w:fill="F9F9FB"/>
          </w:tcPr>
          <w:p w14:paraId="1D609C27"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40</w:t>
            </w:r>
          </w:p>
        </w:tc>
        <w:tc>
          <w:tcPr>
            <w:tcW w:w="992" w:type="dxa"/>
            <w:shd w:val="clear" w:color="auto" w:fill="F9F9FB"/>
          </w:tcPr>
          <w:p w14:paraId="1E533686"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0</w:t>
            </w:r>
          </w:p>
        </w:tc>
        <w:tc>
          <w:tcPr>
            <w:tcW w:w="1276" w:type="dxa"/>
            <w:shd w:val="clear" w:color="auto" w:fill="F9F9FB"/>
          </w:tcPr>
          <w:p w14:paraId="795F688D"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6</w:t>
            </w:r>
          </w:p>
        </w:tc>
        <w:tc>
          <w:tcPr>
            <w:tcW w:w="851" w:type="dxa"/>
            <w:shd w:val="clear" w:color="auto" w:fill="F9F9FB"/>
          </w:tcPr>
          <w:p w14:paraId="5C3ADA10"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46</w:t>
            </w:r>
          </w:p>
        </w:tc>
        <w:tc>
          <w:tcPr>
            <w:tcW w:w="992" w:type="dxa"/>
            <w:vMerge w:val="restart"/>
            <w:shd w:val="clear" w:color="auto" w:fill="F9F9FB"/>
          </w:tcPr>
          <w:p w14:paraId="58CC86C8"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41.307</w:t>
            </w:r>
          </w:p>
        </w:tc>
        <w:tc>
          <w:tcPr>
            <w:tcW w:w="992" w:type="dxa"/>
            <w:vMerge w:val="restart"/>
            <w:shd w:val="clear" w:color="auto" w:fill="F9F9FB"/>
          </w:tcPr>
          <w:p w14:paraId="395B80DF"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&lt;0.001*</w:t>
            </w:r>
          </w:p>
        </w:tc>
      </w:tr>
      <w:tr w:rsidR="00DC5685" w:rsidRPr="002213E2" w14:paraId="11A1091D" w14:textId="77777777" w:rsidTr="004267AD">
        <w:trPr>
          <w:cantSplit/>
        </w:trPr>
        <w:tc>
          <w:tcPr>
            <w:tcW w:w="1761" w:type="dxa"/>
            <w:vMerge/>
            <w:shd w:val="clear" w:color="auto" w:fill="E0E0E0"/>
          </w:tcPr>
          <w:p w14:paraId="6DAB450A" w14:textId="77777777" w:rsidR="00DC5685" w:rsidRPr="002213E2" w:rsidRDefault="00DC5685" w:rsidP="002213E2">
            <w:pPr>
              <w:spacing w:line="360" w:lineRule="auto"/>
              <w:jc w:val="both"/>
              <w:rPr>
                <w:rFonts w:ascii="Times New Roman" w:hAnsi="Times New Roman" w:cs="Times New Roman"/>
                <w:color w:val="010205"/>
                <w:sz w:val="20"/>
                <w:szCs w:val="20"/>
              </w:rPr>
            </w:pPr>
          </w:p>
        </w:tc>
        <w:tc>
          <w:tcPr>
            <w:tcW w:w="644" w:type="dxa"/>
            <w:shd w:val="clear" w:color="auto" w:fill="E0E0E0"/>
          </w:tcPr>
          <w:p w14:paraId="5E848718"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No</w:t>
            </w:r>
          </w:p>
        </w:tc>
        <w:tc>
          <w:tcPr>
            <w:tcW w:w="1134" w:type="dxa"/>
            <w:shd w:val="clear" w:color="auto" w:fill="F9F9FB"/>
          </w:tcPr>
          <w:p w14:paraId="1D3F844E"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0</w:t>
            </w:r>
          </w:p>
        </w:tc>
        <w:tc>
          <w:tcPr>
            <w:tcW w:w="992" w:type="dxa"/>
            <w:shd w:val="clear" w:color="auto" w:fill="F9F9FB"/>
          </w:tcPr>
          <w:p w14:paraId="28C35CFC"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w:t>
            </w:r>
          </w:p>
        </w:tc>
        <w:tc>
          <w:tcPr>
            <w:tcW w:w="1276" w:type="dxa"/>
            <w:shd w:val="clear" w:color="auto" w:fill="F9F9FB"/>
          </w:tcPr>
          <w:p w14:paraId="69D2EF4F"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1</w:t>
            </w:r>
          </w:p>
        </w:tc>
        <w:tc>
          <w:tcPr>
            <w:tcW w:w="851" w:type="dxa"/>
            <w:shd w:val="clear" w:color="auto" w:fill="F9F9FB"/>
          </w:tcPr>
          <w:p w14:paraId="5C3399A4"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5</w:t>
            </w:r>
          </w:p>
        </w:tc>
        <w:tc>
          <w:tcPr>
            <w:tcW w:w="992" w:type="dxa"/>
            <w:vMerge/>
            <w:shd w:val="clear" w:color="auto" w:fill="F9F9FB"/>
          </w:tcPr>
          <w:p w14:paraId="429A10A7"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c>
          <w:tcPr>
            <w:tcW w:w="992" w:type="dxa"/>
            <w:vMerge/>
            <w:shd w:val="clear" w:color="auto" w:fill="F9F9FB"/>
          </w:tcPr>
          <w:p w14:paraId="2B7DBBF9"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r>
      <w:tr w:rsidR="00DC5685" w:rsidRPr="002213E2" w14:paraId="62BDE8E3" w14:textId="77777777" w:rsidTr="004267AD">
        <w:trPr>
          <w:cantSplit/>
        </w:trPr>
        <w:tc>
          <w:tcPr>
            <w:tcW w:w="2405" w:type="dxa"/>
            <w:gridSpan w:val="2"/>
            <w:shd w:val="clear" w:color="auto" w:fill="E0E0E0"/>
          </w:tcPr>
          <w:p w14:paraId="69E76637"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Total</w:t>
            </w:r>
          </w:p>
        </w:tc>
        <w:tc>
          <w:tcPr>
            <w:tcW w:w="1134" w:type="dxa"/>
            <w:shd w:val="clear" w:color="auto" w:fill="F9F9FB"/>
          </w:tcPr>
          <w:p w14:paraId="6D492D29"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45</w:t>
            </w:r>
          </w:p>
        </w:tc>
        <w:tc>
          <w:tcPr>
            <w:tcW w:w="992" w:type="dxa"/>
            <w:shd w:val="clear" w:color="auto" w:fill="F9F9FB"/>
          </w:tcPr>
          <w:p w14:paraId="2B566E4A"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w:t>
            </w:r>
          </w:p>
        </w:tc>
        <w:tc>
          <w:tcPr>
            <w:tcW w:w="1276" w:type="dxa"/>
            <w:shd w:val="clear" w:color="auto" w:fill="F9F9FB"/>
          </w:tcPr>
          <w:p w14:paraId="2DD1D20B"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9</w:t>
            </w:r>
          </w:p>
        </w:tc>
        <w:tc>
          <w:tcPr>
            <w:tcW w:w="851" w:type="dxa"/>
            <w:shd w:val="clear" w:color="auto" w:fill="F9F9FB"/>
          </w:tcPr>
          <w:p w14:paraId="6573BC92"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51</w:t>
            </w:r>
          </w:p>
        </w:tc>
        <w:tc>
          <w:tcPr>
            <w:tcW w:w="992" w:type="dxa"/>
            <w:vMerge/>
            <w:shd w:val="clear" w:color="auto" w:fill="F9F9FB"/>
          </w:tcPr>
          <w:p w14:paraId="24161F4F"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c>
          <w:tcPr>
            <w:tcW w:w="992" w:type="dxa"/>
            <w:vMerge/>
            <w:shd w:val="clear" w:color="auto" w:fill="F9F9FB"/>
          </w:tcPr>
          <w:p w14:paraId="7FBBCD3F"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r>
    </w:tbl>
    <w:p w14:paraId="2A9C482C" w14:textId="77777777" w:rsidR="00DC5685" w:rsidRPr="002213E2" w:rsidRDefault="00DC5685" w:rsidP="002213E2">
      <w:pPr>
        <w:spacing w:line="360" w:lineRule="auto"/>
        <w:jc w:val="both"/>
        <w:rPr>
          <w:rFonts w:ascii="Times New Roman" w:hAnsi="Times New Roman" w:cs="Times New Roman"/>
          <w:sz w:val="20"/>
          <w:szCs w:val="20"/>
        </w:rPr>
      </w:pPr>
      <w:r w:rsidRPr="002213E2">
        <w:rPr>
          <w:rFonts w:ascii="Times New Roman" w:hAnsi="Times New Roman" w:cs="Times New Roman"/>
          <w:sz w:val="20"/>
          <w:szCs w:val="20"/>
        </w:rPr>
        <w:t>*Statistically significant (p&lt;0.05)</w:t>
      </w:r>
    </w:p>
    <w:p w14:paraId="4889958D" w14:textId="77777777" w:rsidR="00DC5685" w:rsidRPr="002213E2" w:rsidRDefault="00DC5685" w:rsidP="002213E2">
      <w:pPr>
        <w:spacing w:line="360" w:lineRule="auto"/>
        <w:jc w:val="both"/>
        <w:rPr>
          <w:rFonts w:ascii="Times New Roman" w:hAnsi="Times New Roman" w:cs="Times New Roman"/>
          <w:sz w:val="20"/>
          <w:szCs w:val="2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1"/>
        <w:gridCol w:w="644"/>
        <w:gridCol w:w="1134"/>
        <w:gridCol w:w="992"/>
        <w:gridCol w:w="1276"/>
        <w:gridCol w:w="851"/>
        <w:gridCol w:w="992"/>
        <w:gridCol w:w="992"/>
      </w:tblGrid>
      <w:tr w:rsidR="00DC5685" w:rsidRPr="002213E2" w14:paraId="353EB50C" w14:textId="77777777" w:rsidTr="004267AD">
        <w:trPr>
          <w:cantSplit/>
        </w:trPr>
        <w:tc>
          <w:tcPr>
            <w:tcW w:w="2405" w:type="dxa"/>
            <w:gridSpan w:val="2"/>
            <w:vMerge w:val="restart"/>
            <w:shd w:val="clear" w:color="auto" w:fill="FFFFFF"/>
            <w:vAlign w:val="bottom"/>
          </w:tcPr>
          <w:p w14:paraId="613B2CB2" w14:textId="77777777" w:rsidR="00DC5685" w:rsidRPr="002213E2" w:rsidRDefault="00DC5685" w:rsidP="002213E2">
            <w:pPr>
              <w:spacing w:line="360" w:lineRule="auto"/>
              <w:jc w:val="both"/>
              <w:rPr>
                <w:rFonts w:ascii="Times New Roman" w:hAnsi="Times New Roman" w:cs="Times New Roman"/>
                <w:sz w:val="20"/>
                <w:szCs w:val="20"/>
              </w:rPr>
            </w:pPr>
          </w:p>
        </w:tc>
        <w:tc>
          <w:tcPr>
            <w:tcW w:w="3402" w:type="dxa"/>
            <w:gridSpan w:val="3"/>
            <w:shd w:val="clear" w:color="auto" w:fill="FFFFFF"/>
            <w:vAlign w:val="bottom"/>
          </w:tcPr>
          <w:p w14:paraId="362E86C6"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Pre-op Vs OT</w:t>
            </w:r>
          </w:p>
        </w:tc>
        <w:tc>
          <w:tcPr>
            <w:tcW w:w="851" w:type="dxa"/>
            <w:vMerge w:val="restart"/>
            <w:shd w:val="clear" w:color="auto" w:fill="FFFFFF"/>
            <w:vAlign w:val="bottom"/>
          </w:tcPr>
          <w:p w14:paraId="31F5392A"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Total</w:t>
            </w:r>
          </w:p>
        </w:tc>
        <w:tc>
          <w:tcPr>
            <w:tcW w:w="992" w:type="dxa"/>
            <w:vMerge w:val="restart"/>
            <w:shd w:val="clear" w:color="auto" w:fill="FFFFFF"/>
          </w:tcPr>
          <w:p w14:paraId="279ED4EE"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Chi-square</w:t>
            </w:r>
          </w:p>
        </w:tc>
        <w:tc>
          <w:tcPr>
            <w:tcW w:w="992" w:type="dxa"/>
            <w:vMerge w:val="restart"/>
            <w:shd w:val="clear" w:color="auto" w:fill="FFFFFF"/>
          </w:tcPr>
          <w:p w14:paraId="135B6BAE"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p-value</w:t>
            </w:r>
          </w:p>
        </w:tc>
      </w:tr>
      <w:tr w:rsidR="00DC5685" w:rsidRPr="002213E2" w14:paraId="32D17CAB" w14:textId="77777777" w:rsidTr="004267AD">
        <w:trPr>
          <w:cantSplit/>
        </w:trPr>
        <w:tc>
          <w:tcPr>
            <w:tcW w:w="2405" w:type="dxa"/>
            <w:gridSpan w:val="2"/>
            <w:vMerge/>
            <w:shd w:val="clear" w:color="auto" w:fill="FFFFFF"/>
            <w:vAlign w:val="bottom"/>
          </w:tcPr>
          <w:p w14:paraId="41B46819"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1134" w:type="dxa"/>
            <w:shd w:val="clear" w:color="auto" w:fill="FFFFFF"/>
            <w:vAlign w:val="bottom"/>
          </w:tcPr>
          <w:p w14:paraId="410A5FA6"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Decrease</w:t>
            </w:r>
          </w:p>
        </w:tc>
        <w:tc>
          <w:tcPr>
            <w:tcW w:w="992" w:type="dxa"/>
            <w:shd w:val="clear" w:color="auto" w:fill="FFFFFF"/>
            <w:vAlign w:val="bottom"/>
          </w:tcPr>
          <w:p w14:paraId="4604319B"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Increase</w:t>
            </w:r>
          </w:p>
        </w:tc>
        <w:tc>
          <w:tcPr>
            <w:tcW w:w="1276" w:type="dxa"/>
            <w:shd w:val="clear" w:color="auto" w:fill="FFFFFF"/>
            <w:vAlign w:val="bottom"/>
          </w:tcPr>
          <w:p w14:paraId="29EFDA08"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No change</w:t>
            </w:r>
          </w:p>
        </w:tc>
        <w:tc>
          <w:tcPr>
            <w:tcW w:w="851" w:type="dxa"/>
            <w:vMerge/>
            <w:shd w:val="clear" w:color="auto" w:fill="FFFFFF"/>
            <w:vAlign w:val="bottom"/>
          </w:tcPr>
          <w:p w14:paraId="718C2CC3"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992" w:type="dxa"/>
            <w:vMerge/>
            <w:shd w:val="clear" w:color="auto" w:fill="FFFFFF"/>
          </w:tcPr>
          <w:p w14:paraId="299E1619"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992" w:type="dxa"/>
            <w:vMerge/>
            <w:shd w:val="clear" w:color="auto" w:fill="FFFFFF"/>
          </w:tcPr>
          <w:p w14:paraId="30C28E15" w14:textId="77777777" w:rsidR="00DC5685" w:rsidRPr="002213E2" w:rsidRDefault="00DC5685" w:rsidP="002213E2">
            <w:pPr>
              <w:spacing w:line="360" w:lineRule="auto"/>
              <w:jc w:val="both"/>
              <w:rPr>
                <w:rFonts w:ascii="Times New Roman" w:hAnsi="Times New Roman" w:cs="Times New Roman"/>
                <w:color w:val="264A60"/>
                <w:sz w:val="20"/>
                <w:szCs w:val="20"/>
              </w:rPr>
            </w:pPr>
          </w:p>
        </w:tc>
      </w:tr>
      <w:tr w:rsidR="00DC5685" w:rsidRPr="002213E2" w14:paraId="502A2EE8" w14:textId="77777777" w:rsidTr="004267AD">
        <w:trPr>
          <w:cantSplit/>
        </w:trPr>
        <w:tc>
          <w:tcPr>
            <w:tcW w:w="1761" w:type="dxa"/>
            <w:vMerge w:val="restart"/>
            <w:shd w:val="clear" w:color="auto" w:fill="E0E0E0"/>
          </w:tcPr>
          <w:p w14:paraId="29A87913"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Anticoagulation</w:t>
            </w:r>
          </w:p>
        </w:tc>
        <w:tc>
          <w:tcPr>
            <w:tcW w:w="644" w:type="dxa"/>
            <w:shd w:val="clear" w:color="auto" w:fill="E0E0E0"/>
          </w:tcPr>
          <w:p w14:paraId="3F399649"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Yes</w:t>
            </w:r>
          </w:p>
        </w:tc>
        <w:tc>
          <w:tcPr>
            <w:tcW w:w="1134" w:type="dxa"/>
            <w:shd w:val="clear" w:color="auto" w:fill="F9F9FB"/>
          </w:tcPr>
          <w:p w14:paraId="1F4733D5"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41</w:t>
            </w:r>
          </w:p>
        </w:tc>
        <w:tc>
          <w:tcPr>
            <w:tcW w:w="992" w:type="dxa"/>
            <w:shd w:val="clear" w:color="auto" w:fill="F9F9FB"/>
          </w:tcPr>
          <w:p w14:paraId="099C2688"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1</w:t>
            </w:r>
          </w:p>
        </w:tc>
        <w:tc>
          <w:tcPr>
            <w:tcW w:w="1276" w:type="dxa"/>
            <w:shd w:val="clear" w:color="auto" w:fill="F9F9FB"/>
          </w:tcPr>
          <w:p w14:paraId="467EF311"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w:t>
            </w:r>
          </w:p>
        </w:tc>
        <w:tc>
          <w:tcPr>
            <w:tcW w:w="851" w:type="dxa"/>
            <w:shd w:val="clear" w:color="auto" w:fill="F9F9FB"/>
          </w:tcPr>
          <w:p w14:paraId="0F3FADD8"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46</w:t>
            </w:r>
          </w:p>
        </w:tc>
        <w:tc>
          <w:tcPr>
            <w:tcW w:w="992" w:type="dxa"/>
            <w:vMerge w:val="restart"/>
            <w:shd w:val="clear" w:color="auto" w:fill="F9F9FB"/>
          </w:tcPr>
          <w:p w14:paraId="18FCE2B5"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27.440</w:t>
            </w:r>
          </w:p>
        </w:tc>
        <w:tc>
          <w:tcPr>
            <w:tcW w:w="992" w:type="dxa"/>
            <w:vMerge w:val="restart"/>
            <w:shd w:val="clear" w:color="auto" w:fill="F9F9FB"/>
          </w:tcPr>
          <w:p w14:paraId="3891E5D0"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&lt;0.001*</w:t>
            </w:r>
          </w:p>
        </w:tc>
      </w:tr>
      <w:tr w:rsidR="00DC5685" w:rsidRPr="002213E2" w14:paraId="37543BF4" w14:textId="77777777" w:rsidTr="004267AD">
        <w:trPr>
          <w:cantSplit/>
        </w:trPr>
        <w:tc>
          <w:tcPr>
            <w:tcW w:w="1761" w:type="dxa"/>
            <w:vMerge/>
            <w:shd w:val="clear" w:color="auto" w:fill="E0E0E0"/>
          </w:tcPr>
          <w:p w14:paraId="7D566C05" w14:textId="77777777" w:rsidR="00DC5685" w:rsidRPr="002213E2" w:rsidRDefault="00DC5685" w:rsidP="002213E2">
            <w:pPr>
              <w:spacing w:line="360" w:lineRule="auto"/>
              <w:jc w:val="both"/>
              <w:rPr>
                <w:rFonts w:ascii="Times New Roman" w:hAnsi="Times New Roman" w:cs="Times New Roman"/>
                <w:color w:val="010205"/>
                <w:sz w:val="20"/>
                <w:szCs w:val="20"/>
              </w:rPr>
            </w:pPr>
          </w:p>
        </w:tc>
        <w:tc>
          <w:tcPr>
            <w:tcW w:w="644" w:type="dxa"/>
            <w:shd w:val="clear" w:color="auto" w:fill="E0E0E0"/>
          </w:tcPr>
          <w:p w14:paraId="777AF1AD"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No</w:t>
            </w:r>
          </w:p>
        </w:tc>
        <w:tc>
          <w:tcPr>
            <w:tcW w:w="1134" w:type="dxa"/>
            <w:shd w:val="clear" w:color="auto" w:fill="F9F9FB"/>
          </w:tcPr>
          <w:p w14:paraId="42966F69"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0</w:t>
            </w:r>
          </w:p>
        </w:tc>
        <w:tc>
          <w:tcPr>
            <w:tcW w:w="992" w:type="dxa"/>
            <w:shd w:val="clear" w:color="auto" w:fill="F9F9FB"/>
          </w:tcPr>
          <w:p w14:paraId="203CE8D6"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3</w:t>
            </w:r>
          </w:p>
        </w:tc>
        <w:tc>
          <w:tcPr>
            <w:tcW w:w="1276" w:type="dxa"/>
            <w:shd w:val="clear" w:color="auto" w:fill="F9F9FB"/>
          </w:tcPr>
          <w:p w14:paraId="5BBD1D7A"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2</w:t>
            </w:r>
          </w:p>
        </w:tc>
        <w:tc>
          <w:tcPr>
            <w:tcW w:w="851" w:type="dxa"/>
            <w:shd w:val="clear" w:color="auto" w:fill="F9F9FB"/>
          </w:tcPr>
          <w:p w14:paraId="0120B2F5"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5</w:t>
            </w:r>
          </w:p>
        </w:tc>
        <w:tc>
          <w:tcPr>
            <w:tcW w:w="992" w:type="dxa"/>
            <w:vMerge/>
            <w:shd w:val="clear" w:color="auto" w:fill="F9F9FB"/>
          </w:tcPr>
          <w:p w14:paraId="5E7E081D"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c>
          <w:tcPr>
            <w:tcW w:w="992" w:type="dxa"/>
            <w:vMerge/>
            <w:shd w:val="clear" w:color="auto" w:fill="F9F9FB"/>
          </w:tcPr>
          <w:p w14:paraId="240A39B3"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r>
      <w:tr w:rsidR="00DC5685" w:rsidRPr="002213E2" w14:paraId="2D3F6B57" w14:textId="77777777" w:rsidTr="004267AD">
        <w:trPr>
          <w:cantSplit/>
        </w:trPr>
        <w:tc>
          <w:tcPr>
            <w:tcW w:w="2405" w:type="dxa"/>
            <w:gridSpan w:val="2"/>
            <w:shd w:val="clear" w:color="auto" w:fill="E0E0E0"/>
          </w:tcPr>
          <w:p w14:paraId="358CD4C3"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Total</w:t>
            </w:r>
          </w:p>
        </w:tc>
        <w:tc>
          <w:tcPr>
            <w:tcW w:w="1134" w:type="dxa"/>
            <w:shd w:val="clear" w:color="auto" w:fill="F9F9FB"/>
          </w:tcPr>
          <w:p w14:paraId="76CAFD80"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41</w:t>
            </w:r>
          </w:p>
        </w:tc>
        <w:tc>
          <w:tcPr>
            <w:tcW w:w="992" w:type="dxa"/>
            <w:shd w:val="clear" w:color="auto" w:fill="F9F9FB"/>
          </w:tcPr>
          <w:p w14:paraId="646C0E56"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w:t>
            </w:r>
          </w:p>
        </w:tc>
        <w:tc>
          <w:tcPr>
            <w:tcW w:w="1276" w:type="dxa"/>
            <w:shd w:val="clear" w:color="auto" w:fill="F9F9FB"/>
          </w:tcPr>
          <w:p w14:paraId="206ED63B"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6</w:t>
            </w:r>
          </w:p>
        </w:tc>
        <w:tc>
          <w:tcPr>
            <w:tcW w:w="851" w:type="dxa"/>
            <w:shd w:val="clear" w:color="auto" w:fill="F9F9FB"/>
          </w:tcPr>
          <w:p w14:paraId="571D58DE"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60</w:t>
            </w:r>
          </w:p>
        </w:tc>
        <w:tc>
          <w:tcPr>
            <w:tcW w:w="992" w:type="dxa"/>
            <w:vMerge/>
            <w:shd w:val="clear" w:color="auto" w:fill="F9F9FB"/>
          </w:tcPr>
          <w:p w14:paraId="1BE728C6"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c>
          <w:tcPr>
            <w:tcW w:w="992" w:type="dxa"/>
            <w:vMerge/>
            <w:shd w:val="clear" w:color="auto" w:fill="F9F9FB"/>
          </w:tcPr>
          <w:p w14:paraId="0E13EB88"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r>
    </w:tbl>
    <w:p w14:paraId="7505C583" w14:textId="77777777" w:rsidR="00DC5685" w:rsidRPr="002213E2" w:rsidRDefault="00DC5685" w:rsidP="002213E2">
      <w:pPr>
        <w:spacing w:line="360" w:lineRule="auto"/>
        <w:jc w:val="both"/>
        <w:rPr>
          <w:rFonts w:ascii="Times New Roman" w:hAnsi="Times New Roman" w:cs="Times New Roman"/>
          <w:sz w:val="20"/>
          <w:szCs w:val="20"/>
        </w:rPr>
      </w:pPr>
      <w:r w:rsidRPr="002213E2">
        <w:rPr>
          <w:rFonts w:ascii="Times New Roman" w:hAnsi="Times New Roman" w:cs="Times New Roman"/>
          <w:sz w:val="20"/>
          <w:szCs w:val="20"/>
        </w:rPr>
        <w:t>*Statistically significant (p&lt;0.05)</w:t>
      </w:r>
    </w:p>
    <w:p w14:paraId="79773BC8" w14:textId="77777777" w:rsidR="00DC5685" w:rsidRPr="002213E2" w:rsidRDefault="00DC5685" w:rsidP="002213E2">
      <w:pPr>
        <w:spacing w:line="360" w:lineRule="auto"/>
        <w:jc w:val="both"/>
        <w:rPr>
          <w:rFonts w:ascii="Times New Roman" w:hAnsi="Times New Roman" w:cs="Times New Roman"/>
          <w:sz w:val="20"/>
          <w:szCs w:val="20"/>
        </w:rPr>
      </w:pPr>
    </w:p>
    <w:p w14:paraId="6E3D57F9" w14:textId="0DAAF977" w:rsidR="00DC5685" w:rsidRPr="002213E2" w:rsidRDefault="001B182D" w:rsidP="002213E2">
      <w:pPr>
        <w:spacing w:line="360" w:lineRule="auto"/>
        <w:jc w:val="both"/>
        <w:rPr>
          <w:rFonts w:ascii="Times New Roman" w:hAnsi="Times New Roman" w:cs="Times New Roman"/>
          <w:color w:val="000000" w:themeColor="text1"/>
          <w:sz w:val="20"/>
          <w:szCs w:val="20"/>
          <w:lang w:val="en-US"/>
        </w:rPr>
      </w:pPr>
      <w:r w:rsidRPr="002213E2">
        <w:rPr>
          <w:rFonts w:ascii="Times New Roman" w:hAnsi="Times New Roman" w:cs="Times New Roman"/>
          <w:color w:val="000000" w:themeColor="text1"/>
          <w:sz w:val="20"/>
          <w:szCs w:val="20"/>
          <w:lang w:val="en-US"/>
        </w:rPr>
        <w:t xml:space="preserve">In our study patients with anticoagulation had </w:t>
      </w:r>
      <w:r w:rsidR="006332ED" w:rsidRPr="002213E2">
        <w:rPr>
          <w:rFonts w:ascii="Times New Roman" w:hAnsi="Times New Roman" w:cs="Times New Roman"/>
          <w:color w:val="000000" w:themeColor="text1"/>
          <w:sz w:val="20"/>
          <w:szCs w:val="20"/>
          <w:lang w:val="en-US"/>
        </w:rPr>
        <w:t xml:space="preserve">more number of adverse effects at 1 year follow up showing statistical significance in MACCE at 1 year postop followup </w:t>
      </w:r>
    </w:p>
    <w:p w14:paraId="50FBAE82" w14:textId="77777777" w:rsidR="006332ED" w:rsidRPr="002213E2" w:rsidRDefault="006332ED" w:rsidP="002213E2">
      <w:pPr>
        <w:spacing w:line="360" w:lineRule="auto"/>
        <w:jc w:val="both"/>
        <w:rPr>
          <w:rFonts w:ascii="Times New Roman" w:hAnsi="Times New Roman" w:cs="Times New Roman"/>
          <w:color w:val="000000" w:themeColor="text1"/>
          <w:sz w:val="20"/>
          <w:szCs w:val="20"/>
          <w:lang w:val="en-US"/>
        </w:rPr>
      </w:pPr>
    </w:p>
    <w:p w14:paraId="4264D016" w14:textId="77777777" w:rsidR="00DC5685" w:rsidRPr="002213E2" w:rsidRDefault="00DC5685" w:rsidP="002213E2">
      <w:pPr>
        <w:spacing w:line="360" w:lineRule="auto"/>
        <w:jc w:val="both"/>
        <w:rPr>
          <w:rFonts w:ascii="Times New Roman" w:hAnsi="Times New Roman" w:cs="Times New Roman"/>
          <w:b/>
          <w:bCs/>
          <w:color w:val="000000" w:themeColor="text1"/>
          <w:sz w:val="20"/>
          <w:szCs w:val="20"/>
          <w:lang w:val="en-US"/>
        </w:rPr>
      </w:pPr>
      <w:r w:rsidRPr="002213E2">
        <w:rPr>
          <w:rFonts w:ascii="Times New Roman" w:hAnsi="Times New Roman" w:cs="Times New Roman"/>
          <w:b/>
          <w:bCs/>
          <w:color w:val="000000" w:themeColor="text1"/>
          <w:sz w:val="20"/>
          <w:szCs w:val="20"/>
          <w:lang w:val="en-US"/>
        </w:rPr>
        <w:t xml:space="preserve">Table 13: relation of 1-year outcome and anticoagulation in patients &lt;3 weeks and &gt;3 weeks </w:t>
      </w:r>
    </w:p>
    <w:p w14:paraId="308FB3BC" w14:textId="77777777" w:rsidR="00DC5685" w:rsidRPr="002213E2" w:rsidRDefault="00DC5685" w:rsidP="002213E2">
      <w:pPr>
        <w:spacing w:line="360" w:lineRule="auto"/>
        <w:jc w:val="both"/>
        <w:rPr>
          <w:rFonts w:ascii="Times New Roman" w:hAnsi="Times New Roman" w:cs="Times New Roman"/>
          <w:sz w:val="20"/>
          <w:szCs w:val="20"/>
        </w:rPr>
      </w:pPr>
    </w:p>
    <w:tbl>
      <w:tblP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9"/>
        <w:gridCol w:w="1276"/>
        <w:gridCol w:w="1276"/>
        <w:gridCol w:w="1134"/>
        <w:gridCol w:w="992"/>
        <w:gridCol w:w="992"/>
        <w:gridCol w:w="992"/>
        <w:gridCol w:w="992"/>
      </w:tblGrid>
      <w:tr w:rsidR="00DC5685" w:rsidRPr="002213E2" w14:paraId="6AFCD5B8" w14:textId="77777777" w:rsidTr="004267AD">
        <w:trPr>
          <w:cantSplit/>
        </w:trPr>
        <w:tc>
          <w:tcPr>
            <w:tcW w:w="2405" w:type="dxa"/>
            <w:gridSpan w:val="2"/>
            <w:vMerge w:val="restart"/>
            <w:shd w:val="clear" w:color="auto" w:fill="FFFFFF"/>
            <w:vAlign w:val="bottom"/>
          </w:tcPr>
          <w:p w14:paraId="13EF01AD" w14:textId="77777777" w:rsidR="00DC5685" w:rsidRPr="002213E2" w:rsidRDefault="00DC5685" w:rsidP="002213E2">
            <w:pPr>
              <w:spacing w:line="360" w:lineRule="auto"/>
              <w:jc w:val="both"/>
              <w:rPr>
                <w:rFonts w:ascii="Times New Roman" w:hAnsi="Times New Roman" w:cs="Times New Roman"/>
                <w:sz w:val="20"/>
                <w:szCs w:val="20"/>
              </w:rPr>
            </w:pPr>
          </w:p>
        </w:tc>
        <w:tc>
          <w:tcPr>
            <w:tcW w:w="3402" w:type="dxa"/>
            <w:gridSpan w:val="3"/>
            <w:shd w:val="clear" w:color="auto" w:fill="FFFFFF"/>
            <w:vAlign w:val="bottom"/>
          </w:tcPr>
          <w:p w14:paraId="531FFD2C"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Duration of Anticoagulation (AC)</w:t>
            </w:r>
          </w:p>
        </w:tc>
        <w:tc>
          <w:tcPr>
            <w:tcW w:w="992" w:type="dxa"/>
            <w:vMerge w:val="restart"/>
            <w:shd w:val="clear" w:color="auto" w:fill="FFFFFF"/>
            <w:vAlign w:val="bottom"/>
          </w:tcPr>
          <w:p w14:paraId="0D406B16"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Total</w:t>
            </w:r>
          </w:p>
        </w:tc>
        <w:tc>
          <w:tcPr>
            <w:tcW w:w="992" w:type="dxa"/>
            <w:vMerge w:val="restart"/>
            <w:shd w:val="clear" w:color="auto" w:fill="FFFFFF"/>
          </w:tcPr>
          <w:p w14:paraId="7B58E642"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Chi-square</w:t>
            </w:r>
          </w:p>
        </w:tc>
        <w:tc>
          <w:tcPr>
            <w:tcW w:w="992" w:type="dxa"/>
            <w:vMerge w:val="restart"/>
            <w:shd w:val="clear" w:color="auto" w:fill="FFFFFF"/>
          </w:tcPr>
          <w:p w14:paraId="1C8665D1"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p-value</w:t>
            </w:r>
          </w:p>
        </w:tc>
      </w:tr>
      <w:tr w:rsidR="00DC5685" w:rsidRPr="002213E2" w14:paraId="5675E5EF" w14:textId="77777777" w:rsidTr="004267AD">
        <w:trPr>
          <w:cantSplit/>
        </w:trPr>
        <w:tc>
          <w:tcPr>
            <w:tcW w:w="2405" w:type="dxa"/>
            <w:gridSpan w:val="2"/>
            <w:vMerge/>
            <w:shd w:val="clear" w:color="auto" w:fill="FFFFFF"/>
            <w:vAlign w:val="bottom"/>
          </w:tcPr>
          <w:p w14:paraId="009FE909"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1276" w:type="dxa"/>
            <w:shd w:val="clear" w:color="auto" w:fill="FFFFFF"/>
            <w:vAlign w:val="bottom"/>
          </w:tcPr>
          <w:p w14:paraId="11BBB50C"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&lt;/=3 weeks</w:t>
            </w:r>
          </w:p>
        </w:tc>
        <w:tc>
          <w:tcPr>
            <w:tcW w:w="1134" w:type="dxa"/>
            <w:shd w:val="clear" w:color="auto" w:fill="FFFFFF"/>
            <w:vAlign w:val="bottom"/>
          </w:tcPr>
          <w:p w14:paraId="691D385E"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&gt;3 weeks</w:t>
            </w:r>
          </w:p>
        </w:tc>
        <w:tc>
          <w:tcPr>
            <w:tcW w:w="992" w:type="dxa"/>
            <w:shd w:val="clear" w:color="auto" w:fill="FFFFFF"/>
          </w:tcPr>
          <w:p w14:paraId="21085D88"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No AC</w:t>
            </w:r>
          </w:p>
        </w:tc>
        <w:tc>
          <w:tcPr>
            <w:tcW w:w="992" w:type="dxa"/>
            <w:vMerge/>
            <w:shd w:val="clear" w:color="auto" w:fill="FFFFFF"/>
          </w:tcPr>
          <w:p w14:paraId="58F8F170"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992" w:type="dxa"/>
            <w:vMerge/>
            <w:shd w:val="clear" w:color="auto" w:fill="FFFFFF"/>
          </w:tcPr>
          <w:p w14:paraId="61533705"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992" w:type="dxa"/>
            <w:vMerge/>
            <w:shd w:val="clear" w:color="auto" w:fill="FFFFFF"/>
          </w:tcPr>
          <w:p w14:paraId="507292C8" w14:textId="77777777" w:rsidR="00DC5685" w:rsidRPr="002213E2" w:rsidRDefault="00DC5685" w:rsidP="002213E2">
            <w:pPr>
              <w:spacing w:line="360" w:lineRule="auto"/>
              <w:jc w:val="both"/>
              <w:rPr>
                <w:rFonts w:ascii="Times New Roman" w:hAnsi="Times New Roman" w:cs="Times New Roman"/>
                <w:color w:val="264A60"/>
                <w:sz w:val="20"/>
                <w:szCs w:val="20"/>
              </w:rPr>
            </w:pPr>
          </w:p>
        </w:tc>
      </w:tr>
      <w:tr w:rsidR="00DC5685" w:rsidRPr="002213E2" w14:paraId="78131362" w14:textId="77777777" w:rsidTr="004267AD">
        <w:trPr>
          <w:cantSplit/>
        </w:trPr>
        <w:tc>
          <w:tcPr>
            <w:tcW w:w="1129" w:type="dxa"/>
            <w:vMerge w:val="restart"/>
            <w:shd w:val="clear" w:color="auto" w:fill="E0E0E0"/>
          </w:tcPr>
          <w:p w14:paraId="0402F584"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 xml:space="preserve">One year </w:t>
            </w:r>
          </w:p>
          <w:p w14:paraId="00918DD1"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outcome</w:t>
            </w:r>
          </w:p>
        </w:tc>
        <w:tc>
          <w:tcPr>
            <w:tcW w:w="1276" w:type="dxa"/>
            <w:shd w:val="clear" w:color="auto" w:fill="E0E0E0"/>
          </w:tcPr>
          <w:p w14:paraId="6AFA3BA0"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Yes/ events</w:t>
            </w:r>
          </w:p>
        </w:tc>
        <w:tc>
          <w:tcPr>
            <w:tcW w:w="1276" w:type="dxa"/>
            <w:shd w:val="clear" w:color="auto" w:fill="F9F9FB"/>
          </w:tcPr>
          <w:p w14:paraId="1CCE6BE1"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2</w:t>
            </w:r>
          </w:p>
        </w:tc>
        <w:tc>
          <w:tcPr>
            <w:tcW w:w="1134" w:type="dxa"/>
            <w:shd w:val="clear" w:color="auto" w:fill="F9F9FB"/>
          </w:tcPr>
          <w:p w14:paraId="360D5441"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5</w:t>
            </w:r>
          </w:p>
        </w:tc>
        <w:tc>
          <w:tcPr>
            <w:tcW w:w="992" w:type="dxa"/>
            <w:shd w:val="clear" w:color="auto" w:fill="F9F9FB"/>
          </w:tcPr>
          <w:p w14:paraId="38662053"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w:t>
            </w:r>
          </w:p>
        </w:tc>
        <w:tc>
          <w:tcPr>
            <w:tcW w:w="992" w:type="dxa"/>
            <w:shd w:val="clear" w:color="auto" w:fill="F9F9FB"/>
          </w:tcPr>
          <w:p w14:paraId="40F2DA68"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11</w:t>
            </w:r>
          </w:p>
        </w:tc>
        <w:tc>
          <w:tcPr>
            <w:tcW w:w="992" w:type="dxa"/>
            <w:vMerge w:val="restart"/>
            <w:shd w:val="clear" w:color="auto" w:fill="F9F9FB"/>
          </w:tcPr>
          <w:p w14:paraId="3FB1A1D8"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5.008</w:t>
            </w:r>
          </w:p>
        </w:tc>
        <w:tc>
          <w:tcPr>
            <w:tcW w:w="992" w:type="dxa"/>
            <w:vMerge w:val="restart"/>
            <w:shd w:val="clear" w:color="auto" w:fill="F9F9FB"/>
          </w:tcPr>
          <w:p w14:paraId="1C9AC20C"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0.082</w:t>
            </w:r>
          </w:p>
        </w:tc>
      </w:tr>
      <w:tr w:rsidR="00DC5685" w:rsidRPr="002213E2" w14:paraId="65426D34" w14:textId="77777777" w:rsidTr="004267AD">
        <w:trPr>
          <w:cantSplit/>
        </w:trPr>
        <w:tc>
          <w:tcPr>
            <w:tcW w:w="1129" w:type="dxa"/>
            <w:vMerge/>
            <w:shd w:val="clear" w:color="auto" w:fill="E0E0E0"/>
          </w:tcPr>
          <w:p w14:paraId="0EDB8C51" w14:textId="77777777" w:rsidR="00DC5685" w:rsidRPr="002213E2" w:rsidRDefault="00DC5685" w:rsidP="002213E2">
            <w:pPr>
              <w:spacing w:line="360" w:lineRule="auto"/>
              <w:jc w:val="both"/>
              <w:rPr>
                <w:rFonts w:ascii="Times New Roman" w:hAnsi="Times New Roman" w:cs="Times New Roman"/>
                <w:color w:val="010205"/>
                <w:sz w:val="20"/>
                <w:szCs w:val="20"/>
              </w:rPr>
            </w:pPr>
          </w:p>
        </w:tc>
        <w:tc>
          <w:tcPr>
            <w:tcW w:w="1276" w:type="dxa"/>
            <w:shd w:val="clear" w:color="auto" w:fill="E0E0E0"/>
          </w:tcPr>
          <w:p w14:paraId="17A2C0B1"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No MACCE</w:t>
            </w:r>
          </w:p>
        </w:tc>
        <w:tc>
          <w:tcPr>
            <w:tcW w:w="1276" w:type="dxa"/>
            <w:shd w:val="clear" w:color="auto" w:fill="F9F9FB"/>
          </w:tcPr>
          <w:p w14:paraId="59C701CB"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9</w:t>
            </w:r>
          </w:p>
        </w:tc>
        <w:tc>
          <w:tcPr>
            <w:tcW w:w="1134" w:type="dxa"/>
            <w:shd w:val="clear" w:color="auto" w:fill="F9F9FB"/>
          </w:tcPr>
          <w:p w14:paraId="429CAB21"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35</w:t>
            </w:r>
          </w:p>
        </w:tc>
        <w:tc>
          <w:tcPr>
            <w:tcW w:w="992" w:type="dxa"/>
            <w:shd w:val="clear" w:color="auto" w:fill="F9F9FB"/>
          </w:tcPr>
          <w:p w14:paraId="0F5DD76D"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5</w:t>
            </w:r>
          </w:p>
        </w:tc>
        <w:tc>
          <w:tcPr>
            <w:tcW w:w="992" w:type="dxa"/>
            <w:shd w:val="clear" w:color="auto" w:fill="F9F9FB"/>
          </w:tcPr>
          <w:p w14:paraId="1E1E1A2F"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49</w:t>
            </w:r>
          </w:p>
        </w:tc>
        <w:tc>
          <w:tcPr>
            <w:tcW w:w="992" w:type="dxa"/>
            <w:vMerge/>
            <w:shd w:val="clear" w:color="auto" w:fill="F9F9FB"/>
          </w:tcPr>
          <w:p w14:paraId="03DF4FA6"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c>
          <w:tcPr>
            <w:tcW w:w="992" w:type="dxa"/>
            <w:vMerge/>
            <w:shd w:val="clear" w:color="auto" w:fill="F9F9FB"/>
          </w:tcPr>
          <w:p w14:paraId="28FF4D3A"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r>
      <w:tr w:rsidR="00DC5685" w:rsidRPr="002213E2" w14:paraId="677FBF1B" w14:textId="77777777" w:rsidTr="004267AD">
        <w:trPr>
          <w:cantSplit/>
        </w:trPr>
        <w:tc>
          <w:tcPr>
            <w:tcW w:w="2405" w:type="dxa"/>
            <w:gridSpan w:val="2"/>
            <w:shd w:val="clear" w:color="auto" w:fill="E0E0E0"/>
          </w:tcPr>
          <w:p w14:paraId="40645A81"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Total</w:t>
            </w:r>
          </w:p>
        </w:tc>
        <w:tc>
          <w:tcPr>
            <w:tcW w:w="1276" w:type="dxa"/>
            <w:shd w:val="clear" w:color="auto" w:fill="F9F9FB"/>
          </w:tcPr>
          <w:p w14:paraId="64F0CEF1"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11</w:t>
            </w:r>
          </w:p>
        </w:tc>
        <w:tc>
          <w:tcPr>
            <w:tcW w:w="1134" w:type="dxa"/>
            <w:shd w:val="clear" w:color="auto" w:fill="F9F9FB"/>
          </w:tcPr>
          <w:p w14:paraId="053FE9B7"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40</w:t>
            </w:r>
          </w:p>
        </w:tc>
        <w:tc>
          <w:tcPr>
            <w:tcW w:w="992" w:type="dxa"/>
            <w:shd w:val="clear" w:color="auto" w:fill="F9F9FB"/>
          </w:tcPr>
          <w:p w14:paraId="7FF5D61C"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9</w:t>
            </w:r>
          </w:p>
        </w:tc>
        <w:tc>
          <w:tcPr>
            <w:tcW w:w="992" w:type="dxa"/>
            <w:shd w:val="clear" w:color="auto" w:fill="F9F9FB"/>
          </w:tcPr>
          <w:p w14:paraId="1523FF10"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60</w:t>
            </w:r>
          </w:p>
        </w:tc>
        <w:tc>
          <w:tcPr>
            <w:tcW w:w="992" w:type="dxa"/>
            <w:vMerge/>
            <w:shd w:val="clear" w:color="auto" w:fill="F9F9FB"/>
          </w:tcPr>
          <w:p w14:paraId="20FCCB47"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c>
          <w:tcPr>
            <w:tcW w:w="992" w:type="dxa"/>
            <w:vMerge/>
            <w:shd w:val="clear" w:color="auto" w:fill="F9F9FB"/>
          </w:tcPr>
          <w:p w14:paraId="1D0F1AB1"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r>
    </w:tbl>
    <w:p w14:paraId="2AD3619A" w14:textId="77777777" w:rsidR="00DC5685" w:rsidRPr="002213E2" w:rsidRDefault="00DC5685" w:rsidP="002213E2">
      <w:pPr>
        <w:spacing w:line="360" w:lineRule="auto"/>
        <w:jc w:val="both"/>
        <w:rPr>
          <w:rFonts w:ascii="Times New Roman" w:hAnsi="Times New Roman" w:cs="Times New Roman"/>
          <w:sz w:val="20"/>
          <w:szCs w:val="20"/>
        </w:rPr>
      </w:pPr>
    </w:p>
    <w:p w14:paraId="7D920FC1" w14:textId="77777777" w:rsidR="00774AAF" w:rsidRDefault="00774AAF" w:rsidP="002213E2">
      <w:pPr>
        <w:spacing w:line="360" w:lineRule="auto"/>
        <w:jc w:val="both"/>
        <w:rPr>
          <w:rFonts w:ascii="Times New Roman" w:hAnsi="Times New Roman" w:cs="Times New Roman"/>
          <w:b/>
          <w:bCs/>
          <w:color w:val="000000" w:themeColor="text1"/>
          <w:sz w:val="20"/>
          <w:szCs w:val="20"/>
          <w:lang w:val="en-US"/>
        </w:rPr>
      </w:pPr>
    </w:p>
    <w:p w14:paraId="67735D71" w14:textId="77777777" w:rsidR="00774AAF" w:rsidRDefault="00774AAF" w:rsidP="002213E2">
      <w:pPr>
        <w:spacing w:line="360" w:lineRule="auto"/>
        <w:jc w:val="both"/>
        <w:rPr>
          <w:rFonts w:ascii="Times New Roman" w:hAnsi="Times New Roman" w:cs="Times New Roman"/>
          <w:b/>
          <w:bCs/>
          <w:color w:val="000000" w:themeColor="text1"/>
          <w:sz w:val="20"/>
          <w:szCs w:val="20"/>
          <w:lang w:val="en-US"/>
        </w:rPr>
      </w:pPr>
    </w:p>
    <w:p w14:paraId="4FD49B7B" w14:textId="77777777" w:rsidR="00774AAF" w:rsidRDefault="00774AAF" w:rsidP="002213E2">
      <w:pPr>
        <w:spacing w:line="360" w:lineRule="auto"/>
        <w:jc w:val="both"/>
        <w:rPr>
          <w:rFonts w:ascii="Times New Roman" w:hAnsi="Times New Roman" w:cs="Times New Roman"/>
          <w:b/>
          <w:bCs/>
          <w:color w:val="000000" w:themeColor="text1"/>
          <w:sz w:val="20"/>
          <w:szCs w:val="20"/>
          <w:lang w:val="en-US"/>
        </w:rPr>
      </w:pPr>
    </w:p>
    <w:p w14:paraId="2A5D98F3" w14:textId="77777777" w:rsidR="00774AAF" w:rsidRDefault="00774AAF" w:rsidP="002213E2">
      <w:pPr>
        <w:spacing w:line="360" w:lineRule="auto"/>
        <w:jc w:val="both"/>
        <w:rPr>
          <w:rFonts w:ascii="Times New Roman" w:hAnsi="Times New Roman" w:cs="Times New Roman"/>
          <w:b/>
          <w:bCs/>
          <w:color w:val="000000" w:themeColor="text1"/>
          <w:sz w:val="20"/>
          <w:szCs w:val="20"/>
          <w:lang w:val="en-US"/>
        </w:rPr>
      </w:pPr>
    </w:p>
    <w:p w14:paraId="0A540EEA" w14:textId="40C6E699" w:rsidR="00DC5685" w:rsidRPr="002213E2" w:rsidRDefault="00DC5685" w:rsidP="002213E2">
      <w:pPr>
        <w:spacing w:line="360" w:lineRule="auto"/>
        <w:jc w:val="both"/>
        <w:rPr>
          <w:rFonts w:ascii="Times New Roman" w:hAnsi="Times New Roman" w:cs="Times New Roman"/>
          <w:b/>
          <w:bCs/>
          <w:color w:val="000000" w:themeColor="text1"/>
          <w:sz w:val="20"/>
          <w:szCs w:val="20"/>
          <w:lang w:val="en-US"/>
        </w:rPr>
      </w:pPr>
      <w:r w:rsidRPr="002213E2">
        <w:rPr>
          <w:rFonts w:ascii="Times New Roman" w:hAnsi="Times New Roman" w:cs="Times New Roman"/>
          <w:b/>
          <w:bCs/>
          <w:color w:val="000000" w:themeColor="text1"/>
          <w:sz w:val="20"/>
          <w:szCs w:val="20"/>
          <w:lang w:val="en-US"/>
        </w:rPr>
        <w:t>Table 14:  relation of 1-year outcome and anticoagulation in patients  on anticoagulation</w:t>
      </w:r>
    </w:p>
    <w:p w14:paraId="55CCE2CD" w14:textId="77777777" w:rsidR="00DC5685" w:rsidRPr="002213E2" w:rsidRDefault="00DC5685" w:rsidP="002213E2">
      <w:pPr>
        <w:spacing w:line="360" w:lineRule="auto"/>
        <w:jc w:val="both"/>
        <w:rPr>
          <w:rFonts w:ascii="Times New Roman" w:hAnsi="Times New Roman" w:cs="Times New Roman"/>
          <w:sz w:val="20"/>
          <w:szCs w:val="20"/>
        </w:rPr>
      </w:pPr>
    </w:p>
    <w:tbl>
      <w:tblPr>
        <w:tblW w:w="8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9"/>
        <w:gridCol w:w="1625"/>
        <w:gridCol w:w="1186"/>
        <w:gridCol w:w="1186"/>
        <w:gridCol w:w="1186"/>
        <w:gridCol w:w="1186"/>
        <w:gridCol w:w="1186"/>
      </w:tblGrid>
      <w:tr w:rsidR="00DC5685" w:rsidRPr="002213E2" w14:paraId="2EC46F80" w14:textId="77777777" w:rsidTr="004267AD">
        <w:trPr>
          <w:cantSplit/>
        </w:trPr>
        <w:tc>
          <w:tcPr>
            <w:tcW w:w="2754" w:type="dxa"/>
            <w:gridSpan w:val="2"/>
            <w:vMerge w:val="restart"/>
            <w:shd w:val="clear" w:color="auto" w:fill="FFFFFF"/>
            <w:vAlign w:val="bottom"/>
          </w:tcPr>
          <w:p w14:paraId="3025AA5D" w14:textId="77777777" w:rsidR="00DC5685" w:rsidRPr="002213E2" w:rsidRDefault="00DC5685" w:rsidP="002213E2">
            <w:pPr>
              <w:spacing w:line="360" w:lineRule="auto"/>
              <w:jc w:val="both"/>
              <w:rPr>
                <w:rFonts w:ascii="Times New Roman" w:hAnsi="Times New Roman" w:cs="Times New Roman"/>
                <w:sz w:val="20"/>
                <w:szCs w:val="20"/>
              </w:rPr>
            </w:pPr>
          </w:p>
        </w:tc>
        <w:tc>
          <w:tcPr>
            <w:tcW w:w="2372" w:type="dxa"/>
            <w:gridSpan w:val="2"/>
            <w:shd w:val="clear" w:color="auto" w:fill="FFFFFF"/>
            <w:vAlign w:val="bottom"/>
          </w:tcPr>
          <w:p w14:paraId="30058E19"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Anticoagulation</w:t>
            </w:r>
          </w:p>
        </w:tc>
        <w:tc>
          <w:tcPr>
            <w:tcW w:w="1186" w:type="dxa"/>
            <w:vMerge w:val="restart"/>
            <w:shd w:val="clear" w:color="auto" w:fill="FFFFFF"/>
            <w:vAlign w:val="bottom"/>
          </w:tcPr>
          <w:p w14:paraId="60292687"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Total</w:t>
            </w:r>
          </w:p>
        </w:tc>
        <w:tc>
          <w:tcPr>
            <w:tcW w:w="1186" w:type="dxa"/>
            <w:vMerge w:val="restart"/>
            <w:shd w:val="clear" w:color="auto" w:fill="FFFFFF"/>
          </w:tcPr>
          <w:p w14:paraId="25B7F3E5"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Chi-square</w:t>
            </w:r>
          </w:p>
        </w:tc>
        <w:tc>
          <w:tcPr>
            <w:tcW w:w="1186" w:type="dxa"/>
            <w:vMerge w:val="restart"/>
            <w:shd w:val="clear" w:color="auto" w:fill="FFFFFF"/>
          </w:tcPr>
          <w:p w14:paraId="1D144C6B"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p-value</w:t>
            </w:r>
          </w:p>
        </w:tc>
      </w:tr>
      <w:tr w:rsidR="00DC5685" w:rsidRPr="002213E2" w14:paraId="4EBA9CF2" w14:textId="77777777" w:rsidTr="004267AD">
        <w:trPr>
          <w:cantSplit/>
        </w:trPr>
        <w:tc>
          <w:tcPr>
            <w:tcW w:w="2754" w:type="dxa"/>
            <w:gridSpan w:val="2"/>
            <w:vMerge/>
            <w:shd w:val="clear" w:color="auto" w:fill="FFFFFF"/>
            <w:vAlign w:val="bottom"/>
          </w:tcPr>
          <w:p w14:paraId="40F6580B"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1186" w:type="dxa"/>
            <w:shd w:val="clear" w:color="auto" w:fill="FFFFFF"/>
            <w:vAlign w:val="bottom"/>
          </w:tcPr>
          <w:p w14:paraId="459C6FF8"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Yes</w:t>
            </w:r>
          </w:p>
        </w:tc>
        <w:tc>
          <w:tcPr>
            <w:tcW w:w="1186" w:type="dxa"/>
            <w:shd w:val="clear" w:color="auto" w:fill="FFFFFF"/>
            <w:vAlign w:val="bottom"/>
          </w:tcPr>
          <w:p w14:paraId="1D804BFF"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No</w:t>
            </w:r>
          </w:p>
        </w:tc>
        <w:tc>
          <w:tcPr>
            <w:tcW w:w="1186" w:type="dxa"/>
            <w:vMerge/>
            <w:shd w:val="clear" w:color="auto" w:fill="FFFFFF"/>
            <w:vAlign w:val="bottom"/>
          </w:tcPr>
          <w:p w14:paraId="5DF03360"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1186" w:type="dxa"/>
            <w:vMerge/>
            <w:shd w:val="clear" w:color="auto" w:fill="FFFFFF"/>
          </w:tcPr>
          <w:p w14:paraId="62EFDD7D" w14:textId="77777777" w:rsidR="00DC5685" w:rsidRPr="002213E2" w:rsidRDefault="00DC5685" w:rsidP="002213E2">
            <w:pPr>
              <w:spacing w:line="360" w:lineRule="auto"/>
              <w:jc w:val="both"/>
              <w:rPr>
                <w:rFonts w:ascii="Times New Roman" w:hAnsi="Times New Roman" w:cs="Times New Roman"/>
                <w:color w:val="264A60"/>
                <w:sz w:val="20"/>
                <w:szCs w:val="20"/>
              </w:rPr>
            </w:pPr>
          </w:p>
        </w:tc>
        <w:tc>
          <w:tcPr>
            <w:tcW w:w="1186" w:type="dxa"/>
            <w:vMerge/>
            <w:shd w:val="clear" w:color="auto" w:fill="FFFFFF"/>
          </w:tcPr>
          <w:p w14:paraId="2710E8AB" w14:textId="77777777" w:rsidR="00DC5685" w:rsidRPr="002213E2" w:rsidRDefault="00DC5685" w:rsidP="002213E2">
            <w:pPr>
              <w:spacing w:line="360" w:lineRule="auto"/>
              <w:jc w:val="both"/>
              <w:rPr>
                <w:rFonts w:ascii="Times New Roman" w:hAnsi="Times New Roman" w:cs="Times New Roman"/>
                <w:color w:val="264A60"/>
                <w:sz w:val="20"/>
                <w:szCs w:val="20"/>
              </w:rPr>
            </w:pPr>
          </w:p>
        </w:tc>
      </w:tr>
      <w:tr w:rsidR="00DC5685" w:rsidRPr="002213E2" w14:paraId="52ACF0D4" w14:textId="77777777" w:rsidTr="004267AD">
        <w:trPr>
          <w:cantSplit/>
        </w:trPr>
        <w:tc>
          <w:tcPr>
            <w:tcW w:w="1129" w:type="dxa"/>
            <w:vMerge w:val="restart"/>
            <w:shd w:val="clear" w:color="auto" w:fill="E0E0E0"/>
          </w:tcPr>
          <w:p w14:paraId="6823CBED"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 xml:space="preserve">One year </w:t>
            </w:r>
          </w:p>
          <w:p w14:paraId="40531F09"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outcome</w:t>
            </w:r>
          </w:p>
        </w:tc>
        <w:tc>
          <w:tcPr>
            <w:tcW w:w="1625" w:type="dxa"/>
            <w:shd w:val="clear" w:color="auto" w:fill="E0E0E0"/>
          </w:tcPr>
          <w:p w14:paraId="4FDA713D"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Yes/ events</w:t>
            </w:r>
          </w:p>
        </w:tc>
        <w:tc>
          <w:tcPr>
            <w:tcW w:w="1186" w:type="dxa"/>
            <w:shd w:val="clear" w:color="auto" w:fill="F9F9FB"/>
          </w:tcPr>
          <w:p w14:paraId="0A370A41"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7</w:t>
            </w:r>
          </w:p>
        </w:tc>
        <w:tc>
          <w:tcPr>
            <w:tcW w:w="1186" w:type="dxa"/>
            <w:shd w:val="clear" w:color="auto" w:fill="F9F9FB"/>
          </w:tcPr>
          <w:p w14:paraId="7C9111F6"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w:t>
            </w:r>
          </w:p>
        </w:tc>
        <w:tc>
          <w:tcPr>
            <w:tcW w:w="1186" w:type="dxa"/>
            <w:shd w:val="clear" w:color="auto" w:fill="F9F9FB"/>
          </w:tcPr>
          <w:p w14:paraId="646B0CF7"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11</w:t>
            </w:r>
          </w:p>
        </w:tc>
        <w:tc>
          <w:tcPr>
            <w:tcW w:w="1186" w:type="dxa"/>
            <w:vMerge w:val="restart"/>
            <w:shd w:val="clear" w:color="auto" w:fill="F9F9FB"/>
          </w:tcPr>
          <w:p w14:paraId="79DD50A5"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4.822</w:t>
            </w:r>
          </w:p>
        </w:tc>
        <w:tc>
          <w:tcPr>
            <w:tcW w:w="1186" w:type="dxa"/>
            <w:vMerge w:val="restart"/>
            <w:shd w:val="clear" w:color="auto" w:fill="F9F9FB"/>
          </w:tcPr>
          <w:p w14:paraId="3A6BBFE1"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0.028*</w:t>
            </w:r>
          </w:p>
        </w:tc>
      </w:tr>
      <w:tr w:rsidR="00DC5685" w:rsidRPr="002213E2" w14:paraId="0FC8E3D1" w14:textId="77777777" w:rsidTr="004267AD">
        <w:trPr>
          <w:cantSplit/>
        </w:trPr>
        <w:tc>
          <w:tcPr>
            <w:tcW w:w="1129" w:type="dxa"/>
            <w:vMerge/>
            <w:shd w:val="clear" w:color="auto" w:fill="E0E0E0"/>
          </w:tcPr>
          <w:p w14:paraId="4F9FE9E7" w14:textId="77777777" w:rsidR="00DC5685" w:rsidRPr="002213E2" w:rsidRDefault="00DC5685" w:rsidP="002213E2">
            <w:pPr>
              <w:spacing w:line="360" w:lineRule="auto"/>
              <w:jc w:val="both"/>
              <w:rPr>
                <w:rFonts w:ascii="Times New Roman" w:hAnsi="Times New Roman" w:cs="Times New Roman"/>
                <w:color w:val="010205"/>
                <w:sz w:val="20"/>
                <w:szCs w:val="20"/>
              </w:rPr>
            </w:pPr>
          </w:p>
        </w:tc>
        <w:tc>
          <w:tcPr>
            <w:tcW w:w="1625" w:type="dxa"/>
            <w:shd w:val="clear" w:color="auto" w:fill="E0E0E0"/>
          </w:tcPr>
          <w:p w14:paraId="44DD2A8B"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No MACCE</w:t>
            </w:r>
          </w:p>
        </w:tc>
        <w:tc>
          <w:tcPr>
            <w:tcW w:w="1186" w:type="dxa"/>
            <w:shd w:val="clear" w:color="auto" w:fill="F9F9FB"/>
          </w:tcPr>
          <w:p w14:paraId="73B5F85A"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44</w:t>
            </w:r>
          </w:p>
        </w:tc>
        <w:tc>
          <w:tcPr>
            <w:tcW w:w="1186" w:type="dxa"/>
            <w:shd w:val="clear" w:color="auto" w:fill="F9F9FB"/>
          </w:tcPr>
          <w:p w14:paraId="27057714"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5</w:t>
            </w:r>
          </w:p>
        </w:tc>
        <w:tc>
          <w:tcPr>
            <w:tcW w:w="1186" w:type="dxa"/>
            <w:shd w:val="clear" w:color="auto" w:fill="F9F9FB"/>
          </w:tcPr>
          <w:p w14:paraId="17B600C7"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49</w:t>
            </w:r>
          </w:p>
        </w:tc>
        <w:tc>
          <w:tcPr>
            <w:tcW w:w="1186" w:type="dxa"/>
            <w:vMerge/>
            <w:shd w:val="clear" w:color="auto" w:fill="F9F9FB"/>
          </w:tcPr>
          <w:p w14:paraId="3C4882D9"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c>
          <w:tcPr>
            <w:tcW w:w="1186" w:type="dxa"/>
            <w:vMerge/>
            <w:shd w:val="clear" w:color="auto" w:fill="F9F9FB"/>
          </w:tcPr>
          <w:p w14:paraId="44D08D48"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r>
      <w:tr w:rsidR="00DC5685" w:rsidRPr="002213E2" w14:paraId="26AF7754" w14:textId="77777777" w:rsidTr="004267AD">
        <w:trPr>
          <w:cantSplit/>
        </w:trPr>
        <w:tc>
          <w:tcPr>
            <w:tcW w:w="2754" w:type="dxa"/>
            <w:gridSpan w:val="2"/>
            <w:shd w:val="clear" w:color="auto" w:fill="E0E0E0"/>
          </w:tcPr>
          <w:p w14:paraId="28D8888B" w14:textId="77777777" w:rsidR="00DC5685" w:rsidRPr="002213E2" w:rsidRDefault="00DC5685" w:rsidP="002213E2">
            <w:pPr>
              <w:spacing w:line="360" w:lineRule="auto"/>
              <w:ind w:left="60" w:right="60"/>
              <w:jc w:val="both"/>
              <w:rPr>
                <w:rFonts w:ascii="Times New Roman" w:hAnsi="Times New Roman" w:cs="Times New Roman"/>
                <w:color w:val="264A60"/>
                <w:sz w:val="20"/>
                <w:szCs w:val="20"/>
              </w:rPr>
            </w:pPr>
            <w:r w:rsidRPr="002213E2">
              <w:rPr>
                <w:rFonts w:ascii="Times New Roman" w:hAnsi="Times New Roman" w:cs="Times New Roman"/>
                <w:color w:val="264A60"/>
                <w:sz w:val="20"/>
                <w:szCs w:val="20"/>
              </w:rPr>
              <w:t>Total</w:t>
            </w:r>
          </w:p>
        </w:tc>
        <w:tc>
          <w:tcPr>
            <w:tcW w:w="1186" w:type="dxa"/>
            <w:shd w:val="clear" w:color="auto" w:fill="F9F9FB"/>
          </w:tcPr>
          <w:p w14:paraId="15FAF824"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51</w:t>
            </w:r>
          </w:p>
        </w:tc>
        <w:tc>
          <w:tcPr>
            <w:tcW w:w="1186" w:type="dxa"/>
            <w:shd w:val="clear" w:color="auto" w:fill="F9F9FB"/>
          </w:tcPr>
          <w:p w14:paraId="580E4708"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9</w:t>
            </w:r>
          </w:p>
        </w:tc>
        <w:tc>
          <w:tcPr>
            <w:tcW w:w="1186" w:type="dxa"/>
            <w:shd w:val="clear" w:color="auto" w:fill="F9F9FB"/>
          </w:tcPr>
          <w:p w14:paraId="36C7E276"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r w:rsidRPr="002213E2">
              <w:rPr>
                <w:rFonts w:ascii="Times New Roman" w:hAnsi="Times New Roman" w:cs="Times New Roman"/>
                <w:color w:val="010205"/>
                <w:sz w:val="20"/>
                <w:szCs w:val="20"/>
              </w:rPr>
              <w:t>60</w:t>
            </w:r>
          </w:p>
        </w:tc>
        <w:tc>
          <w:tcPr>
            <w:tcW w:w="1186" w:type="dxa"/>
            <w:vMerge/>
            <w:shd w:val="clear" w:color="auto" w:fill="F9F9FB"/>
          </w:tcPr>
          <w:p w14:paraId="2D479991"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c>
          <w:tcPr>
            <w:tcW w:w="1186" w:type="dxa"/>
            <w:vMerge/>
            <w:shd w:val="clear" w:color="auto" w:fill="F9F9FB"/>
          </w:tcPr>
          <w:p w14:paraId="2EDB1B34" w14:textId="77777777" w:rsidR="00DC5685" w:rsidRPr="002213E2" w:rsidRDefault="00DC5685" w:rsidP="002213E2">
            <w:pPr>
              <w:spacing w:line="360" w:lineRule="auto"/>
              <w:ind w:left="60" w:right="60"/>
              <w:jc w:val="both"/>
              <w:rPr>
                <w:rFonts w:ascii="Times New Roman" w:hAnsi="Times New Roman" w:cs="Times New Roman"/>
                <w:color w:val="010205"/>
                <w:sz w:val="20"/>
                <w:szCs w:val="20"/>
              </w:rPr>
            </w:pPr>
          </w:p>
        </w:tc>
      </w:tr>
    </w:tbl>
    <w:p w14:paraId="34819866" w14:textId="77777777" w:rsidR="00DC5685" w:rsidRPr="002213E2" w:rsidRDefault="00DC5685" w:rsidP="002213E2">
      <w:pPr>
        <w:spacing w:line="360" w:lineRule="auto"/>
        <w:jc w:val="both"/>
        <w:rPr>
          <w:rFonts w:ascii="Times New Roman" w:hAnsi="Times New Roman" w:cs="Times New Roman"/>
          <w:sz w:val="20"/>
          <w:szCs w:val="20"/>
        </w:rPr>
      </w:pPr>
      <w:r w:rsidRPr="002213E2">
        <w:rPr>
          <w:rFonts w:ascii="Times New Roman" w:hAnsi="Times New Roman" w:cs="Times New Roman"/>
          <w:sz w:val="20"/>
          <w:szCs w:val="20"/>
        </w:rPr>
        <w:t>*Statistically significant (p&lt;0.05)</w:t>
      </w:r>
    </w:p>
    <w:p w14:paraId="1853EA9E" w14:textId="608EF88C" w:rsidR="00DC5685" w:rsidRPr="002213E2" w:rsidRDefault="006332ED" w:rsidP="002213E2">
      <w:pPr>
        <w:spacing w:line="360" w:lineRule="auto"/>
        <w:jc w:val="both"/>
        <w:rPr>
          <w:rFonts w:ascii="Times New Roman" w:hAnsi="Times New Roman" w:cs="Times New Roman"/>
          <w:b/>
          <w:bCs/>
          <w:sz w:val="20"/>
          <w:szCs w:val="20"/>
          <w:lang w:val="en-US"/>
        </w:rPr>
      </w:pPr>
      <w:r w:rsidRPr="002213E2">
        <w:rPr>
          <w:rFonts w:ascii="Times New Roman" w:hAnsi="Times New Roman" w:cs="Times New Roman"/>
          <w:b/>
          <w:bCs/>
          <w:sz w:val="20"/>
          <w:szCs w:val="20"/>
          <w:lang w:val="en-US"/>
        </w:rPr>
        <w:t>Conclusion</w:t>
      </w:r>
    </w:p>
    <w:p w14:paraId="50EBC728" w14:textId="77777777" w:rsidR="00895866" w:rsidRPr="002213E2" w:rsidRDefault="00895866" w:rsidP="00774AAF">
      <w:pPr>
        <w:spacing w:line="360" w:lineRule="auto"/>
        <w:jc w:val="both"/>
        <w:rPr>
          <w:rFonts w:ascii="Times New Roman" w:hAnsi="Times New Roman" w:cs="Times New Roman"/>
          <w:color w:val="212121"/>
          <w:sz w:val="20"/>
          <w:szCs w:val="20"/>
          <w:shd w:val="clear" w:color="auto" w:fill="FFFFFF"/>
        </w:rPr>
      </w:pPr>
      <w:r w:rsidRPr="002213E2">
        <w:rPr>
          <w:rFonts w:ascii="Times New Roman" w:hAnsi="Times New Roman" w:cs="Times New Roman"/>
          <w:color w:val="212121"/>
          <w:sz w:val="20"/>
          <w:szCs w:val="20"/>
          <w:shd w:val="clear" w:color="auto" w:fill="FFFFFF"/>
        </w:rPr>
        <w:t>Atrial fibrillation is the most common cardiac arrhythmia and is associated with an increased risk of stroke and thromboembolic complications.</w:t>
      </w:r>
    </w:p>
    <w:p w14:paraId="11376044" w14:textId="77777777" w:rsidR="00895866" w:rsidRPr="002213E2" w:rsidRDefault="00895866" w:rsidP="00774AAF">
      <w:pPr>
        <w:spacing w:line="360" w:lineRule="auto"/>
        <w:jc w:val="both"/>
        <w:rPr>
          <w:rFonts w:ascii="Times New Roman" w:hAnsi="Times New Roman" w:cs="Times New Roman"/>
          <w:color w:val="212121"/>
          <w:sz w:val="20"/>
          <w:szCs w:val="20"/>
          <w:shd w:val="clear" w:color="auto" w:fill="FFFFFF"/>
        </w:rPr>
      </w:pPr>
      <w:r w:rsidRPr="002213E2">
        <w:rPr>
          <w:rFonts w:ascii="Times New Roman" w:hAnsi="Times New Roman" w:cs="Times New Roman"/>
          <w:color w:val="212121"/>
          <w:sz w:val="20"/>
          <w:szCs w:val="20"/>
          <w:shd w:val="clear" w:color="auto" w:fill="FFFFFF"/>
        </w:rPr>
        <w:t>In our study 60 patients with LA clots on preop TTE were considered</w:t>
      </w:r>
    </w:p>
    <w:p w14:paraId="1474C215" w14:textId="77777777" w:rsidR="00895866" w:rsidRPr="002213E2" w:rsidRDefault="00895866" w:rsidP="00774AAF">
      <w:pPr>
        <w:spacing w:line="360" w:lineRule="auto"/>
        <w:jc w:val="both"/>
        <w:rPr>
          <w:rFonts w:ascii="Times New Roman" w:hAnsi="Times New Roman" w:cs="Times New Roman"/>
          <w:color w:val="212121"/>
          <w:sz w:val="20"/>
          <w:szCs w:val="20"/>
          <w:shd w:val="clear" w:color="auto" w:fill="FFFFFF"/>
        </w:rPr>
      </w:pPr>
      <w:r w:rsidRPr="002213E2">
        <w:rPr>
          <w:rFonts w:ascii="Times New Roman" w:hAnsi="Times New Roman" w:cs="Times New Roman"/>
          <w:color w:val="212121"/>
          <w:sz w:val="20"/>
          <w:szCs w:val="20"/>
          <w:shd w:val="clear" w:color="auto" w:fill="FFFFFF"/>
        </w:rPr>
        <w:t>Out of 60 patients 48 patients (80%) had a clot on TEE and 12 patients(20%) did not have a clot on TEE</w:t>
      </w:r>
    </w:p>
    <w:p w14:paraId="5E466E01" w14:textId="77777777" w:rsidR="00895866" w:rsidRPr="002213E2" w:rsidRDefault="00895866" w:rsidP="00774AAF">
      <w:pPr>
        <w:spacing w:line="360" w:lineRule="auto"/>
        <w:jc w:val="both"/>
        <w:rPr>
          <w:rFonts w:ascii="Times New Roman" w:hAnsi="Times New Roman" w:cs="Times New Roman"/>
          <w:color w:val="212121"/>
          <w:sz w:val="20"/>
          <w:szCs w:val="20"/>
          <w:shd w:val="clear" w:color="auto" w:fill="FFFFFF"/>
        </w:rPr>
      </w:pPr>
      <w:r w:rsidRPr="002213E2">
        <w:rPr>
          <w:rFonts w:ascii="Times New Roman" w:hAnsi="Times New Roman" w:cs="Times New Roman"/>
          <w:color w:val="212121"/>
          <w:sz w:val="20"/>
          <w:szCs w:val="20"/>
          <w:shd w:val="clear" w:color="auto" w:fill="FFFFFF"/>
        </w:rPr>
        <w:t>Out of 60 patients 40 patients (66.7%) had a clot intraop whereas 20 patients (33.3%) did not have a clot intraoperatively</w:t>
      </w:r>
    </w:p>
    <w:p w14:paraId="3D9E0E3A" w14:textId="77777777" w:rsidR="00895866" w:rsidRPr="002213E2" w:rsidRDefault="00895866" w:rsidP="00774AAF">
      <w:pPr>
        <w:spacing w:line="360" w:lineRule="auto"/>
        <w:jc w:val="both"/>
        <w:rPr>
          <w:rFonts w:ascii="Times New Roman" w:hAnsi="Times New Roman" w:cs="Times New Roman"/>
          <w:color w:val="212121"/>
          <w:sz w:val="20"/>
          <w:szCs w:val="20"/>
          <w:shd w:val="clear" w:color="auto" w:fill="FFFFFF"/>
        </w:rPr>
      </w:pPr>
      <w:r w:rsidRPr="002213E2">
        <w:rPr>
          <w:rFonts w:ascii="Times New Roman" w:hAnsi="Times New Roman" w:cs="Times New Roman"/>
          <w:color w:val="212121"/>
          <w:sz w:val="20"/>
          <w:szCs w:val="20"/>
          <w:shd w:val="clear" w:color="auto" w:fill="FFFFFF"/>
        </w:rPr>
        <w:t>Out of 11 patients on anticoagulation &lt;3 weeks 8 patients had a decrease in size of clot as identified intraop while 1 had increase in size and 2 had no change in size intraop</w:t>
      </w:r>
    </w:p>
    <w:p w14:paraId="73949B83" w14:textId="77777777" w:rsidR="00895866" w:rsidRPr="002213E2" w:rsidRDefault="00895866" w:rsidP="00774AAF">
      <w:pPr>
        <w:spacing w:line="360" w:lineRule="auto"/>
        <w:jc w:val="both"/>
        <w:rPr>
          <w:rFonts w:ascii="Times New Roman" w:hAnsi="Times New Roman" w:cs="Times New Roman"/>
          <w:color w:val="212121"/>
          <w:sz w:val="20"/>
          <w:szCs w:val="20"/>
          <w:shd w:val="clear" w:color="auto" w:fill="FFFFFF"/>
        </w:rPr>
      </w:pPr>
      <w:r w:rsidRPr="002213E2">
        <w:rPr>
          <w:rFonts w:ascii="Times New Roman" w:hAnsi="Times New Roman" w:cs="Times New Roman"/>
          <w:color w:val="212121"/>
          <w:sz w:val="20"/>
          <w:szCs w:val="20"/>
          <w:shd w:val="clear" w:color="auto" w:fill="FFFFFF"/>
        </w:rPr>
        <w:t xml:space="preserve">Out of 40 patients on anticoagulation &gt;3 weeks none had an increae in size of clot while 37 had a significant decrease in size of clot and 3 had no change </w:t>
      </w:r>
    </w:p>
    <w:p w14:paraId="271EE5A1" w14:textId="77777777" w:rsidR="00895866" w:rsidRPr="002213E2" w:rsidRDefault="00895866" w:rsidP="00774AAF">
      <w:pPr>
        <w:spacing w:line="360" w:lineRule="auto"/>
        <w:jc w:val="both"/>
        <w:rPr>
          <w:rFonts w:ascii="Times New Roman" w:hAnsi="Times New Roman" w:cs="Times New Roman"/>
          <w:color w:val="212121"/>
          <w:sz w:val="20"/>
          <w:szCs w:val="20"/>
          <w:shd w:val="clear" w:color="auto" w:fill="FFFFFF"/>
        </w:rPr>
      </w:pPr>
      <w:r w:rsidRPr="002213E2">
        <w:rPr>
          <w:rFonts w:ascii="Times New Roman" w:hAnsi="Times New Roman" w:cs="Times New Roman"/>
          <w:color w:val="212121"/>
          <w:sz w:val="20"/>
          <w:szCs w:val="20"/>
          <w:shd w:val="clear" w:color="auto" w:fill="FFFFFF"/>
        </w:rPr>
        <w:t>Out of 9 patients off anticoagulation 2 had a. decr</w:t>
      </w:r>
      <w:bookmarkStart w:id="0" w:name="_GoBack"/>
      <w:bookmarkEnd w:id="0"/>
      <w:r w:rsidRPr="002213E2">
        <w:rPr>
          <w:rFonts w:ascii="Times New Roman" w:hAnsi="Times New Roman" w:cs="Times New Roman"/>
          <w:color w:val="212121"/>
          <w:sz w:val="20"/>
          <w:szCs w:val="20"/>
          <w:shd w:val="clear" w:color="auto" w:fill="FFFFFF"/>
        </w:rPr>
        <w:t>ease in size, 3 had an increase in size whereas 4 had no change as seen intraop</w:t>
      </w:r>
    </w:p>
    <w:p w14:paraId="19D07771" w14:textId="226942DE" w:rsidR="00895866" w:rsidRPr="002213E2" w:rsidRDefault="00895866" w:rsidP="00774AAF">
      <w:pPr>
        <w:spacing w:line="360" w:lineRule="auto"/>
        <w:jc w:val="both"/>
        <w:rPr>
          <w:rFonts w:ascii="Times New Roman" w:hAnsi="Times New Roman" w:cs="Times New Roman"/>
          <w:color w:val="212121"/>
          <w:sz w:val="20"/>
          <w:szCs w:val="20"/>
          <w:shd w:val="clear" w:color="auto" w:fill="FFFFFF"/>
        </w:rPr>
      </w:pPr>
      <w:r w:rsidRPr="002213E2">
        <w:rPr>
          <w:rFonts w:ascii="Times New Roman" w:hAnsi="Times New Roman" w:cs="Times New Roman"/>
          <w:color w:val="212121"/>
          <w:sz w:val="20"/>
          <w:szCs w:val="20"/>
          <w:shd w:val="clear" w:color="auto" w:fill="FFFFFF"/>
        </w:rPr>
        <w:t xml:space="preserve">Our study showed a statistical significance of anticoagulation non reduction of LA size with a p value of 0.001 43 of 60 patients on TEE and 44 of 60 patients on intraop findings had a decrease n size of LA clot </w:t>
      </w:r>
    </w:p>
    <w:p w14:paraId="545ED98D" w14:textId="45CB491B" w:rsidR="00895866" w:rsidRDefault="00895866" w:rsidP="00774AAF">
      <w:pPr>
        <w:spacing w:line="360" w:lineRule="auto"/>
        <w:jc w:val="both"/>
        <w:rPr>
          <w:rFonts w:ascii="Times New Roman" w:hAnsi="Times New Roman" w:cs="Times New Roman"/>
          <w:color w:val="212121"/>
          <w:sz w:val="20"/>
          <w:szCs w:val="20"/>
          <w:shd w:val="clear" w:color="auto" w:fill="FFFFFF"/>
        </w:rPr>
      </w:pPr>
      <w:r w:rsidRPr="002213E2">
        <w:rPr>
          <w:rFonts w:ascii="Times New Roman" w:hAnsi="Times New Roman" w:cs="Times New Roman"/>
          <w:color w:val="212121"/>
          <w:sz w:val="20"/>
          <w:szCs w:val="20"/>
          <w:shd w:val="clear" w:color="auto" w:fill="FFFFFF"/>
        </w:rPr>
        <w:t>Our study did not show any statistical significance of anticoagulation on reduction of MACCE as the patients with anticoagulation had IC bleeds and those off anticoagulation had ischaemic stroke.</w:t>
      </w:r>
    </w:p>
    <w:p w14:paraId="2C441A41" w14:textId="77777777" w:rsidR="002213E2" w:rsidRDefault="002213E2" w:rsidP="002213E2">
      <w:pPr>
        <w:spacing w:line="360" w:lineRule="auto"/>
        <w:jc w:val="both"/>
        <w:rPr>
          <w:rFonts w:ascii="Times New Roman" w:hAnsi="Times New Roman" w:cs="Times New Roman"/>
          <w:color w:val="212121"/>
          <w:sz w:val="20"/>
          <w:szCs w:val="20"/>
          <w:shd w:val="clear" w:color="auto" w:fill="FFFFFF"/>
        </w:rPr>
      </w:pPr>
    </w:p>
    <w:p w14:paraId="69AFC051" w14:textId="41BF6E71" w:rsidR="001D42E4" w:rsidRPr="002213E2" w:rsidRDefault="002213E2" w:rsidP="002213E2">
      <w:pPr>
        <w:spacing w:line="360" w:lineRule="auto"/>
        <w:jc w:val="both"/>
        <w:rPr>
          <w:rFonts w:ascii="Times New Roman" w:hAnsi="Times New Roman" w:cs="Times New Roman"/>
          <w:color w:val="212121"/>
          <w:sz w:val="20"/>
          <w:szCs w:val="20"/>
          <w:shd w:val="clear" w:color="auto" w:fill="FFFFFF"/>
        </w:rPr>
      </w:pPr>
      <w:r w:rsidRPr="002213E2">
        <w:rPr>
          <w:rFonts w:ascii="Times New Roman" w:hAnsi="Times New Roman" w:cs="Times New Roman"/>
          <w:b/>
          <w:color w:val="212121"/>
          <w:sz w:val="20"/>
          <w:szCs w:val="20"/>
          <w:shd w:val="clear" w:color="auto" w:fill="FFFFFF"/>
        </w:rPr>
        <w:t xml:space="preserve">References: </w:t>
      </w:r>
    </w:p>
    <w:p w14:paraId="1B997DAC" w14:textId="1FF14519" w:rsidR="001D42E4" w:rsidRPr="002213E2" w:rsidRDefault="001D42E4" w:rsidP="00774AAF">
      <w:pPr>
        <w:pStyle w:val="ListParagraph"/>
        <w:numPr>
          <w:ilvl w:val="0"/>
          <w:numId w:val="1"/>
        </w:numPr>
        <w:spacing w:line="360" w:lineRule="auto"/>
        <w:rPr>
          <w:rFonts w:ascii="Times New Roman" w:hAnsi="Times New Roman" w:cs="Times New Roman"/>
          <w:color w:val="212121"/>
          <w:sz w:val="20"/>
          <w:szCs w:val="20"/>
          <w:shd w:val="clear" w:color="auto" w:fill="FFFFFF"/>
        </w:rPr>
      </w:pPr>
      <w:r w:rsidRPr="002213E2">
        <w:rPr>
          <w:rFonts w:ascii="Times New Roman" w:hAnsi="Times New Roman" w:cs="Times New Roman"/>
          <w:sz w:val="20"/>
          <w:szCs w:val="20"/>
        </w:rPr>
        <w:t> </w:t>
      </w:r>
      <w:r w:rsidRPr="002213E2">
        <w:rPr>
          <w:rFonts w:ascii="Times New Roman" w:hAnsi="Times New Roman" w:cs="Times New Roman"/>
          <w:sz w:val="20"/>
          <w:szCs w:val="20"/>
          <w:shd w:val="clear" w:color="auto" w:fill="FFFFFF"/>
        </w:rPr>
        <w:t>Schotten U., Verheule S., Kirchhof P., Goette A. Pathophysiological mechanisms of atrial fibrillation: A translational appraisal. Physiol. Rev. 2011;91:265–325. doi: 10.1152/physrev.00031.2009</w:t>
      </w:r>
    </w:p>
    <w:p w14:paraId="6A76E3C8" w14:textId="6B87C26A" w:rsidR="001D42E4" w:rsidRPr="002213E2" w:rsidRDefault="001D42E4" w:rsidP="00774AAF">
      <w:pPr>
        <w:pStyle w:val="ListParagraph"/>
        <w:numPr>
          <w:ilvl w:val="0"/>
          <w:numId w:val="1"/>
        </w:numPr>
        <w:spacing w:line="360" w:lineRule="auto"/>
        <w:rPr>
          <w:rFonts w:ascii="Times New Roman" w:hAnsi="Times New Roman" w:cs="Times New Roman"/>
          <w:color w:val="212121"/>
          <w:sz w:val="20"/>
          <w:szCs w:val="20"/>
          <w:shd w:val="clear" w:color="auto" w:fill="FFFFFF"/>
        </w:rPr>
      </w:pPr>
      <w:r w:rsidRPr="002213E2">
        <w:rPr>
          <w:rFonts w:ascii="Times New Roman" w:hAnsi="Times New Roman" w:cs="Times New Roman"/>
          <w:color w:val="212121"/>
          <w:sz w:val="20"/>
          <w:szCs w:val="20"/>
          <w:shd w:val="clear" w:color="auto" w:fill="FFFFFF"/>
        </w:rPr>
        <w:t>Kirchhof P., Benussi S., Kotecha D., Ahlsson A., Atar D., Casadei B., Castella M., Diener H.C., Heidbuchel H., Hendriks J., et al. 2016 ESC guidelines for the management of atrial fibrillation developed in collaboration with EACTS.</w:t>
      </w:r>
      <w:r w:rsidRPr="002213E2">
        <w:rPr>
          <w:rFonts w:ascii="Times New Roman" w:hAnsi="Times New Roman" w:cs="Times New Roman"/>
          <w:sz w:val="20"/>
          <w:szCs w:val="20"/>
        </w:rPr>
        <w:t> </w:t>
      </w:r>
      <w:r w:rsidRPr="002213E2">
        <w:rPr>
          <w:rFonts w:ascii="Times New Roman" w:hAnsi="Times New Roman" w:cs="Times New Roman"/>
          <w:sz w:val="20"/>
          <w:szCs w:val="20"/>
          <w:shd w:val="clear" w:color="auto" w:fill="FFFFFF"/>
        </w:rPr>
        <w:t>Europace. </w:t>
      </w:r>
      <w:r w:rsidRPr="002213E2">
        <w:rPr>
          <w:rFonts w:ascii="Times New Roman" w:hAnsi="Times New Roman" w:cs="Times New Roman"/>
          <w:color w:val="212121"/>
          <w:sz w:val="20"/>
          <w:szCs w:val="20"/>
          <w:shd w:val="clear" w:color="auto" w:fill="FFFFFF"/>
        </w:rPr>
        <w:t>2016;</w:t>
      </w:r>
      <w:r w:rsidRPr="002213E2">
        <w:rPr>
          <w:rFonts w:ascii="Times New Roman" w:hAnsi="Times New Roman" w:cs="Times New Roman"/>
          <w:sz w:val="20"/>
          <w:szCs w:val="20"/>
          <w:shd w:val="clear" w:color="auto" w:fill="FFFFFF"/>
        </w:rPr>
        <w:t>18</w:t>
      </w:r>
      <w:r w:rsidRPr="002213E2">
        <w:rPr>
          <w:rFonts w:ascii="Times New Roman" w:hAnsi="Times New Roman" w:cs="Times New Roman"/>
          <w:color w:val="212121"/>
          <w:sz w:val="20"/>
          <w:szCs w:val="20"/>
          <w:shd w:val="clear" w:color="auto" w:fill="FFFFFF"/>
        </w:rPr>
        <w:t>:1609–1678. doi: 10.1093/europace/euw295</w:t>
      </w:r>
    </w:p>
    <w:p w14:paraId="503A82BA" w14:textId="51B739CB" w:rsidR="001D42E4" w:rsidRPr="002213E2" w:rsidRDefault="001D42E4" w:rsidP="00774AAF">
      <w:pPr>
        <w:pStyle w:val="ListParagraph"/>
        <w:numPr>
          <w:ilvl w:val="0"/>
          <w:numId w:val="1"/>
        </w:numPr>
        <w:spacing w:line="360" w:lineRule="auto"/>
        <w:rPr>
          <w:rFonts w:ascii="Times New Roman" w:hAnsi="Times New Roman" w:cs="Times New Roman"/>
          <w:color w:val="212121"/>
          <w:sz w:val="20"/>
          <w:szCs w:val="20"/>
          <w:shd w:val="clear" w:color="auto" w:fill="FFFFFF"/>
        </w:rPr>
      </w:pPr>
      <w:r w:rsidRPr="002213E2">
        <w:rPr>
          <w:rFonts w:ascii="Times New Roman" w:hAnsi="Times New Roman" w:cs="Times New Roman"/>
          <w:color w:val="212121"/>
          <w:sz w:val="20"/>
          <w:szCs w:val="20"/>
          <w:shd w:val="clear" w:color="auto" w:fill="FFFFFF"/>
        </w:rPr>
        <w:t>Goldman M.J. The management of chronic atrial fibrillation.</w:t>
      </w:r>
      <w:r w:rsidRPr="002213E2">
        <w:rPr>
          <w:rFonts w:ascii="Times New Roman" w:hAnsi="Times New Roman" w:cs="Times New Roman"/>
          <w:color w:val="212121"/>
          <w:sz w:val="20"/>
          <w:szCs w:val="20"/>
        </w:rPr>
        <w:t> </w:t>
      </w:r>
      <w:r w:rsidRPr="002213E2">
        <w:rPr>
          <w:rFonts w:ascii="Times New Roman" w:hAnsi="Times New Roman" w:cs="Times New Roman"/>
          <w:color w:val="212121"/>
          <w:sz w:val="20"/>
          <w:szCs w:val="20"/>
          <w:shd w:val="clear" w:color="auto" w:fill="FFFFFF"/>
        </w:rPr>
        <w:t>Prog. Cardiovasc. Dis. 1960;2:465–479. doi: 10.1016/S0033-0620(60)80005-9</w:t>
      </w:r>
    </w:p>
    <w:p w14:paraId="432E2D44" w14:textId="35EB0FCA" w:rsidR="00BA324F" w:rsidRPr="002213E2" w:rsidRDefault="00BA324F" w:rsidP="00774AAF">
      <w:pPr>
        <w:pStyle w:val="NormalWeb"/>
        <w:numPr>
          <w:ilvl w:val="0"/>
          <w:numId w:val="1"/>
        </w:numPr>
        <w:spacing w:before="0" w:beforeAutospacing="0" w:after="0" w:afterAutospacing="0" w:line="360" w:lineRule="auto"/>
        <w:rPr>
          <w:rFonts w:eastAsiaTheme="minorHAnsi"/>
          <w:color w:val="212121"/>
          <w:sz w:val="20"/>
          <w:szCs w:val="20"/>
          <w:shd w:val="clear" w:color="auto" w:fill="FFFFFF"/>
          <w:lang w:eastAsia="en-US"/>
        </w:rPr>
      </w:pPr>
      <w:r w:rsidRPr="002213E2">
        <w:rPr>
          <w:rFonts w:eastAsiaTheme="minorHAnsi"/>
          <w:color w:val="212121"/>
          <w:sz w:val="20"/>
          <w:szCs w:val="20"/>
          <w:shd w:val="clear" w:color="auto" w:fill="FFFFFF"/>
          <w:lang w:eastAsia="en-US"/>
        </w:rPr>
        <w:t xml:space="preserve">Steffel J, Verhamme P, Potpara TS, Albaladejo P, Antz M, Desteghe L et al. The 2018 European Heart Rhythm Association Practical Guide on the use of non- vitamin K antagonist oral anticoagulants in patients with atrial fibrillation: executive summary. Europace 2018; </w:t>
      </w:r>
    </w:p>
    <w:p w14:paraId="699EE761" w14:textId="77777777" w:rsidR="00BA324F" w:rsidRPr="002213E2" w:rsidRDefault="00BA324F" w:rsidP="00774AAF">
      <w:pPr>
        <w:pStyle w:val="ListParagraph"/>
        <w:spacing w:line="360" w:lineRule="auto"/>
        <w:rPr>
          <w:rFonts w:ascii="Times New Roman" w:hAnsi="Times New Roman" w:cs="Times New Roman"/>
          <w:color w:val="212121"/>
          <w:sz w:val="20"/>
          <w:szCs w:val="20"/>
          <w:shd w:val="clear" w:color="auto" w:fill="FFFFFF"/>
        </w:rPr>
      </w:pPr>
    </w:p>
    <w:p w14:paraId="4AE33674" w14:textId="77777777" w:rsidR="001D42E4" w:rsidRPr="002213E2" w:rsidRDefault="001D42E4" w:rsidP="00774AAF">
      <w:pPr>
        <w:spacing w:line="360" w:lineRule="auto"/>
        <w:rPr>
          <w:rFonts w:ascii="Times New Roman" w:hAnsi="Times New Roman" w:cs="Times New Roman"/>
          <w:color w:val="212121"/>
          <w:sz w:val="20"/>
          <w:szCs w:val="20"/>
          <w:shd w:val="clear" w:color="auto" w:fill="FFFFFF"/>
        </w:rPr>
      </w:pPr>
    </w:p>
    <w:sectPr w:rsidR="001D42E4" w:rsidRPr="002213E2" w:rsidSect="00774AAF">
      <w:headerReference w:type="default" r:id="rId9"/>
      <w:footerReference w:type="default" r:id="rId10"/>
      <w:pgSz w:w="11906" w:h="16838"/>
      <w:pgMar w:top="1440" w:right="1440" w:bottom="1440" w:left="1440" w:header="708" w:footer="708"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F8C77" w14:textId="77777777" w:rsidR="0077543C" w:rsidRDefault="0077543C" w:rsidP="00774AAF">
      <w:r>
        <w:separator/>
      </w:r>
    </w:p>
  </w:endnote>
  <w:endnote w:type="continuationSeparator" w:id="0">
    <w:p w14:paraId="4EE531C5" w14:textId="77777777" w:rsidR="0077543C" w:rsidRDefault="0077543C" w:rsidP="0077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04464"/>
      <w:docPartObj>
        <w:docPartGallery w:val="Page Numbers (Bottom of Page)"/>
        <w:docPartUnique/>
      </w:docPartObj>
    </w:sdtPr>
    <w:sdtEndPr>
      <w:rPr>
        <w:noProof/>
      </w:rPr>
    </w:sdtEndPr>
    <w:sdtContent>
      <w:p w14:paraId="5F2E60B3" w14:textId="74F8ABDA" w:rsidR="00774AAF" w:rsidRDefault="00774AAF">
        <w:pPr>
          <w:pStyle w:val="Footer"/>
          <w:jc w:val="right"/>
        </w:pPr>
        <w:r>
          <w:fldChar w:fldCharType="begin"/>
        </w:r>
        <w:r>
          <w:instrText xml:space="preserve"> PAGE   \* MERGEFORMAT </w:instrText>
        </w:r>
        <w:r>
          <w:fldChar w:fldCharType="separate"/>
        </w:r>
        <w:r w:rsidR="0077543C">
          <w:rPr>
            <w:noProof/>
          </w:rPr>
          <w:t>12</w:t>
        </w:r>
        <w:r>
          <w:rPr>
            <w:noProof/>
          </w:rPr>
          <w:fldChar w:fldCharType="end"/>
        </w:r>
      </w:p>
    </w:sdtContent>
  </w:sdt>
  <w:p w14:paraId="4CBD108F" w14:textId="77777777" w:rsidR="00774AAF" w:rsidRPr="00D065AD" w:rsidRDefault="00774AAF" w:rsidP="00774AAF">
    <w:pPr>
      <w:tabs>
        <w:tab w:val="center" w:pos="4513"/>
        <w:tab w:val="right" w:pos="9026"/>
      </w:tabs>
      <w:rPr>
        <w:rFonts w:ascii="Cambria" w:eastAsia="Calibri" w:hAnsi="Cambria" w:cs="Times New Roman"/>
        <w:sz w:val="22"/>
        <w:szCs w:val="22"/>
        <w:lang w:val="en-US"/>
      </w:rPr>
    </w:pPr>
    <w:r w:rsidRPr="00D065AD">
      <w:rPr>
        <w:rFonts w:ascii="Cambria" w:eastAsia="Calibri" w:hAnsi="Cambria" w:cs="Times New Roman"/>
        <w:sz w:val="22"/>
        <w:szCs w:val="22"/>
        <w:lang w:val="en-US"/>
      </w:rPr>
      <w:t>www.ijbamr.com   P ISSN: 2250-284X, E ISSN: 2250-2858</w:t>
    </w:r>
  </w:p>
  <w:p w14:paraId="0075AA52" w14:textId="77777777" w:rsidR="00774AAF" w:rsidRDefault="00774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53444" w14:textId="77777777" w:rsidR="0077543C" w:rsidRDefault="0077543C" w:rsidP="00774AAF">
      <w:r>
        <w:separator/>
      </w:r>
    </w:p>
  </w:footnote>
  <w:footnote w:type="continuationSeparator" w:id="0">
    <w:p w14:paraId="264FBAB1" w14:textId="77777777" w:rsidR="0077543C" w:rsidRDefault="0077543C" w:rsidP="00774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9229" w14:textId="3081E63C" w:rsidR="00774AAF" w:rsidRPr="00D065AD" w:rsidRDefault="00774AAF" w:rsidP="00774AAF">
    <w:pPr>
      <w:tabs>
        <w:tab w:val="center" w:pos="4513"/>
        <w:tab w:val="right" w:pos="9026"/>
      </w:tabs>
      <w:rPr>
        <w:rFonts w:ascii="Cambria" w:eastAsia="Calibri" w:hAnsi="Cambria" w:cs="Times New Roman"/>
        <w:sz w:val="20"/>
        <w:szCs w:val="20"/>
      </w:rPr>
    </w:pPr>
    <w:r w:rsidRPr="00D065AD">
      <w:rPr>
        <w:rFonts w:ascii="Cambria" w:eastAsia="Calibri" w:hAnsi="Cambria" w:cs="Times New Roman"/>
        <w:sz w:val="20"/>
        <w:szCs w:val="20"/>
      </w:rPr>
      <w:t xml:space="preserve">Indian Journal of Basic and Applied Medical Research; </w:t>
    </w:r>
    <w:r>
      <w:rPr>
        <w:rFonts w:ascii="Cambria" w:eastAsia="Calibri" w:hAnsi="Cambria" w:cs="Times New Roman"/>
        <w:sz w:val="20"/>
        <w:szCs w:val="20"/>
      </w:rPr>
      <w:t>December 2023: Vol.-13, Issue- 1</w:t>
    </w:r>
    <w:r w:rsidRPr="00D065AD">
      <w:rPr>
        <w:rFonts w:ascii="Cambria" w:eastAsia="Calibri" w:hAnsi="Cambria" w:cs="Times New Roman"/>
        <w:sz w:val="20"/>
        <w:szCs w:val="20"/>
      </w:rPr>
      <w:t xml:space="preserve"> , </w:t>
    </w:r>
    <w:r>
      <w:rPr>
        <w:rFonts w:ascii="Cambria" w:eastAsia="Calibri" w:hAnsi="Cambria" w:cs="Times New Roman"/>
        <w:sz w:val="20"/>
        <w:szCs w:val="20"/>
      </w:rPr>
      <w:t xml:space="preserve">12 – 19 </w:t>
    </w:r>
  </w:p>
  <w:p w14:paraId="24EBF435" w14:textId="70E26FB6" w:rsidR="00774AAF" w:rsidRPr="00D065AD" w:rsidRDefault="00774AAF" w:rsidP="00774AAF">
    <w:pPr>
      <w:tabs>
        <w:tab w:val="center" w:pos="4513"/>
        <w:tab w:val="right" w:pos="9026"/>
      </w:tabs>
      <w:rPr>
        <w:rFonts w:ascii="Cambria" w:eastAsia="Calibri" w:hAnsi="Cambria" w:cs="Times New Roman"/>
        <w:sz w:val="20"/>
        <w:szCs w:val="20"/>
      </w:rPr>
    </w:pPr>
    <w:r>
      <w:rPr>
        <w:rFonts w:ascii="Cambria" w:eastAsia="Calibri" w:hAnsi="Cambria" w:cs="Times New Roman"/>
        <w:sz w:val="20"/>
        <w:szCs w:val="20"/>
      </w:rPr>
      <w:t>DOI: 10.368</w:t>
    </w:r>
    <w:r>
      <w:rPr>
        <w:rFonts w:ascii="Cambria" w:eastAsia="Calibri" w:hAnsi="Cambria" w:cs="Times New Roman"/>
        <w:sz w:val="20"/>
        <w:szCs w:val="20"/>
      </w:rPr>
      <w:t>55/IJBAMR/2022/000215.628</w:t>
    </w:r>
  </w:p>
  <w:p w14:paraId="093D9483" w14:textId="77777777" w:rsidR="00774AAF" w:rsidRDefault="00774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42A8"/>
    <w:multiLevelType w:val="hybridMultilevel"/>
    <w:tmpl w:val="F1980A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1B16588"/>
    <w:multiLevelType w:val="hybridMultilevel"/>
    <w:tmpl w:val="2FCC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837767"/>
    <w:multiLevelType w:val="hybridMultilevel"/>
    <w:tmpl w:val="F0CE9DB0"/>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C0365D7"/>
    <w:multiLevelType w:val="hybridMultilevel"/>
    <w:tmpl w:val="557CC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2D0880"/>
    <w:multiLevelType w:val="multilevel"/>
    <w:tmpl w:val="AC2CA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223F48"/>
    <w:multiLevelType w:val="hybridMultilevel"/>
    <w:tmpl w:val="F0CE9DB0"/>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31E20B3"/>
    <w:multiLevelType w:val="hybridMultilevel"/>
    <w:tmpl w:val="F0CE9DB0"/>
    <w:lvl w:ilvl="0" w:tplc="EAA8D6A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28581C"/>
    <w:multiLevelType w:val="hybridMultilevel"/>
    <w:tmpl w:val="C9126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1D0699"/>
    <w:multiLevelType w:val="hybridMultilevel"/>
    <w:tmpl w:val="7C705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0C33A0"/>
    <w:multiLevelType w:val="hybridMultilevel"/>
    <w:tmpl w:val="0494F6F6"/>
    <w:lvl w:ilvl="0" w:tplc="BB3EF3E6">
      <w:start w:val="2"/>
      <w:numFmt w:val="bullet"/>
      <w:lvlText w:val="-"/>
      <w:lvlJc w:val="left"/>
      <w:pPr>
        <w:ind w:left="1080" w:hanging="36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79E1DC0"/>
    <w:multiLevelType w:val="hybridMultilevel"/>
    <w:tmpl w:val="0A5CC04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E804DE2"/>
    <w:multiLevelType w:val="hybridMultilevel"/>
    <w:tmpl w:val="74FC6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4"/>
  </w:num>
  <w:num w:numId="5">
    <w:abstractNumId w:val="3"/>
  </w:num>
  <w:num w:numId="6">
    <w:abstractNumId w:val="0"/>
  </w:num>
  <w:num w:numId="7">
    <w:abstractNumId w:val="8"/>
  </w:num>
  <w:num w:numId="8">
    <w:abstractNumId w:val="7"/>
  </w:num>
  <w:num w:numId="9">
    <w:abstractNumId w:val="6"/>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2E4"/>
    <w:rsid w:val="00037F63"/>
    <w:rsid w:val="001B182D"/>
    <w:rsid w:val="001D42E4"/>
    <w:rsid w:val="002213E2"/>
    <w:rsid w:val="002A6037"/>
    <w:rsid w:val="003C3929"/>
    <w:rsid w:val="006332ED"/>
    <w:rsid w:val="00670CAD"/>
    <w:rsid w:val="006F4EA8"/>
    <w:rsid w:val="00774AAF"/>
    <w:rsid w:val="0077543C"/>
    <w:rsid w:val="00895866"/>
    <w:rsid w:val="009C178E"/>
    <w:rsid w:val="00A33505"/>
    <w:rsid w:val="00B62B99"/>
    <w:rsid w:val="00BA324F"/>
    <w:rsid w:val="00C13EFA"/>
    <w:rsid w:val="00DC5685"/>
    <w:rsid w:val="00E6636B"/>
    <w:rsid w:val="00EB0874"/>
    <w:rsid w:val="00FB26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B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2E4"/>
    <w:pPr>
      <w:ind w:left="720"/>
      <w:contextualSpacing/>
    </w:pPr>
  </w:style>
  <w:style w:type="character" w:customStyle="1" w:styleId="apple-converted-space">
    <w:name w:val="apple-converted-space"/>
    <w:basedOn w:val="DefaultParagraphFont"/>
    <w:rsid w:val="001D42E4"/>
  </w:style>
  <w:style w:type="character" w:customStyle="1" w:styleId="element-citation">
    <w:name w:val="element-citation"/>
    <w:basedOn w:val="DefaultParagraphFont"/>
    <w:rsid w:val="001D42E4"/>
  </w:style>
  <w:style w:type="character" w:customStyle="1" w:styleId="ref-journal">
    <w:name w:val="ref-journal"/>
    <w:basedOn w:val="DefaultParagraphFont"/>
    <w:rsid w:val="001D42E4"/>
  </w:style>
  <w:style w:type="character" w:customStyle="1" w:styleId="ref-vol">
    <w:name w:val="ref-vol"/>
    <w:basedOn w:val="DefaultParagraphFont"/>
    <w:rsid w:val="001D42E4"/>
  </w:style>
  <w:style w:type="paragraph" w:styleId="NormalWeb">
    <w:name w:val="Normal (Web)"/>
    <w:basedOn w:val="Normal"/>
    <w:uiPriority w:val="99"/>
    <w:semiHidden/>
    <w:unhideWhenUsed/>
    <w:rsid w:val="00BA324F"/>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774AAF"/>
    <w:pPr>
      <w:tabs>
        <w:tab w:val="center" w:pos="4513"/>
        <w:tab w:val="right" w:pos="9026"/>
      </w:tabs>
    </w:pPr>
  </w:style>
  <w:style w:type="character" w:customStyle="1" w:styleId="HeaderChar">
    <w:name w:val="Header Char"/>
    <w:basedOn w:val="DefaultParagraphFont"/>
    <w:link w:val="Header"/>
    <w:uiPriority w:val="99"/>
    <w:rsid w:val="00774AAF"/>
  </w:style>
  <w:style w:type="paragraph" w:styleId="Footer">
    <w:name w:val="footer"/>
    <w:basedOn w:val="Normal"/>
    <w:link w:val="FooterChar"/>
    <w:uiPriority w:val="99"/>
    <w:unhideWhenUsed/>
    <w:rsid w:val="00774AAF"/>
    <w:pPr>
      <w:tabs>
        <w:tab w:val="center" w:pos="4513"/>
        <w:tab w:val="right" w:pos="9026"/>
      </w:tabs>
    </w:pPr>
  </w:style>
  <w:style w:type="character" w:customStyle="1" w:styleId="FooterChar">
    <w:name w:val="Footer Char"/>
    <w:basedOn w:val="DefaultParagraphFont"/>
    <w:link w:val="Footer"/>
    <w:uiPriority w:val="99"/>
    <w:rsid w:val="00774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2E4"/>
    <w:pPr>
      <w:ind w:left="720"/>
      <w:contextualSpacing/>
    </w:pPr>
  </w:style>
  <w:style w:type="character" w:customStyle="1" w:styleId="apple-converted-space">
    <w:name w:val="apple-converted-space"/>
    <w:basedOn w:val="DefaultParagraphFont"/>
    <w:rsid w:val="001D42E4"/>
  </w:style>
  <w:style w:type="character" w:customStyle="1" w:styleId="element-citation">
    <w:name w:val="element-citation"/>
    <w:basedOn w:val="DefaultParagraphFont"/>
    <w:rsid w:val="001D42E4"/>
  </w:style>
  <w:style w:type="character" w:customStyle="1" w:styleId="ref-journal">
    <w:name w:val="ref-journal"/>
    <w:basedOn w:val="DefaultParagraphFont"/>
    <w:rsid w:val="001D42E4"/>
  </w:style>
  <w:style w:type="character" w:customStyle="1" w:styleId="ref-vol">
    <w:name w:val="ref-vol"/>
    <w:basedOn w:val="DefaultParagraphFont"/>
    <w:rsid w:val="001D42E4"/>
  </w:style>
  <w:style w:type="paragraph" w:styleId="NormalWeb">
    <w:name w:val="Normal (Web)"/>
    <w:basedOn w:val="Normal"/>
    <w:uiPriority w:val="99"/>
    <w:semiHidden/>
    <w:unhideWhenUsed/>
    <w:rsid w:val="00BA324F"/>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774AAF"/>
    <w:pPr>
      <w:tabs>
        <w:tab w:val="center" w:pos="4513"/>
        <w:tab w:val="right" w:pos="9026"/>
      </w:tabs>
    </w:pPr>
  </w:style>
  <w:style w:type="character" w:customStyle="1" w:styleId="HeaderChar">
    <w:name w:val="Header Char"/>
    <w:basedOn w:val="DefaultParagraphFont"/>
    <w:link w:val="Header"/>
    <w:uiPriority w:val="99"/>
    <w:rsid w:val="00774AAF"/>
  </w:style>
  <w:style w:type="paragraph" w:styleId="Footer">
    <w:name w:val="footer"/>
    <w:basedOn w:val="Normal"/>
    <w:link w:val="FooterChar"/>
    <w:uiPriority w:val="99"/>
    <w:unhideWhenUsed/>
    <w:rsid w:val="00774AAF"/>
    <w:pPr>
      <w:tabs>
        <w:tab w:val="center" w:pos="4513"/>
        <w:tab w:val="right" w:pos="9026"/>
      </w:tabs>
    </w:pPr>
  </w:style>
  <w:style w:type="character" w:customStyle="1" w:styleId="FooterChar">
    <w:name w:val="Footer Char"/>
    <w:basedOn w:val="DefaultParagraphFont"/>
    <w:link w:val="Footer"/>
    <w:uiPriority w:val="99"/>
    <w:rsid w:val="00774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075558">
      <w:bodyDiv w:val="1"/>
      <w:marLeft w:val="0"/>
      <w:marRight w:val="0"/>
      <w:marTop w:val="0"/>
      <w:marBottom w:val="0"/>
      <w:divBdr>
        <w:top w:val="none" w:sz="0" w:space="0" w:color="auto"/>
        <w:left w:val="none" w:sz="0" w:space="0" w:color="auto"/>
        <w:bottom w:val="none" w:sz="0" w:space="0" w:color="auto"/>
        <w:right w:val="none" w:sz="0" w:space="0" w:color="auto"/>
      </w:divBdr>
      <w:divsChild>
        <w:div w:id="1899435471">
          <w:marLeft w:val="0"/>
          <w:marRight w:val="0"/>
          <w:marTop w:val="0"/>
          <w:marBottom w:val="0"/>
          <w:divBdr>
            <w:top w:val="none" w:sz="0" w:space="0" w:color="auto"/>
            <w:left w:val="none" w:sz="0" w:space="0" w:color="auto"/>
            <w:bottom w:val="none" w:sz="0" w:space="0" w:color="auto"/>
            <w:right w:val="none" w:sz="0" w:space="0" w:color="auto"/>
          </w:divBdr>
          <w:divsChild>
            <w:div w:id="1556742384">
              <w:marLeft w:val="0"/>
              <w:marRight w:val="0"/>
              <w:marTop w:val="0"/>
              <w:marBottom w:val="0"/>
              <w:divBdr>
                <w:top w:val="none" w:sz="0" w:space="0" w:color="auto"/>
                <w:left w:val="none" w:sz="0" w:space="0" w:color="auto"/>
                <w:bottom w:val="none" w:sz="0" w:space="0" w:color="auto"/>
                <w:right w:val="none" w:sz="0" w:space="0" w:color="auto"/>
              </w:divBdr>
              <w:divsChild>
                <w:div w:id="926573674">
                  <w:marLeft w:val="0"/>
                  <w:marRight w:val="0"/>
                  <w:marTop w:val="0"/>
                  <w:marBottom w:val="0"/>
                  <w:divBdr>
                    <w:top w:val="none" w:sz="0" w:space="0" w:color="auto"/>
                    <w:left w:val="none" w:sz="0" w:space="0" w:color="auto"/>
                    <w:bottom w:val="none" w:sz="0" w:space="0" w:color="auto"/>
                    <w:right w:val="none" w:sz="0" w:space="0" w:color="auto"/>
                  </w:divBdr>
                  <w:divsChild>
                    <w:div w:id="13793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20859">
      <w:bodyDiv w:val="1"/>
      <w:marLeft w:val="0"/>
      <w:marRight w:val="0"/>
      <w:marTop w:val="0"/>
      <w:marBottom w:val="0"/>
      <w:divBdr>
        <w:top w:val="none" w:sz="0" w:space="0" w:color="auto"/>
        <w:left w:val="none" w:sz="0" w:space="0" w:color="auto"/>
        <w:bottom w:val="none" w:sz="0" w:space="0" w:color="auto"/>
        <w:right w:val="none" w:sz="0" w:space="0" w:color="auto"/>
      </w:divBdr>
      <w:divsChild>
        <w:div w:id="1390807730">
          <w:marLeft w:val="0"/>
          <w:marRight w:val="0"/>
          <w:marTop w:val="0"/>
          <w:marBottom w:val="0"/>
          <w:divBdr>
            <w:top w:val="none" w:sz="0" w:space="0" w:color="auto"/>
            <w:left w:val="none" w:sz="0" w:space="0" w:color="auto"/>
            <w:bottom w:val="none" w:sz="0" w:space="0" w:color="auto"/>
            <w:right w:val="none" w:sz="0" w:space="0" w:color="auto"/>
          </w:divBdr>
          <w:divsChild>
            <w:div w:id="325015263">
              <w:marLeft w:val="0"/>
              <w:marRight w:val="0"/>
              <w:marTop w:val="0"/>
              <w:marBottom w:val="0"/>
              <w:divBdr>
                <w:top w:val="none" w:sz="0" w:space="0" w:color="auto"/>
                <w:left w:val="none" w:sz="0" w:space="0" w:color="auto"/>
                <w:bottom w:val="none" w:sz="0" w:space="0" w:color="auto"/>
                <w:right w:val="none" w:sz="0" w:space="0" w:color="auto"/>
              </w:divBdr>
              <w:divsChild>
                <w:div w:id="1377656829">
                  <w:marLeft w:val="0"/>
                  <w:marRight w:val="0"/>
                  <w:marTop w:val="0"/>
                  <w:marBottom w:val="0"/>
                  <w:divBdr>
                    <w:top w:val="none" w:sz="0" w:space="0" w:color="auto"/>
                    <w:left w:val="none" w:sz="0" w:space="0" w:color="auto"/>
                    <w:bottom w:val="none" w:sz="0" w:space="0" w:color="auto"/>
                    <w:right w:val="none" w:sz="0" w:space="0" w:color="auto"/>
                  </w:divBdr>
                  <w:divsChild>
                    <w:div w:id="18201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radha metta</dc:creator>
  <cp:lastModifiedBy>RDRL</cp:lastModifiedBy>
  <cp:revision>5</cp:revision>
  <cp:lastPrinted>2023-12-19T06:52:00Z</cp:lastPrinted>
  <dcterms:created xsi:type="dcterms:W3CDTF">2023-12-19T06:32:00Z</dcterms:created>
  <dcterms:modified xsi:type="dcterms:W3CDTF">2023-12-19T06:52:00Z</dcterms:modified>
</cp:coreProperties>
</file>