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80" w:rsidRPr="00E40680" w:rsidRDefault="00E40680" w:rsidP="00E40680">
      <w:pPr>
        <w:spacing w:after="0" w:line="360" w:lineRule="auto"/>
        <w:jc w:val="both"/>
        <w:rPr>
          <w:rFonts w:asciiTheme="majorHAnsi" w:hAnsiTheme="majorHAnsi" w:cs="Times New Roman"/>
          <w:b/>
          <w:bCs/>
          <w:sz w:val="24"/>
          <w:szCs w:val="24"/>
        </w:rPr>
      </w:pPr>
      <w:r w:rsidRPr="00E40680">
        <w:rPr>
          <w:rFonts w:asciiTheme="majorHAnsi" w:hAnsiTheme="majorHAnsi" w:cs="Times New Roman"/>
          <w:b/>
          <w:bCs/>
          <w:sz w:val="24"/>
          <w:szCs w:val="24"/>
          <w:highlight w:val="lightGray"/>
        </w:rPr>
        <w:t>Original article:</w:t>
      </w:r>
    </w:p>
    <w:p w:rsidR="000C7011" w:rsidRPr="00E40680" w:rsidRDefault="00C704D7" w:rsidP="00E40680">
      <w:pPr>
        <w:spacing w:after="0" w:line="360" w:lineRule="auto"/>
        <w:jc w:val="both"/>
        <w:rPr>
          <w:rFonts w:asciiTheme="majorHAnsi" w:hAnsiTheme="majorHAnsi" w:cs="Times New Roman"/>
          <w:b/>
          <w:bCs/>
          <w:color w:val="0070C0"/>
          <w:sz w:val="28"/>
          <w:szCs w:val="28"/>
        </w:rPr>
      </w:pPr>
      <w:r w:rsidRPr="00E40680">
        <w:rPr>
          <w:rFonts w:asciiTheme="majorHAnsi" w:hAnsiTheme="majorHAnsi" w:cs="Times New Roman"/>
          <w:b/>
          <w:bCs/>
          <w:color w:val="0070C0"/>
          <w:sz w:val="28"/>
          <w:szCs w:val="28"/>
        </w:rPr>
        <w:t>C</w:t>
      </w:r>
      <w:r w:rsidR="00E40680" w:rsidRPr="00E40680">
        <w:rPr>
          <w:rFonts w:asciiTheme="majorHAnsi" w:hAnsiTheme="majorHAnsi" w:cs="Times New Roman"/>
          <w:b/>
          <w:bCs/>
          <w:color w:val="0070C0"/>
          <w:sz w:val="28"/>
          <w:szCs w:val="28"/>
        </w:rPr>
        <w:t xml:space="preserve">omplications of treating distal radius fractures with jess </w:t>
      </w:r>
    </w:p>
    <w:p w:rsidR="00841598" w:rsidRDefault="00CC3F81" w:rsidP="00E40680">
      <w:pPr>
        <w:spacing w:after="0" w:line="360" w:lineRule="auto"/>
        <w:jc w:val="both"/>
        <w:rPr>
          <w:rFonts w:asciiTheme="majorHAnsi" w:hAnsiTheme="majorHAnsi" w:cs="Times New Roman"/>
          <w:b/>
          <w:bCs/>
          <w:sz w:val="20"/>
          <w:szCs w:val="20"/>
          <w:vertAlign w:val="superscript"/>
        </w:rPr>
      </w:pPr>
      <w:r w:rsidRPr="00E40680">
        <w:rPr>
          <w:rFonts w:asciiTheme="majorHAnsi" w:hAnsiTheme="majorHAnsi" w:cs="Times New Roman"/>
          <w:b/>
          <w:bCs/>
          <w:sz w:val="20"/>
          <w:szCs w:val="20"/>
        </w:rPr>
        <w:t>Dr. Ramesh Kumar</w:t>
      </w:r>
      <w:proofErr w:type="gramStart"/>
      <w:r w:rsidR="00841598" w:rsidRPr="00E40680">
        <w:rPr>
          <w:rFonts w:asciiTheme="majorHAnsi" w:hAnsiTheme="majorHAnsi" w:cs="Times New Roman"/>
          <w:b/>
          <w:bCs/>
          <w:sz w:val="20"/>
          <w:szCs w:val="20"/>
        </w:rPr>
        <w:t>,</w:t>
      </w:r>
      <w:r w:rsidR="000C7011" w:rsidRPr="00E40680">
        <w:rPr>
          <w:rFonts w:asciiTheme="majorHAnsi" w:hAnsiTheme="majorHAnsi" w:cs="Times New Roman"/>
          <w:b/>
          <w:bCs/>
          <w:sz w:val="20"/>
          <w:szCs w:val="20"/>
          <w:vertAlign w:val="superscript"/>
        </w:rPr>
        <w:t>1</w:t>
      </w:r>
      <w:proofErr w:type="gramEnd"/>
      <w:r w:rsidR="00841598" w:rsidRPr="00E40680">
        <w:rPr>
          <w:rFonts w:asciiTheme="majorHAnsi" w:hAnsiTheme="majorHAnsi" w:cs="Times New Roman"/>
          <w:b/>
          <w:bCs/>
          <w:sz w:val="20"/>
          <w:szCs w:val="20"/>
        </w:rPr>
        <w:t xml:space="preserve"> </w:t>
      </w:r>
      <w:r w:rsidR="00D87CBC" w:rsidRPr="00E40680">
        <w:rPr>
          <w:rFonts w:asciiTheme="majorHAnsi" w:hAnsiTheme="majorHAnsi" w:cs="Times New Roman"/>
          <w:b/>
          <w:bCs/>
          <w:sz w:val="20"/>
          <w:szCs w:val="20"/>
        </w:rPr>
        <w:t xml:space="preserve">Dr. </w:t>
      </w:r>
      <w:proofErr w:type="spellStart"/>
      <w:r w:rsidR="00D87CBC" w:rsidRPr="00E40680">
        <w:rPr>
          <w:rFonts w:asciiTheme="majorHAnsi" w:hAnsiTheme="majorHAnsi" w:cs="Times New Roman"/>
          <w:b/>
          <w:bCs/>
          <w:sz w:val="20"/>
          <w:szCs w:val="20"/>
        </w:rPr>
        <w:t>Ramswaroop</w:t>
      </w:r>
      <w:proofErr w:type="spellEnd"/>
      <w:r w:rsidR="00D87CBC" w:rsidRPr="00E40680">
        <w:rPr>
          <w:rFonts w:asciiTheme="majorHAnsi" w:hAnsiTheme="majorHAnsi" w:cs="Times New Roman"/>
          <w:b/>
          <w:bCs/>
          <w:sz w:val="20"/>
          <w:szCs w:val="20"/>
        </w:rPr>
        <w:t xml:space="preserve"> Jyani</w:t>
      </w:r>
      <w:r w:rsidR="00D87CBC" w:rsidRPr="00E40680">
        <w:rPr>
          <w:rFonts w:asciiTheme="majorHAnsi" w:hAnsiTheme="majorHAnsi" w:cs="Times New Roman"/>
          <w:b/>
          <w:bCs/>
          <w:sz w:val="20"/>
          <w:szCs w:val="20"/>
          <w:vertAlign w:val="superscript"/>
        </w:rPr>
        <w:t>1</w:t>
      </w:r>
      <w:r w:rsidR="00757B63" w:rsidRPr="00E40680">
        <w:rPr>
          <w:rFonts w:asciiTheme="majorHAnsi" w:hAnsiTheme="majorHAnsi" w:cs="Times New Roman"/>
          <w:b/>
          <w:bCs/>
          <w:sz w:val="20"/>
          <w:szCs w:val="20"/>
        </w:rPr>
        <w:t xml:space="preserve">, </w:t>
      </w:r>
      <w:proofErr w:type="spellStart"/>
      <w:r w:rsidR="00757B63" w:rsidRPr="00E40680">
        <w:rPr>
          <w:rFonts w:asciiTheme="majorHAnsi" w:hAnsiTheme="majorHAnsi" w:cs="Times New Roman"/>
          <w:b/>
          <w:bCs/>
          <w:sz w:val="20"/>
          <w:szCs w:val="20"/>
        </w:rPr>
        <w:t>Dr.</w:t>
      </w:r>
      <w:proofErr w:type="spellEnd"/>
      <w:r w:rsidR="00757B63" w:rsidRPr="00E40680">
        <w:rPr>
          <w:rFonts w:asciiTheme="majorHAnsi" w:hAnsiTheme="majorHAnsi" w:cs="Times New Roman"/>
          <w:b/>
          <w:bCs/>
          <w:sz w:val="20"/>
          <w:szCs w:val="20"/>
        </w:rPr>
        <w:t xml:space="preserve"> </w:t>
      </w:r>
      <w:proofErr w:type="spellStart"/>
      <w:r w:rsidR="00757B63" w:rsidRPr="00E40680">
        <w:rPr>
          <w:rFonts w:asciiTheme="majorHAnsi" w:hAnsiTheme="majorHAnsi" w:cs="Times New Roman"/>
          <w:b/>
          <w:bCs/>
          <w:sz w:val="20"/>
          <w:szCs w:val="20"/>
        </w:rPr>
        <w:t>Gautam</w:t>
      </w:r>
      <w:proofErr w:type="spellEnd"/>
      <w:r w:rsidR="00757B63" w:rsidRPr="00E40680">
        <w:rPr>
          <w:rFonts w:asciiTheme="majorHAnsi" w:hAnsiTheme="majorHAnsi" w:cs="Times New Roman"/>
          <w:b/>
          <w:bCs/>
          <w:sz w:val="20"/>
          <w:szCs w:val="20"/>
        </w:rPr>
        <w:t xml:space="preserve"> Lunia</w:t>
      </w:r>
      <w:r w:rsidR="00757B63" w:rsidRPr="00E40680">
        <w:rPr>
          <w:rFonts w:asciiTheme="majorHAnsi" w:hAnsiTheme="majorHAnsi" w:cs="Times New Roman"/>
          <w:b/>
          <w:bCs/>
          <w:sz w:val="20"/>
          <w:szCs w:val="20"/>
          <w:vertAlign w:val="superscript"/>
        </w:rPr>
        <w:t>2*</w:t>
      </w:r>
    </w:p>
    <w:p w:rsidR="00E40680" w:rsidRPr="00E40680" w:rsidRDefault="00E40680" w:rsidP="00E40680">
      <w:pPr>
        <w:spacing w:after="0" w:line="360" w:lineRule="auto"/>
        <w:jc w:val="both"/>
        <w:rPr>
          <w:rFonts w:asciiTheme="majorHAnsi" w:hAnsiTheme="majorHAnsi" w:cs="Times New Roman"/>
          <w:b/>
          <w:bCs/>
          <w:sz w:val="20"/>
          <w:szCs w:val="20"/>
        </w:rPr>
      </w:pPr>
    </w:p>
    <w:p w:rsidR="00841598" w:rsidRPr="00E40680" w:rsidRDefault="000C7011" w:rsidP="00E40680">
      <w:pPr>
        <w:spacing w:after="0" w:line="360" w:lineRule="auto"/>
        <w:jc w:val="both"/>
        <w:rPr>
          <w:rFonts w:asciiTheme="majorHAnsi" w:hAnsiTheme="majorHAnsi" w:cs="Times New Roman"/>
          <w:sz w:val="18"/>
          <w:szCs w:val="18"/>
        </w:rPr>
      </w:pPr>
      <w:r w:rsidRPr="00E40680">
        <w:rPr>
          <w:rFonts w:asciiTheme="majorHAnsi" w:hAnsiTheme="majorHAnsi" w:cs="Times New Roman"/>
          <w:sz w:val="18"/>
          <w:szCs w:val="18"/>
          <w:vertAlign w:val="superscript"/>
        </w:rPr>
        <w:t xml:space="preserve">1 </w:t>
      </w:r>
      <w:r w:rsidRPr="00E40680">
        <w:rPr>
          <w:rFonts w:asciiTheme="majorHAnsi" w:hAnsiTheme="majorHAnsi" w:cs="Times New Roman"/>
          <w:sz w:val="18"/>
          <w:szCs w:val="18"/>
        </w:rPr>
        <w:t xml:space="preserve">Resident, </w:t>
      </w:r>
      <w:r w:rsidRPr="00E40680">
        <w:rPr>
          <w:rFonts w:asciiTheme="majorHAnsi" w:hAnsiTheme="majorHAnsi" w:cs="Times New Roman"/>
          <w:sz w:val="18"/>
          <w:szCs w:val="18"/>
          <w:lang w:val="en-GB"/>
        </w:rPr>
        <w:t xml:space="preserve">department of Orthopaedics, </w:t>
      </w:r>
      <w:proofErr w:type="spellStart"/>
      <w:r w:rsidRPr="00E40680">
        <w:rPr>
          <w:rFonts w:asciiTheme="majorHAnsi" w:hAnsiTheme="majorHAnsi" w:cs="Times New Roman"/>
          <w:sz w:val="18"/>
          <w:szCs w:val="18"/>
          <w:lang w:val="en-GB"/>
        </w:rPr>
        <w:t>Sarda</w:t>
      </w:r>
      <w:bookmarkStart w:id="0" w:name="_GoBack"/>
      <w:bookmarkEnd w:id="0"/>
      <w:r w:rsidRPr="00E40680">
        <w:rPr>
          <w:rFonts w:asciiTheme="majorHAnsi" w:hAnsiTheme="majorHAnsi" w:cs="Times New Roman"/>
          <w:sz w:val="18"/>
          <w:szCs w:val="18"/>
          <w:lang w:val="en-GB"/>
        </w:rPr>
        <w:t>r</w:t>
      </w:r>
      <w:proofErr w:type="spellEnd"/>
      <w:r w:rsidRPr="00E40680">
        <w:rPr>
          <w:rFonts w:asciiTheme="majorHAnsi" w:hAnsiTheme="majorHAnsi" w:cs="Times New Roman"/>
          <w:sz w:val="18"/>
          <w:szCs w:val="18"/>
          <w:lang w:val="en-GB"/>
        </w:rPr>
        <w:t xml:space="preserve"> Patel Medical College Bikaner</w:t>
      </w:r>
    </w:p>
    <w:p w:rsidR="000C7011" w:rsidRPr="00E40680" w:rsidRDefault="000C7011" w:rsidP="00E40680">
      <w:pPr>
        <w:spacing w:after="0" w:line="360" w:lineRule="auto"/>
        <w:jc w:val="both"/>
        <w:rPr>
          <w:rFonts w:asciiTheme="majorHAnsi" w:hAnsiTheme="majorHAnsi" w:cs="Times New Roman"/>
          <w:sz w:val="18"/>
          <w:szCs w:val="18"/>
          <w:lang w:val="en-GB"/>
        </w:rPr>
      </w:pPr>
      <w:r w:rsidRPr="00E40680">
        <w:rPr>
          <w:rFonts w:asciiTheme="majorHAnsi" w:hAnsiTheme="majorHAnsi" w:cs="Times New Roman"/>
          <w:sz w:val="18"/>
          <w:szCs w:val="18"/>
          <w:vertAlign w:val="superscript"/>
        </w:rPr>
        <w:t>2</w:t>
      </w:r>
      <w:r w:rsidRPr="00E40680">
        <w:rPr>
          <w:rFonts w:asciiTheme="majorHAnsi" w:hAnsiTheme="majorHAnsi" w:cs="Times New Roman"/>
          <w:sz w:val="18"/>
          <w:szCs w:val="18"/>
        </w:rPr>
        <w:t xml:space="preserve"> Resident, </w:t>
      </w:r>
      <w:r w:rsidRPr="00E40680">
        <w:rPr>
          <w:rFonts w:asciiTheme="majorHAnsi" w:hAnsiTheme="majorHAnsi" w:cs="Times New Roman"/>
          <w:sz w:val="18"/>
          <w:szCs w:val="18"/>
          <w:lang w:val="en-GB"/>
        </w:rPr>
        <w:t xml:space="preserve">department of PSM, </w:t>
      </w:r>
      <w:proofErr w:type="spellStart"/>
      <w:r w:rsidRPr="00E40680">
        <w:rPr>
          <w:rFonts w:asciiTheme="majorHAnsi" w:hAnsiTheme="majorHAnsi" w:cs="Times New Roman"/>
          <w:sz w:val="18"/>
          <w:szCs w:val="18"/>
          <w:lang w:val="en-GB"/>
        </w:rPr>
        <w:t>Sardar</w:t>
      </w:r>
      <w:proofErr w:type="spellEnd"/>
      <w:r w:rsidRPr="00E40680">
        <w:rPr>
          <w:rFonts w:asciiTheme="majorHAnsi" w:hAnsiTheme="majorHAnsi" w:cs="Times New Roman"/>
          <w:sz w:val="18"/>
          <w:szCs w:val="18"/>
          <w:lang w:val="en-GB"/>
        </w:rPr>
        <w:t xml:space="preserve"> Patel Medical College Bikaner</w:t>
      </w:r>
    </w:p>
    <w:p w:rsidR="000C7011" w:rsidRPr="00E40680" w:rsidRDefault="000C7011" w:rsidP="00E40680">
      <w:pPr>
        <w:spacing w:after="0" w:line="360" w:lineRule="auto"/>
        <w:jc w:val="both"/>
        <w:rPr>
          <w:rFonts w:asciiTheme="majorHAnsi" w:hAnsiTheme="majorHAnsi" w:cs="Times New Roman"/>
          <w:sz w:val="18"/>
          <w:szCs w:val="18"/>
          <w:lang w:val="en-GB"/>
        </w:rPr>
      </w:pPr>
      <w:r w:rsidRPr="00E40680">
        <w:rPr>
          <w:rFonts w:asciiTheme="majorHAnsi" w:hAnsiTheme="majorHAnsi" w:cs="Times New Roman"/>
          <w:sz w:val="18"/>
          <w:szCs w:val="18"/>
          <w:lang w:val="en-GB"/>
        </w:rPr>
        <w:t>*Corresponding author</w:t>
      </w:r>
    </w:p>
    <w:p w:rsidR="00E40680" w:rsidRPr="00E40680" w:rsidRDefault="00E40680" w:rsidP="00E40680">
      <w:pPr>
        <w:spacing w:after="0" w:line="360" w:lineRule="auto"/>
        <w:jc w:val="both"/>
        <w:rPr>
          <w:rFonts w:asciiTheme="majorHAnsi" w:hAnsiTheme="majorHAnsi" w:cs="Times New Roman"/>
          <w:sz w:val="20"/>
          <w:szCs w:val="20"/>
        </w:rPr>
      </w:pPr>
    </w:p>
    <w:p w:rsidR="00C704D7" w:rsidRPr="00E40680" w:rsidRDefault="00C704D7" w:rsidP="00E40680">
      <w:pPr>
        <w:spacing w:after="0" w:line="360" w:lineRule="auto"/>
        <w:jc w:val="both"/>
        <w:rPr>
          <w:rFonts w:ascii="Times New Roman" w:hAnsi="Times New Roman" w:cs="Times New Roman"/>
          <w:b/>
          <w:bCs/>
          <w:sz w:val="20"/>
          <w:szCs w:val="20"/>
        </w:rPr>
      </w:pPr>
      <w:r w:rsidRPr="00E40680">
        <w:rPr>
          <w:rFonts w:ascii="Times New Roman" w:hAnsi="Times New Roman" w:cs="Times New Roman"/>
          <w:b/>
          <w:bCs/>
          <w:sz w:val="20"/>
          <w:szCs w:val="20"/>
        </w:rPr>
        <w:t>ABSTRACT</w:t>
      </w:r>
    </w:p>
    <w:p w:rsidR="00E40680" w:rsidRPr="00E40680" w:rsidRDefault="00D70EF1" w:rsidP="00E40680">
      <w:pPr>
        <w:spacing w:after="0" w:line="360" w:lineRule="auto"/>
        <w:jc w:val="both"/>
        <w:rPr>
          <w:rFonts w:ascii="Times New Roman" w:hAnsi="Times New Roman" w:cs="Times New Roman"/>
          <w:sz w:val="18"/>
          <w:szCs w:val="18"/>
        </w:rPr>
      </w:pPr>
      <w:r w:rsidRPr="00E40680">
        <w:rPr>
          <w:rFonts w:ascii="Times New Roman" w:hAnsi="Times New Roman" w:cs="Times New Roman"/>
          <w:b/>
          <w:bCs/>
          <w:sz w:val="18"/>
          <w:szCs w:val="18"/>
        </w:rPr>
        <w:t>Background:</w:t>
      </w:r>
      <w:r w:rsidRPr="00E40680">
        <w:rPr>
          <w:rFonts w:ascii="Times New Roman" w:hAnsi="Times New Roman" w:cs="Times New Roman"/>
          <w:sz w:val="18"/>
          <w:szCs w:val="18"/>
        </w:rPr>
        <w:t xml:space="preserve"> External skeletal fixation has been popular for the treatment of </w:t>
      </w:r>
      <w:r w:rsidR="00F54E4E" w:rsidRPr="00E40680">
        <w:rPr>
          <w:rFonts w:ascii="Times New Roman" w:hAnsi="Times New Roman" w:cs="Times New Roman"/>
          <w:sz w:val="18"/>
          <w:szCs w:val="18"/>
        </w:rPr>
        <w:t xml:space="preserve">open </w:t>
      </w:r>
      <w:r w:rsidRPr="00E40680">
        <w:rPr>
          <w:rFonts w:ascii="Times New Roman" w:hAnsi="Times New Roman" w:cs="Times New Roman"/>
          <w:sz w:val="18"/>
          <w:szCs w:val="18"/>
        </w:rPr>
        <w:t>displaced, unstable fractures of the distal part of the radius.</w:t>
      </w:r>
      <w:r w:rsidR="00F07A02" w:rsidRPr="00E40680">
        <w:rPr>
          <w:rFonts w:ascii="Times New Roman" w:hAnsi="Times New Roman" w:cs="Times New Roman"/>
          <w:sz w:val="18"/>
          <w:szCs w:val="18"/>
        </w:rPr>
        <w:t xml:space="preserve"> </w:t>
      </w:r>
    </w:p>
    <w:p w:rsidR="00E40680" w:rsidRPr="00E40680" w:rsidRDefault="00C704D7" w:rsidP="00E40680">
      <w:pPr>
        <w:spacing w:after="0" w:line="360" w:lineRule="auto"/>
        <w:jc w:val="both"/>
        <w:rPr>
          <w:rFonts w:ascii="Times New Roman" w:hAnsi="Times New Roman" w:cs="Times New Roman"/>
          <w:sz w:val="18"/>
          <w:szCs w:val="18"/>
        </w:rPr>
      </w:pPr>
      <w:r w:rsidRPr="00E40680">
        <w:rPr>
          <w:rFonts w:ascii="Times New Roman" w:hAnsi="Times New Roman" w:cs="Times New Roman"/>
          <w:b/>
          <w:bCs/>
          <w:sz w:val="18"/>
          <w:szCs w:val="18"/>
        </w:rPr>
        <w:t>Objective:</w:t>
      </w:r>
      <w:r w:rsidR="00D70EF1" w:rsidRPr="00E40680">
        <w:rPr>
          <w:rFonts w:ascii="Times New Roman" w:hAnsi="Times New Roman" w:cs="Times New Roman"/>
          <w:sz w:val="18"/>
          <w:szCs w:val="18"/>
        </w:rPr>
        <w:t xml:space="preserve"> </w:t>
      </w:r>
      <w:r w:rsidRPr="00E40680">
        <w:rPr>
          <w:rFonts w:ascii="Times New Roman" w:hAnsi="Times New Roman" w:cs="Times New Roman"/>
          <w:sz w:val="18"/>
          <w:szCs w:val="18"/>
        </w:rPr>
        <w:t xml:space="preserve">To analyze the immediate postoperative complications associated with </w:t>
      </w:r>
      <w:r w:rsidR="00D70EF1" w:rsidRPr="00E40680">
        <w:rPr>
          <w:rFonts w:ascii="Times New Roman" w:hAnsi="Times New Roman" w:cs="Times New Roman"/>
          <w:sz w:val="18"/>
          <w:szCs w:val="18"/>
        </w:rPr>
        <w:t>JESS fixator</w:t>
      </w:r>
      <w:r w:rsidRPr="00E40680">
        <w:rPr>
          <w:rFonts w:ascii="Times New Roman" w:hAnsi="Times New Roman" w:cs="Times New Roman"/>
          <w:sz w:val="18"/>
          <w:szCs w:val="18"/>
        </w:rPr>
        <w:t>.</w:t>
      </w:r>
      <w:r w:rsidR="00F07A02" w:rsidRPr="00E40680">
        <w:rPr>
          <w:rFonts w:ascii="Times New Roman" w:hAnsi="Times New Roman" w:cs="Times New Roman"/>
          <w:sz w:val="18"/>
          <w:szCs w:val="18"/>
        </w:rPr>
        <w:t xml:space="preserve"> </w:t>
      </w:r>
    </w:p>
    <w:p w:rsidR="00E40680" w:rsidRPr="00E40680" w:rsidRDefault="00D70EF1" w:rsidP="00E40680">
      <w:pPr>
        <w:spacing w:after="0" w:line="360" w:lineRule="auto"/>
        <w:jc w:val="both"/>
        <w:rPr>
          <w:rFonts w:ascii="Times New Roman" w:hAnsi="Times New Roman" w:cs="Times New Roman"/>
          <w:bCs/>
          <w:sz w:val="18"/>
          <w:szCs w:val="18"/>
          <w:lang w:val="en-GB"/>
        </w:rPr>
      </w:pPr>
      <w:r w:rsidRPr="00E40680">
        <w:rPr>
          <w:rFonts w:ascii="Times New Roman" w:hAnsi="Times New Roman" w:cs="Times New Roman"/>
          <w:b/>
          <w:bCs/>
          <w:sz w:val="18"/>
          <w:szCs w:val="18"/>
        </w:rPr>
        <w:t>Method:</w:t>
      </w:r>
      <w:r w:rsidR="00C704D7" w:rsidRPr="00E40680">
        <w:rPr>
          <w:rFonts w:ascii="Times New Roman" w:hAnsi="Times New Roman" w:cs="Times New Roman"/>
          <w:sz w:val="18"/>
          <w:szCs w:val="18"/>
        </w:rPr>
        <w:t xml:space="preserve"> </w:t>
      </w:r>
      <w:r w:rsidR="006A62BE" w:rsidRPr="00E40680">
        <w:rPr>
          <w:rFonts w:ascii="Times New Roman" w:hAnsi="Times New Roman" w:cs="Times New Roman"/>
          <w:sz w:val="18"/>
          <w:szCs w:val="18"/>
        </w:rPr>
        <w:t>A retrospective chart review of data obtained from 50 consecutive patients who were treated with JESS</w:t>
      </w:r>
      <w:r w:rsidR="00F54E4E" w:rsidRPr="00E40680">
        <w:rPr>
          <w:rFonts w:ascii="Times New Roman" w:hAnsi="Times New Roman" w:cs="Times New Roman"/>
          <w:sz w:val="18"/>
          <w:szCs w:val="18"/>
        </w:rPr>
        <w:t xml:space="preserve"> in 3 years (2017</w:t>
      </w:r>
      <w:r w:rsidR="006A62BE" w:rsidRPr="00E40680">
        <w:rPr>
          <w:rFonts w:ascii="Times New Roman" w:hAnsi="Times New Roman" w:cs="Times New Roman"/>
          <w:sz w:val="18"/>
          <w:szCs w:val="18"/>
        </w:rPr>
        <w:t xml:space="preserve"> – 2020), </w:t>
      </w:r>
      <w:r w:rsidR="00281B85" w:rsidRPr="00E40680">
        <w:rPr>
          <w:rFonts w:ascii="Times New Roman" w:hAnsi="Times New Roman" w:cs="Times New Roman"/>
          <w:bCs/>
          <w:sz w:val="18"/>
          <w:szCs w:val="18"/>
          <w:lang w:val="en-GB"/>
        </w:rPr>
        <w:t xml:space="preserve">study was carried out in the </w:t>
      </w:r>
      <w:r w:rsidR="00281B85" w:rsidRPr="00E40680">
        <w:rPr>
          <w:rFonts w:ascii="Times New Roman" w:hAnsi="Times New Roman" w:cs="Times New Roman"/>
          <w:sz w:val="18"/>
          <w:szCs w:val="18"/>
          <w:lang w:val="en-GB"/>
        </w:rPr>
        <w:t xml:space="preserve">trauma centre, department of Orthopaedics, </w:t>
      </w:r>
      <w:proofErr w:type="spellStart"/>
      <w:r w:rsidR="00281B85" w:rsidRPr="00E40680">
        <w:rPr>
          <w:rFonts w:ascii="Times New Roman" w:hAnsi="Times New Roman" w:cs="Times New Roman"/>
          <w:sz w:val="18"/>
          <w:szCs w:val="18"/>
          <w:lang w:val="en-GB"/>
        </w:rPr>
        <w:t>Sardar</w:t>
      </w:r>
      <w:proofErr w:type="spellEnd"/>
      <w:r w:rsidR="00281B85" w:rsidRPr="00E40680">
        <w:rPr>
          <w:rFonts w:ascii="Times New Roman" w:hAnsi="Times New Roman" w:cs="Times New Roman"/>
          <w:sz w:val="18"/>
          <w:szCs w:val="18"/>
          <w:lang w:val="en-GB"/>
        </w:rPr>
        <w:t xml:space="preserve"> Patel Medical College Bikaner</w:t>
      </w:r>
      <w:r w:rsidR="00281B85" w:rsidRPr="00E40680">
        <w:rPr>
          <w:rFonts w:ascii="Times New Roman" w:hAnsi="Times New Roman" w:cs="Times New Roman"/>
          <w:bCs/>
          <w:sz w:val="18"/>
          <w:szCs w:val="18"/>
          <w:lang w:val="en-GB"/>
        </w:rPr>
        <w:t>.</w:t>
      </w:r>
    </w:p>
    <w:p w:rsidR="00E40680" w:rsidRPr="00E40680" w:rsidRDefault="006A62BE" w:rsidP="00E40680">
      <w:pPr>
        <w:spacing w:after="0" w:line="360" w:lineRule="auto"/>
        <w:jc w:val="both"/>
        <w:rPr>
          <w:rFonts w:ascii="Times New Roman" w:hAnsi="Times New Roman" w:cs="Times New Roman"/>
          <w:sz w:val="18"/>
          <w:szCs w:val="18"/>
        </w:rPr>
      </w:pPr>
      <w:r w:rsidRPr="00E40680">
        <w:rPr>
          <w:rFonts w:ascii="Times New Roman" w:hAnsi="Times New Roman" w:cs="Times New Roman"/>
          <w:sz w:val="18"/>
          <w:szCs w:val="18"/>
        </w:rPr>
        <w:t xml:space="preserve"> </w:t>
      </w:r>
      <w:r w:rsidRPr="00E40680">
        <w:rPr>
          <w:rFonts w:ascii="Times New Roman" w:hAnsi="Times New Roman" w:cs="Times New Roman"/>
          <w:b/>
          <w:bCs/>
          <w:sz w:val="18"/>
          <w:szCs w:val="18"/>
        </w:rPr>
        <w:t>R</w:t>
      </w:r>
      <w:r w:rsidR="005B090D" w:rsidRPr="00E40680">
        <w:rPr>
          <w:rFonts w:ascii="Times New Roman" w:hAnsi="Times New Roman" w:cs="Times New Roman"/>
          <w:b/>
          <w:bCs/>
          <w:sz w:val="18"/>
          <w:szCs w:val="18"/>
        </w:rPr>
        <w:t>esults:</w:t>
      </w:r>
      <w:r w:rsidR="00D73F35" w:rsidRPr="00E40680">
        <w:rPr>
          <w:rFonts w:ascii="Times New Roman" w:hAnsi="Times New Roman" w:cs="Times New Roman"/>
          <w:sz w:val="18"/>
          <w:szCs w:val="18"/>
        </w:rPr>
        <w:t xml:space="preserve"> fifteen</w:t>
      </w:r>
      <w:r w:rsidR="005B090D" w:rsidRPr="00E40680">
        <w:rPr>
          <w:rFonts w:ascii="Times New Roman" w:hAnsi="Times New Roman" w:cs="Times New Roman"/>
          <w:sz w:val="18"/>
          <w:szCs w:val="18"/>
        </w:rPr>
        <w:t xml:space="preserve"> of the 5</w:t>
      </w:r>
      <w:r w:rsidR="00D73F35" w:rsidRPr="00E40680">
        <w:rPr>
          <w:rFonts w:ascii="Times New Roman" w:hAnsi="Times New Roman" w:cs="Times New Roman"/>
          <w:sz w:val="18"/>
          <w:szCs w:val="18"/>
        </w:rPr>
        <w:t>0 patients had complications: 7</w:t>
      </w:r>
      <w:r w:rsidR="00C704D7" w:rsidRPr="00E40680">
        <w:rPr>
          <w:rFonts w:ascii="Times New Roman" w:hAnsi="Times New Roman" w:cs="Times New Roman"/>
          <w:sz w:val="18"/>
          <w:szCs w:val="18"/>
        </w:rPr>
        <w:t xml:space="preserve"> with pin track infections</w:t>
      </w:r>
      <w:r w:rsidR="005B090D" w:rsidRPr="00E40680">
        <w:rPr>
          <w:rFonts w:ascii="Times New Roman" w:hAnsi="Times New Roman" w:cs="Times New Roman"/>
          <w:sz w:val="18"/>
          <w:szCs w:val="18"/>
        </w:rPr>
        <w:t>, 4</w:t>
      </w:r>
      <w:r w:rsidR="00C704D7" w:rsidRPr="00E40680">
        <w:rPr>
          <w:rFonts w:ascii="Times New Roman" w:hAnsi="Times New Roman" w:cs="Times New Roman"/>
          <w:sz w:val="18"/>
          <w:szCs w:val="18"/>
        </w:rPr>
        <w:t xml:space="preserve"> with pin l</w:t>
      </w:r>
      <w:r w:rsidR="005B090D" w:rsidRPr="00E40680">
        <w:rPr>
          <w:rFonts w:ascii="Times New Roman" w:hAnsi="Times New Roman" w:cs="Times New Roman"/>
          <w:sz w:val="18"/>
          <w:szCs w:val="18"/>
        </w:rPr>
        <w:t xml:space="preserve">oosening, </w:t>
      </w:r>
      <w:r w:rsidR="00D73F35" w:rsidRPr="00E40680">
        <w:rPr>
          <w:rFonts w:ascii="Times New Roman" w:hAnsi="Times New Roman" w:cs="Times New Roman"/>
          <w:sz w:val="18"/>
          <w:szCs w:val="18"/>
        </w:rPr>
        <w:t xml:space="preserve">4 with </w:t>
      </w:r>
      <w:proofErr w:type="spellStart"/>
      <w:r w:rsidR="00D73F35" w:rsidRPr="00E40680">
        <w:rPr>
          <w:rFonts w:ascii="Times New Roman" w:hAnsi="Times New Roman" w:cs="Times New Roman"/>
          <w:sz w:val="18"/>
          <w:szCs w:val="18"/>
        </w:rPr>
        <w:t>malunion</w:t>
      </w:r>
      <w:proofErr w:type="spellEnd"/>
      <w:r w:rsidR="00D73F35" w:rsidRPr="00E40680">
        <w:rPr>
          <w:rFonts w:ascii="Times New Roman" w:hAnsi="Times New Roman" w:cs="Times New Roman"/>
          <w:sz w:val="18"/>
          <w:szCs w:val="18"/>
        </w:rPr>
        <w:t>, and 5</w:t>
      </w:r>
      <w:r w:rsidR="00C704D7" w:rsidRPr="00E40680">
        <w:rPr>
          <w:rFonts w:ascii="Times New Roman" w:hAnsi="Times New Roman" w:cs="Times New Roman"/>
          <w:sz w:val="18"/>
          <w:szCs w:val="18"/>
        </w:rPr>
        <w:t xml:space="preserve"> patients each with radial s</w:t>
      </w:r>
      <w:r w:rsidR="00F54E4E" w:rsidRPr="00E40680">
        <w:rPr>
          <w:rFonts w:ascii="Times New Roman" w:hAnsi="Times New Roman" w:cs="Times New Roman"/>
          <w:sz w:val="18"/>
          <w:szCs w:val="18"/>
        </w:rPr>
        <w:t>hortening, loss of radial tilt</w:t>
      </w:r>
      <w:r w:rsidR="00C704D7" w:rsidRPr="00E40680">
        <w:rPr>
          <w:rFonts w:ascii="Times New Roman" w:hAnsi="Times New Roman" w:cs="Times New Roman"/>
          <w:sz w:val="18"/>
          <w:szCs w:val="18"/>
        </w:rPr>
        <w:t>.</w:t>
      </w:r>
      <w:r w:rsidR="00F07A02" w:rsidRPr="00E40680">
        <w:rPr>
          <w:rFonts w:ascii="Times New Roman" w:hAnsi="Times New Roman" w:cs="Times New Roman"/>
          <w:sz w:val="18"/>
          <w:szCs w:val="18"/>
        </w:rPr>
        <w:t xml:space="preserve"> </w:t>
      </w:r>
    </w:p>
    <w:p w:rsidR="00C704D7" w:rsidRPr="00E40680" w:rsidRDefault="00C704D7" w:rsidP="00E40680">
      <w:pPr>
        <w:spacing w:after="0" w:line="360" w:lineRule="auto"/>
        <w:jc w:val="both"/>
        <w:rPr>
          <w:rFonts w:ascii="Times New Roman" w:hAnsi="Times New Roman" w:cs="Times New Roman"/>
          <w:sz w:val="18"/>
          <w:szCs w:val="18"/>
        </w:rPr>
      </w:pPr>
      <w:r w:rsidRPr="00E40680">
        <w:rPr>
          <w:rFonts w:ascii="Times New Roman" w:hAnsi="Times New Roman" w:cs="Times New Roman"/>
          <w:b/>
          <w:bCs/>
          <w:sz w:val="18"/>
          <w:szCs w:val="18"/>
        </w:rPr>
        <w:t>Conclusions:</w:t>
      </w:r>
      <w:r w:rsidRPr="00E40680">
        <w:rPr>
          <w:rFonts w:ascii="Times New Roman" w:hAnsi="Times New Roman" w:cs="Times New Roman"/>
          <w:sz w:val="18"/>
          <w:szCs w:val="18"/>
        </w:rPr>
        <w:t xml:space="preserve"> Postoperative complications </w:t>
      </w:r>
      <w:r w:rsidR="00F07A02" w:rsidRPr="00E40680">
        <w:rPr>
          <w:rFonts w:ascii="Times New Roman" w:hAnsi="Times New Roman" w:cs="Times New Roman"/>
          <w:sz w:val="18"/>
          <w:szCs w:val="18"/>
        </w:rPr>
        <w:t>are common and t</w:t>
      </w:r>
      <w:r w:rsidRPr="00E40680">
        <w:rPr>
          <w:rFonts w:ascii="Times New Roman" w:hAnsi="Times New Roman" w:cs="Times New Roman"/>
          <w:sz w:val="18"/>
          <w:szCs w:val="18"/>
        </w:rPr>
        <w:t>heir effect on long term functional results and patient satisfactio</w:t>
      </w:r>
      <w:r w:rsidR="00F07A02" w:rsidRPr="00E40680">
        <w:rPr>
          <w:rFonts w:ascii="Times New Roman" w:hAnsi="Times New Roman" w:cs="Times New Roman"/>
          <w:sz w:val="18"/>
          <w:szCs w:val="18"/>
        </w:rPr>
        <w:t>n is negligible.</w:t>
      </w:r>
    </w:p>
    <w:p w:rsidR="00F07A02" w:rsidRPr="00E40680" w:rsidRDefault="00F07A02" w:rsidP="00E40680">
      <w:pPr>
        <w:spacing w:after="0" w:line="360" w:lineRule="auto"/>
        <w:jc w:val="both"/>
        <w:rPr>
          <w:rFonts w:ascii="Times New Roman" w:hAnsi="Times New Roman" w:cs="Times New Roman"/>
          <w:b/>
          <w:bCs/>
          <w:sz w:val="18"/>
          <w:szCs w:val="18"/>
        </w:rPr>
      </w:pPr>
      <w:r w:rsidRPr="00E40680">
        <w:rPr>
          <w:rFonts w:ascii="Times New Roman" w:hAnsi="Times New Roman" w:cs="Times New Roman"/>
          <w:b/>
          <w:bCs/>
          <w:sz w:val="18"/>
          <w:szCs w:val="18"/>
        </w:rPr>
        <w:t>Keyword:</w:t>
      </w:r>
      <w:r w:rsidRPr="00E40680">
        <w:rPr>
          <w:rFonts w:ascii="Times New Roman" w:hAnsi="Times New Roman" w:cs="Times New Roman"/>
          <w:sz w:val="18"/>
          <w:szCs w:val="18"/>
        </w:rPr>
        <w:t xml:space="preserve"> JESS, Complications</w:t>
      </w:r>
      <w:r w:rsidRPr="00E40680">
        <w:rPr>
          <w:rFonts w:ascii="Times New Roman" w:hAnsi="Times New Roman" w:cs="Times New Roman"/>
          <w:b/>
          <w:bCs/>
          <w:sz w:val="18"/>
          <w:szCs w:val="18"/>
        </w:rPr>
        <w:t xml:space="preserve"> </w:t>
      </w:r>
    </w:p>
    <w:p w:rsidR="00E40680" w:rsidRPr="00E40680" w:rsidRDefault="00E40680" w:rsidP="00E40680">
      <w:pPr>
        <w:spacing w:after="0" w:line="360" w:lineRule="auto"/>
        <w:jc w:val="both"/>
        <w:rPr>
          <w:rFonts w:ascii="Times New Roman" w:hAnsi="Times New Roman" w:cs="Times New Roman"/>
          <w:b/>
          <w:bCs/>
          <w:sz w:val="20"/>
          <w:szCs w:val="20"/>
        </w:rPr>
      </w:pPr>
    </w:p>
    <w:p w:rsidR="00C704D7" w:rsidRPr="00E40680" w:rsidRDefault="00980C9F" w:rsidP="00E40680">
      <w:pPr>
        <w:spacing w:after="0" w:line="360" w:lineRule="auto"/>
        <w:jc w:val="both"/>
        <w:rPr>
          <w:rFonts w:ascii="Times New Roman" w:hAnsi="Times New Roman" w:cs="Times New Roman"/>
          <w:b/>
          <w:bCs/>
          <w:sz w:val="20"/>
          <w:szCs w:val="20"/>
        </w:rPr>
      </w:pPr>
      <w:r w:rsidRPr="00E40680">
        <w:rPr>
          <w:rFonts w:ascii="Times New Roman" w:hAnsi="Times New Roman" w:cs="Times New Roman"/>
          <w:b/>
          <w:bCs/>
          <w:sz w:val="20"/>
          <w:szCs w:val="20"/>
        </w:rPr>
        <w:t>Introduction</w:t>
      </w:r>
    </w:p>
    <w:p w:rsidR="005B090D" w:rsidRPr="00E40680" w:rsidRDefault="005B090D"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The distal radius fracture has been an orthopaedic conundrum since its description by Colles</w:t>
      </w:r>
      <w:r w:rsidR="00D73F35" w:rsidRPr="00E40680">
        <w:rPr>
          <w:rFonts w:ascii="Times New Roman" w:hAnsi="Times New Roman" w:cs="Times New Roman"/>
          <w:sz w:val="20"/>
          <w:szCs w:val="20"/>
          <w:vertAlign w:val="superscript"/>
        </w:rPr>
        <w:t>1</w:t>
      </w:r>
      <w:r w:rsidRPr="00E40680">
        <w:rPr>
          <w:rFonts w:ascii="Times New Roman" w:hAnsi="Times New Roman" w:cs="Times New Roman"/>
          <w:sz w:val="20"/>
          <w:szCs w:val="20"/>
        </w:rPr>
        <w:t xml:space="preserve"> in 1814. External fixator use for distal radial fracture stabilization, which began over a half century ago in the United States, has provided improved anatomical and clinical results in 80-90 percent of patients as shown by several studies.</w:t>
      </w:r>
      <w:r w:rsidR="00C86B50" w:rsidRPr="00E40680">
        <w:rPr>
          <w:rFonts w:ascii="Times New Roman" w:hAnsi="Times New Roman" w:cs="Times New Roman"/>
          <w:sz w:val="20"/>
          <w:szCs w:val="20"/>
          <w:vertAlign w:val="superscript"/>
        </w:rPr>
        <w:t>2,3</w:t>
      </w:r>
      <w:r w:rsidR="00C86B50" w:rsidRPr="00E40680">
        <w:rPr>
          <w:rFonts w:ascii="Times New Roman" w:hAnsi="Times New Roman" w:cs="Times New Roman"/>
          <w:sz w:val="20"/>
          <w:szCs w:val="20"/>
        </w:rPr>
        <w:t xml:space="preserve"> </w:t>
      </w:r>
      <w:r w:rsidRPr="00E40680">
        <w:rPr>
          <w:rFonts w:ascii="Times New Roman" w:hAnsi="Times New Roman" w:cs="Times New Roman"/>
          <w:sz w:val="20"/>
          <w:szCs w:val="20"/>
        </w:rPr>
        <w:t>The literature concerning early postoperative complications, however, gives variable information.</w:t>
      </w:r>
      <w:r w:rsidR="00507555" w:rsidRPr="00E40680">
        <w:rPr>
          <w:rFonts w:ascii="Times New Roman" w:hAnsi="Times New Roman" w:cs="Times New Roman"/>
          <w:sz w:val="20"/>
          <w:szCs w:val="20"/>
          <w:vertAlign w:val="superscript"/>
        </w:rPr>
        <w:t>4,5</w:t>
      </w:r>
      <w:r w:rsidRPr="00E40680">
        <w:rPr>
          <w:rFonts w:ascii="Times New Roman" w:hAnsi="Times New Roman" w:cs="Times New Roman"/>
          <w:sz w:val="20"/>
          <w:szCs w:val="20"/>
        </w:rPr>
        <w:t xml:space="preserve"> The overall complication rate has been reported </w:t>
      </w:r>
      <w:r w:rsidR="00C75481" w:rsidRPr="00E40680">
        <w:rPr>
          <w:rFonts w:ascii="Times New Roman" w:hAnsi="Times New Roman" w:cs="Times New Roman"/>
          <w:sz w:val="20"/>
          <w:szCs w:val="20"/>
        </w:rPr>
        <w:t>as high as 61 percent</w:t>
      </w:r>
      <w:r w:rsidR="00C75481" w:rsidRPr="00E40680">
        <w:rPr>
          <w:rFonts w:ascii="Times New Roman" w:hAnsi="Times New Roman" w:cs="Times New Roman"/>
          <w:sz w:val="20"/>
          <w:szCs w:val="20"/>
          <w:vertAlign w:val="superscript"/>
        </w:rPr>
        <w:t>5</w:t>
      </w:r>
      <w:r w:rsidR="00C75481" w:rsidRPr="00E40680">
        <w:rPr>
          <w:rFonts w:ascii="Times New Roman" w:hAnsi="Times New Roman" w:cs="Times New Roman"/>
          <w:sz w:val="20"/>
          <w:szCs w:val="20"/>
        </w:rPr>
        <w:t xml:space="preserve"> to as low as 9.6 percent.</w:t>
      </w:r>
      <w:r w:rsidR="00C75481" w:rsidRPr="00E40680">
        <w:rPr>
          <w:rFonts w:ascii="Times New Roman" w:hAnsi="Times New Roman" w:cs="Times New Roman"/>
          <w:sz w:val="20"/>
          <w:szCs w:val="20"/>
          <w:vertAlign w:val="superscript"/>
        </w:rPr>
        <w:t>6</w:t>
      </w:r>
      <w:r w:rsidRPr="00E40680">
        <w:rPr>
          <w:rFonts w:ascii="Times New Roman" w:hAnsi="Times New Roman" w:cs="Times New Roman"/>
          <w:sz w:val="20"/>
          <w:szCs w:val="20"/>
        </w:rPr>
        <w:t xml:space="preserve">  Such complications include pin track infection, pin loosening and fracture, neuropathies involving the radial and median nerves, tendon rupture, </w:t>
      </w:r>
      <w:proofErr w:type="gramStart"/>
      <w:r w:rsidRPr="00E40680">
        <w:rPr>
          <w:rFonts w:ascii="Times New Roman" w:hAnsi="Times New Roman" w:cs="Times New Roman"/>
          <w:sz w:val="20"/>
          <w:szCs w:val="20"/>
        </w:rPr>
        <w:t>metacarpal</w:t>
      </w:r>
      <w:proofErr w:type="gramEnd"/>
      <w:r w:rsidRPr="00E40680">
        <w:rPr>
          <w:rFonts w:ascii="Times New Roman" w:hAnsi="Times New Roman" w:cs="Times New Roman"/>
          <w:sz w:val="20"/>
          <w:szCs w:val="20"/>
        </w:rPr>
        <w:t xml:space="preserve"> fractures, reflex sympathetic dystrophy and nonunion. This study is meant to serve as an analysis of the postoperative complications associated with treating distal radius fractures with one type of external fixator in a community setting.</w:t>
      </w:r>
    </w:p>
    <w:p w:rsidR="00980C9F" w:rsidRPr="00E40680" w:rsidRDefault="00980C9F"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b/>
          <w:bCs/>
          <w:sz w:val="20"/>
          <w:szCs w:val="20"/>
        </w:rPr>
        <w:t xml:space="preserve">Aim: </w:t>
      </w:r>
      <w:r w:rsidR="00C75481" w:rsidRPr="00E40680">
        <w:rPr>
          <w:rFonts w:ascii="Times New Roman" w:hAnsi="Times New Roman" w:cs="Times New Roman"/>
          <w:sz w:val="20"/>
          <w:szCs w:val="20"/>
        </w:rPr>
        <w:t xml:space="preserve">To analyze the </w:t>
      </w:r>
      <w:r w:rsidRPr="00E40680">
        <w:rPr>
          <w:rFonts w:ascii="Times New Roman" w:hAnsi="Times New Roman" w:cs="Times New Roman"/>
          <w:sz w:val="20"/>
          <w:szCs w:val="20"/>
        </w:rPr>
        <w:t>postoperative complications associated with JESS fixator.</w:t>
      </w:r>
    </w:p>
    <w:p w:rsidR="00D73F35" w:rsidRPr="00E40680" w:rsidRDefault="00980C9F"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b/>
          <w:bCs/>
          <w:sz w:val="20"/>
          <w:szCs w:val="20"/>
        </w:rPr>
        <w:t xml:space="preserve">Method: </w:t>
      </w:r>
      <w:r w:rsidRPr="00E40680">
        <w:rPr>
          <w:rFonts w:ascii="Times New Roman" w:hAnsi="Times New Roman" w:cs="Times New Roman"/>
          <w:sz w:val="20"/>
          <w:szCs w:val="20"/>
        </w:rPr>
        <w:t>The records of fifty consecutive patients, who were treated</w:t>
      </w:r>
      <w:r w:rsidR="00D73F35"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with </w:t>
      </w:r>
      <w:r w:rsidR="00D73F35" w:rsidRPr="00E40680">
        <w:rPr>
          <w:rFonts w:ascii="Times New Roman" w:hAnsi="Times New Roman" w:cs="Times New Roman"/>
          <w:sz w:val="20"/>
          <w:szCs w:val="20"/>
        </w:rPr>
        <w:t>JESS fixator</w:t>
      </w:r>
      <w:r w:rsidRPr="00E40680">
        <w:rPr>
          <w:rFonts w:ascii="Times New Roman" w:hAnsi="Times New Roman" w:cs="Times New Roman"/>
          <w:sz w:val="20"/>
          <w:szCs w:val="20"/>
        </w:rPr>
        <w:t xml:space="preserve"> in </w:t>
      </w:r>
      <w:r w:rsidR="00F54E4E" w:rsidRPr="00E40680">
        <w:rPr>
          <w:rFonts w:ascii="Times New Roman" w:hAnsi="Times New Roman" w:cs="Times New Roman"/>
          <w:sz w:val="20"/>
          <w:szCs w:val="20"/>
        </w:rPr>
        <w:t>2017</w:t>
      </w:r>
      <w:r w:rsidR="00D73F35" w:rsidRPr="00E40680">
        <w:rPr>
          <w:rFonts w:ascii="Times New Roman" w:hAnsi="Times New Roman" w:cs="Times New Roman"/>
          <w:sz w:val="20"/>
          <w:szCs w:val="20"/>
        </w:rPr>
        <w:t xml:space="preserve"> - 2020</w:t>
      </w:r>
      <w:r w:rsidRPr="00E40680">
        <w:rPr>
          <w:rFonts w:ascii="Times New Roman" w:hAnsi="Times New Roman" w:cs="Times New Roman"/>
          <w:sz w:val="20"/>
          <w:szCs w:val="20"/>
        </w:rPr>
        <w:t xml:space="preserve"> were reviewed</w:t>
      </w:r>
      <w:r w:rsidR="00D73F35" w:rsidRPr="00E40680">
        <w:rPr>
          <w:rFonts w:ascii="Times New Roman" w:hAnsi="Times New Roman" w:cs="Times New Roman"/>
          <w:sz w:val="20"/>
          <w:szCs w:val="20"/>
        </w:rPr>
        <w:t xml:space="preserve">, </w:t>
      </w:r>
      <w:r w:rsidR="00D73F35" w:rsidRPr="00E40680">
        <w:rPr>
          <w:rFonts w:ascii="Times New Roman" w:hAnsi="Times New Roman" w:cs="Times New Roman"/>
          <w:bCs/>
          <w:sz w:val="20"/>
          <w:szCs w:val="20"/>
          <w:lang w:val="en-GB"/>
        </w:rPr>
        <w:t xml:space="preserve">study was carried out in the </w:t>
      </w:r>
      <w:r w:rsidR="00D73F35" w:rsidRPr="00E40680">
        <w:rPr>
          <w:rFonts w:ascii="Times New Roman" w:hAnsi="Times New Roman" w:cs="Times New Roman"/>
          <w:sz w:val="20"/>
          <w:szCs w:val="20"/>
          <w:lang w:val="en-GB"/>
        </w:rPr>
        <w:t xml:space="preserve">trauma centre, department of Orthopaedics, </w:t>
      </w:r>
      <w:proofErr w:type="spellStart"/>
      <w:r w:rsidR="00D73F35" w:rsidRPr="00E40680">
        <w:rPr>
          <w:rFonts w:ascii="Times New Roman" w:hAnsi="Times New Roman" w:cs="Times New Roman"/>
          <w:sz w:val="20"/>
          <w:szCs w:val="20"/>
          <w:lang w:val="en-GB"/>
        </w:rPr>
        <w:t>Sardar</w:t>
      </w:r>
      <w:proofErr w:type="spellEnd"/>
      <w:r w:rsidR="00D73F35" w:rsidRPr="00E40680">
        <w:rPr>
          <w:rFonts w:ascii="Times New Roman" w:hAnsi="Times New Roman" w:cs="Times New Roman"/>
          <w:sz w:val="20"/>
          <w:szCs w:val="20"/>
          <w:lang w:val="en-GB"/>
        </w:rPr>
        <w:t xml:space="preserve"> Patel Medical College Bikaner</w:t>
      </w:r>
      <w:r w:rsidR="00D73F35" w:rsidRPr="00E40680">
        <w:rPr>
          <w:rFonts w:ascii="Times New Roman" w:hAnsi="Times New Roman" w:cs="Times New Roman"/>
          <w:bCs/>
          <w:sz w:val="20"/>
          <w:szCs w:val="20"/>
          <w:lang w:val="en-GB"/>
        </w:rPr>
        <w:t>.</w:t>
      </w:r>
      <w:r w:rsidR="00D73F35" w:rsidRPr="00E40680">
        <w:rPr>
          <w:rFonts w:ascii="Times New Roman" w:hAnsi="Times New Roman" w:cs="Times New Roman"/>
          <w:sz w:val="20"/>
          <w:szCs w:val="20"/>
        </w:rPr>
        <w:t xml:space="preserve"> The patients’ charts were reviewed to document:  if an open technique was</w:t>
      </w:r>
      <w:r w:rsidR="009F079F" w:rsidRPr="00E40680">
        <w:rPr>
          <w:rFonts w:ascii="Times New Roman" w:hAnsi="Times New Roman" w:cs="Times New Roman"/>
          <w:sz w:val="20"/>
          <w:szCs w:val="20"/>
        </w:rPr>
        <w:t xml:space="preserve"> </w:t>
      </w:r>
      <w:r w:rsidR="00D73F35" w:rsidRPr="00E40680">
        <w:rPr>
          <w:rFonts w:ascii="Times New Roman" w:hAnsi="Times New Roman" w:cs="Times New Roman"/>
          <w:sz w:val="20"/>
          <w:szCs w:val="20"/>
        </w:rPr>
        <w:t>used for pin placement; if augmentation was used; patient demographics; additional operations; and</w:t>
      </w:r>
      <w:r w:rsidR="009F079F" w:rsidRPr="00E40680">
        <w:rPr>
          <w:rFonts w:ascii="Times New Roman" w:hAnsi="Times New Roman" w:cs="Times New Roman"/>
          <w:sz w:val="20"/>
          <w:szCs w:val="20"/>
        </w:rPr>
        <w:t xml:space="preserve"> </w:t>
      </w:r>
      <w:r w:rsidR="00D73F35" w:rsidRPr="00E40680">
        <w:rPr>
          <w:rFonts w:ascii="Times New Roman" w:hAnsi="Times New Roman" w:cs="Times New Roman"/>
          <w:sz w:val="20"/>
          <w:szCs w:val="20"/>
        </w:rPr>
        <w:t xml:space="preserve">complications. </w:t>
      </w:r>
      <w:r w:rsidR="00C56EB9" w:rsidRPr="00E40680">
        <w:rPr>
          <w:rFonts w:ascii="Times New Roman" w:hAnsi="Times New Roman" w:cs="Times New Roman"/>
          <w:sz w:val="20"/>
          <w:szCs w:val="20"/>
        </w:rPr>
        <w:t xml:space="preserve">Male female ratio was </w:t>
      </w:r>
      <w:r w:rsidR="00907A9A" w:rsidRPr="00E40680">
        <w:rPr>
          <w:rFonts w:ascii="Times New Roman" w:hAnsi="Times New Roman" w:cs="Times New Roman"/>
          <w:sz w:val="20"/>
          <w:szCs w:val="20"/>
        </w:rPr>
        <w:t xml:space="preserve">found to be </w:t>
      </w:r>
      <w:r w:rsidR="00C75481" w:rsidRPr="00E40680">
        <w:rPr>
          <w:rFonts w:ascii="Times New Roman" w:hAnsi="Times New Roman" w:cs="Times New Roman"/>
          <w:sz w:val="20"/>
          <w:szCs w:val="20"/>
        </w:rPr>
        <w:t>9</w:t>
      </w:r>
      <w:r w:rsidR="00DD1983" w:rsidRPr="00E40680">
        <w:rPr>
          <w:rFonts w:ascii="Times New Roman" w:hAnsi="Times New Roman" w:cs="Times New Roman"/>
          <w:sz w:val="20"/>
          <w:szCs w:val="20"/>
        </w:rPr>
        <w:t>:1</w:t>
      </w:r>
      <w:r w:rsidR="00C56EB9" w:rsidRPr="00E40680">
        <w:rPr>
          <w:rFonts w:ascii="Times New Roman" w:hAnsi="Times New Roman" w:cs="Times New Roman"/>
          <w:sz w:val="20"/>
          <w:szCs w:val="20"/>
        </w:rPr>
        <w:t xml:space="preserve">.The age of patient ranged from 18 to 65 years. </w:t>
      </w:r>
      <w:proofErr w:type="gramStart"/>
      <w:r w:rsidR="00DD1983" w:rsidRPr="00E40680">
        <w:rPr>
          <w:rFonts w:ascii="Times New Roman" w:hAnsi="Times New Roman" w:cs="Times New Roman"/>
          <w:sz w:val="20"/>
          <w:szCs w:val="20"/>
        </w:rPr>
        <w:t>M</w:t>
      </w:r>
      <w:r w:rsidR="00C56EB9" w:rsidRPr="00E40680">
        <w:rPr>
          <w:rFonts w:ascii="Times New Roman" w:hAnsi="Times New Roman" w:cs="Times New Roman"/>
          <w:sz w:val="20"/>
          <w:szCs w:val="20"/>
        </w:rPr>
        <w:t>aximum nu</w:t>
      </w:r>
      <w:r w:rsidR="00DD1983" w:rsidRPr="00E40680">
        <w:rPr>
          <w:rFonts w:ascii="Times New Roman" w:hAnsi="Times New Roman" w:cs="Times New Roman"/>
          <w:sz w:val="20"/>
          <w:szCs w:val="20"/>
        </w:rPr>
        <w:t>mber of cases seen in 18- 25</w:t>
      </w:r>
      <w:r w:rsidR="00C56EB9" w:rsidRPr="00E40680">
        <w:rPr>
          <w:rFonts w:ascii="Times New Roman" w:hAnsi="Times New Roman" w:cs="Times New Roman"/>
          <w:sz w:val="20"/>
          <w:szCs w:val="20"/>
        </w:rPr>
        <w:t xml:space="preserve"> years of age group.</w:t>
      </w:r>
      <w:proofErr w:type="gramEnd"/>
      <w:r w:rsidR="00DD1983" w:rsidRPr="00E40680">
        <w:rPr>
          <w:rFonts w:ascii="Times New Roman" w:hAnsi="Times New Roman" w:cs="Times New Roman"/>
          <w:sz w:val="20"/>
          <w:szCs w:val="20"/>
        </w:rPr>
        <w:t xml:space="preserve"> The mean duration of follow up was 6 months.</w:t>
      </w:r>
      <w:r w:rsidR="00907A9A" w:rsidRPr="00E40680">
        <w:rPr>
          <w:rFonts w:ascii="Times New Roman" w:hAnsi="Times New Roman" w:cs="Times New Roman"/>
          <w:sz w:val="20"/>
          <w:szCs w:val="20"/>
        </w:rPr>
        <w:t xml:space="preserve"> </w:t>
      </w:r>
      <w:r w:rsidR="00C56EB9" w:rsidRPr="00E40680">
        <w:rPr>
          <w:rFonts w:ascii="Times New Roman" w:hAnsi="Times New Roman" w:cs="Times New Roman"/>
          <w:sz w:val="20"/>
          <w:szCs w:val="20"/>
        </w:rPr>
        <w:t xml:space="preserve">We </w:t>
      </w:r>
      <w:r w:rsidR="00DD1983" w:rsidRPr="00E40680">
        <w:rPr>
          <w:rFonts w:ascii="Times New Roman" w:hAnsi="Times New Roman" w:cs="Times New Roman"/>
          <w:sz w:val="20"/>
          <w:szCs w:val="20"/>
        </w:rPr>
        <w:t>found</w:t>
      </w:r>
      <w:r w:rsidR="00C56EB9" w:rsidRPr="00E40680">
        <w:rPr>
          <w:rFonts w:ascii="Times New Roman" w:hAnsi="Times New Roman" w:cs="Times New Roman"/>
          <w:sz w:val="20"/>
          <w:szCs w:val="20"/>
        </w:rPr>
        <w:t xml:space="preserve"> that Maximum percentage of </w:t>
      </w:r>
      <w:r w:rsidR="00DD1983" w:rsidRPr="00E40680">
        <w:rPr>
          <w:rFonts w:ascii="Times New Roman" w:hAnsi="Times New Roman" w:cs="Times New Roman"/>
          <w:sz w:val="20"/>
          <w:szCs w:val="20"/>
        </w:rPr>
        <w:t>fracture fall under Type VIII(50%) followed by Type VII(30</w:t>
      </w:r>
      <w:r w:rsidR="00C56EB9" w:rsidRPr="00E40680">
        <w:rPr>
          <w:rFonts w:ascii="Times New Roman" w:hAnsi="Times New Roman" w:cs="Times New Roman"/>
          <w:sz w:val="20"/>
          <w:szCs w:val="20"/>
        </w:rPr>
        <w:t>%), Type III</w:t>
      </w:r>
      <w:r w:rsidR="00DD1983" w:rsidRPr="00E40680">
        <w:rPr>
          <w:rFonts w:ascii="Times New Roman" w:hAnsi="Times New Roman" w:cs="Times New Roman"/>
          <w:sz w:val="20"/>
          <w:szCs w:val="20"/>
        </w:rPr>
        <w:t xml:space="preserve"> (16%), Type IV(4</w:t>
      </w:r>
      <w:r w:rsidR="00C56EB9" w:rsidRPr="00E40680">
        <w:rPr>
          <w:rFonts w:ascii="Times New Roman" w:hAnsi="Times New Roman" w:cs="Times New Roman"/>
          <w:sz w:val="20"/>
          <w:szCs w:val="20"/>
        </w:rPr>
        <w:t xml:space="preserve">%).( according to </w:t>
      </w:r>
      <w:proofErr w:type="spellStart"/>
      <w:r w:rsidR="00C56EB9" w:rsidRPr="00E40680">
        <w:rPr>
          <w:rFonts w:ascii="Times New Roman" w:hAnsi="Times New Roman" w:cs="Times New Roman"/>
          <w:sz w:val="20"/>
          <w:szCs w:val="20"/>
        </w:rPr>
        <w:t>Frykman’s</w:t>
      </w:r>
      <w:proofErr w:type="spellEnd"/>
      <w:r w:rsidR="00C56EB9" w:rsidRPr="00E40680">
        <w:rPr>
          <w:rFonts w:ascii="Times New Roman" w:hAnsi="Times New Roman" w:cs="Times New Roman"/>
          <w:sz w:val="20"/>
          <w:szCs w:val="20"/>
        </w:rPr>
        <w:t xml:space="preserve"> </w:t>
      </w:r>
      <w:r w:rsidR="00C56EB9" w:rsidRPr="00E40680">
        <w:rPr>
          <w:rFonts w:ascii="Times New Roman" w:hAnsi="Times New Roman" w:cs="Times New Roman"/>
          <w:sz w:val="20"/>
          <w:szCs w:val="20"/>
        </w:rPr>
        <w:lastRenderedPageBreak/>
        <w:t>classification)</w:t>
      </w:r>
      <w:r w:rsidR="00DD1983" w:rsidRPr="00E40680">
        <w:rPr>
          <w:rFonts w:ascii="Times New Roman" w:hAnsi="Times New Roman" w:cs="Times New Roman"/>
          <w:sz w:val="20"/>
          <w:szCs w:val="20"/>
        </w:rPr>
        <w:t>.</w:t>
      </w:r>
      <w:r w:rsidR="00907A9A" w:rsidRPr="00E40680">
        <w:rPr>
          <w:rFonts w:ascii="Times New Roman" w:hAnsi="Times New Roman" w:cs="Times New Roman"/>
          <w:sz w:val="20"/>
          <w:szCs w:val="20"/>
        </w:rPr>
        <w:t xml:space="preserve"> </w:t>
      </w:r>
      <w:r w:rsidR="00DD1983" w:rsidRPr="00E40680">
        <w:rPr>
          <w:rFonts w:ascii="Times New Roman" w:hAnsi="Times New Roman" w:cs="Times New Roman"/>
          <w:sz w:val="20"/>
          <w:szCs w:val="20"/>
        </w:rPr>
        <w:t>Thirty</w:t>
      </w:r>
      <w:r w:rsidR="002B75CD" w:rsidRPr="00E40680">
        <w:rPr>
          <w:rFonts w:ascii="Times New Roman" w:hAnsi="Times New Roman" w:cs="Times New Roman"/>
          <w:sz w:val="20"/>
          <w:szCs w:val="20"/>
        </w:rPr>
        <w:t xml:space="preserve"> five</w:t>
      </w:r>
      <w:r w:rsidR="00DD1983" w:rsidRPr="00E40680">
        <w:rPr>
          <w:rFonts w:ascii="Times New Roman" w:hAnsi="Times New Roman" w:cs="Times New Roman"/>
          <w:sz w:val="20"/>
          <w:szCs w:val="20"/>
        </w:rPr>
        <w:t xml:space="preserve"> (70%) fractures were the result of a road traffic accident</w:t>
      </w:r>
      <w:r w:rsidR="00907A9A" w:rsidRPr="00E40680">
        <w:rPr>
          <w:rFonts w:ascii="Times New Roman" w:hAnsi="Times New Roman" w:cs="Times New Roman"/>
          <w:sz w:val="20"/>
          <w:szCs w:val="20"/>
        </w:rPr>
        <w:t xml:space="preserve">, followed by fall from height (20%) and 10% had FOOSH. </w:t>
      </w:r>
      <w:r w:rsidR="00C56EB9" w:rsidRPr="00E40680">
        <w:rPr>
          <w:rFonts w:ascii="Times New Roman" w:hAnsi="Times New Roman" w:cs="Times New Roman"/>
          <w:sz w:val="20"/>
          <w:szCs w:val="20"/>
        </w:rPr>
        <w:t>RTA was maximum in 18-30 yrs age group (young age) whereas FFH and FOOSH were maximum in</w:t>
      </w:r>
      <w:r w:rsidR="00DD1983" w:rsidRPr="00E40680">
        <w:rPr>
          <w:rFonts w:ascii="Times New Roman" w:hAnsi="Times New Roman" w:cs="Times New Roman"/>
          <w:sz w:val="20"/>
          <w:szCs w:val="20"/>
        </w:rPr>
        <w:t xml:space="preserve"> </w:t>
      </w:r>
      <w:r w:rsidR="00C56EB9" w:rsidRPr="00E40680">
        <w:rPr>
          <w:rFonts w:ascii="Times New Roman" w:hAnsi="Times New Roman" w:cs="Times New Roman"/>
          <w:sz w:val="20"/>
          <w:szCs w:val="20"/>
        </w:rPr>
        <w:t>older age group (&gt;40 yrs).</w:t>
      </w:r>
    </w:p>
    <w:p w:rsidR="00980C9F" w:rsidRPr="00E40680" w:rsidRDefault="009F079F"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b/>
          <w:bCs/>
          <w:sz w:val="20"/>
          <w:szCs w:val="20"/>
        </w:rPr>
        <w:t xml:space="preserve">Results: </w:t>
      </w:r>
    </w:p>
    <w:p w:rsidR="00916EED" w:rsidRPr="00E40680" w:rsidRDefault="000953B7"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Out of</w:t>
      </w:r>
      <w:r w:rsidR="009F079F" w:rsidRPr="00E40680">
        <w:rPr>
          <w:rFonts w:ascii="Times New Roman" w:hAnsi="Times New Roman" w:cs="Times New Roman"/>
          <w:sz w:val="20"/>
          <w:szCs w:val="20"/>
        </w:rPr>
        <w:t xml:space="preserve"> </w:t>
      </w:r>
      <w:r w:rsidRPr="00E40680">
        <w:rPr>
          <w:rFonts w:ascii="Times New Roman" w:hAnsi="Times New Roman" w:cs="Times New Roman"/>
          <w:sz w:val="20"/>
          <w:szCs w:val="20"/>
        </w:rPr>
        <w:t>fifty</w:t>
      </w:r>
      <w:r w:rsidR="009F079F" w:rsidRPr="00E40680">
        <w:rPr>
          <w:rFonts w:ascii="Times New Roman" w:hAnsi="Times New Roman" w:cs="Times New Roman"/>
          <w:sz w:val="20"/>
          <w:szCs w:val="20"/>
        </w:rPr>
        <w:t xml:space="preserve"> patients, </w:t>
      </w:r>
      <w:r w:rsidRPr="00E40680">
        <w:rPr>
          <w:rFonts w:ascii="Times New Roman" w:hAnsi="Times New Roman" w:cs="Times New Roman"/>
          <w:sz w:val="20"/>
          <w:szCs w:val="20"/>
        </w:rPr>
        <w:t>fifteen</w:t>
      </w:r>
      <w:r w:rsidR="00C40F28" w:rsidRPr="00E40680">
        <w:rPr>
          <w:rFonts w:ascii="Times New Roman" w:hAnsi="Times New Roman" w:cs="Times New Roman"/>
          <w:sz w:val="20"/>
          <w:szCs w:val="20"/>
        </w:rPr>
        <w:t xml:space="preserve"> (30</w:t>
      </w:r>
      <w:r w:rsidR="009F079F" w:rsidRPr="00E40680">
        <w:rPr>
          <w:rFonts w:ascii="Times New Roman" w:hAnsi="Times New Roman" w:cs="Times New Roman"/>
          <w:sz w:val="20"/>
          <w:szCs w:val="20"/>
        </w:rPr>
        <w:t>%) had some</w:t>
      </w:r>
      <w:r w:rsidR="00C56EB9" w:rsidRPr="00E40680">
        <w:rPr>
          <w:rFonts w:ascii="Times New Roman" w:hAnsi="Times New Roman" w:cs="Times New Roman"/>
          <w:sz w:val="20"/>
          <w:szCs w:val="20"/>
        </w:rPr>
        <w:t xml:space="preserve"> </w:t>
      </w:r>
      <w:r w:rsidR="009F079F" w:rsidRPr="00E40680">
        <w:rPr>
          <w:rFonts w:ascii="Times New Roman" w:hAnsi="Times New Roman" w:cs="Times New Roman"/>
          <w:sz w:val="20"/>
          <w:szCs w:val="20"/>
        </w:rPr>
        <w:t>complication. The following complicat</w:t>
      </w:r>
      <w:r w:rsidR="00C40F28" w:rsidRPr="00E40680">
        <w:rPr>
          <w:rFonts w:ascii="Times New Roman" w:hAnsi="Times New Roman" w:cs="Times New Roman"/>
          <w:sz w:val="20"/>
          <w:szCs w:val="20"/>
        </w:rPr>
        <w:t>ions were documented</w:t>
      </w:r>
      <w:proofErr w:type="gramStart"/>
      <w:r w:rsidR="00C40F28" w:rsidRPr="00E40680">
        <w:rPr>
          <w:rFonts w:ascii="Times New Roman" w:hAnsi="Times New Roman" w:cs="Times New Roman"/>
          <w:sz w:val="20"/>
          <w:szCs w:val="20"/>
        </w:rPr>
        <w:t>:</w:t>
      </w:r>
      <w:proofErr w:type="gramEnd"/>
      <w:r w:rsidR="00C40F28" w:rsidRPr="00E40680">
        <w:rPr>
          <w:rFonts w:ascii="Times New Roman" w:hAnsi="Times New Roman" w:cs="Times New Roman"/>
          <w:sz w:val="20"/>
          <w:szCs w:val="20"/>
        </w:rPr>
        <w:t>1)</w:t>
      </w:r>
      <w:r w:rsidR="009F079F" w:rsidRPr="00E40680">
        <w:rPr>
          <w:rFonts w:ascii="Times New Roman" w:hAnsi="Times New Roman" w:cs="Times New Roman"/>
          <w:sz w:val="20"/>
          <w:szCs w:val="20"/>
        </w:rPr>
        <w:t xml:space="preserve"> pin track infection; </w:t>
      </w:r>
      <w:r w:rsidR="00C40F28" w:rsidRPr="00E40680">
        <w:rPr>
          <w:rFonts w:ascii="Times New Roman" w:hAnsi="Times New Roman" w:cs="Times New Roman"/>
          <w:sz w:val="20"/>
          <w:szCs w:val="20"/>
        </w:rPr>
        <w:t>2</w:t>
      </w:r>
      <w:r w:rsidR="009F079F" w:rsidRPr="00E40680">
        <w:rPr>
          <w:rFonts w:ascii="Times New Roman" w:hAnsi="Times New Roman" w:cs="Times New Roman"/>
          <w:sz w:val="20"/>
          <w:szCs w:val="20"/>
        </w:rPr>
        <w:t>) pin loosening;</w:t>
      </w:r>
      <w:r w:rsidRPr="00E40680">
        <w:rPr>
          <w:rFonts w:ascii="Times New Roman" w:hAnsi="Times New Roman" w:cs="Times New Roman"/>
          <w:sz w:val="20"/>
          <w:szCs w:val="20"/>
        </w:rPr>
        <w:t xml:space="preserve"> </w:t>
      </w:r>
      <w:r w:rsidR="00C40F28" w:rsidRPr="00E40680">
        <w:rPr>
          <w:rFonts w:ascii="Times New Roman" w:hAnsi="Times New Roman" w:cs="Times New Roman"/>
          <w:sz w:val="20"/>
          <w:szCs w:val="20"/>
        </w:rPr>
        <w:t xml:space="preserve">3) </w:t>
      </w:r>
      <w:proofErr w:type="spellStart"/>
      <w:r w:rsidR="00C40F28" w:rsidRPr="00E40680">
        <w:rPr>
          <w:rFonts w:ascii="Times New Roman" w:hAnsi="Times New Roman" w:cs="Times New Roman"/>
          <w:sz w:val="20"/>
          <w:szCs w:val="20"/>
        </w:rPr>
        <w:t>malunion</w:t>
      </w:r>
      <w:proofErr w:type="spellEnd"/>
      <w:r w:rsidR="00C40F28" w:rsidRPr="00E40680">
        <w:rPr>
          <w:rFonts w:ascii="Times New Roman" w:hAnsi="Times New Roman" w:cs="Times New Roman"/>
          <w:sz w:val="20"/>
          <w:szCs w:val="20"/>
        </w:rPr>
        <w:t>; 4) radial shortening; 5</w:t>
      </w:r>
      <w:r w:rsidR="009F079F" w:rsidRPr="00E40680">
        <w:rPr>
          <w:rFonts w:ascii="Times New Roman" w:hAnsi="Times New Roman" w:cs="Times New Roman"/>
          <w:sz w:val="20"/>
          <w:szCs w:val="20"/>
        </w:rPr>
        <w:t>) loss</w:t>
      </w:r>
      <w:r w:rsidRPr="00E40680">
        <w:rPr>
          <w:rFonts w:ascii="Times New Roman" w:hAnsi="Times New Roman" w:cs="Times New Roman"/>
          <w:sz w:val="20"/>
          <w:szCs w:val="20"/>
        </w:rPr>
        <w:t xml:space="preserve"> </w:t>
      </w:r>
      <w:r w:rsidR="009F079F" w:rsidRPr="00E40680">
        <w:rPr>
          <w:rFonts w:ascii="Times New Roman" w:hAnsi="Times New Roman" w:cs="Times New Roman"/>
          <w:sz w:val="20"/>
          <w:szCs w:val="20"/>
        </w:rPr>
        <w:t>of ra</w:t>
      </w:r>
      <w:r w:rsidR="00C40F28" w:rsidRPr="00E40680">
        <w:rPr>
          <w:rFonts w:ascii="Times New Roman" w:hAnsi="Times New Roman" w:cs="Times New Roman"/>
          <w:sz w:val="20"/>
          <w:szCs w:val="20"/>
        </w:rPr>
        <w:t>dial tilt.</w:t>
      </w:r>
      <w:r w:rsidR="00134BDB" w:rsidRPr="00E40680">
        <w:rPr>
          <w:rFonts w:ascii="Times New Roman" w:hAnsi="Times New Roman" w:cs="Times New Roman"/>
          <w:sz w:val="20"/>
          <w:szCs w:val="20"/>
        </w:rPr>
        <w:t xml:space="preserve"> </w:t>
      </w:r>
      <w:r w:rsidR="009F079F" w:rsidRPr="00E40680">
        <w:rPr>
          <w:rFonts w:ascii="Times New Roman" w:hAnsi="Times New Roman" w:cs="Times New Roman"/>
          <w:sz w:val="20"/>
          <w:szCs w:val="20"/>
        </w:rPr>
        <w:t>The most common complication documented was</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pin tr</w:t>
      </w:r>
      <w:r w:rsidR="00C40F28" w:rsidRPr="00E40680">
        <w:rPr>
          <w:rFonts w:ascii="Times New Roman" w:hAnsi="Times New Roman" w:cs="Times New Roman"/>
          <w:sz w:val="20"/>
          <w:szCs w:val="20"/>
        </w:rPr>
        <w:t>ack infection, occ</w:t>
      </w:r>
      <w:r w:rsidR="003C3511" w:rsidRPr="00E40680">
        <w:rPr>
          <w:rFonts w:ascii="Times New Roman" w:hAnsi="Times New Roman" w:cs="Times New Roman"/>
          <w:sz w:val="20"/>
          <w:szCs w:val="20"/>
        </w:rPr>
        <w:t>urring in nine</w:t>
      </w:r>
      <w:r w:rsidR="003D2D74" w:rsidRPr="00E40680">
        <w:rPr>
          <w:rFonts w:ascii="Times New Roman" w:hAnsi="Times New Roman" w:cs="Times New Roman"/>
          <w:sz w:val="20"/>
          <w:szCs w:val="20"/>
        </w:rPr>
        <w:t xml:space="preserve"> patients</w:t>
      </w:r>
      <w:r w:rsidR="003C3511" w:rsidRPr="00E40680">
        <w:rPr>
          <w:rFonts w:ascii="Times New Roman" w:hAnsi="Times New Roman" w:cs="Times New Roman"/>
          <w:sz w:val="20"/>
          <w:szCs w:val="20"/>
        </w:rPr>
        <w:t xml:space="preserve"> (18</w:t>
      </w:r>
      <w:r w:rsidR="003D2D74" w:rsidRPr="00E40680">
        <w:rPr>
          <w:rFonts w:ascii="Times New Roman" w:hAnsi="Times New Roman" w:cs="Times New Roman"/>
          <w:sz w:val="20"/>
          <w:szCs w:val="20"/>
        </w:rPr>
        <w:t>%).</w:t>
      </w:r>
      <w:r w:rsidR="00C40F28"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All, however, resolved quickly with local and oral antibiotic</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treatment.</w:t>
      </w:r>
      <w:r w:rsidR="00B51B1C" w:rsidRPr="00E40680">
        <w:rPr>
          <w:rFonts w:ascii="Times New Roman" w:hAnsi="Times New Roman" w:cs="Times New Roman"/>
          <w:sz w:val="20"/>
          <w:szCs w:val="20"/>
        </w:rPr>
        <w:t xml:space="preserve"> Pin loosening occurred with </w:t>
      </w:r>
      <w:r w:rsidR="003C3511" w:rsidRPr="00E40680">
        <w:rPr>
          <w:rFonts w:ascii="Times New Roman" w:hAnsi="Times New Roman" w:cs="Times New Roman"/>
          <w:sz w:val="20"/>
          <w:szCs w:val="20"/>
        </w:rPr>
        <w:t>six</w:t>
      </w:r>
      <w:r w:rsidR="003D2D74" w:rsidRPr="00E40680">
        <w:rPr>
          <w:rFonts w:ascii="Times New Roman" w:hAnsi="Times New Roman" w:cs="Times New Roman"/>
          <w:sz w:val="20"/>
          <w:szCs w:val="20"/>
        </w:rPr>
        <w:t xml:space="preserve"> patients</w:t>
      </w:r>
      <w:r w:rsidRPr="00E40680">
        <w:rPr>
          <w:rFonts w:ascii="Times New Roman" w:hAnsi="Times New Roman" w:cs="Times New Roman"/>
          <w:sz w:val="20"/>
          <w:szCs w:val="20"/>
        </w:rPr>
        <w:t xml:space="preserve"> </w:t>
      </w:r>
      <w:r w:rsidR="003C3511" w:rsidRPr="00E40680">
        <w:rPr>
          <w:rFonts w:ascii="Times New Roman" w:hAnsi="Times New Roman" w:cs="Times New Roman"/>
          <w:sz w:val="20"/>
          <w:szCs w:val="20"/>
        </w:rPr>
        <w:t>(12</w:t>
      </w:r>
      <w:r w:rsidR="003D2D74" w:rsidRPr="00E40680">
        <w:rPr>
          <w:rFonts w:ascii="Times New Roman" w:hAnsi="Times New Roman" w:cs="Times New Roman"/>
          <w:sz w:val="20"/>
          <w:szCs w:val="20"/>
        </w:rPr>
        <w:t xml:space="preserve">%). </w:t>
      </w:r>
      <w:proofErr w:type="spellStart"/>
      <w:r w:rsidR="003D2D74" w:rsidRPr="00E40680">
        <w:rPr>
          <w:rFonts w:ascii="Times New Roman" w:hAnsi="Times New Roman" w:cs="Times New Roman"/>
          <w:sz w:val="20"/>
          <w:szCs w:val="20"/>
        </w:rPr>
        <w:t>Malunion</w:t>
      </w:r>
      <w:proofErr w:type="spellEnd"/>
      <w:r w:rsidR="003D2D74" w:rsidRPr="00E40680">
        <w:rPr>
          <w:rFonts w:ascii="Times New Roman" w:hAnsi="Times New Roman" w:cs="Times New Roman"/>
          <w:sz w:val="20"/>
          <w:szCs w:val="20"/>
        </w:rPr>
        <w:t xml:space="preserve"> occurred in </w:t>
      </w:r>
      <w:r w:rsidR="003C3511" w:rsidRPr="00E40680">
        <w:rPr>
          <w:rFonts w:ascii="Times New Roman" w:hAnsi="Times New Roman" w:cs="Times New Roman"/>
          <w:sz w:val="20"/>
          <w:szCs w:val="20"/>
        </w:rPr>
        <w:t>five patients (10</w:t>
      </w:r>
      <w:r w:rsidR="003D2D74" w:rsidRPr="00E40680">
        <w:rPr>
          <w:rFonts w:ascii="Times New Roman" w:hAnsi="Times New Roman" w:cs="Times New Roman"/>
          <w:sz w:val="20"/>
          <w:szCs w:val="20"/>
        </w:rPr>
        <w:t>%). The following</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occurred in one case each: 1) radial shortening; 2)</w:t>
      </w:r>
      <w:r w:rsidRPr="00E40680">
        <w:rPr>
          <w:rFonts w:ascii="Times New Roman" w:hAnsi="Times New Roman" w:cs="Times New Roman"/>
          <w:sz w:val="20"/>
          <w:szCs w:val="20"/>
        </w:rPr>
        <w:t xml:space="preserve"> </w:t>
      </w:r>
      <w:r w:rsidR="00B51B1C" w:rsidRPr="00E40680">
        <w:rPr>
          <w:rFonts w:ascii="Times New Roman" w:hAnsi="Times New Roman" w:cs="Times New Roman"/>
          <w:sz w:val="20"/>
          <w:szCs w:val="20"/>
        </w:rPr>
        <w:t>loss of radial tilt</w:t>
      </w:r>
      <w:r w:rsidR="003C3511" w:rsidRPr="00E40680">
        <w:rPr>
          <w:rFonts w:ascii="Times New Roman" w:hAnsi="Times New Roman" w:cs="Times New Roman"/>
          <w:sz w:val="20"/>
          <w:szCs w:val="20"/>
        </w:rPr>
        <w:t>. Four patients (8</w:t>
      </w:r>
      <w:r w:rsidR="003D2D74" w:rsidRPr="00E40680">
        <w:rPr>
          <w:rFonts w:ascii="Times New Roman" w:hAnsi="Times New Roman" w:cs="Times New Roman"/>
          <w:sz w:val="20"/>
          <w:szCs w:val="20"/>
        </w:rPr>
        <w:t>%) had two of the</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aforemention</w:t>
      </w:r>
      <w:r w:rsidR="00C75481" w:rsidRPr="00E40680">
        <w:rPr>
          <w:rFonts w:ascii="Times New Roman" w:hAnsi="Times New Roman" w:cs="Times New Roman"/>
          <w:sz w:val="20"/>
          <w:szCs w:val="20"/>
        </w:rPr>
        <w:t>ed complications. One patient (2</w:t>
      </w:r>
      <w:r w:rsidR="003D2D74" w:rsidRPr="00E40680">
        <w:rPr>
          <w:rFonts w:ascii="Times New Roman" w:hAnsi="Times New Roman" w:cs="Times New Roman"/>
          <w:sz w:val="20"/>
          <w:szCs w:val="20"/>
        </w:rPr>
        <w:t>%) had</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three complications (</w:t>
      </w:r>
      <w:r w:rsidR="00B51B1C" w:rsidRPr="00E40680">
        <w:rPr>
          <w:rFonts w:ascii="Times New Roman" w:hAnsi="Times New Roman" w:cs="Times New Roman"/>
          <w:sz w:val="20"/>
          <w:szCs w:val="20"/>
        </w:rPr>
        <w:t>pin tract infection</w:t>
      </w:r>
      <w:r w:rsidR="003D2D74" w:rsidRPr="00E40680">
        <w:rPr>
          <w:rFonts w:ascii="Times New Roman" w:hAnsi="Times New Roman" w:cs="Times New Roman"/>
          <w:sz w:val="20"/>
          <w:szCs w:val="20"/>
        </w:rPr>
        <w:t>,</w:t>
      </w:r>
      <w:r w:rsidRPr="00E40680">
        <w:rPr>
          <w:rFonts w:ascii="Times New Roman" w:hAnsi="Times New Roman" w:cs="Times New Roman"/>
          <w:sz w:val="20"/>
          <w:szCs w:val="20"/>
        </w:rPr>
        <w:t xml:space="preserve"> </w:t>
      </w:r>
      <w:proofErr w:type="spellStart"/>
      <w:r w:rsidR="003D2D74" w:rsidRPr="00E40680">
        <w:rPr>
          <w:rFonts w:ascii="Times New Roman" w:hAnsi="Times New Roman" w:cs="Times New Roman"/>
          <w:sz w:val="20"/>
          <w:szCs w:val="20"/>
        </w:rPr>
        <w:t>malunion</w:t>
      </w:r>
      <w:proofErr w:type="spellEnd"/>
      <w:r w:rsidR="003D2D74" w:rsidRPr="00E40680">
        <w:rPr>
          <w:rFonts w:ascii="Times New Roman" w:hAnsi="Times New Roman" w:cs="Times New Roman"/>
          <w:sz w:val="20"/>
          <w:szCs w:val="20"/>
        </w:rPr>
        <w:t>, and radi</w:t>
      </w:r>
      <w:r w:rsidR="00C75481" w:rsidRPr="00E40680">
        <w:rPr>
          <w:rFonts w:ascii="Times New Roman" w:hAnsi="Times New Roman" w:cs="Times New Roman"/>
          <w:sz w:val="20"/>
          <w:szCs w:val="20"/>
        </w:rPr>
        <w:t>al shortening). One patient (2</w:t>
      </w:r>
      <w:r w:rsidR="003D2D74" w:rsidRPr="00E40680">
        <w:rPr>
          <w:rFonts w:ascii="Times New Roman" w:hAnsi="Times New Roman" w:cs="Times New Roman"/>
          <w:sz w:val="20"/>
          <w:szCs w:val="20"/>
        </w:rPr>
        <w:t>%) had</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four complications (pin track infection, pin loosening,</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 xml:space="preserve">loss of radial tilt, and </w:t>
      </w:r>
      <w:proofErr w:type="spellStart"/>
      <w:r w:rsidR="00B51B1C" w:rsidRPr="00E40680">
        <w:rPr>
          <w:rFonts w:ascii="Times New Roman" w:hAnsi="Times New Roman" w:cs="Times New Roman"/>
          <w:sz w:val="20"/>
          <w:szCs w:val="20"/>
        </w:rPr>
        <w:t>malunion</w:t>
      </w:r>
      <w:proofErr w:type="spellEnd"/>
      <w:r w:rsidR="003D2D74" w:rsidRPr="00E40680">
        <w:rPr>
          <w:rFonts w:ascii="Times New Roman" w:hAnsi="Times New Roman" w:cs="Times New Roman"/>
          <w:sz w:val="20"/>
          <w:szCs w:val="20"/>
        </w:rPr>
        <w:t xml:space="preserve">). </w:t>
      </w:r>
      <w:r w:rsidR="003C3511" w:rsidRPr="00E40680">
        <w:rPr>
          <w:rFonts w:ascii="Times New Roman" w:hAnsi="Times New Roman" w:cs="Times New Roman"/>
          <w:sz w:val="20"/>
          <w:szCs w:val="20"/>
        </w:rPr>
        <w:t xml:space="preserve">No patients experienced neuropathies. </w:t>
      </w:r>
      <w:r w:rsidR="003D2D74" w:rsidRPr="00E40680">
        <w:rPr>
          <w:rFonts w:ascii="Times New Roman" w:hAnsi="Times New Roman" w:cs="Times New Roman"/>
          <w:sz w:val="20"/>
          <w:szCs w:val="20"/>
        </w:rPr>
        <w:t>Reflex sympathetic</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dystrophy was not</w:t>
      </w:r>
      <w:r w:rsidR="004B278F" w:rsidRPr="00E40680">
        <w:rPr>
          <w:rFonts w:ascii="Times New Roman" w:hAnsi="Times New Roman" w:cs="Times New Roman"/>
          <w:sz w:val="20"/>
          <w:szCs w:val="20"/>
        </w:rPr>
        <w:t xml:space="preserve"> documented in any of the fifty</w:t>
      </w:r>
      <w:r w:rsidRPr="00E40680">
        <w:rPr>
          <w:rFonts w:ascii="Times New Roman" w:hAnsi="Times New Roman" w:cs="Times New Roman"/>
          <w:sz w:val="20"/>
          <w:szCs w:val="20"/>
        </w:rPr>
        <w:t xml:space="preserve"> </w:t>
      </w:r>
      <w:r w:rsidR="003D2D74" w:rsidRPr="00E40680">
        <w:rPr>
          <w:rFonts w:ascii="Times New Roman" w:hAnsi="Times New Roman" w:cs="Times New Roman"/>
          <w:sz w:val="20"/>
          <w:szCs w:val="20"/>
        </w:rPr>
        <w:t>patients.</w:t>
      </w:r>
      <w:r w:rsidRPr="00E40680">
        <w:rPr>
          <w:rFonts w:ascii="Times New Roman" w:hAnsi="Times New Roman" w:cs="Times New Roman"/>
          <w:sz w:val="20"/>
          <w:szCs w:val="20"/>
        </w:rPr>
        <w:t xml:space="preserve"> </w:t>
      </w:r>
    </w:p>
    <w:p w:rsidR="00E40680" w:rsidRDefault="00E40680" w:rsidP="00E40680">
      <w:pPr>
        <w:spacing w:after="0" w:line="360" w:lineRule="auto"/>
        <w:jc w:val="both"/>
        <w:rPr>
          <w:rFonts w:ascii="Times New Roman" w:hAnsi="Times New Roman" w:cs="Times New Roman"/>
          <w:sz w:val="20"/>
          <w:szCs w:val="20"/>
        </w:rPr>
      </w:pPr>
    </w:p>
    <w:p w:rsidR="00916EED" w:rsidRPr="00E40680" w:rsidRDefault="00916EED"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Table </w:t>
      </w:r>
      <w:r w:rsidR="002B75CD" w:rsidRPr="00E40680">
        <w:rPr>
          <w:rFonts w:ascii="Times New Roman" w:hAnsi="Times New Roman" w:cs="Times New Roman"/>
          <w:sz w:val="20"/>
          <w:szCs w:val="20"/>
        </w:rPr>
        <w:t>1</w:t>
      </w:r>
      <w:r w:rsidR="003D2091" w:rsidRPr="00E40680">
        <w:rPr>
          <w:rFonts w:ascii="Times New Roman" w:hAnsi="Times New Roman" w:cs="Times New Roman"/>
          <w:sz w:val="20"/>
          <w:szCs w:val="20"/>
        </w:rPr>
        <w:t xml:space="preserve"> Distribution of Case Based o</w:t>
      </w:r>
      <w:r w:rsidRPr="00E40680">
        <w:rPr>
          <w:rFonts w:ascii="Times New Roman" w:hAnsi="Times New Roman" w:cs="Times New Roman"/>
          <w:sz w:val="20"/>
          <w:szCs w:val="20"/>
        </w:rPr>
        <w:t>n mode of injury</w:t>
      </w:r>
    </w:p>
    <w:tbl>
      <w:tblPr>
        <w:tblStyle w:val="TableGrid"/>
        <w:tblW w:w="9443" w:type="dxa"/>
        <w:tblLook w:val="04A0" w:firstRow="1" w:lastRow="0" w:firstColumn="1" w:lastColumn="0" w:noHBand="0" w:noVBand="1"/>
      </w:tblPr>
      <w:tblGrid>
        <w:gridCol w:w="3085"/>
        <w:gridCol w:w="2410"/>
        <w:gridCol w:w="1991"/>
        <w:gridCol w:w="1957"/>
      </w:tblGrid>
      <w:tr w:rsidR="00916EED" w:rsidRPr="00E40680" w:rsidTr="000C1246">
        <w:trPr>
          <w:trHeight w:val="70"/>
        </w:trPr>
        <w:tc>
          <w:tcPr>
            <w:tcW w:w="3085" w:type="dxa"/>
            <w:vMerge w:val="restar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Age Group</w:t>
            </w:r>
          </w:p>
        </w:tc>
        <w:tc>
          <w:tcPr>
            <w:tcW w:w="6358" w:type="dxa"/>
            <w:gridSpan w:val="3"/>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Mode of Injury</w:t>
            </w:r>
          </w:p>
        </w:tc>
      </w:tr>
      <w:tr w:rsidR="00916EED" w:rsidRPr="00E40680" w:rsidTr="000C1246">
        <w:trPr>
          <w:trHeight w:val="70"/>
        </w:trPr>
        <w:tc>
          <w:tcPr>
            <w:tcW w:w="3085" w:type="dxa"/>
            <w:vMerge/>
          </w:tcPr>
          <w:p w:rsidR="00916EED" w:rsidRPr="00E40680" w:rsidRDefault="00916EED" w:rsidP="00E40680">
            <w:pPr>
              <w:spacing w:line="360" w:lineRule="auto"/>
              <w:jc w:val="both"/>
              <w:rPr>
                <w:rFonts w:ascii="Times New Roman" w:hAnsi="Times New Roman" w:cs="Times New Roman"/>
                <w:sz w:val="20"/>
                <w:szCs w:val="20"/>
              </w:rPr>
            </w:pPr>
          </w:p>
        </w:tc>
        <w:tc>
          <w:tcPr>
            <w:tcW w:w="2410"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RTA</w:t>
            </w:r>
          </w:p>
        </w:tc>
        <w:tc>
          <w:tcPr>
            <w:tcW w:w="1991"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FFH</w:t>
            </w:r>
          </w:p>
        </w:tc>
        <w:tc>
          <w:tcPr>
            <w:tcW w:w="1957"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FOOSH</w:t>
            </w:r>
          </w:p>
        </w:tc>
      </w:tr>
      <w:tr w:rsidR="00916EED" w:rsidRPr="00E40680" w:rsidTr="000C1246">
        <w:trPr>
          <w:trHeight w:val="70"/>
        </w:trPr>
        <w:tc>
          <w:tcPr>
            <w:tcW w:w="3085"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18- 30  yrs</w:t>
            </w:r>
          </w:p>
        </w:tc>
        <w:tc>
          <w:tcPr>
            <w:tcW w:w="2410" w:type="dxa"/>
          </w:tcPr>
          <w:p w:rsidR="00916EED" w:rsidRPr="00E40680" w:rsidRDefault="00A9332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22</w:t>
            </w:r>
          </w:p>
        </w:tc>
        <w:tc>
          <w:tcPr>
            <w:tcW w:w="1991" w:type="dxa"/>
          </w:tcPr>
          <w:p w:rsidR="00916EED" w:rsidRPr="00E40680" w:rsidRDefault="002B75C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1</w:t>
            </w:r>
          </w:p>
        </w:tc>
        <w:tc>
          <w:tcPr>
            <w:tcW w:w="1957"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0</w:t>
            </w:r>
          </w:p>
        </w:tc>
      </w:tr>
      <w:tr w:rsidR="00916EED" w:rsidRPr="00E40680" w:rsidTr="000C1246">
        <w:trPr>
          <w:trHeight w:val="70"/>
        </w:trPr>
        <w:tc>
          <w:tcPr>
            <w:tcW w:w="3085"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31-40 yrs</w:t>
            </w:r>
          </w:p>
        </w:tc>
        <w:tc>
          <w:tcPr>
            <w:tcW w:w="2410" w:type="dxa"/>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5</w:t>
            </w:r>
          </w:p>
        </w:tc>
        <w:tc>
          <w:tcPr>
            <w:tcW w:w="1991" w:type="dxa"/>
          </w:tcPr>
          <w:p w:rsidR="00916EED" w:rsidRPr="00E40680" w:rsidRDefault="002B75C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2</w:t>
            </w:r>
          </w:p>
        </w:tc>
        <w:tc>
          <w:tcPr>
            <w:tcW w:w="1957"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1</w:t>
            </w:r>
          </w:p>
        </w:tc>
      </w:tr>
      <w:tr w:rsidR="00916EED" w:rsidRPr="00E40680" w:rsidTr="000C1246">
        <w:trPr>
          <w:trHeight w:val="70"/>
        </w:trPr>
        <w:tc>
          <w:tcPr>
            <w:tcW w:w="3085"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41-50 yrs</w:t>
            </w:r>
          </w:p>
        </w:tc>
        <w:tc>
          <w:tcPr>
            <w:tcW w:w="2410" w:type="dxa"/>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5</w:t>
            </w:r>
          </w:p>
        </w:tc>
        <w:tc>
          <w:tcPr>
            <w:tcW w:w="1991" w:type="dxa"/>
          </w:tcPr>
          <w:p w:rsidR="00916EED" w:rsidRPr="00E40680" w:rsidRDefault="002B75C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5</w:t>
            </w:r>
          </w:p>
        </w:tc>
        <w:tc>
          <w:tcPr>
            <w:tcW w:w="1957"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2</w:t>
            </w:r>
          </w:p>
        </w:tc>
      </w:tr>
      <w:tr w:rsidR="00916EED" w:rsidRPr="00E40680" w:rsidTr="000C1246">
        <w:trPr>
          <w:trHeight w:val="70"/>
        </w:trPr>
        <w:tc>
          <w:tcPr>
            <w:tcW w:w="3085"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&gt;50 yrs</w:t>
            </w:r>
          </w:p>
        </w:tc>
        <w:tc>
          <w:tcPr>
            <w:tcW w:w="2410" w:type="dxa"/>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3</w:t>
            </w:r>
          </w:p>
        </w:tc>
        <w:tc>
          <w:tcPr>
            <w:tcW w:w="1991" w:type="dxa"/>
          </w:tcPr>
          <w:p w:rsidR="00916EED" w:rsidRPr="00E40680" w:rsidRDefault="002B75C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2</w:t>
            </w:r>
          </w:p>
        </w:tc>
        <w:tc>
          <w:tcPr>
            <w:tcW w:w="1957"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2</w:t>
            </w:r>
          </w:p>
        </w:tc>
      </w:tr>
      <w:tr w:rsidR="00916EED" w:rsidRPr="00E40680" w:rsidTr="000C1246">
        <w:trPr>
          <w:trHeight w:val="70"/>
        </w:trPr>
        <w:tc>
          <w:tcPr>
            <w:tcW w:w="3085" w:type="dxa"/>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Total</w:t>
            </w:r>
          </w:p>
        </w:tc>
        <w:tc>
          <w:tcPr>
            <w:tcW w:w="2410" w:type="dxa"/>
          </w:tcPr>
          <w:p w:rsidR="00916EED" w:rsidRPr="00E40680" w:rsidRDefault="00A9332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3</w:t>
            </w:r>
            <w:r w:rsidR="002B75CD" w:rsidRPr="00E40680">
              <w:rPr>
                <w:rFonts w:ascii="Times New Roman" w:hAnsi="Times New Roman" w:cs="Times New Roman"/>
                <w:sz w:val="20"/>
                <w:szCs w:val="20"/>
              </w:rPr>
              <w:t>5</w:t>
            </w:r>
          </w:p>
        </w:tc>
        <w:tc>
          <w:tcPr>
            <w:tcW w:w="1991" w:type="dxa"/>
          </w:tcPr>
          <w:p w:rsidR="00916EED" w:rsidRPr="00E40680" w:rsidRDefault="002B75C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10</w:t>
            </w:r>
          </w:p>
        </w:tc>
        <w:tc>
          <w:tcPr>
            <w:tcW w:w="1957" w:type="dxa"/>
          </w:tcPr>
          <w:p w:rsidR="00916EED" w:rsidRPr="00E40680" w:rsidRDefault="002B75C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5</w:t>
            </w:r>
          </w:p>
        </w:tc>
      </w:tr>
    </w:tbl>
    <w:p w:rsidR="002B75CD" w:rsidRPr="00E40680" w:rsidRDefault="002B75CD" w:rsidP="00E40680">
      <w:pPr>
        <w:spacing w:after="0" w:line="360" w:lineRule="auto"/>
        <w:jc w:val="both"/>
        <w:rPr>
          <w:rFonts w:ascii="Times New Roman" w:hAnsi="Times New Roman" w:cs="Times New Roman"/>
          <w:sz w:val="20"/>
          <w:szCs w:val="20"/>
        </w:rPr>
      </w:pPr>
    </w:p>
    <w:p w:rsidR="00916EED" w:rsidRPr="00E40680" w:rsidRDefault="00916EED"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b/>
          <w:bCs/>
          <w:sz w:val="20"/>
          <w:szCs w:val="20"/>
        </w:rPr>
        <w:t>Table 2</w:t>
      </w:r>
      <w:r w:rsidR="00C75481" w:rsidRPr="00E40680">
        <w:rPr>
          <w:rFonts w:ascii="Times New Roman" w:hAnsi="Times New Roman" w:cs="Times New Roman"/>
          <w:sz w:val="20"/>
          <w:szCs w:val="20"/>
        </w:rPr>
        <w:t xml:space="preserve"> Mean ± SD o</w:t>
      </w:r>
      <w:r w:rsidRPr="00E40680">
        <w:rPr>
          <w:rFonts w:ascii="Times New Roman" w:hAnsi="Times New Roman" w:cs="Times New Roman"/>
          <w:sz w:val="20"/>
          <w:szCs w:val="20"/>
        </w:rPr>
        <w:t>f Postope</w:t>
      </w:r>
      <w:r w:rsidR="00C75481" w:rsidRPr="00E40680">
        <w:rPr>
          <w:rFonts w:ascii="Times New Roman" w:hAnsi="Times New Roman" w:cs="Times New Roman"/>
          <w:sz w:val="20"/>
          <w:szCs w:val="20"/>
        </w:rPr>
        <w:t>rative Radiological Parameters in Normal a</w:t>
      </w:r>
      <w:r w:rsidRPr="00E40680">
        <w:rPr>
          <w:rFonts w:ascii="Times New Roman" w:hAnsi="Times New Roman" w:cs="Times New Roman"/>
          <w:sz w:val="20"/>
          <w:szCs w:val="20"/>
        </w:rPr>
        <w:t>nd Affected Upper Limb</w:t>
      </w:r>
    </w:p>
    <w:tbl>
      <w:tblPr>
        <w:tblStyle w:val="TableGrid"/>
        <w:tblW w:w="5000" w:type="pct"/>
        <w:tblLook w:val="04A0" w:firstRow="1" w:lastRow="0" w:firstColumn="1" w:lastColumn="0" w:noHBand="0" w:noVBand="1"/>
      </w:tblPr>
      <w:tblGrid>
        <w:gridCol w:w="2394"/>
        <w:gridCol w:w="2394"/>
        <w:gridCol w:w="2394"/>
        <w:gridCol w:w="2394"/>
      </w:tblGrid>
      <w:tr w:rsidR="00916EED" w:rsidRPr="00E40680" w:rsidTr="00D672B3">
        <w:trPr>
          <w:trHeight w:val="541"/>
        </w:trPr>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Parameters</w:t>
            </w:r>
          </w:p>
        </w:tc>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Normal (Mean ± SD)</w:t>
            </w:r>
          </w:p>
        </w:tc>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Affected (Mean ± SD)</w:t>
            </w:r>
          </w:p>
        </w:tc>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P value</w:t>
            </w:r>
          </w:p>
        </w:tc>
      </w:tr>
      <w:tr w:rsidR="00916EED" w:rsidRPr="00E40680" w:rsidTr="00D672B3">
        <w:trPr>
          <w:trHeight w:val="520"/>
        </w:trPr>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Radial Inclination</w:t>
            </w:r>
          </w:p>
        </w:tc>
        <w:tc>
          <w:tcPr>
            <w:tcW w:w="1250" w:type="pct"/>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19.66</w:t>
            </w:r>
            <w:r w:rsidR="00916EED" w:rsidRPr="00E40680">
              <w:rPr>
                <w:rFonts w:ascii="Times New Roman" w:hAnsi="Times New Roman" w:cs="Times New Roman"/>
                <w:sz w:val="20"/>
                <w:szCs w:val="20"/>
              </w:rPr>
              <w:t>±2.454 (16</w:t>
            </w:r>
            <w:r w:rsidR="00916EED" w:rsidRPr="00E40680">
              <w:rPr>
                <w:rFonts w:ascii="Times New Roman" w:hAnsi="Times New Roman" w:cs="Times New Roman"/>
                <w:sz w:val="20"/>
                <w:szCs w:val="20"/>
                <w:vertAlign w:val="superscript"/>
              </w:rPr>
              <w:t>0</w:t>
            </w:r>
            <w:r w:rsidR="00916EED" w:rsidRPr="00E40680">
              <w:rPr>
                <w:rFonts w:ascii="Times New Roman" w:hAnsi="Times New Roman" w:cs="Times New Roman"/>
                <w:sz w:val="20"/>
                <w:szCs w:val="20"/>
              </w:rPr>
              <w:t>-24</w:t>
            </w:r>
            <w:r w:rsidR="00916EED" w:rsidRPr="00E40680">
              <w:rPr>
                <w:rFonts w:ascii="Times New Roman" w:hAnsi="Times New Roman" w:cs="Times New Roman"/>
                <w:sz w:val="20"/>
                <w:szCs w:val="20"/>
                <w:vertAlign w:val="superscript"/>
              </w:rPr>
              <w:t>0</w:t>
            </w:r>
            <w:r w:rsidR="00916EED" w:rsidRPr="00E40680">
              <w:rPr>
                <w:rFonts w:ascii="Times New Roman" w:hAnsi="Times New Roman" w:cs="Times New Roman"/>
                <w:sz w:val="20"/>
                <w:szCs w:val="20"/>
              </w:rPr>
              <w:t>)</w:t>
            </w:r>
          </w:p>
        </w:tc>
        <w:tc>
          <w:tcPr>
            <w:tcW w:w="1250" w:type="pct"/>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18.86</w:t>
            </w:r>
            <w:r w:rsidR="00916EED" w:rsidRPr="00E40680">
              <w:rPr>
                <w:rFonts w:ascii="Times New Roman" w:hAnsi="Times New Roman" w:cs="Times New Roman"/>
                <w:sz w:val="20"/>
                <w:szCs w:val="20"/>
              </w:rPr>
              <w:t>±4.206 (8</w:t>
            </w:r>
            <w:r w:rsidR="00916EED" w:rsidRPr="00E40680">
              <w:rPr>
                <w:rFonts w:ascii="Times New Roman" w:hAnsi="Times New Roman" w:cs="Times New Roman"/>
                <w:sz w:val="20"/>
                <w:szCs w:val="20"/>
                <w:vertAlign w:val="superscript"/>
              </w:rPr>
              <w:t>0</w:t>
            </w:r>
            <w:r w:rsidR="00916EED" w:rsidRPr="00E40680">
              <w:rPr>
                <w:rFonts w:ascii="Times New Roman" w:hAnsi="Times New Roman" w:cs="Times New Roman"/>
                <w:sz w:val="20"/>
                <w:szCs w:val="20"/>
              </w:rPr>
              <w:t>-28</w:t>
            </w:r>
            <w:r w:rsidR="00916EED" w:rsidRPr="00E40680">
              <w:rPr>
                <w:rFonts w:ascii="Times New Roman" w:hAnsi="Times New Roman" w:cs="Times New Roman"/>
                <w:sz w:val="20"/>
                <w:szCs w:val="20"/>
                <w:vertAlign w:val="superscript"/>
              </w:rPr>
              <w:t>0</w:t>
            </w:r>
            <w:r w:rsidR="00916EED" w:rsidRPr="00E40680">
              <w:rPr>
                <w:rFonts w:ascii="Times New Roman" w:hAnsi="Times New Roman" w:cs="Times New Roman"/>
                <w:sz w:val="20"/>
                <w:szCs w:val="20"/>
              </w:rPr>
              <w:t>)</w:t>
            </w:r>
          </w:p>
        </w:tc>
        <w:tc>
          <w:tcPr>
            <w:tcW w:w="1250" w:type="pct"/>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0.0</w:t>
            </w:r>
            <w:r w:rsidR="00916EED" w:rsidRPr="00E40680">
              <w:rPr>
                <w:rFonts w:ascii="Times New Roman" w:hAnsi="Times New Roman" w:cs="Times New Roman"/>
                <w:sz w:val="20"/>
                <w:szCs w:val="20"/>
              </w:rPr>
              <w:t>3</w:t>
            </w:r>
          </w:p>
        </w:tc>
      </w:tr>
      <w:tr w:rsidR="00916EED" w:rsidRPr="00E40680" w:rsidTr="00D672B3">
        <w:trPr>
          <w:trHeight w:val="520"/>
        </w:trPr>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Radial Length</w:t>
            </w:r>
          </w:p>
        </w:tc>
        <w:tc>
          <w:tcPr>
            <w:tcW w:w="1250" w:type="pct"/>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9.14</w:t>
            </w:r>
            <w:r w:rsidR="00916EED" w:rsidRPr="00E40680">
              <w:rPr>
                <w:rFonts w:ascii="Times New Roman" w:hAnsi="Times New Roman" w:cs="Times New Roman"/>
                <w:sz w:val="20"/>
                <w:szCs w:val="20"/>
              </w:rPr>
              <w:t>±1.384 (7-12mm)</w:t>
            </w:r>
          </w:p>
        </w:tc>
        <w:tc>
          <w:tcPr>
            <w:tcW w:w="1250" w:type="pct"/>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8.3</w:t>
            </w:r>
            <w:r w:rsidR="00916EED" w:rsidRPr="00E40680">
              <w:rPr>
                <w:rFonts w:ascii="Times New Roman" w:hAnsi="Times New Roman" w:cs="Times New Roman"/>
                <w:sz w:val="20"/>
                <w:szCs w:val="20"/>
              </w:rPr>
              <w:t>±2.380 (4-14mm)</w:t>
            </w:r>
          </w:p>
        </w:tc>
        <w:tc>
          <w:tcPr>
            <w:tcW w:w="1250" w:type="pct"/>
          </w:tcPr>
          <w:p w:rsidR="00916EED" w:rsidRPr="00E40680" w:rsidRDefault="003D2091"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0.0</w:t>
            </w:r>
            <w:r w:rsidR="00916EED" w:rsidRPr="00E40680">
              <w:rPr>
                <w:rFonts w:ascii="Times New Roman" w:hAnsi="Times New Roman" w:cs="Times New Roman"/>
                <w:sz w:val="20"/>
                <w:szCs w:val="20"/>
              </w:rPr>
              <w:t>4</w:t>
            </w:r>
          </w:p>
        </w:tc>
      </w:tr>
      <w:tr w:rsidR="00916EED" w:rsidRPr="00E40680" w:rsidTr="00D672B3">
        <w:trPr>
          <w:trHeight w:val="545"/>
        </w:trPr>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Dorsal Angulation</w:t>
            </w:r>
          </w:p>
        </w:tc>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7.2±1.914 (-4</w:t>
            </w:r>
            <w:r w:rsidRPr="00E40680">
              <w:rPr>
                <w:rFonts w:ascii="Times New Roman" w:hAnsi="Times New Roman" w:cs="Times New Roman"/>
                <w:sz w:val="20"/>
                <w:szCs w:val="20"/>
                <w:vertAlign w:val="superscript"/>
              </w:rPr>
              <w:t>0</w:t>
            </w:r>
            <w:r w:rsidRPr="00E40680">
              <w:rPr>
                <w:rFonts w:ascii="Times New Roman" w:hAnsi="Times New Roman" w:cs="Times New Roman"/>
                <w:sz w:val="20"/>
                <w:szCs w:val="20"/>
              </w:rPr>
              <w:t>-(-10</w:t>
            </w:r>
            <w:r w:rsidRPr="00E40680">
              <w:rPr>
                <w:rFonts w:ascii="Times New Roman" w:hAnsi="Times New Roman" w:cs="Times New Roman"/>
                <w:sz w:val="20"/>
                <w:szCs w:val="20"/>
                <w:vertAlign w:val="superscript"/>
              </w:rPr>
              <w:t>0</w:t>
            </w:r>
            <w:r w:rsidRPr="00E40680">
              <w:rPr>
                <w:rFonts w:ascii="Times New Roman" w:hAnsi="Times New Roman" w:cs="Times New Roman"/>
                <w:sz w:val="20"/>
                <w:szCs w:val="20"/>
              </w:rPr>
              <w:t>))</w:t>
            </w:r>
          </w:p>
        </w:tc>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0.36±1.997 (-8</w:t>
            </w:r>
            <w:r w:rsidRPr="00E40680">
              <w:rPr>
                <w:rFonts w:ascii="Times New Roman" w:hAnsi="Times New Roman" w:cs="Times New Roman"/>
                <w:sz w:val="20"/>
                <w:szCs w:val="20"/>
                <w:vertAlign w:val="superscript"/>
              </w:rPr>
              <w:t>0</w:t>
            </w:r>
            <w:r w:rsidRPr="00E40680">
              <w:rPr>
                <w:rFonts w:ascii="Times New Roman" w:hAnsi="Times New Roman" w:cs="Times New Roman"/>
                <w:sz w:val="20"/>
                <w:szCs w:val="20"/>
              </w:rPr>
              <w:t>-16</w:t>
            </w:r>
            <w:r w:rsidRPr="00E40680">
              <w:rPr>
                <w:rFonts w:ascii="Times New Roman" w:hAnsi="Times New Roman" w:cs="Times New Roman"/>
                <w:sz w:val="20"/>
                <w:szCs w:val="20"/>
                <w:vertAlign w:val="superscript"/>
              </w:rPr>
              <w:t>0</w:t>
            </w:r>
            <w:r w:rsidRPr="00E40680">
              <w:rPr>
                <w:rFonts w:ascii="Times New Roman" w:hAnsi="Times New Roman" w:cs="Times New Roman"/>
                <w:sz w:val="20"/>
                <w:szCs w:val="20"/>
              </w:rPr>
              <w:t>)</w:t>
            </w:r>
          </w:p>
        </w:tc>
        <w:tc>
          <w:tcPr>
            <w:tcW w:w="1250" w:type="pct"/>
          </w:tcPr>
          <w:p w:rsidR="00916EED" w:rsidRPr="00E40680" w:rsidRDefault="00916EED" w:rsidP="00E40680">
            <w:pPr>
              <w:spacing w:line="360" w:lineRule="auto"/>
              <w:jc w:val="both"/>
              <w:rPr>
                <w:rFonts w:ascii="Times New Roman" w:hAnsi="Times New Roman" w:cs="Times New Roman"/>
                <w:sz w:val="20"/>
                <w:szCs w:val="20"/>
              </w:rPr>
            </w:pPr>
            <w:r w:rsidRPr="00E40680">
              <w:rPr>
                <w:rFonts w:ascii="Times New Roman" w:hAnsi="Times New Roman" w:cs="Times New Roman"/>
                <w:sz w:val="20"/>
                <w:szCs w:val="20"/>
              </w:rPr>
              <w:t>0.0001*</w:t>
            </w:r>
          </w:p>
        </w:tc>
      </w:tr>
    </w:tbl>
    <w:p w:rsidR="00916EED" w:rsidRPr="00E40680" w:rsidRDefault="002B75CD"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In normal limb mean value of radial Inclination was </w:t>
      </w:r>
      <w:r w:rsidR="00231402" w:rsidRPr="00E40680">
        <w:rPr>
          <w:rFonts w:ascii="Times New Roman" w:hAnsi="Times New Roman" w:cs="Times New Roman"/>
          <w:sz w:val="20"/>
          <w:szCs w:val="20"/>
        </w:rPr>
        <w:t>19.66</w:t>
      </w:r>
      <w:r w:rsidRPr="00E40680">
        <w:rPr>
          <w:rFonts w:ascii="Times New Roman" w:hAnsi="Times New Roman" w:cs="Times New Roman"/>
          <w:sz w:val="20"/>
          <w:szCs w:val="20"/>
        </w:rPr>
        <w:t>±2.454</w:t>
      </w:r>
      <w:r w:rsidRPr="00E40680">
        <w:rPr>
          <w:rFonts w:ascii="Times New Roman" w:hAnsi="Times New Roman" w:cs="Times New Roman"/>
          <w:sz w:val="20"/>
          <w:szCs w:val="20"/>
          <w:vertAlign w:val="superscript"/>
        </w:rPr>
        <w:t>0</w:t>
      </w:r>
      <w:r w:rsidRPr="00E40680">
        <w:rPr>
          <w:rFonts w:ascii="Times New Roman" w:hAnsi="Times New Roman" w:cs="Times New Roman"/>
          <w:sz w:val="20"/>
          <w:szCs w:val="20"/>
        </w:rPr>
        <w:t>, radial length was 9.</w:t>
      </w:r>
      <w:r w:rsidR="00231402" w:rsidRPr="00E40680">
        <w:rPr>
          <w:rFonts w:ascii="Times New Roman" w:hAnsi="Times New Roman" w:cs="Times New Roman"/>
          <w:sz w:val="20"/>
          <w:szCs w:val="20"/>
        </w:rPr>
        <w:t>1</w:t>
      </w:r>
      <w:r w:rsidRPr="00E40680">
        <w:rPr>
          <w:rFonts w:ascii="Times New Roman" w:hAnsi="Times New Roman" w:cs="Times New Roman"/>
          <w:sz w:val="20"/>
          <w:szCs w:val="20"/>
        </w:rPr>
        <w:t>4±1.384 mm and Dorsal Angulation was 7.2±1.914</w:t>
      </w:r>
      <w:r w:rsidRPr="00E40680">
        <w:rPr>
          <w:rFonts w:ascii="Times New Roman" w:hAnsi="Times New Roman" w:cs="Times New Roman"/>
          <w:sz w:val="20"/>
          <w:szCs w:val="20"/>
          <w:vertAlign w:val="superscript"/>
        </w:rPr>
        <w:t>0</w:t>
      </w:r>
      <w:r w:rsidRPr="00E40680">
        <w:rPr>
          <w:rFonts w:ascii="Times New Roman" w:hAnsi="Times New Roman" w:cs="Times New Roman"/>
          <w:sz w:val="20"/>
          <w:szCs w:val="20"/>
        </w:rPr>
        <w:t xml:space="preserve"> whereas in affected limb Radial deviation was </w:t>
      </w:r>
      <w:r w:rsidR="00231402" w:rsidRPr="00E40680">
        <w:rPr>
          <w:rFonts w:ascii="Times New Roman" w:hAnsi="Times New Roman" w:cs="Times New Roman"/>
          <w:sz w:val="20"/>
          <w:szCs w:val="20"/>
        </w:rPr>
        <w:t>18.86</w:t>
      </w:r>
      <w:r w:rsidRPr="00E40680">
        <w:rPr>
          <w:rFonts w:ascii="Times New Roman" w:hAnsi="Times New Roman" w:cs="Times New Roman"/>
          <w:sz w:val="20"/>
          <w:szCs w:val="20"/>
        </w:rPr>
        <w:t>±4.206</w:t>
      </w:r>
      <w:r w:rsidRPr="00E40680">
        <w:rPr>
          <w:rFonts w:ascii="Times New Roman" w:hAnsi="Times New Roman" w:cs="Times New Roman"/>
          <w:sz w:val="20"/>
          <w:szCs w:val="20"/>
          <w:vertAlign w:val="superscript"/>
        </w:rPr>
        <w:t>0</w:t>
      </w:r>
      <w:r w:rsidR="00231402" w:rsidRPr="00E40680">
        <w:rPr>
          <w:rFonts w:ascii="Times New Roman" w:hAnsi="Times New Roman" w:cs="Times New Roman"/>
          <w:sz w:val="20"/>
          <w:szCs w:val="20"/>
        </w:rPr>
        <w:t>, radial length was 8.3±2.380</w:t>
      </w:r>
      <w:r w:rsidRPr="00E40680">
        <w:rPr>
          <w:rFonts w:ascii="Times New Roman" w:hAnsi="Times New Roman" w:cs="Times New Roman"/>
          <w:sz w:val="20"/>
          <w:szCs w:val="20"/>
        </w:rPr>
        <w:t xml:space="preserve"> mm and Dorsal Angulation was 0.36±1.997</w:t>
      </w:r>
      <w:r w:rsidRPr="00E40680">
        <w:rPr>
          <w:rFonts w:ascii="Times New Roman" w:hAnsi="Times New Roman" w:cs="Times New Roman"/>
          <w:sz w:val="20"/>
          <w:szCs w:val="20"/>
          <w:vertAlign w:val="superscript"/>
        </w:rPr>
        <w:t>0</w:t>
      </w:r>
      <w:r w:rsidRPr="00E40680">
        <w:rPr>
          <w:rFonts w:ascii="Times New Roman" w:hAnsi="Times New Roman" w:cs="Times New Roman"/>
          <w:sz w:val="20"/>
          <w:szCs w:val="20"/>
        </w:rPr>
        <w:t xml:space="preserve"> after procedure. The difference were statistically significant (p&lt;0.05).</w:t>
      </w:r>
    </w:p>
    <w:p w:rsidR="00E40680" w:rsidRDefault="00E40680" w:rsidP="00E40680">
      <w:pPr>
        <w:spacing w:after="0" w:line="360" w:lineRule="auto"/>
        <w:jc w:val="both"/>
        <w:rPr>
          <w:rFonts w:ascii="Times New Roman" w:hAnsi="Times New Roman" w:cs="Times New Roman"/>
          <w:b/>
          <w:bCs/>
          <w:sz w:val="20"/>
          <w:szCs w:val="20"/>
        </w:rPr>
      </w:pPr>
    </w:p>
    <w:p w:rsidR="00E40680" w:rsidRDefault="00E40680" w:rsidP="00E40680">
      <w:pPr>
        <w:spacing w:after="0" w:line="360" w:lineRule="auto"/>
        <w:jc w:val="both"/>
        <w:rPr>
          <w:rFonts w:ascii="Times New Roman" w:hAnsi="Times New Roman" w:cs="Times New Roman"/>
          <w:b/>
          <w:bCs/>
          <w:sz w:val="20"/>
          <w:szCs w:val="20"/>
        </w:rPr>
      </w:pPr>
    </w:p>
    <w:p w:rsidR="00E40680" w:rsidRDefault="00E40680" w:rsidP="00E40680">
      <w:pPr>
        <w:spacing w:after="0" w:line="360" w:lineRule="auto"/>
        <w:jc w:val="both"/>
        <w:rPr>
          <w:rFonts w:ascii="Times New Roman" w:hAnsi="Times New Roman" w:cs="Times New Roman"/>
          <w:b/>
          <w:bCs/>
          <w:sz w:val="20"/>
          <w:szCs w:val="20"/>
        </w:rPr>
      </w:pPr>
    </w:p>
    <w:p w:rsidR="00E40680" w:rsidRDefault="00E40680" w:rsidP="00E40680">
      <w:pPr>
        <w:spacing w:after="0" w:line="360" w:lineRule="auto"/>
        <w:jc w:val="both"/>
        <w:rPr>
          <w:rFonts w:ascii="Times New Roman" w:hAnsi="Times New Roman" w:cs="Times New Roman"/>
          <w:b/>
          <w:bCs/>
          <w:sz w:val="20"/>
          <w:szCs w:val="20"/>
        </w:rPr>
      </w:pPr>
    </w:p>
    <w:p w:rsidR="003C3511" w:rsidRPr="00E40680" w:rsidRDefault="003C3511" w:rsidP="00E40680">
      <w:pPr>
        <w:spacing w:after="0" w:line="360" w:lineRule="auto"/>
        <w:jc w:val="both"/>
        <w:rPr>
          <w:rFonts w:ascii="Times New Roman" w:hAnsi="Times New Roman" w:cs="Times New Roman"/>
          <w:b/>
          <w:bCs/>
          <w:sz w:val="20"/>
          <w:szCs w:val="20"/>
        </w:rPr>
      </w:pPr>
      <w:r w:rsidRPr="00E40680">
        <w:rPr>
          <w:rFonts w:ascii="Times New Roman" w:hAnsi="Times New Roman" w:cs="Times New Roman"/>
          <w:b/>
          <w:bCs/>
          <w:sz w:val="20"/>
          <w:szCs w:val="20"/>
        </w:rPr>
        <w:t>Graph 1</w:t>
      </w:r>
    </w:p>
    <w:p w:rsidR="003C3511" w:rsidRPr="00E40680" w:rsidRDefault="003C3511"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noProof/>
          <w:sz w:val="20"/>
          <w:szCs w:val="20"/>
        </w:rPr>
        <w:drawing>
          <wp:inline distT="0" distB="0" distL="0" distR="0" wp14:anchorId="73D03BBA" wp14:editId="169045A2">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0680" w:rsidRDefault="00E40680" w:rsidP="00E40680">
      <w:pPr>
        <w:spacing w:after="0" w:line="360" w:lineRule="auto"/>
        <w:jc w:val="both"/>
        <w:rPr>
          <w:rFonts w:ascii="Times New Roman" w:hAnsi="Times New Roman" w:cs="Times New Roman"/>
          <w:b/>
          <w:bCs/>
          <w:sz w:val="20"/>
          <w:szCs w:val="20"/>
        </w:rPr>
      </w:pPr>
    </w:p>
    <w:p w:rsidR="003C3511" w:rsidRPr="00E40680" w:rsidRDefault="002B75CD" w:rsidP="00E40680">
      <w:pPr>
        <w:spacing w:after="0" w:line="360" w:lineRule="auto"/>
        <w:jc w:val="both"/>
        <w:rPr>
          <w:rFonts w:ascii="Times New Roman" w:hAnsi="Times New Roman" w:cs="Times New Roman"/>
          <w:b/>
          <w:bCs/>
          <w:sz w:val="20"/>
          <w:szCs w:val="20"/>
        </w:rPr>
      </w:pPr>
      <w:r w:rsidRPr="00E40680">
        <w:rPr>
          <w:rFonts w:ascii="Times New Roman" w:hAnsi="Times New Roman" w:cs="Times New Roman"/>
          <w:b/>
          <w:bCs/>
          <w:sz w:val="20"/>
          <w:szCs w:val="20"/>
        </w:rPr>
        <w:t>Discussion</w:t>
      </w:r>
    </w:p>
    <w:p w:rsidR="003A17C4" w:rsidRPr="00E40680" w:rsidRDefault="003A17C4"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This is a retrospective analysis of the complications</w:t>
      </w:r>
      <w:r w:rsidR="00231402"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encountered while treating </w:t>
      </w:r>
      <w:r w:rsidR="00231402" w:rsidRPr="00E40680">
        <w:rPr>
          <w:rFonts w:ascii="Times New Roman" w:hAnsi="Times New Roman" w:cs="Times New Roman"/>
          <w:sz w:val="20"/>
          <w:szCs w:val="20"/>
        </w:rPr>
        <w:t>fifty</w:t>
      </w:r>
      <w:r w:rsidRPr="00E40680">
        <w:rPr>
          <w:rFonts w:ascii="Times New Roman" w:hAnsi="Times New Roman" w:cs="Times New Roman"/>
          <w:sz w:val="20"/>
          <w:szCs w:val="20"/>
        </w:rPr>
        <w:t xml:space="preserve"> patients with</w:t>
      </w:r>
      <w:r w:rsidR="00231402"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distal radius fractures utilizing a </w:t>
      </w:r>
      <w:r w:rsidR="00231402" w:rsidRPr="00E40680">
        <w:rPr>
          <w:rFonts w:ascii="Times New Roman" w:hAnsi="Times New Roman" w:cs="Times New Roman"/>
          <w:sz w:val="20"/>
          <w:szCs w:val="20"/>
        </w:rPr>
        <w:t>JESS</w:t>
      </w:r>
      <w:r w:rsidRPr="00E40680">
        <w:rPr>
          <w:rFonts w:ascii="Times New Roman" w:hAnsi="Times New Roman" w:cs="Times New Roman"/>
          <w:sz w:val="20"/>
          <w:szCs w:val="20"/>
        </w:rPr>
        <w:t xml:space="preserve"> external</w:t>
      </w:r>
      <w:r w:rsidR="00231402"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fixator. The complication rate was </w:t>
      </w:r>
      <w:r w:rsidR="00231402" w:rsidRPr="00E40680">
        <w:rPr>
          <w:rFonts w:ascii="Times New Roman" w:hAnsi="Times New Roman" w:cs="Times New Roman"/>
          <w:sz w:val="20"/>
          <w:szCs w:val="20"/>
        </w:rPr>
        <w:t>30 percent, but lower</w:t>
      </w:r>
      <w:r w:rsidRPr="00E40680">
        <w:rPr>
          <w:rFonts w:ascii="Times New Roman" w:hAnsi="Times New Roman" w:cs="Times New Roman"/>
          <w:sz w:val="20"/>
          <w:szCs w:val="20"/>
        </w:rPr>
        <w:t xml:space="preserve"> to the results obtained by </w:t>
      </w:r>
      <w:proofErr w:type="spellStart"/>
      <w:r w:rsidRPr="00E40680">
        <w:rPr>
          <w:rFonts w:ascii="Times New Roman" w:hAnsi="Times New Roman" w:cs="Times New Roman"/>
          <w:sz w:val="20"/>
          <w:szCs w:val="20"/>
        </w:rPr>
        <w:t>Szabo</w:t>
      </w:r>
      <w:proofErr w:type="spellEnd"/>
      <w:r w:rsidRPr="00E40680">
        <w:rPr>
          <w:rFonts w:ascii="Times New Roman" w:hAnsi="Times New Roman" w:cs="Times New Roman"/>
          <w:sz w:val="20"/>
          <w:szCs w:val="20"/>
        </w:rPr>
        <w:t xml:space="preserve"> and Weber.</w:t>
      </w:r>
      <w:r w:rsidR="00691430" w:rsidRPr="00E40680">
        <w:rPr>
          <w:rFonts w:ascii="Times New Roman" w:hAnsi="Times New Roman" w:cs="Times New Roman"/>
          <w:sz w:val="20"/>
          <w:szCs w:val="20"/>
          <w:vertAlign w:val="superscript"/>
        </w:rPr>
        <w:t>5</w:t>
      </w:r>
      <w:r w:rsidRPr="00E40680">
        <w:rPr>
          <w:rFonts w:ascii="Times New Roman" w:hAnsi="Times New Roman" w:cs="Times New Roman"/>
          <w:sz w:val="20"/>
          <w:szCs w:val="20"/>
        </w:rPr>
        <w:t xml:space="preserve"> Sixty one percent of their thirteen patients treated</w:t>
      </w:r>
      <w:r w:rsidR="00231402" w:rsidRPr="00E40680">
        <w:rPr>
          <w:rFonts w:ascii="Times New Roman" w:hAnsi="Times New Roman" w:cs="Times New Roman"/>
          <w:sz w:val="20"/>
          <w:szCs w:val="20"/>
        </w:rPr>
        <w:t xml:space="preserve"> </w:t>
      </w:r>
      <w:r w:rsidRPr="00E40680">
        <w:rPr>
          <w:rFonts w:ascii="Times New Roman" w:hAnsi="Times New Roman" w:cs="Times New Roman"/>
          <w:sz w:val="20"/>
          <w:szCs w:val="20"/>
        </w:rPr>
        <w:t>with external fixation experienced complications. As in</w:t>
      </w:r>
      <w:r w:rsidR="00231402" w:rsidRPr="00E40680">
        <w:rPr>
          <w:rFonts w:ascii="Times New Roman" w:hAnsi="Times New Roman" w:cs="Times New Roman"/>
          <w:sz w:val="20"/>
          <w:szCs w:val="20"/>
        </w:rPr>
        <w:t xml:space="preserve"> </w:t>
      </w:r>
      <w:r w:rsidRPr="00E40680">
        <w:rPr>
          <w:rFonts w:ascii="Times New Roman" w:hAnsi="Times New Roman" w:cs="Times New Roman"/>
          <w:sz w:val="20"/>
          <w:szCs w:val="20"/>
        </w:rPr>
        <w:t>our study, pin track infection was the most common</w:t>
      </w:r>
      <w:r w:rsidR="00231402" w:rsidRPr="00E40680">
        <w:rPr>
          <w:rFonts w:ascii="Times New Roman" w:hAnsi="Times New Roman" w:cs="Times New Roman"/>
          <w:sz w:val="20"/>
          <w:szCs w:val="20"/>
        </w:rPr>
        <w:t xml:space="preserve"> complication (18</w:t>
      </w:r>
      <w:r w:rsidRPr="00E40680">
        <w:rPr>
          <w:rFonts w:ascii="Times New Roman" w:hAnsi="Times New Roman" w:cs="Times New Roman"/>
          <w:sz w:val="20"/>
          <w:szCs w:val="20"/>
        </w:rPr>
        <w:t>%). Pin track infections oc</w:t>
      </w:r>
      <w:r w:rsidR="00E0765B" w:rsidRPr="00E40680">
        <w:rPr>
          <w:rFonts w:ascii="Times New Roman" w:hAnsi="Times New Roman" w:cs="Times New Roman"/>
          <w:sz w:val="20"/>
          <w:szCs w:val="20"/>
        </w:rPr>
        <w:t>curred in nine of our fifty patients (18</w:t>
      </w:r>
      <w:r w:rsidRPr="00E40680">
        <w:rPr>
          <w:rFonts w:ascii="Times New Roman" w:hAnsi="Times New Roman" w:cs="Times New Roman"/>
          <w:sz w:val="20"/>
          <w:szCs w:val="20"/>
        </w:rPr>
        <w:t>%). These all resolved with antibiotics.</w:t>
      </w:r>
      <w:r w:rsidR="004C5B34" w:rsidRPr="00E40680">
        <w:rPr>
          <w:rFonts w:ascii="Times New Roman" w:hAnsi="Times New Roman" w:cs="Times New Roman"/>
          <w:sz w:val="20"/>
          <w:szCs w:val="20"/>
        </w:rPr>
        <w:t xml:space="preserve"> </w:t>
      </w:r>
      <w:r w:rsidR="00E0765B" w:rsidRPr="00E40680">
        <w:rPr>
          <w:rFonts w:ascii="Times New Roman" w:hAnsi="Times New Roman" w:cs="Times New Roman"/>
          <w:sz w:val="20"/>
          <w:szCs w:val="20"/>
        </w:rPr>
        <w:t xml:space="preserve">This rate was consistent with </w:t>
      </w:r>
      <w:r w:rsidRPr="00E40680">
        <w:rPr>
          <w:rFonts w:ascii="Times New Roman" w:hAnsi="Times New Roman" w:cs="Times New Roman"/>
          <w:sz w:val="20"/>
          <w:szCs w:val="20"/>
        </w:rPr>
        <w:t>other studies, which</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had a range of 0-27 percent.</w:t>
      </w:r>
      <w:r w:rsidR="00691430" w:rsidRPr="00E40680">
        <w:rPr>
          <w:rFonts w:ascii="Times New Roman" w:hAnsi="Times New Roman" w:cs="Times New Roman"/>
          <w:sz w:val="20"/>
          <w:szCs w:val="20"/>
          <w:vertAlign w:val="superscript"/>
        </w:rPr>
        <w:t>2</w:t>
      </w:r>
      <w:proofErr w:type="gramStart"/>
      <w:r w:rsidR="00691430" w:rsidRPr="00E40680">
        <w:rPr>
          <w:rFonts w:ascii="Times New Roman" w:hAnsi="Times New Roman" w:cs="Times New Roman"/>
          <w:sz w:val="20"/>
          <w:szCs w:val="20"/>
          <w:vertAlign w:val="superscript"/>
        </w:rPr>
        <w:t>,3,5,6</w:t>
      </w:r>
      <w:proofErr w:type="gramEnd"/>
      <w:r w:rsidRPr="00E40680">
        <w:rPr>
          <w:rFonts w:ascii="Times New Roman" w:hAnsi="Times New Roman" w:cs="Times New Roman"/>
          <w:sz w:val="20"/>
          <w:szCs w:val="20"/>
        </w:rPr>
        <w:t xml:space="preserve"> As in our series,</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peroxide pin site cleansing was utilized at other</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centers as well. In</w:t>
      </w:r>
      <w:r w:rsidR="0057576B" w:rsidRPr="00E40680">
        <w:rPr>
          <w:rFonts w:ascii="Times New Roman" w:hAnsi="Times New Roman" w:cs="Times New Roman"/>
          <w:sz w:val="20"/>
          <w:szCs w:val="20"/>
        </w:rPr>
        <w:t xml:space="preserve">terestingly, </w:t>
      </w:r>
      <w:proofErr w:type="spellStart"/>
      <w:r w:rsidR="0057576B" w:rsidRPr="00E40680">
        <w:rPr>
          <w:rFonts w:ascii="Times New Roman" w:hAnsi="Times New Roman" w:cs="Times New Roman"/>
          <w:sz w:val="20"/>
          <w:szCs w:val="20"/>
        </w:rPr>
        <w:t>Raskin</w:t>
      </w:r>
      <w:proofErr w:type="spellEnd"/>
      <w:r w:rsidR="0057576B" w:rsidRPr="00E40680">
        <w:rPr>
          <w:rFonts w:ascii="Times New Roman" w:hAnsi="Times New Roman" w:cs="Times New Roman"/>
          <w:sz w:val="20"/>
          <w:szCs w:val="20"/>
        </w:rPr>
        <w:t xml:space="preserve"> and Melone</w:t>
      </w:r>
      <w:r w:rsidR="0057576B" w:rsidRPr="00E40680">
        <w:rPr>
          <w:rFonts w:ascii="Times New Roman" w:hAnsi="Times New Roman" w:cs="Times New Roman"/>
          <w:sz w:val="20"/>
          <w:szCs w:val="20"/>
          <w:vertAlign w:val="superscript"/>
        </w:rPr>
        <w:t>4</w:t>
      </w:r>
      <w:r w:rsidRPr="00E40680">
        <w:rPr>
          <w:rFonts w:ascii="Times New Roman" w:hAnsi="Times New Roman" w:cs="Times New Roman"/>
          <w:sz w:val="20"/>
          <w:szCs w:val="20"/>
        </w:rPr>
        <w:t xml:space="preserve"> reported</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no pin track infections in their study. They attribute</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this to their method of pin site care. Instead of</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exposing the pin sites daily, they covered the external</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fixator frame with sterile gauze at the skin contact interface,</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which obviated the need for daily pin site care.</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Rather, the pins were exposed only during scheduled</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dressing changes at the surgeon’s office, approximately</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four times during an eight-week period.</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Other authors have made recommendations that they</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felt would reduce the incidence of pin track infection.</w:t>
      </w:r>
      <w:r w:rsidR="004C5B34" w:rsidRPr="00E40680">
        <w:rPr>
          <w:rFonts w:ascii="Times New Roman" w:hAnsi="Times New Roman" w:cs="Times New Roman"/>
          <w:sz w:val="20"/>
          <w:szCs w:val="20"/>
        </w:rPr>
        <w:t xml:space="preserve"> </w:t>
      </w:r>
      <w:r w:rsidR="0057576B" w:rsidRPr="00E40680">
        <w:rPr>
          <w:rFonts w:ascii="Times New Roman" w:hAnsi="Times New Roman" w:cs="Times New Roman"/>
          <w:sz w:val="20"/>
          <w:szCs w:val="20"/>
        </w:rPr>
        <w:t>Graff and Jupiter</w:t>
      </w:r>
      <w:r w:rsidR="0057576B" w:rsidRPr="00E40680">
        <w:rPr>
          <w:rFonts w:ascii="Times New Roman" w:hAnsi="Times New Roman" w:cs="Times New Roman"/>
          <w:sz w:val="20"/>
          <w:szCs w:val="20"/>
          <w:vertAlign w:val="superscript"/>
        </w:rPr>
        <w:t>7</w:t>
      </w:r>
      <w:r w:rsidRPr="00E40680">
        <w:rPr>
          <w:rFonts w:ascii="Times New Roman" w:hAnsi="Times New Roman" w:cs="Times New Roman"/>
          <w:sz w:val="20"/>
          <w:szCs w:val="20"/>
        </w:rPr>
        <w:t xml:space="preserve"> recommend obtaining an adequate</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reduction prior to placing the pins; this is done to reduce</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the risk of skin necrosis and subsequent pin track</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infection. Other authors have advocated measures that</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reduce the amount of time the external fixator is worn,</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and thus, reduce the incidence of pin track infections.</w:t>
      </w:r>
    </w:p>
    <w:p w:rsidR="003A17C4" w:rsidRPr="00E40680" w:rsidRDefault="0057576B"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 Leung </w:t>
      </w:r>
      <w:proofErr w:type="gramStart"/>
      <w:r w:rsidRPr="00E40680">
        <w:rPr>
          <w:rFonts w:ascii="Times New Roman" w:hAnsi="Times New Roman" w:cs="Times New Roman"/>
          <w:sz w:val="20"/>
          <w:szCs w:val="20"/>
        </w:rPr>
        <w:t>et</w:t>
      </w:r>
      <w:proofErr w:type="gramEnd"/>
      <w:r w:rsidRPr="00E40680">
        <w:rPr>
          <w:rFonts w:ascii="Times New Roman" w:hAnsi="Times New Roman" w:cs="Times New Roman"/>
          <w:sz w:val="20"/>
          <w:szCs w:val="20"/>
        </w:rPr>
        <w:t xml:space="preserve"> al.</w:t>
      </w:r>
      <w:r w:rsidRPr="00E40680">
        <w:rPr>
          <w:rFonts w:ascii="Times New Roman" w:hAnsi="Times New Roman" w:cs="Times New Roman"/>
          <w:sz w:val="20"/>
          <w:szCs w:val="20"/>
          <w:vertAlign w:val="superscript"/>
        </w:rPr>
        <w:t>8</w:t>
      </w:r>
      <w:r w:rsidR="003A17C4" w:rsidRPr="00E40680">
        <w:rPr>
          <w:rFonts w:ascii="Times New Roman" w:hAnsi="Times New Roman" w:cs="Times New Roman"/>
          <w:sz w:val="20"/>
          <w:szCs w:val="20"/>
        </w:rPr>
        <w:t xml:space="preserve"> recommend</w:t>
      </w:r>
      <w:r w:rsidR="00E0765B"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 xml:space="preserve">packing </w:t>
      </w:r>
      <w:proofErr w:type="spellStart"/>
      <w:r w:rsidR="003A17C4" w:rsidRPr="00E40680">
        <w:rPr>
          <w:rFonts w:ascii="Times New Roman" w:hAnsi="Times New Roman" w:cs="Times New Roman"/>
          <w:sz w:val="20"/>
          <w:szCs w:val="20"/>
        </w:rPr>
        <w:t>autogenous</w:t>
      </w:r>
      <w:proofErr w:type="spellEnd"/>
      <w:r w:rsidR="003A17C4" w:rsidRPr="00E40680">
        <w:rPr>
          <w:rFonts w:ascii="Times New Roman" w:hAnsi="Times New Roman" w:cs="Times New Roman"/>
          <w:sz w:val="20"/>
          <w:szCs w:val="20"/>
        </w:rPr>
        <w:t xml:space="preserve"> bone graft into the</w:t>
      </w:r>
      <w:r w:rsidR="00E0765B"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fracture site during the application of the external</w:t>
      </w:r>
      <w:r w:rsidR="00E0765B"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fixator. With this technique, the external fixator is worn</w:t>
      </w:r>
      <w:r w:rsidR="00E0765B"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for only three weeks, after which time a functional brace</w:t>
      </w:r>
      <w:r w:rsidR="00E0765B"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is used.</w:t>
      </w:r>
    </w:p>
    <w:p w:rsidR="003A17C4" w:rsidRPr="00E40680" w:rsidRDefault="00E0765B"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lastRenderedPageBreak/>
        <w:t xml:space="preserve">None </w:t>
      </w:r>
      <w:r w:rsidR="003A17C4" w:rsidRPr="00E40680">
        <w:rPr>
          <w:rFonts w:ascii="Times New Roman" w:hAnsi="Times New Roman" w:cs="Times New Roman"/>
          <w:sz w:val="20"/>
          <w:szCs w:val="20"/>
        </w:rPr>
        <w:t xml:space="preserve">of our </w:t>
      </w:r>
      <w:r w:rsidRPr="00E40680">
        <w:rPr>
          <w:rFonts w:ascii="Times New Roman" w:hAnsi="Times New Roman" w:cs="Times New Roman"/>
          <w:sz w:val="20"/>
          <w:szCs w:val="20"/>
        </w:rPr>
        <w:t>fifty</w:t>
      </w:r>
      <w:r w:rsidR="003A17C4" w:rsidRPr="00E40680">
        <w:rPr>
          <w:rFonts w:ascii="Times New Roman" w:hAnsi="Times New Roman" w:cs="Times New Roman"/>
          <w:sz w:val="20"/>
          <w:szCs w:val="20"/>
        </w:rPr>
        <w:t xml:space="preserve"> patients experienced neuropathies</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of either the median nerv</w:t>
      </w:r>
      <w:r w:rsidR="004C5B34" w:rsidRPr="00E40680">
        <w:rPr>
          <w:rFonts w:ascii="Times New Roman" w:hAnsi="Times New Roman" w:cs="Times New Roman"/>
          <w:sz w:val="20"/>
          <w:szCs w:val="20"/>
        </w:rPr>
        <w:t xml:space="preserve">e </w:t>
      </w:r>
      <w:r w:rsidR="003A17C4" w:rsidRPr="00E40680">
        <w:rPr>
          <w:rFonts w:ascii="Times New Roman" w:hAnsi="Times New Roman" w:cs="Times New Roman"/>
          <w:sz w:val="20"/>
          <w:szCs w:val="20"/>
        </w:rPr>
        <w:t>or superficial</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branch</w:t>
      </w:r>
      <w:r w:rsidR="004C5B34" w:rsidRPr="00E40680">
        <w:rPr>
          <w:rFonts w:ascii="Times New Roman" w:hAnsi="Times New Roman" w:cs="Times New Roman"/>
          <w:sz w:val="20"/>
          <w:szCs w:val="20"/>
        </w:rPr>
        <w:t xml:space="preserve"> of the radial nerve</w:t>
      </w:r>
      <w:r w:rsidR="003A17C4" w:rsidRPr="00E40680">
        <w:rPr>
          <w:rFonts w:ascii="Times New Roman" w:hAnsi="Times New Roman" w:cs="Times New Roman"/>
          <w:sz w:val="20"/>
          <w:szCs w:val="20"/>
        </w:rPr>
        <w:t>. It seems reasonable to assume that the incidence of</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superficial radial nerve irritation is largely dependent</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on the surgeon’s technique of pin placement. By using</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an open technique, the superficial branch of the radial</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nerve can be protected. It is unclear</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from the record whether the other patient had open or</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closed pin placement, but regardless, this patient did</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not experience symptoms of superficial radial nerve irritation.</w:t>
      </w:r>
      <w:r w:rsidR="004C5B34"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Other studies have also reported neuropathies</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in the distribution of the superficial radial nerve, despite</w:t>
      </w:r>
      <w:r w:rsidRPr="00E40680">
        <w:rPr>
          <w:rFonts w:ascii="Times New Roman" w:hAnsi="Times New Roman" w:cs="Times New Roman"/>
          <w:sz w:val="20"/>
          <w:szCs w:val="20"/>
        </w:rPr>
        <w:t xml:space="preserve"> </w:t>
      </w:r>
      <w:r w:rsidR="0057576B" w:rsidRPr="00E40680">
        <w:rPr>
          <w:rFonts w:ascii="Times New Roman" w:hAnsi="Times New Roman" w:cs="Times New Roman"/>
          <w:sz w:val="20"/>
          <w:szCs w:val="20"/>
        </w:rPr>
        <w:t>using an open technique.</w:t>
      </w:r>
      <w:r w:rsidR="0057576B" w:rsidRPr="00E40680">
        <w:rPr>
          <w:rFonts w:ascii="Times New Roman" w:hAnsi="Times New Roman" w:cs="Times New Roman"/>
          <w:sz w:val="20"/>
          <w:szCs w:val="20"/>
          <w:vertAlign w:val="superscript"/>
        </w:rPr>
        <w:t>2</w:t>
      </w:r>
      <w:proofErr w:type="gramStart"/>
      <w:r w:rsidR="0057576B" w:rsidRPr="00E40680">
        <w:rPr>
          <w:rFonts w:ascii="Times New Roman" w:hAnsi="Times New Roman" w:cs="Times New Roman"/>
          <w:sz w:val="20"/>
          <w:szCs w:val="20"/>
          <w:vertAlign w:val="superscript"/>
        </w:rPr>
        <w:t>,3</w:t>
      </w:r>
      <w:proofErr w:type="gramEnd"/>
      <w:r w:rsidR="003A17C4"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 </w:t>
      </w:r>
      <w:r w:rsidR="004C5B34" w:rsidRPr="00E40680">
        <w:rPr>
          <w:rFonts w:ascii="Times New Roman" w:hAnsi="Times New Roman" w:cs="Times New Roman"/>
          <w:sz w:val="20"/>
          <w:szCs w:val="20"/>
        </w:rPr>
        <w:t xml:space="preserve">Of the studies </w:t>
      </w:r>
      <w:r w:rsidR="003A17C4" w:rsidRPr="00E40680">
        <w:rPr>
          <w:rFonts w:ascii="Times New Roman" w:hAnsi="Times New Roman" w:cs="Times New Roman"/>
          <w:sz w:val="20"/>
          <w:szCs w:val="20"/>
        </w:rPr>
        <w:t>that utilized an open technique for pin</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placement, the incidence of superficial radial nerve irritation</w:t>
      </w:r>
      <w:r w:rsidRPr="00E40680">
        <w:rPr>
          <w:rFonts w:ascii="Times New Roman" w:hAnsi="Times New Roman" w:cs="Times New Roman"/>
          <w:sz w:val="20"/>
          <w:szCs w:val="20"/>
        </w:rPr>
        <w:t xml:space="preserve"> </w:t>
      </w:r>
      <w:r w:rsidR="003A17C4" w:rsidRPr="00E40680">
        <w:rPr>
          <w:rFonts w:ascii="Times New Roman" w:hAnsi="Times New Roman" w:cs="Times New Roman"/>
          <w:sz w:val="20"/>
          <w:szCs w:val="20"/>
        </w:rPr>
        <w:t>ranged from 0 percent to 16.7 percent.</w:t>
      </w:r>
      <w:r w:rsidR="0057576B" w:rsidRPr="00E40680">
        <w:rPr>
          <w:rFonts w:ascii="Times New Roman" w:hAnsi="Times New Roman" w:cs="Times New Roman"/>
          <w:sz w:val="20"/>
          <w:szCs w:val="20"/>
          <w:vertAlign w:val="superscript"/>
        </w:rPr>
        <w:t>2,3,5</w:t>
      </w:r>
    </w:p>
    <w:p w:rsidR="003A17C4" w:rsidRPr="00E40680" w:rsidRDefault="003A17C4"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Pin loosening can certainly be problematic. Other</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studies have reported this complication in zero to 20</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percent of their patients.</w:t>
      </w:r>
      <w:r w:rsidR="0057576B" w:rsidRPr="00E40680">
        <w:rPr>
          <w:rFonts w:ascii="Times New Roman" w:hAnsi="Times New Roman" w:cs="Times New Roman"/>
          <w:sz w:val="20"/>
          <w:szCs w:val="20"/>
          <w:vertAlign w:val="superscript"/>
        </w:rPr>
        <w:t>2,3,5,6</w:t>
      </w:r>
      <w:r w:rsidRPr="00E40680">
        <w:rPr>
          <w:rFonts w:ascii="Times New Roman" w:hAnsi="Times New Roman" w:cs="Times New Roman"/>
          <w:sz w:val="20"/>
          <w:szCs w:val="20"/>
        </w:rPr>
        <w:t xml:space="preserve"> Two studies</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reported</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no o</w:t>
      </w:r>
      <w:r w:rsidR="0057576B" w:rsidRPr="00E40680">
        <w:rPr>
          <w:rFonts w:ascii="Times New Roman" w:hAnsi="Times New Roman" w:cs="Times New Roman"/>
          <w:sz w:val="20"/>
          <w:szCs w:val="20"/>
        </w:rPr>
        <w:t>ccurrences of pin loosening.</w:t>
      </w:r>
      <w:r w:rsidR="0057576B" w:rsidRPr="00E40680">
        <w:rPr>
          <w:rFonts w:ascii="Times New Roman" w:hAnsi="Times New Roman" w:cs="Times New Roman"/>
          <w:sz w:val="20"/>
          <w:szCs w:val="20"/>
          <w:vertAlign w:val="superscript"/>
        </w:rPr>
        <w:t>9,</w:t>
      </w:r>
      <w:r w:rsidR="001F6302" w:rsidRPr="00E40680">
        <w:rPr>
          <w:rFonts w:ascii="Times New Roman" w:hAnsi="Times New Roman" w:cs="Times New Roman"/>
          <w:sz w:val="20"/>
          <w:szCs w:val="20"/>
          <w:vertAlign w:val="superscript"/>
        </w:rPr>
        <w:t>10</w:t>
      </w:r>
      <w:r w:rsidRPr="00E40680">
        <w:rPr>
          <w:rFonts w:ascii="Times New Roman" w:hAnsi="Times New Roman" w:cs="Times New Roman"/>
          <w:sz w:val="20"/>
          <w:szCs w:val="20"/>
        </w:rPr>
        <w:t xml:space="preserve"> In our study,</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pin loosening occurred in </w:t>
      </w:r>
      <w:r w:rsidR="004C5B34" w:rsidRPr="00E40680">
        <w:rPr>
          <w:rFonts w:ascii="Times New Roman" w:hAnsi="Times New Roman" w:cs="Times New Roman"/>
          <w:sz w:val="20"/>
          <w:szCs w:val="20"/>
        </w:rPr>
        <w:t>six cases (12</w:t>
      </w:r>
      <w:r w:rsidRPr="00E40680">
        <w:rPr>
          <w:rFonts w:ascii="Times New Roman" w:hAnsi="Times New Roman" w:cs="Times New Roman"/>
          <w:sz w:val="20"/>
          <w:szCs w:val="20"/>
        </w:rPr>
        <w:t>%), but premature</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removal of the external fixator was not required in</w:t>
      </w:r>
      <w:r w:rsidR="00E0765B" w:rsidRPr="00E40680">
        <w:rPr>
          <w:rFonts w:ascii="Times New Roman" w:hAnsi="Times New Roman" w:cs="Times New Roman"/>
          <w:sz w:val="20"/>
          <w:szCs w:val="20"/>
        </w:rPr>
        <w:t xml:space="preserve"> </w:t>
      </w:r>
      <w:r w:rsidR="004C5B34" w:rsidRPr="00E40680">
        <w:rPr>
          <w:rFonts w:ascii="Times New Roman" w:hAnsi="Times New Roman" w:cs="Times New Roman"/>
          <w:sz w:val="20"/>
          <w:szCs w:val="20"/>
        </w:rPr>
        <w:t xml:space="preserve">these </w:t>
      </w:r>
      <w:r w:rsidRPr="00E40680">
        <w:rPr>
          <w:rFonts w:ascii="Times New Roman" w:hAnsi="Times New Roman" w:cs="Times New Roman"/>
          <w:sz w:val="20"/>
          <w:szCs w:val="20"/>
        </w:rPr>
        <w:t>case</w:t>
      </w:r>
      <w:r w:rsidR="004C5B34" w:rsidRPr="00E40680">
        <w:rPr>
          <w:rFonts w:ascii="Times New Roman" w:hAnsi="Times New Roman" w:cs="Times New Roman"/>
          <w:sz w:val="20"/>
          <w:szCs w:val="20"/>
        </w:rPr>
        <w:t>s</w:t>
      </w:r>
      <w:r w:rsidRPr="00E40680">
        <w:rPr>
          <w:rFonts w:ascii="Times New Roman" w:hAnsi="Times New Roman" w:cs="Times New Roman"/>
          <w:sz w:val="20"/>
          <w:szCs w:val="20"/>
        </w:rPr>
        <w:t>. To avoid pin loosening, some investigators</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have discouraged external fixation for patients exceeding</w:t>
      </w:r>
      <w:r w:rsidR="00E0765B" w:rsidRPr="00E40680">
        <w:rPr>
          <w:rFonts w:ascii="Times New Roman" w:hAnsi="Times New Roman" w:cs="Times New Roman"/>
          <w:sz w:val="20"/>
          <w:szCs w:val="20"/>
        </w:rPr>
        <w:t xml:space="preserve"> </w:t>
      </w:r>
      <w:r w:rsidR="001F6302" w:rsidRPr="00E40680">
        <w:rPr>
          <w:rFonts w:ascii="Times New Roman" w:hAnsi="Times New Roman" w:cs="Times New Roman"/>
          <w:sz w:val="20"/>
          <w:szCs w:val="20"/>
        </w:rPr>
        <w:t xml:space="preserve">a certain age as Jenkins </w:t>
      </w:r>
      <w:proofErr w:type="gramStart"/>
      <w:r w:rsidR="001F6302" w:rsidRPr="00E40680">
        <w:rPr>
          <w:rFonts w:ascii="Times New Roman" w:hAnsi="Times New Roman" w:cs="Times New Roman"/>
          <w:sz w:val="20"/>
          <w:szCs w:val="20"/>
        </w:rPr>
        <w:t>et</w:t>
      </w:r>
      <w:proofErr w:type="gramEnd"/>
      <w:r w:rsidR="001F6302" w:rsidRPr="00E40680">
        <w:rPr>
          <w:rFonts w:ascii="Times New Roman" w:hAnsi="Times New Roman" w:cs="Times New Roman"/>
          <w:sz w:val="20"/>
          <w:szCs w:val="20"/>
        </w:rPr>
        <w:t xml:space="preserve"> al.</w:t>
      </w:r>
      <w:r w:rsidR="001F6302" w:rsidRPr="00E40680">
        <w:rPr>
          <w:rFonts w:ascii="Times New Roman" w:hAnsi="Times New Roman" w:cs="Times New Roman"/>
          <w:sz w:val="20"/>
          <w:szCs w:val="20"/>
          <w:vertAlign w:val="superscript"/>
        </w:rPr>
        <w:t>11</w:t>
      </w:r>
      <w:r w:rsidRPr="00E40680">
        <w:rPr>
          <w:rFonts w:ascii="Times New Roman" w:hAnsi="Times New Roman" w:cs="Times New Roman"/>
          <w:sz w:val="20"/>
          <w:szCs w:val="20"/>
        </w:rPr>
        <w:t xml:space="preserve"> believed this</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age limit to be si</w:t>
      </w:r>
      <w:r w:rsidR="001F6302" w:rsidRPr="00E40680">
        <w:rPr>
          <w:rFonts w:ascii="Times New Roman" w:hAnsi="Times New Roman" w:cs="Times New Roman"/>
          <w:sz w:val="20"/>
          <w:szCs w:val="20"/>
        </w:rPr>
        <w:t>xty years, while Howard et al.</w:t>
      </w:r>
      <w:r w:rsidR="001F6302" w:rsidRPr="00E40680">
        <w:rPr>
          <w:rFonts w:ascii="Times New Roman" w:hAnsi="Times New Roman" w:cs="Times New Roman"/>
          <w:sz w:val="20"/>
          <w:szCs w:val="20"/>
          <w:vertAlign w:val="superscript"/>
        </w:rPr>
        <w:t>12</w:t>
      </w:r>
      <w:r w:rsidRPr="00E40680">
        <w:rPr>
          <w:rFonts w:ascii="Times New Roman" w:hAnsi="Times New Roman" w:cs="Times New Roman"/>
          <w:sz w:val="20"/>
          <w:szCs w:val="20"/>
        </w:rPr>
        <w:t xml:space="preserve"> set their</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limit at seventy-five years of age. Other studies do not</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seem to support the exclusion of patients on the basis</w:t>
      </w:r>
      <w:r w:rsidR="00E0765B" w:rsidRPr="00E40680">
        <w:rPr>
          <w:rFonts w:ascii="Times New Roman" w:hAnsi="Times New Roman" w:cs="Times New Roman"/>
          <w:sz w:val="20"/>
          <w:szCs w:val="20"/>
        </w:rPr>
        <w:t xml:space="preserve"> </w:t>
      </w:r>
      <w:r w:rsidRPr="00E40680">
        <w:rPr>
          <w:rFonts w:ascii="Times New Roman" w:hAnsi="Times New Roman" w:cs="Times New Roman"/>
          <w:sz w:val="20"/>
          <w:szCs w:val="20"/>
        </w:rPr>
        <w:t>of age, however. For example, in a study of thirty patients,</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aged 31 </w:t>
      </w:r>
      <w:r w:rsidR="001F6302" w:rsidRPr="00E40680">
        <w:rPr>
          <w:rFonts w:ascii="Times New Roman" w:hAnsi="Times New Roman" w:cs="Times New Roman"/>
          <w:sz w:val="20"/>
          <w:szCs w:val="20"/>
        </w:rPr>
        <w:t xml:space="preserve">to 81 (mean=56), Edwards </w:t>
      </w:r>
      <w:proofErr w:type="gramStart"/>
      <w:r w:rsidR="001F6302" w:rsidRPr="00E40680">
        <w:rPr>
          <w:rFonts w:ascii="Times New Roman" w:hAnsi="Times New Roman" w:cs="Times New Roman"/>
          <w:sz w:val="20"/>
          <w:szCs w:val="20"/>
        </w:rPr>
        <w:t>et</w:t>
      </w:r>
      <w:proofErr w:type="gramEnd"/>
      <w:r w:rsidR="001F6302" w:rsidRPr="00E40680">
        <w:rPr>
          <w:rFonts w:ascii="Times New Roman" w:hAnsi="Times New Roman" w:cs="Times New Roman"/>
          <w:sz w:val="20"/>
          <w:szCs w:val="20"/>
        </w:rPr>
        <w:t xml:space="preserve"> al.</w:t>
      </w:r>
      <w:r w:rsidR="001F6302" w:rsidRPr="00E40680">
        <w:rPr>
          <w:rFonts w:ascii="Times New Roman" w:hAnsi="Times New Roman" w:cs="Times New Roman"/>
          <w:sz w:val="20"/>
          <w:szCs w:val="20"/>
          <w:vertAlign w:val="superscript"/>
        </w:rPr>
        <w:t>9</w:t>
      </w:r>
      <w:r w:rsidRPr="00E40680">
        <w:rPr>
          <w:rFonts w:ascii="Times New Roman" w:hAnsi="Times New Roman" w:cs="Times New Roman"/>
          <w:sz w:val="20"/>
          <w:szCs w:val="20"/>
        </w:rPr>
        <w:t xml:space="preserve"> reported</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no cases of pin loosening, despite ten (33.3%) of their</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patients being considered osteoporotic. Additionally,</w:t>
      </w:r>
      <w:r w:rsidR="004C5B34" w:rsidRPr="00E40680">
        <w:rPr>
          <w:rFonts w:ascii="Times New Roman" w:hAnsi="Times New Roman" w:cs="Times New Roman"/>
          <w:sz w:val="20"/>
          <w:szCs w:val="20"/>
        </w:rPr>
        <w:t xml:space="preserve"> </w:t>
      </w:r>
      <w:proofErr w:type="spellStart"/>
      <w:r w:rsidR="001F6302" w:rsidRPr="00E40680">
        <w:rPr>
          <w:rFonts w:ascii="Times New Roman" w:hAnsi="Times New Roman" w:cs="Times New Roman"/>
          <w:sz w:val="20"/>
          <w:szCs w:val="20"/>
        </w:rPr>
        <w:t>Rikli</w:t>
      </w:r>
      <w:proofErr w:type="spellEnd"/>
      <w:r w:rsidR="001F6302" w:rsidRPr="00E40680">
        <w:rPr>
          <w:rFonts w:ascii="Times New Roman" w:hAnsi="Times New Roman" w:cs="Times New Roman"/>
          <w:sz w:val="20"/>
          <w:szCs w:val="20"/>
        </w:rPr>
        <w:t xml:space="preserve"> et al.</w:t>
      </w:r>
      <w:r w:rsidR="001F6302" w:rsidRPr="00E40680">
        <w:rPr>
          <w:rFonts w:ascii="Times New Roman" w:hAnsi="Times New Roman" w:cs="Times New Roman"/>
          <w:sz w:val="20"/>
          <w:szCs w:val="20"/>
          <w:vertAlign w:val="superscript"/>
        </w:rPr>
        <w:t>3</w:t>
      </w:r>
      <w:r w:rsidRPr="00E40680">
        <w:rPr>
          <w:rFonts w:ascii="Times New Roman" w:hAnsi="Times New Roman" w:cs="Times New Roman"/>
          <w:sz w:val="20"/>
          <w:szCs w:val="20"/>
        </w:rPr>
        <w:t xml:space="preserve"> experienced no occurrences of pin loosening</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in their study of forty-nine patients, ages eighteen</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to eighty-four (mean=55.6). In the study conducted by</w:t>
      </w:r>
      <w:r w:rsidR="004C5B34" w:rsidRPr="00E40680">
        <w:rPr>
          <w:rFonts w:ascii="Times New Roman" w:hAnsi="Times New Roman" w:cs="Times New Roman"/>
          <w:sz w:val="20"/>
          <w:szCs w:val="20"/>
        </w:rPr>
        <w:t xml:space="preserve"> </w:t>
      </w:r>
      <w:proofErr w:type="spellStart"/>
      <w:r w:rsidR="001F6302" w:rsidRPr="00E40680">
        <w:rPr>
          <w:rFonts w:ascii="Times New Roman" w:hAnsi="Times New Roman" w:cs="Times New Roman"/>
          <w:sz w:val="20"/>
          <w:szCs w:val="20"/>
        </w:rPr>
        <w:t>Szabo</w:t>
      </w:r>
      <w:proofErr w:type="spellEnd"/>
      <w:r w:rsidR="001F6302" w:rsidRPr="00E40680">
        <w:rPr>
          <w:rFonts w:ascii="Times New Roman" w:hAnsi="Times New Roman" w:cs="Times New Roman"/>
          <w:sz w:val="20"/>
          <w:szCs w:val="20"/>
        </w:rPr>
        <w:t xml:space="preserve"> and Weber</w:t>
      </w:r>
      <w:proofErr w:type="gramStart"/>
      <w:r w:rsidR="001F6302" w:rsidRPr="00E40680">
        <w:rPr>
          <w:rFonts w:ascii="Times New Roman" w:hAnsi="Times New Roman" w:cs="Times New Roman"/>
          <w:sz w:val="20"/>
          <w:szCs w:val="20"/>
        </w:rPr>
        <w:t>,</w:t>
      </w:r>
      <w:r w:rsidR="001F6302" w:rsidRPr="00E40680">
        <w:rPr>
          <w:rFonts w:ascii="Times New Roman" w:hAnsi="Times New Roman" w:cs="Times New Roman"/>
          <w:sz w:val="20"/>
          <w:szCs w:val="20"/>
          <w:vertAlign w:val="superscript"/>
        </w:rPr>
        <w:t>5</w:t>
      </w:r>
      <w:proofErr w:type="gramEnd"/>
      <w:r w:rsidRPr="00E40680">
        <w:rPr>
          <w:rFonts w:ascii="Times New Roman" w:hAnsi="Times New Roman" w:cs="Times New Roman"/>
          <w:sz w:val="20"/>
          <w:szCs w:val="20"/>
        </w:rPr>
        <w:t xml:space="preserve"> two of their thirteen patients (15.4%)</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experienced pin loosening as a complication, but the</w:t>
      </w:r>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mean age of their patient population was only 36.9 years.</w:t>
      </w:r>
      <w:r w:rsidR="00754FE4" w:rsidRPr="00E40680">
        <w:rPr>
          <w:rFonts w:ascii="Times New Roman" w:hAnsi="Times New Roman" w:cs="Times New Roman"/>
          <w:sz w:val="20"/>
          <w:szCs w:val="20"/>
        </w:rPr>
        <w:t xml:space="preserve"> </w:t>
      </w:r>
      <w:r w:rsidR="004C5B34" w:rsidRPr="00E40680">
        <w:rPr>
          <w:rFonts w:ascii="Times New Roman" w:hAnsi="Times New Roman" w:cs="Times New Roman"/>
          <w:sz w:val="20"/>
          <w:szCs w:val="20"/>
        </w:rPr>
        <w:t>In our study, the six</w:t>
      </w:r>
      <w:r w:rsidRPr="00E40680">
        <w:rPr>
          <w:rFonts w:ascii="Times New Roman" w:hAnsi="Times New Roman" w:cs="Times New Roman"/>
          <w:sz w:val="20"/>
          <w:szCs w:val="20"/>
        </w:rPr>
        <w:t xml:space="preserve"> patients with pin loosening as a</w:t>
      </w:r>
      <w:r w:rsidR="004C5B34" w:rsidRPr="00E40680">
        <w:rPr>
          <w:rFonts w:ascii="Times New Roman" w:hAnsi="Times New Roman" w:cs="Times New Roman"/>
          <w:sz w:val="20"/>
          <w:szCs w:val="20"/>
        </w:rPr>
        <w:t xml:space="preserve"> complication were 5</w:t>
      </w:r>
      <w:r w:rsidRPr="00E40680">
        <w:rPr>
          <w:rFonts w:ascii="Times New Roman" w:hAnsi="Times New Roman" w:cs="Times New Roman"/>
          <w:sz w:val="20"/>
          <w:szCs w:val="20"/>
        </w:rPr>
        <w:t xml:space="preserve"> male and </w:t>
      </w:r>
      <w:r w:rsidR="004C5B34" w:rsidRPr="00E40680">
        <w:rPr>
          <w:rFonts w:ascii="Times New Roman" w:hAnsi="Times New Roman" w:cs="Times New Roman"/>
          <w:sz w:val="20"/>
          <w:szCs w:val="20"/>
        </w:rPr>
        <w:t xml:space="preserve">1 female, age range between </w:t>
      </w:r>
      <w:r w:rsidRPr="00E40680">
        <w:rPr>
          <w:rFonts w:ascii="Times New Roman" w:hAnsi="Times New Roman" w:cs="Times New Roman"/>
          <w:sz w:val="20"/>
          <w:szCs w:val="20"/>
        </w:rPr>
        <w:t xml:space="preserve">forty </w:t>
      </w:r>
      <w:r w:rsidR="004C5B34" w:rsidRPr="00E40680">
        <w:rPr>
          <w:rFonts w:ascii="Times New Roman" w:hAnsi="Times New Roman" w:cs="Times New Roman"/>
          <w:sz w:val="20"/>
          <w:szCs w:val="20"/>
        </w:rPr>
        <w:t>to fifty years</w:t>
      </w:r>
      <w:r w:rsidRPr="00E40680">
        <w:rPr>
          <w:rFonts w:ascii="Times New Roman" w:hAnsi="Times New Roman" w:cs="Times New Roman"/>
          <w:sz w:val="20"/>
          <w:szCs w:val="20"/>
        </w:rPr>
        <w:t>.</w:t>
      </w:r>
      <w:r w:rsidR="001F6302" w:rsidRPr="00E40680">
        <w:rPr>
          <w:rFonts w:ascii="Times New Roman" w:hAnsi="Times New Roman" w:cs="Times New Roman"/>
          <w:sz w:val="20"/>
          <w:szCs w:val="20"/>
        </w:rPr>
        <w:t xml:space="preserve"> </w:t>
      </w:r>
      <w:r w:rsidRPr="00E40680">
        <w:rPr>
          <w:rFonts w:ascii="Times New Roman" w:hAnsi="Times New Roman" w:cs="Times New Roman"/>
          <w:sz w:val="20"/>
          <w:szCs w:val="20"/>
        </w:rPr>
        <w:t>The inc</w:t>
      </w:r>
      <w:r w:rsidR="004C5B34" w:rsidRPr="00E40680">
        <w:rPr>
          <w:rFonts w:ascii="Times New Roman" w:hAnsi="Times New Roman" w:cs="Times New Roman"/>
          <w:sz w:val="20"/>
          <w:szCs w:val="20"/>
        </w:rPr>
        <w:t xml:space="preserve">idence of </w:t>
      </w:r>
      <w:proofErr w:type="spellStart"/>
      <w:r w:rsidR="004C5B34" w:rsidRPr="00E40680">
        <w:rPr>
          <w:rFonts w:ascii="Times New Roman" w:hAnsi="Times New Roman" w:cs="Times New Roman"/>
          <w:sz w:val="20"/>
          <w:szCs w:val="20"/>
        </w:rPr>
        <w:t>malunion</w:t>
      </w:r>
      <w:proofErr w:type="spellEnd"/>
      <w:r w:rsidR="004C5B34" w:rsidRPr="00E40680">
        <w:rPr>
          <w:rFonts w:ascii="Times New Roman" w:hAnsi="Times New Roman" w:cs="Times New Roman"/>
          <w:sz w:val="20"/>
          <w:szCs w:val="20"/>
        </w:rPr>
        <w:t xml:space="preserve"> </w:t>
      </w:r>
      <w:r w:rsidRPr="00E40680">
        <w:rPr>
          <w:rFonts w:ascii="Times New Roman" w:hAnsi="Times New Roman" w:cs="Times New Roman"/>
          <w:sz w:val="20"/>
          <w:szCs w:val="20"/>
        </w:rPr>
        <w:t>was surprisingly</w:t>
      </w:r>
      <w:r w:rsidR="004C5B34" w:rsidRPr="00E40680">
        <w:rPr>
          <w:rFonts w:ascii="Times New Roman" w:hAnsi="Times New Roman" w:cs="Times New Roman"/>
          <w:sz w:val="20"/>
          <w:szCs w:val="20"/>
        </w:rPr>
        <w:t xml:space="preserve"> high (10</w:t>
      </w:r>
      <w:r w:rsidRPr="00E40680">
        <w:rPr>
          <w:rFonts w:ascii="Times New Roman" w:hAnsi="Times New Roman" w:cs="Times New Roman"/>
          <w:sz w:val="20"/>
          <w:szCs w:val="20"/>
        </w:rPr>
        <w:t>%) in our study</w:t>
      </w:r>
      <w:r w:rsidR="001F6302" w:rsidRPr="00E40680">
        <w:rPr>
          <w:rFonts w:ascii="Times New Roman" w:hAnsi="Times New Roman" w:cs="Times New Roman"/>
          <w:sz w:val="20"/>
          <w:szCs w:val="20"/>
        </w:rPr>
        <w:t>.</w:t>
      </w:r>
      <w:r w:rsidRPr="00E40680">
        <w:rPr>
          <w:rFonts w:ascii="Times New Roman" w:hAnsi="Times New Roman" w:cs="Times New Roman"/>
          <w:sz w:val="20"/>
          <w:szCs w:val="20"/>
        </w:rPr>
        <w:t xml:space="preserve"> </w:t>
      </w:r>
    </w:p>
    <w:p w:rsidR="001F6302" w:rsidRPr="00E40680" w:rsidRDefault="003A17C4"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Other complications include: 1) radial shortening</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(one case); 2) loss of radial tilt (one case). In the cases involving</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radial shortening, the defect</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was noted prior to removal of the external fixator. In</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both cases, no augmentation was used. Perhaps these</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complications may have been avoided by employing the</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use of </w:t>
      </w:r>
      <w:proofErr w:type="spellStart"/>
      <w:r w:rsidRPr="00E40680">
        <w:rPr>
          <w:rFonts w:ascii="Times New Roman" w:hAnsi="Times New Roman" w:cs="Times New Roman"/>
          <w:sz w:val="20"/>
          <w:szCs w:val="20"/>
        </w:rPr>
        <w:t>Kirschner</w:t>
      </w:r>
      <w:proofErr w:type="spellEnd"/>
      <w:r w:rsidRPr="00E40680">
        <w:rPr>
          <w:rFonts w:ascii="Times New Roman" w:hAnsi="Times New Roman" w:cs="Times New Roman"/>
          <w:sz w:val="20"/>
          <w:szCs w:val="20"/>
        </w:rPr>
        <w:t xml:space="preserve"> wires, bone graft or some form of internal</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fixation such as suggested by </w:t>
      </w:r>
      <w:proofErr w:type="spellStart"/>
      <w:r w:rsidRPr="00E40680">
        <w:rPr>
          <w:rFonts w:ascii="Times New Roman" w:hAnsi="Times New Roman" w:cs="Times New Roman"/>
          <w:sz w:val="20"/>
          <w:szCs w:val="20"/>
        </w:rPr>
        <w:t>Pennig</w:t>
      </w:r>
      <w:proofErr w:type="spellEnd"/>
      <w:r w:rsidRPr="00E40680">
        <w:rPr>
          <w:rFonts w:ascii="Times New Roman" w:hAnsi="Times New Roman" w:cs="Times New Roman"/>
          <w:sz w:val="20"/>
          <w:szCs w:val="20"/>
        </w:rPr>
        <w:t xml:space="preserve"> and</w:t>
      </w:r>
      <w:r w:rsidR="00274573" w:rsidRPr="00E40680">
        <w:rPr>
          <w:rFonts w:ascii="Times New Roman" w:hAnsi="Times New Roman" w:cs="Times New Roman"/>
          <w:sz w:val="20"/>
          <w:szCs w:val="20"/>
        </w:rPr>
        <w:t xml:space="preserve"> </w:t>
      </w:r>
      <w:r w:rsidR="001F6302" w:rsidRPr="00E40680">
        <w:rPr>
          <w:rFonts w:ascii="Times New Roman" w:hAnsi="Times New Roman" w:cs="Times New Roman"/>
          <w:sz w:val="20"/>
          <w:szCs w:val="20"/>
        </w:rPr>
        <w:t>Gausepohl</w:t>
      </w:r>
      <w:r w:rsidR="001F6302" w:rsidRPr="00E40680">
        <w:rPr>
          <w:rFonts w:ascii="Times New Roman" w:hAnsi="Times New Roman" w:cs="Times New Roman"/>
          <w:sz w:val="20"/>
          <w:szCs w:val="20"/>
          <w:vertAlign w:val="superscript"/>
        </w:rPr>
        <w:t>13</w:t>
      </w:r>
      <w:r w:rsidRPr="00E40680">
        <w:rPr>
          <w:rFonts w:ascii="Times New Roman" w:hAnsi="Times New Roman" w:cs="Times New Roman"/>
          <w:sz w:val="20"/>
          <w:szCs w:val="20"/>
        </w:rPr>
        <w:t xml:space="preserve"> who commented that supplementary internal</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fixation is justified whenever there is significant</w:t>
      </w:r>
      <w:r w:rsidR="00274573" w:rsidRPr="00E40680">
        <w:rPr>
          <w:rFonts w:ascii="Times New Roman" w:hAnsi="Times New Roman" w:cs="Times New Roman"/>
          <w:sz w:val="20"/>
          <w:szCs w:val="20"/>
        </w:rPr>
        <w:t xml:space="preserve"> </w:t>
      </w:r>
      <w:proofErr w:type="spellStart"/>
      <w:r w:rsidRPr="00E40680">
        <w:rPr>
          <w:rFonts w:ascii="Times New Roman" w:hAnsi="Times New Roman" w:cs="Times New Roman"/>
          <w:sz w:val="20"/>
          <w:szCs w:val="20"/>
        </w:rPr>
        <w:t>comminution</w:t>
      </w:r>
      <w:proofErr w:type="spellEnd"/>
      <w:r w:rsidRPr="00E40680">
        <w:rPr>
          <w:rFonts w:ascii="Times New Roman" w:hAnsi="Times New Roman" w:cs="Times New Roman"/>
          <w:sz w:val="20"/>
          <w:szCs w:val="20"/>
        </w:rPr>
        <w:t xml:space="preserve"> of two or more cortices in the </w:t>
      </w:r>
      <w:proofErr w:type="spellStart"/>
      <w:r w:rsidRPr="00E40680">
        <w:rPr>
          <w:rFonts w:ascii="Times New Roman" w:hAnsi="Times New Roman" w:cs="Times New Roman"/>
          <w:sz w:val="20"/>
          <w:szCs w:val="20"/>
        </w:rPr>
        <w:t>anteroposterior</w:t>
      </w:r>
      <w:proofErr w:type="spellEnd"/>
      <w:r w:rsidR="00274573" w:rsidRPr="00E40680">
        <w:rPr>
          <w:rFonts w:ascii="Times New Roman" w:hAnsi="Times New Roman" w:cs="Times New Roman"/>
          <w:sz w:val="20"/>
          <w:szCs w:val="20"/>
        </w:rPr>
        <w:t xml:space="preserve"> </w:t>
      </w:r>
      <w:r w:rsidR="001F6302" w:rsidRPr="00E40680">
        <w:rPr>
          <w:rFonts w:ascii="Times New Roman" w:hAnsi="Times New Roman" w:cs="Times New Roman"/>
          <w:sz w:val="20"/>
          <w:szCs w:val="20"/>
        </w:rPr>
        <w:t xml:space="preserve">and lateral radiographs. </w:t>
      </w:r>
    </w:p>
    <w:p w:rsidR="003A17C4" w:rsidRPr="00E40680" w:rsidRDefault="003A17C4" w:rsidP="00E40680">
      <w:pPr>
        <w:spacing w:after="0" w:line="360" w:lineRule="auto"/>
        <w:jc w:val="both"/>
        <w:rPr>
          <w:rFonts w:ascii="Times New Roman" w:hAnsi="Times New Roman" w:cs="Times New Roman"/>
          <w:sz w:val="20"/>
          <w:szCs w:val="20"/>
          <w:vertAlign w:val="superscript"/>
        </w:rPr>
      </w:pPr>
      <w:r w:rsidRPr="00E40680">
        <w:rPr>
          <w:rFonts w:ascii="Times New Roman" w:hAnsi="Times New Roman" w:cs="Times New Roman"/>
          <w:sz w:val="20"/>
          <w:szCs w:val="20"/>
        </w:rPr>
        <w:t>In regard to restoring radial tilt or volar tilt, some</w:t>
      </w:r>
      <w:r w:rsidR="00274573" w:rsidRPr="00E40680">
        <w:rPr>
          <w:rFonts w:ascii="Times New Roman" w:hAnsi="Times New Roman" w:cs="Times New Roman"/>
          <w:sz w:val="20"/>
          <w:szCs w:val="20"/>
        </w:rPr>
        <w:t xml:space="preserve"> </w:t>
      </w:r>
      <w:r w:rsidRPr="00E40680">
        <w:rPr>
          <w:rFonts w:ascii="Times New Roman" w:hAnsi="Times New Roman" w:cs="Times New Roman"/>
          <w:sz w:val="20"/>
          <w:szCs w:val="20"/>
        </w:rPr>
        <w:t>authors</w:t>
      </w:r>
      <w:r w:rsidR="001F6302" w:rsidRPr="00E40680">
        <w:rPr>
          <w:rFonts w:ascii="Times New Roman" w:hAnsi="Times New Roman" w:cs="Times New Roman"/>
          <w:sz w:val="20"/>
          <w:szCs w:val="20"/>
          <w:vertAlign w:val="superscript"/>
        </w:rPr>
        <w:t>5</w:t>
      </w:r>
      <w:r w:rsidRPr="00E40680">
        <w:rPr>
          <w:rFonts w:ascii="Times New Roman" w:hAnsi="Times New Roman" w:cs="Times New Roman"/>
          <w:sz w:val="20"/>
          <w:szCs w:val="20"/>
        </w:rPr>
        <w:t xml:space="preserve"> have found this to be a difficult task. Complications documented in other studies but not</w:t>
      </w:r>
      <w:r w:rsidR="002A411A" w:rsidRPr="00E40680">
        <w:rPr>
          <w:rFonts w:ascii="Times New Roman" w:hAnsi="Times New Roman" w:cs="Times New Roman"/>
          <w:sz w:val="20"/>
          <w:szCs w:val="20"/>
        </w:rPr>
        <w:t xml:space="preserve"> </w:t>
      </w:r>
      <w:r w:rsidRPr="00E40680">
        <w:rPr>
          <w:rFonts w:ascii="Times New Roman" w:hAnsi="Times New Roman" w:cs="Times New Roman"/>
          <w:sz w:val="20"/>
          <w:szCs w:val="20"/>
        </w:rPr>
        <w:t>encountered in ours includ</w:t>
      </w:r>
      <w:r w:rsidR="00772377" w:rsidRPr="00E40680">
        <w:rPr>
          <w:rFonts w:ascii="Times New Roman" w:hAnsi="Times New Roman" w:cs="Times New Roman"/>
          <w:sz w:val="20"/>
          <w:szCs w:val="20"/>
        </w:rPr>
        <w:t>e: deep pin track infection</w:t>
      </w:r>
      <w:r w:rsidR="00772377" w:rsidRPr="00E40680">
        <w:rPr>
          <w:rFonts w:ascii="Times New Roman" w:hAnsi="Times New Roman" w:cs="Times New Roman"/>
          <w:sz w:val="20"/>
          <w:szCs w:val="20"/>
          <w:vertAlign w:val="superscript"/>
        </w:rPr>
        <w:t>2</w:t>
      </w:r>
      <w:proofErr w:type="gramStart"/>
      <w:r w:rsidR="00772377" w:rsidRPr="00E40680">
        <w:rPr>
          <w:rFonts w:ascii="Times New Roman" w:hAnsi="Times New Roman" w:cs="Times New Roman"/>
          <w:sz w:val="20"/>
          <w:szCs w:val="20"/>
          <w:vertAlign w:val="superscript"/>
        </w:rPr>
        <w:t>,3</w:t>
      </w:r>
      <w:proofErr w:type="gramEnd"/>
      <w:r w:rsidR="002A411A" w:rsidRPr="00E40680">
        <w:rPr>
          <w:rFonts w:ascii="Times New Roman" w:hAnsi="Times New Roman" w:cs="Times New Roman"/>
          <w:sz w:val="20"/>
          <w:szCs w:val="20"/>
        </w:rPr>
        <w:t xml:space="preserve"> </w:t>
      </w:r>
      <w:r w:rsidRPr="00E40680">
        <w:rPr>
          <w:rFonts w:ascii="Times New Roman" w:hAnsi="Times New Roman" w:cs="Times New Roman"/>
          <w:sz w:val="20"/>
          <w:szCs w:val="20"/>
        </w:rPr>
        <w:t>tendon rupture</w:t>
      </w:r>
      <w:r w:rsidR="00772377" w:rsidRPr="00E40680">
        <w:rPr>
          <w:rFonts w:ascii="Times New Roman" w:hAnsi="Times New Roman" w:cs="Times New Roman"/>
          <w:sz w:val="20"/>
          <w:szCs w:val="20"/>
          <w:vertAlign w:val="superscript"/>
        </w:rPr>
        <w:t xml:space="preserve">3,14 </w:t>
      </w:r>
      <w:r w:rsidRPr="00E40680">
        <w:rPr>
          <w:rFonts w:ascii="Times New Roman" w:hAnsi="Times New Roman" w:cs="Times New Roman"/>
          <w:sz w:val="20"/>
          <w:szCs w:val="20"/>
        </w:rPr>
        <w:t xml:space="preserve">and </w:t>
      </w:r>
      <w:r w:rsidR="00772377" w:rsidRPr="00E40680">
        <w:rPr>
          <w:rFonts w:ascii="Times New Roman" w:hAnsi="Times New Roman" w:cs="Times New Roman"/>
          <w:sz w:val="20"/>
          <w:szCs w:val="20"/>
        </w:rPr>
        <w:t>fractured pins and</w:t>
      </w:r>
      <w:r w:rsidR="00772377" w:rsidRPr="00E40680">
        <w:rPr>
          <w:rFonts w:ascii="Times New Roman" w:hAnsi="Times New Roman" w:cs="Times New Roman"/>
          <w:sz w:val="20"/>
          <w:szCs w:val="20"/>
          <w:vertAlign w:val="superscript"/>
        </w:rPr>
        <w:t xml:space="preserve"> </w:t>
      </w:r>
      <w:r w:rsidRPr="00E40680">
        <w:rPr>
          <w:rFonts w:ascii="Times New Roman" w:hAnsi="Times New Roman" w:cs="Times New Roman"/>
          <w:sz w:val="20"/>
          <w:szCs w:val="20"/>
        </w:rPr>
        <w:t>intrinsic contracture</w:t>
      </w:r>
      <w:r w:rsidR="002A411A" w:rsidRPr="00E40680">
        <w:rPr>
          <w:rFonts w:ascii="Times New Roman" w:hAnsi="Times New Roman" w:cs="Times New Roman"/>
          <w:sz w:val="20"/>
          <w:szCs w:val="20"/>
        </w:rPr>
        <w:t xml:space="preserve"> </w:t>
      </w:r>
      <w:r w:rsidR="00772377" w:rsidRPr="00E40680">
        <w:rPr>
          <w:rFonts w:ascii="Times New Roman" w:hAnsi="Times New Roman" w:cs="Times New Roman"/>
          <w:sz w:val="20"/>
          <w:szCs w:val="20"/>
        </w:rPr>
        <w:t>of the hand.</w:t>
      </w:r>
      <w:r w:rsidR="00772377" w:rsidRPr="00E40680">
        <w:rPr>
          <w:rFonts w:ascii="Times New Roman" w:hAnsi="Times New Roman" w:cs="Times New Roman"/>
          <w:sz w:val="20"/>
          <w:szCs w:val="20"/>
          <w:vertAlign w:val="superscript"/>
        </w:rPr>
        <w:t>14</w:t>
      </w:r>
    </w:p>
    <w:p w:rsidR="00E40680" w:rsidRDefault="00E40680" w:rsidP="00E40680">
      <w:pPr>
        <w:spacing w:after="0" w:line="360" w:lineRule="auto"/>
        <w:jc w:val="both"/>
        <w:rPr>
          <w:rFonts w:ascii="Times New Roman" w:hAnsi="Times New Roman" w:cs="Times New Roman"/>
          <w:b/>
          <w:bCs/>
          <w:sz w:val="20"/>
          <w:szCs w:val="20"/>
        </w:rPr>
      </w:pPr>
    </w:p>
    <w:p w:rsidR="003A17C4" w:rsidRPr="00E40680" w:rsidRDefault="00F07A02" w:rsidP="00E40680">
      <w:pPr>
        <w:spacing w:after="0" w:line="360" w:lineRule="auto"/>
        <w:jc w:val="both"/>
        <w:rPr>
          <w:rFonts w:ascii="Times New Roman" w:hAnsi="Times New Roman" w:cs="Times New Roman"/>
          <w:b/>
          <w:bCs/>
          <w:sz w:val="20"/>
          <w:szCs w:val="20"/>
        </w:rPr>
      </w:pPr>
      <w:r w:rsidRPr="00E40680">
        <w:rPr>
          <w:rFonts w:ascii="Times New Roman" w:hAnsi="Times New Roman" w:cs="Times New Roman"/>
          <w:b/>
          <w:bCs/>
          <w:sz w:val="20"/>
          <w:szCs w:val="20"/>
        </w:rPr>
        <w:t>Conclusion</w:t>
      </w:r>
    </w:p>
    <w:p w:rsidR="00134BDB" w:rsidRPr="00E40680" w:rsidRDefault="003A17C4" w:rsidP="00E40680">
      <w:p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Postoperative</w:t>
      </w:r>
      <w:r w:rsidR="002A411A" w:rsidRPr="00E40680">
        <w:rPr>
          <w:rFonts w:ascii="Times New Roman" w:hAnsi="Times New Roman" w:cs="Times New Roman"/>
          <w:sz w:val="20"/>
          <w:szCs w:val="20"/>
        </w:rPr>
        <w:t xml:space="preserve"> </w:t>
      </w:r>
      <w:r w:rsidRPr="00E40680">
        <w:rPr>
          <w:rFonts w:ascii="Times New Roman" w:hAnsi="Times New Roman" w:cs="Times New Roman"/>
          <w:sz w:val="20"/>
          <w:szCs w:val="20"/>
        </w:rPr>
        <w:t>complications are common, but in most instances,</w:t>
      </w:r>
      <w:r w:rsidR="002A411A" w:rsidRPr="00E40680">
        <w:rPr>
          <w:rFonts w:ascii="Times New Roman" w:hAnsi="Times New Roman" w:cs="Times New Roman"/>
          <w:sz w:val="20"/>
          <w:szCs w:val="20"/>
        </w:rPr>
        <w:t xml:space="preserve"> </w:t>
      </w:r>
      <w:r w:rsidRPr="00E40680">
        <w:rPr>
          <w:rFonts w:ascii="Times New Roman" w:hAnsi="Times New Roman" w:cs="Times New Roman"/>
          <w:sz w:val="20"/>
          <w:szCs w:val="20"/>
        </w:rPr>
        <w:t>their effect on short term functional results and patient</w:t>
      </w:r>
      <w:r w:rsidR="002A411A" w:rsidRPr="00E40680">
        <w:rPr>
          <w:rFonts w:ascii="Times New Roman" w:hAnsi="Times New Roman" w:cs="Times New Roman"/>
          <w:sz w:val="20"/>
          <w:szCs w:val="20"/>
        </w:rPr>
        <w:t xml:space="preserve"> </w:t>
      </w:r>
      <w:r w:rsidRPr="00E40680">
        <w:rPr>
          <w:rFonts w:ascii="Times New Roman" w:hAnsi="Times New Roman" w:cs="Times New Roman"/>
          <w:sz w:val="20"/>
          <w:szCs w:val="20"/>
        </w:rPr>
        <w:t>satisfaction is n</w:t>
      </w:r>
      <w:r w:rsidR="00134BDB" w:rsidRPr="00E40680">
        <w:rPr>
          <w:rFonts w:ascii="Times New Roman" w:hAnsi="Times New Roman" w:cs="Times New Roman"/>
          <w:sz w:val="20"/>
          <w:szCs w:val="20"/>
        </w:rPr>
        <w:t>egligible</w:t>
      </w:r>
      <w:r w:rsidR="000C7011" w:rsidRPr="00E40680">
        <w:rPr>
          <w:rFonts w:ascii="Times New Roman" w:hAnsi="Times New Roman" w:cs="Times New Roman"/>
          <w:sz w:val="20"/>
          <w:szCs w:val="20"/>
        </w:rPr>
        <w:t xml:space="preserve"> except in </w:t>
      </w:r>
      <w:proofErr w:type="spellStart"/>
      <w:r w:rsidR="000C7011" w:rsidRPr="00E40680">
        <w:rPr>
          <w:rFonts w:ascii="Times New Roman" w:hAnsi="Times New Roman" w:cs="Times New Roman"/>
          <w:sz w:val="20"/>
          <w:szCs w:val="20"/>
        </w:rPr>
        <w:t>nonunion</w:t>
      </w:r>
      <w:proofErr w:type="spellEnd"/>
      <w:r w:rsidR="000C7011" w:rsidRPr="00E40680">
        <w:rPr>
          <w:rFonts w:ascii="Times New Roman" w:hAnsi="Times New Roman" w:cs="Times New Roman"/>
          <w:sz w:val="20"/>
          <w:szCs w:val="20"/>
        </w:rPr>
        <w:t xml:space="preserve"> and </w:t>
      </w:r>
      <w:proofErr w:type="spellStart"/>
      <w:r w:rsidR="000C7011" w:rsidRPr="00E40680">
        <w:rPr>
          <w:rFonts w:ascii="Times New Roman" w:hAnsi="Times New Roman" w:cs="Times New Roman"/>
          <w:sz w:val="20"/>
          <w:szCs w:val="20"/>
        </w:rPr>
        <w:t>malunion</w:t>
      </w:r>
      <w:proofErr w:type="spellEnd"/>
      <w:r w:rsidRPr="00E40680">
        <w:rPr>
          <w:rFonts w:ascii="Times New Roman" w:hAnsi="Times New Roman" w:cs="Times New Roman"/>
          <w:sz w:val="20"/>
          <w:szCs w:val="20"/>
        </w:rPr>
        <w:t xml:space="preserve">. </w:t>
      </w:r>
    </w:p>
    <w:p w:rsidR="00E40680" w:rsidRDefault="00E40680" w:rsidP="00E40680">
      <w:pPr>
        <w:spacing w:after="0" w:line="360" w:lineRule="auto"/>
        <w:jc w:val="both"/>
        <w:rPr>
          <w:rFonts w:ascii="Times New Roman" w:hAnsi="Times New Roman" w:cs="Times New Roman"/>
          <w:b/>
          <w:bCs/>
          <w:sz w:val="20"/>
          <w:szCs w:val="20"/>
        </w:rPr>
      </w:pPr>
    </w:p>
    <w:p w:rsidR="00E40680" w:rsidRDefault="00E40680" w:rsidP="00E40680">
      <w:pPr>
        <w:spacing w:after="0" w:line="360" w:lineRule="auto"/>
        <w:jc w:val="both"/>
        <w:rPr>
          <w:rFonts w:ascii="Times New Roman" w:hAnsi="Times New Roman" w:cs="Times New Roman"/>
          <w:b/>
          <w:bCs/>
          <w:sz w:val="20"/>
          <w:szCs w:val="20"/>
        </w:rPr>
      </w:pPr>
    </w:p>
    <w:p w:rsidR="00E40680" w:rsidRDefault="00E40680" w:rsidP="00E40680">
      <w:pPr>
        <w:spacing w:after="0" w:line="360" w:lineRule="auto"/>
        <w:jc w:val="both"/>
        <w:rPr>
          <w:rFonts w:ascii="Times New Roman" w:hAnsi="Times New Roman" w:cs="Times New Roman"/>
          <w:b/>
          <w:bCs/>
          <w:sz w:val="20"/>
          <w:szCs w:val="20"/>
        </w:rPr>
      </w:pPr>
    </w:p>
    <w:p w:rsidR="00E40680" w:rsidRDefault="00E40680" w:rsidP="00E40680">
      <w:pPr>
        <w:spacing w:after="0" w:line="360" w:lineRule="auto"/>
        <w:jc w:val="both"/>
        <w:rPr>
          <w:rFonts w:ascii="Times New Roman" w:hAnsi="Times New Roman" w:cs="Times New Roman"/>
          <w:b/>
          <w:bCs/>
          <w:sz w:val="20"/>
          <w:szCs w:val="20"/>
        </w:rPr>
      </w:pPr>
    </w:p>
    <w:p w:rsidR="00507555" w:rsidRPr="00E40680" w:rsidRDefault="00F07A02" w:rsidP="00E40680">
      <w:pPr>
        <w:spacing w:after="0" w:line="360" w:lineRule="auto"/>
        <w:jc w:val="both"/>
        <w:rPr>
          <w:rFonts w:ascii="Times New Roman" w:hAnsi="Times New Roman" w:cs="Times New Roman"/>
          <w:b/>
          <w:bCs/>
          <w:sz w:val="20"/>
          <w:szCs w:val="20"/>
        </w:rPr>
      </w:pPr>
      <w:r w:rsidRPr="00E40680">
        <w:rPr>
          <w:rFonts w:ascii="Times New Roman" w:hAnsi="Times New Roman" w:cs="Times New Roman"/>
          <w:b/>
          <w:bCs/>
          <w:sz w:val="20"/>
          <w:szCs w:val="20"/>
        </w:rPr>
        <w:t>References</w:t>
      </w:r>
    </w:p>
    <w:p w:rsidR="00C86B50" w:rsidRPr="00E40680" w:rsidRDefault="00C86B50" w:rsidP="00E40680">
      <w:pPr>
        <w:pStyle w:val="ListParagraph"/>
        <w:numPr>
          <w:ilvl w:val="0"/>
          <w:numId w:val="2"/>
        </w:numPr>
        <w:spacing w:after="0" w:line="360" w:lineRule="auto"/>
        <w:jc w:val="both"/>
        <w:rPr>
          <w:rFonts w:ascii="Times New Roman" w:hAnsi="Times New Roman" w:cs="Times New Roman"/>
          <w:sz w:val="20"/>
          <w:szCs w:val="20"/>
        </w:rPr>
      </w:pPr>
      <w:proofErr w:type="spellStart"/>
      <w:r w:rsidRPr="00E40680">
        <w:rPr>
          <w:rFonts w:ascii="Times New Roman" w:hAnsi="Times New Roman" w:cs="Times New Roman"/>
          <w:sz w:val="20"/>
          <w:szCs w:val="20"/>
        </w:rPr>
        <w:t>Colles</w:t>
      </w:r>
      <w:proofErr w:type="spellEnd"/>
      <w:r w:rsidRPr="00E40680">
        <w:rPr>
          <w:rFonts w:ascii="Times New Roman" w:hAnsi="Times New Roman" w:cs="Times New Roman"/>
          <w:sz w:val="20"/>
          <w:szCs w:val="20"/>
        </w:rPr>
        <w:t xml:space="preserve"> A. On the fracture of the carpal extremity of the radius. Edinburgh Med Surg1814</w:t>
      </w:r>
      <w:proofErr w:type="gramStart"/>
      <w:r w:rsidRPr="00E40680">
        <w:rPr>
          <w:rFonts w:ascii="Times New Roman" w:hAnsi="Times New Roman" w:cs="Times New Roman"/>
          <w:sz w:val="20"/>
          <w:szCs w:val="20"/>
        </w:rPr>
        <w:t>;10:182</w:t>
      </w:r>
      <w:proofErr w:type="gramEnd"/>
      <w:r w:rsidRPr="00E40680">
        <w:rPr>
          <w:rFonts w:ascii="Times New Roman" w:hAnsi="Times New Roman" w:cs="Times New Roman"/>
          <w:sz w:val="20"/>
          <w:szCs w:val="20"/>
        </w:rPr>
        <w:t>–6.</w:t>
      </w:r>
    </w:p>
    <w:p w:rsidR="00C86B50" w:rsidRPr="00E40680" w:rsidRDefault="00C86B50" w:rsidP="00E40680">
      <w:pPr>
        <w:pStyle w:val="ListParagraph"/>
        <w:numPr>
          <w:ilvl w:val="0"/>
          <w:numId w:val="2"/>
        </w:numPr>
        <w:spacing w:after="0" w:line="360" w:lineRule="auto"/>
        <w:jc w:val="both"/>
        <w:rPr>
          <w:rFonts w:ascii="Times New Roman" w:hAnsi="Times New Roman" w:cs="Times New Roman"/>
          <w:sz w:val="20"/>
          <w:szCs w:val="20"/>
        </w:rPr>
      </w:pPr>
      <w:proofErr w:type="spellStart"/>
      <w:r w:rsidRPr="00E40680">
        <w:rPr>
          <w:rFonts w:ascii="Times New Roman" w:hAnsi="Times New Roman" w:cs="Times New Roman"/>
          <w:sz w:val="20"/>
          <w:szCs w:val="20"/>
        </w:rPr>
        <w:t>Dienst</w:t>
      </w:r>
      <w:proofErr w:type="spellEnd"/>
      <w:r w:rsidRPr="00E40680">
        <w:rPr>
          <w:rFonts w:ascii="Times New Roman" w:hAnsi="Times New Roman" w:cs="Times New Roman"/>
          <w:sz w:val="20"/>
          <w:szCs w:val="20"/>
        </w:rPr>
        <w:t xml:space="preserve"> M, </w:t>
      </w:r>
      <w:proofErr w:type="spellStart"/>
      <w:r w:rsidRPr="00E40680">
        <w:rPr>
          <w:rFonts w:ascii="Times New Roman" w:hAnsi="Times New Roman" w:cs="Times New Roman"/>
          <w:sz w:val="20"/>
          <w:szCs w:val="20"/>
        </w:rPr>
        <w:t>Wozasek</w:t>
      </w:r>
      <w:proofErr w:type="spellEnd"/>
      <w:r w:rsidRPr="00E40680">
        <w:rPr>
          <w:rFonts w:ascii="Times New Roman" w:hAnsi="Times New Roman" w:cs="Times New Roman"/>
          <w:sz w:val="20"/>
          <w:szCs w:val="20"/>
        </w:rPr>
        <w:t xml:space="preserve"> GE, </w:t>
      </w:r>
      <w:proofErr w:type="spellStart"/>
      <w:r w:rsidRPr="00E40680">
        <w:rPr>
          <w:rFonts w:ascii="Times New Roman" w:hAnsi="Times New Roman" w:cs="Times New Roman"/>
          <w:sz w:val="20"/>
          <w:szCs w:val="20"/>
        </w:rPr>
        <w:t>Seligson</w:t>
      </w:r>
      <w:proofErr w:type="spellEnd"/>
      <w:r w:rsidRPr="00E40680">
        <w:rPr>
          <w:rFonts w:ascii="Times New Roman" w:hAnsi="Times New Roman" w:cs="Times New Roman"/>
          <w:sz w:val="20"/>
          <w:szCs w:val="20"/>
        </w:rPr>
        <w:t xml:space="preserve"> D: Dynamic external fixation for distal radius fractures. </w:t>
      </w:r>
      <w:proofErr w:type="spellStart"/>
      <w:r w:rsidRPr="00E40680">
        <w:rPr>
          <w:rFonts w:ascii="Times New Roman" w:hAnsi="Times New Roman" w:cs="Times New Roman"/>
          <w:i/>
          <w:iCs/>
          <w:sz w:val="20"/>
          <w:szCs w:val="20"/>
        </w:rPr>
        <w:t>Clin</w:t>
      </w:r>
      <w:proofErr w:type="spellEnd"/>
      <w:r w:rsidRPr="00E40680">
        <w:rPr>
          <w:rFonts w:ascii="Times New Roman" w:hAnsi="Times New Roman" w:cs="Times New Roman"/>
          <w:i/>
          <w:iCs/>
          <w:sz w:val="20"/>
          <w:szCs w:val="20"/>
        </w:rPr>
        <w:t xml:space="preserve"> Orthop</w:t>
      </w:r>
      <w:proofErr w:type="gramStart"/>
      <w:r w:rsidRPr="00E40680">
        <w:rPr>
          <w:rFonts w:ascii="Times New Roman" w:hAnsi="Times New Roman" w:cs="Times New Roman"/>
          <w:i/>
          <w:iCs/>
          <w:sz w:val="20"/>
          <w:szCs w:val="20"/>
        </w:rPr>
        <w:t>,</w:t>
      </w:r>
      <w:r w:rsidRPr="00E40680">
        <w:rPr>
          <w:rFonts w:ascii="Times New Roman" w:hAnsi="Times New Roman" w:cs="Times New Roman"/>
          <w:sz w:val="20"/>
          <w:szCs w:val="20"/>
        </w:rPr>
        <w:t>1997</w:t>
      </w:r>
      <w:proofErr w:type="gramEnd"/>
      <w:r w:rsidRPr="00E40680">
        <w:rPr>
          <w:rFonts w:ascii="Times New Roman" w:hAnsi="Times New Roman" w:cs="Times New Roman"/>
          <w:sz w:val="20"/>
          <w:szCs w:val="20"/>
        </w:rPr>
        <w:t>;338:160-171.</w:t>
      </w:r>
    </w:p>
    <w:p w:rsidR="00507555" w:rsidRPr="00E40680" w:rsidRDefault="00C86B50" w:rsidP="00E40680">
      <w:pPr>
        <w:pStyle w:val="ListParagraph"/>
        <w:numPr>
          <w:ilvl w:val="0"/>
          <w:numId w:val="2"/>
        </w:numPr>
        <w:spacing w:after="0" w:line="360" w:lineRule="auto"/>
        <w:jc w:val="both"/>
        <w:rPr>
          <w:rFonts w:ascii="Times New Roman" w:hAnsi="Times New Roman" w:cs="Times New Roman"/>
          <w:sz w:val="20"/>
          <w:szCs w:val="20"/>
        </w:rPr>
      </w:pPr>
      <w:proofErr w:type="spellStart"/>
      <w:r w:rsidRPr="00E40680">
        <w:rPr>
          <w:rFonts w:ascii="Times New Roman" w:hAnsi="Times New Roman" w:cs="Times New Roman"/>
          <w:sz w:val="20"/>
          <w:szCs w:val="20"/>
        </w:rPr>
        <w:t>Rikli</w:t>
      </w:r>
      <w:proofErr w:type="spellEnd"/>
      <w:r w:rsidRPr="00E40680">
        <w:rPr>
          <w:rFonts w:ascii="Times New Roman" w:hAnsi="Times New Roman" w:cs="Times New Roman"/>
          <w:sz w:val="20"/>
          <w:szCs w:val="20"/>
        </w:rPr>
        <w:t xml:space="preserve"> DA, </w:t>
      </w:r>
      <w:proofErr w:type="spellStart"/>
      <w:r w:rsidRPr="00E40680">
        <w:rPr>
          <w:rFonts w:ascii="Times New Roman" w:hAnsi="Times New Roman" w:cs="Times New Roman"/>
          <w:sz w:val="20"/>
          <w:szCs w:val="20"/>
        </w:rPr>
        <w:t>Kupfer</w:t>
      </w:r>
      <w:proofErr w:type="spellEnd"/>
      <w:r w:rsidRPr="00E40680">
        <w:rPr>
          <w:rFonts w:ascii="Times New Roman" w:hAnsi="Times New Roman" w:cs="Times New Roman"/>
          <w:sz w:val="20"/>
          <w:szCs w:val="20"/>
        </w:rPr>
        <w:t xml:space="preserve"> K, </w:t>
      </w:r>
      <w:proofErr w:type="spellStart"/>
      <w:r w:rsidRPr="00E40680">
        <w:rPr>
          <w:rFonts w:ascii="Times New Roman" w:hAnsi="Times New Roman" w:cs="Times New Roman"/>
          <w:sz w:val="20"/>
          <w:szCs w:val="20"/>
        </w:rPr>
        <w:t>Bodoky</w:t>
      </w:r>
      <w:proofErr w:type="spellEnd"/>
      <w:r w:rsidRPr="00E40680">
        <w:rPr>
          <w:rFonts w:ascii="Times New Roman" w:hAnsi="Times New Roman" w:cs="Times New Roman"/>
          <w:sz w:val="20"/>
          <w:szCs w:val="20"/>
        </w:rPr>
        <w:t xml:space="preserve"> A: Long-term results of the external fixation of distal radius fractures. </w:t>
      </w:r>
      <w:r w:rsidRPr="00E40680">
        <w:rPr>
          <w:rFonts w:ascii="Times New Roman" w:hAnsi="Times New Roman" w:cs="Times New Roman"/>
          <w:i/>
          <w:iCs/>
          <w:sz w:val="20"/>
          <w:szCs w:val="20"/>
        </w:rPr>
        <w:t xml:space="preserve">J Trauma, </w:t>
      </w:r>
      <w:r w:rsidRPr="00E40680">
        <w:rPr>
          <w:rFonts w:ascii="Times New Roman" w:hAnsi="Times New Roman" w:cs="Times New Roman"/>
          <w:sz w:val="20"/>
          <w:szCs w:val="20"/>
        </w:rPr>
        <w:t>1998</w:t>
      </w:r>
      <w:proofErr w:type="gramStart"/>
      <w:r w:rsidRPr="00E40680">
        <w:rPr>
          <w:rFonts w:ascii="Times New Roman" w:hAnsi="Times New Roman" w:cs="Times New Roman"/>
          <w:sz w:val="20"/>
          <w:szCs w:val="20"/>
        </w:rPr>
        <w:t>;44:970</w:t>
      </w:r>
      <w:proofErr w:type="gramEnd"/>
      <w:r w:rsidRPr="00E40680">
        <w:rPr>
          <w:rFonts w:ascii="Times New Roman" w:hAnsi="Times New Roman" w:cs="Times New Roman"/>
          <w:sz w:val="20"/>
          <w:szCs w:val="20"/>
        </w:rPr>
        <w:t>-976.</w:t>
      </w:r>
    </w:p>
    <w:p w:rsidR="00507555" w:rsidRPr="00E40680" w:rsidRDefault="00507555" w:rsidP="00E40680">
      <w:pPr>
        <w:pStyle w:val="ListParagraph"/>
        <w:numPr>
          <w:ilvl w:val="0"/>
          <w:numId w:val="2"/>
        </w:numPr>
        <w:spacing w:after="0" w:line="360" w:lineRule="auto"/>
        <w:jc w:val="both"/>
        <w:rPr>
          <w:rFonts w:ascii="Times New Roman" w:hAnsi="Times New Roman" w:cs="Times New Roman"/>
          <w:sz w:val="20"/>
          <w:szCs w:val="20"/>
        </w:rPr>
      </w:pPr>
      <w:proofErr w:type="spellStart"/>
      <w:r w:rsidRPr="00E40680">
        <w:rPr>
          <w:rFonts w:ascii="Times New Roman" w:hAnsi="Times New Roman" w:cs="Times New Roman"/>
          <w:sz w:val="20"/>
          <w:szCs w:val="20"/>
        </w:rPr>
        <w:t>Raskin</w:t>
      </w:r>
      <w:proofErr w:type="spellEnd"/>
      <w:r w:rsidRPr="00E40680">
        <w:rPr>
          <w:rFonts w:ascii="Times New Roman" w:hAnsi="Times New Roman" w:cs="Times New Roman"/>
          <w:sz w:val="20"/>
          <w:szCs w:val="20"/>
        </w:rPr>
        <w:t xml:space="preserve"> KG, </w:t>
      </w:r>
      <w:proofErr w:type="spellStart"/>
      <w:r w:rsidRPr="00E40680">
        <w:rPr>
          <w:rFonts w:ascii="Times New Roman" w:hAnsi="Times New Roman" w:cs="Times New Roman"/>
          <w:sz w:val="20"/>
          <w:szCs w:val="20"/>
        </w:rPr>
        <w:t>Melone</w:t>
      </w:r>
      <w:proofErr w:type="spellEnd"/>
      <w:r w:rsidRPr="00E40680">
        <w:rPr>
          <w:rFonts w:ascii="Times New Roman" w:hAnsi="Times New Roman" w:cs="Times New Roman"/>
          <w:sz w:val="20"/>
          <w:szCs w:val="20"/>
        </w:rPr>
        <w:t xml:space="preserve"> CP: Unstable articular fractures of the distal radius: Comparative techniques of </w:t>
      </w:r>
      <w:proofErr w:type="spellStart"/>
      <w:r w:rsidRPr="00E40680">
        <w:rPr>
          <w:rFonts w:ascii="Times New Roman" w:hAnsi="Times New Roman" w:cs="Times New Roman"/>
          <w:sz w:val="20"/>
          <w:szCs w:val="20"/>
        </w:rPr>
        <w:t>ligamentotaxis</w:t>
      </w:r>
      <w:proofErr w:type="spellEnd"/>
      <w:r w:rsidRPr="00E40680">
        <w:rPr>
          <w:rFonts w:ascii="Times New Roman" w:hAnsi="Times New Roman" w:cs="Times New Roman"/>
          <w:sz w:val="20"/>
          <w:szCs w:val="20"/>
        </w:rPr>
        <w:t xml:space="preserve">. </w:t>
      </w:r>
      <w:proofErr w:type="spellStart"/>
      <w:r w:rsidRPr="00E40680">
        <w:rPr>
          <w:rFonts w:ascii="Times New Roman" w:hAnsi="Times New Roman" w:cs="Times New Roman"/>
          <w:i/>
          <w:iCs/>
          <w:sz w:val="20"/>
          <w:szCs w:val="20"/>
        </w:rPr>
        <w:t>Orth</w:t>
      </w:r>
      <w:proofErr w:type="spellEnd"/>
      <w:r w:rsidRPr="00E40680">
        <w:rPr>
          <w:rFonts w:ascii="Times New Roman" w:hAnsi="Times New Roman" w:cs="Times New Roman"/>
          <w:i/>
          <w:iCs/>
          <w:sz w:val="20"/>
          <w:szCs w:val="20"/>
        </w:rPr>
        <w:t xml:space="preserve"> </w:t>
      </w:r>
      <w:proofErr w:type="spellStart"/>
      <w:r w:rsidRPr="00E40680">
        <w:rPr>
          <w:rFonts w:ascii="Times New Roman" w:hAnsi="Times New Roman" w:cs="Times New Roman"/>
          <w:i/>
          <w:iCs/>
          <w:sz w:val="20"/>
          <w:szCs w:val="20"/>
        </w:rPr>
        <w:t>Clin</w:t>
      </w:r>
      <w:proofErr w:type="spellEnd"/>
      <w:r w:rsidRPr="00E40680">
        <w:rPr>
          <w:rFonts w:ascii="Times New Roman" w:hAnsi="Times New Roman" w:cs="Times New Roman"/>
          <w:i/>
          <w:iCs/>
          <w:sz w:val="20"/>
          <w:szCs w:val="20"/>
        </w:rPr>
        <w:t xml:space="preserve"> North Am, </w:t>
      </w:r>
      <w:r w:rsidRPr="00E40680">
        <w:rPr>
          <w:rFonts w:ascii="Times New Roman" w:hAnsi="Times New Roman" w:cs="Times New Roman"/>
          <w:sz w:val="20"/>
          <w:szCs w:val="20"/>
        </w:rPr>
        <w:t>1993</w:t>
      </w:r>
      <w:proofErr w:type="gramStart"/>
      <w:r w:rsidRPr="00E40680">
        <w:rPr>
          <w:rFonts w:ascii="Times New Roman" w:hAnsi="Times New Roman" w:cs="Times New Roman"/>
          <w:sz w:val="20"/>
          <w:szCs w:val="20"/>
        </w:rPr>
        <w:t>;24:275</w:t>
      </w:r>
      <w:proofErr w:type="gramEnd"/>
      <w:r w:rsidRPr="00E40680">
        <w:rPr>
          <w:rFonts w:ascii="Times New Roman" w:hAnsi="Times New Roman" w:cs="Times New Roman"/>
          <w:sz w:val="20"/>
          <w:szCs w:val="20"/>
        </w:rPr>
        <w:t>-286.</w:t>
      </w:r>
    </w:p>
    <w:p w:rsidR="00691430" w:rsidRPr="00E40680" w:rsidRDefault="00507555" w:rsidP="00E40680">
      <w:pPr>
        <w:pStyle w:val="ListParagraph"/>
        <w:numPr>
          <w:ilvl w:val="0"/>
          <w:numId w:val="2"/>
        </w:num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Weber SC, </w:t>
      </w:r>
      <w:proofErr w:type="spellStart"/>
      <w:r w:rsidRPr="00E40680">
        <w:rPr>
          <w:rFonts w:ascii="Times New Roman" w:hAnsi="Times New Roman" w:cs="Times New Roman"/>
          <w:sz w:val="20"/>
          <w:szCs w:val="20"/>
        </w:rPr>
        <w:t>Szabo</w:t>
      </w:r>
      <w:proofErr w:type="spellEnd"/>
      <w:r w:rsidRPr="00E40680">
        <w:rPr>
          <w:rFonts w:ascii="Times New Roman" w:hAnsi="Times New Roman" w:cs="Times New Roman"/>
          <w:sz w:val="20"/>
          <w:szCs w:val="20"/>
        </w:rPr>
        <w:t xml:space="preserve"> RM: Severely </w:t>
      </w:r>
      <w:proofErr w:type="spellStart"/>
      <w:r w:rsidRPr="00E40680">
        <w:rPr>
          <w:rFonts w:ascii="Times New Roman" w:hAnsi="Times New Roman" w:cs="Times New Roman"/>
          <w:sz w:val="20"/>
          <w:szCs w:val="20"/>
        </w:rPr>
        <w:t>comminuted</w:t>
      </w:r>
      <w:proofErr w:type="spellEnd"/>
      <w:r w:rsidRPr="00E40680">
        <w:rPr>
          <w:rFonts w:ascii="Times New Roman" w:hAnsi="Times New Roman" w:cs="Times New Roman"/>
          <w:sz w:val="20"/>
          <w:szCs w:val="20"/>
        </w:rPr>
        <w:t xml:space="preserve"> distal radial fracture as an unsolved problem: Complications associated with external fixation and pins and plaster techniques. </w:t>
      </w:r>
      <w:r w:rsidRPr="00E40680">
        <w:rPr>
          <w:rFonts w:ascii="Times New Roman" w:hAnsi="Times New Roman" w:cs="Times New Roman"/>
          <w:i/>
          <w:iCs/>
          <w:sz w:val="20"/>
          <w:szCs w:val="20"/>
        </w:rPr>
        <w:t xml:space="preserve">J Hand </w:t>
      </w:r>
      <w:proofErr w:type="spellStart"/>
      <w:r w:rsidRPr="00E40680">
        <w:rPr>
          <w:rFonts w:ascii="Times New Roman" w:hAnsi="Times New Roman" w:cs="Times New Roman"/>
          <w:i/>
          <w:iCs/>
          <w:sz w:val="20"/>
          <w:szCs w:val="20"/>
        </w:rPr>
        <w:t>Surg</w:t>
      </w:r>
      <w:proofErr w:type="spellEnd"/>
      <w:r w:rsidRPr="00E40680">
        <w:rPr>
          <w:rFonts w:ascii="Times New Roman" w:hAnsi="Times New Roman" w:cs="Times New Roman"/>
          <w:i/>
          <w:iCs/>
          <w:sz w:val="20"/>
          <w:szCs w:val="20"/>
        </w:rPr>
        <w:t xml:space="preserve">, </w:t>
      </w:r>
      <w:r w:rsidRPr="00E40680">
        <w:rPr>
          <w:rFonts w:ascii="Times New Roman" w:hAnsi="Times New Roman" w:cs="Times New Roman"/>
          <w:sz w:val="20"/>
          <w:szCs w:val="20"/>
        </w:rPr>
        <w:t>1986</w:t>
      </w:r>
      <w:proofErr w:type="gramStart"/>
      <w:r w:rsidRPr="00E40680">
        <w:rPr>
          <w:rFonts w:ascii="Times New Roman" w:hAnsi="Times New Roman" w:cs="Times New Roman"/>
          <w:sz w:val="20"/>
          <w:szCs w:val="20"/>
        </w:rPr>
        <w:t>;11</w:t>
      </w:r>
      <w:proofErr w:type="gramEnd"/>
      <w:r w:rsidRPr="00E40680">
        <w:rPr>
          <w:rFonts w:ascii="Times New Roman" w:hAnsi="Times New Roman" w:cs="Times New Roman"/>
          <w:sz w:val="20"/>
          <w:szCs w:val="20"/>
        </w:rPr>
        <w:t>(Am):157-165.</w:t>
      </w:r>
    </w:p>
    <w:p w:rsidR="0057576B" w:rsidRPr="00E40680" w:rsidRDefault="00691430" w:rsidP="00E40680">
      <w:pPr>
        <w:pStyle w:val="ListParagraph"/>
        <w:numPr>
          <w:ilvl w:val="0"/>
          <w:numId w:val="2"/>
        </w:numPr>
        <w:spacing w:after="0" w:line="360" w:lineRule="auto"/>
        <w:jc w:val="both"/>
        <w:rPr>
          <w:rFonts w:ascii="Times New Roman" w:hAnsi="Times New Roman" w:cs="Times New Roman"/>
          <w:sz w:val="20"/>
          <w:szCs w:val="20"/>
        </w:rPr>
      </w:pPr>
      <w:proofErr w:type="spellStart"/>
      <w:r w:rsidRPr="00E40680">
        <w:rPr>
          <w:rFonts w:ascii="Times New Roman" w:hAnsi="Times New Roman" w:cs="Times New Roman"/>
          <w:sz w:val="20"/>
          <w:szCs w:val="20"/>
        </w:rPr>
        <w:t>Jakim</w:t>
      </w:r>
      <w:proofErr w:type="spellEnd"/>
      <w:r w:rsidRPr="00E40680">
        <w:rPr>
          <w:rFonts w:ascii="Times New Roman" w:hAnsi="Times New Roman" w:cs="Times New Roman"/>
          <w:sz w:val="20"/>
          <w:szCs w:val="20"/>
        </w:rPr>
        <w:t xml:space="preserve"> I, </w:t>
      </w:r>
      <w:proofErr w:type="spellStart"/>
      <w:r w:rsidRPr="00E40680">
        <w:rPr>
          <w:rFonts w:ascii="Times New Roman" w:hAnsi="Times New Roman" w:cs="Times New Roman"/>
          <w:sz w:val="20"/>
          <w:szCs w:val="20"/>
        </w:rPr>
        <w:t>Pieterse</w:t>
      </w:r>
      <w:proofErr w:type="spellEnd"/>
      <w:r w:rsidRPr="00E40680">
        <w:rPr>
          <w:rFonts w:ascii="Times New Roman" w:hAnsi="Times New Roman" w:cs="Times New Roman"/>
          <w:sz w:val="20"/>
          <w:szCs w:val="20"/>
        </w:rPr>
        <w:t xml:space="preserve"> HS, Sweet MBE: External fixation for </w:t>
      </w:r>
      <w:proofErr w:type="spellStart"/>
      <w:r w:rsidRPr="00E40680">
        <w:rPr>
          <w:rFonts w:ascii="Times New Roman" w:hAnsi="Times New Roman" w:cs="Times New Roman"/>
          <w:sz w:val="20"/>
          <w:szCs w:val="20"/>
        </w:rPr>
        <w:t>intraarticular</w:t>
      </w:r>
      <w:proofErr w:type="spellEnd"/>
      <w:r w:rsidRPr="00E40680">
        <w:rPr>
          <w:rFonts w:ascii="Times New Roman" w:hAnsi="Times New Roman" w:cs="Times New Roman"/>
          <w:sz w:val="20"/>
          <w:szCs w:val="20"/>
        </w:rPr>
        <w:t xml:space="preserve"> fractures of the distal radius. </w:t>
      </w:r>
      <w:r w:rsidRPr="00E40680">
        <w:rPr>
          <w:rFonts w:ascii="Times New Roman" w:hAnsi="Times New Roman" w:cs="Times New Roman"/>
          <w:i/>
          <w:iCs/>
          <w:sz w:val="20"/>
          <w:szCs w:val="20"/>
        </w:rPr>
        <w:t xml:space="preserve">J Bone Joint </w:t>
      </w:r>
      <w:proofErr w:type="spellStart"/>
      <w:r w:rsidRPr="00E40680">
        <w:rPr>
          <w:rFonts w:ascii="Times New Roman" w:hAnsi="Times New Roman" w:cs="Times New Roman"/>
          <w:i/>
          <w:iCs/>
          <w:sz w:val="20"/>
          <w:szCs w:val="20"/>
        </w:rPr>
        <w:t>Surg</w:t>
      </w:r>
      <w:proofErr w:type="spellEnd"/>
      <w:r w:rsidRPr="00E40680">
        <w:rPr>
          <w:rFonts w:ascii="Times New Roman" w:hAnsi="Times New Roman" w:cs="Times New Roman"/>
          <w:i/>
          <w:iCs/>
          <w:sz w:val="20"/>
          <w:szCs w:val="20"/>
        </w:rPr>
        <w:t xml:space="preserve">, </w:t>
      </w:r>
      <w:r w:rsidRPr="00E40680">
        <w:rPr>
          <w:rFonts w:ascii="Times New Roman" w:hAnsi="Times New Roman" w:cs="Times New Roman"/>
          <w:sz w:val="20"/>
          <w:szCs w:val="20"/>
        </w:rPr>
        <w:t>1991</w:t>
      </w:r>
      <w:proofErr w:type="gramStart"/>
      <w:r w:rsidRPr="00E40680">
        <w:rPr>
          <w:rFonts w:ascii="Times New Roman" w:hAnsi="Times New Roman" w:cs="Times New Roman"/>
          <w:sz w:val="20"/>
          <w:szCs w:val="20"/>
        </w:rPr>
        <w:t>;73</w:t>
      </w:r>
      <w:proofErr w:type="gramEnd"/>
      <w:r w:rsidRPr="00E40680">
        <w:rPr>
          <w:rFonts w:ascii="Times New Roman" w:hAnsi="Times New Roman" w:cs="Times New Roman"/>
          <w:sz w:val="20"/>
          <w:szCs w:val="20"/>
        </w:rPr>
        <w:t>(Br):302-306.</w:t>
      </w:r>
    </w:p>
    <w:p w:rsidR="0057576B" w:rsidRPr="00E40680" w:rsidRDefault="0057576B" w:rsidP="00E40680">
      <w:pPr>
        <w:pStyle w:val="ListParagraph"/>
        <w:numPr>
          <w:ilvl w:val="0"/>
          <w:numId w:val="2"/>
        </w:num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Graff S, Jupiter J: Fracture of the distal radius: Classification of treatment and indications for external fixation. </w:t>
      </w:r>
      <w:r w:rsidRPr="00E40680">
        <w:rPr>
          <w:rFonts w:ascii="Times New Roman" w:hAnsi="Times New Roman" w:cs="Times New Roman"/>
          <w:i/>
          <w:iCs/>
          <w:sz w:val="20"/>
          <w:szCs w:val="20"/>
        </w:rPr>
        <w:t xml:space="preserve">Injury, </w:t>
      </w:r>
      <w:r w:rsidRPr="00E40680">
        <w:rPr>
          <w:rFonts w:ascii="Times New Roman" w:hAnsi="Times New Roman" w:cs="Times New Roman"/>
          <w:sz w:val="20"/>
          <w:szCs w:val="20"/>
        </w:rPr>
        <w:t xml:space="preserve">1994; 25 </w:t>
      </w:r>
      <w:proofErr w:type="spellStart"/>
      <w:r w:rsidRPr="00E40680">
        <w:rPr>
          <w:rFonts w:ascii="Times New Roman" w:hAnsi="Times New Roman" w:cs="Times New Roman"/>
          <w:sz w:val="20"/>
          <w:szCs w:val="20"/>
        </w:rPr>
        <w:t>Suppl</w:t>
      </w:r>
      <w:proofErr w:type="spellEnd"/>
      <w:r w:rsidRPr="00E40680">
        <w:rPr>
          <w:rFonts w:ascii="Times New Roman" w:hAnsi="Times New Roman" w:cs="Times New Roman"/>
          <w:sz w:val="20"/>
          <w:szCs w:val="20"/>
        </w:rPr>
        <w:t>, 4</w:t>
      </w:r>
      <w:proofErr w:type="gramStart"/>
      <w:r w:rsidRPr="00E40680">
        <w:rPr>
          <w:rFonts w:ascii="Times New Roman" w:hAnsi="Times New Roman" w:cs="Times New Roman"/>
          <w:sz w:val="20"/>
          <w:szCs w:val="20"/>
        </w:rPr>
        <w:t>:S</w:t>
      </w:r>
      <w:proofErr w:type="gramEnd"/>
      <w:r w:rsidRPr="00E40680">
        <w:rPr>
          <w:rFonts w:ascii="Times New Roman" w:hAnsi="Times New Roman" w:cs="Times New Roman"/>
          <w:sz w:val="20"/>
          <w:szCs w:val="20"/>
        </w:rPr>
        <w:t>-D14-25.</w:t>
      </w:r>
    </w:p>
    <w:p w:rsidR="0057576B" w:rsidRPr="00E40680" w:rsidRDefault="0057576B" w:rsidP="00E40680">
      <w:pPr>
        <w:pStyle w:val="ListParagraph"/>
        <w:numPr>
          <w:ilvl w:val="0"/>
          <w:numId w:val="2"/>
        </w:num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Leung KS, </w:t>
      </w:r>
      <w:proofErr w:type="spellStart"/>
      <w:r w:rsidRPr="00E40680">
        <w:rPr>
          <w:rFonts w:ascii="Times New Roman" w:hAnsi="Times New Roman" w:cs="Times New Roman"/>
          <w:sz w:val="20"/>
          <w:szCs w:val="20"/>
        </w:rPr>
        <w:t>Shen</w:t>
      </w:r>
      <w:proofErr w:type="spellEnd"/>
      <w:r w:rsidRPr="00E40680">
        <w:rPr>
          <w:rFonts w:ascii="Times New Roman" w:hAnsi="Times New Roman" w:cs="Times New Roman"/>
          <w:sz w:val="20"/>
          <w:szCs w:val="20"/>
        </w:rPr>
        <w:t xml:space="preserve"> WY, Tsang HK, et al: An effective treatment of comminuted fractures of the distal radius. </w:t>
      </w:r>
      <w:r w:rsidRPr="00E40680">
        <w:rPr>
          <w:rFonts w:ascii="Times New Roman" w:hAnsi="Times New Roman" w:cs="Times New Roman"/>
          <w:i/>
          <w:iCs/>
          <w:sz w:val="20"/>
          <w:szCs w:val="20"/>
        </w:rPr>
        <w:t xml:space="preserve">J Hand </w:t>
      </w:r>
      <w:proofErr w:type="spellStart"/>
      <w:r w:rsidRPr="00E40680">
        <w:rPr>
          <w:rFonts w:ascii="Times New Roman" w:hAnsi="Times New Roman" w:cs="Times New Roman"/>
          <w:i/>
          <w:iCs/>
          <w:sz w:val="20"/>
          <w:szCs w:val="20"/>
        </w:rPr>
        <w:t>Surg</w:t>
      </w:r>
      <w:proofErr w:type="spellEnd"/>
      <w:r w:rsidRPr="00E40680">
        <w:rPr>
          <w:rFonts w:ascii="Times New Roman" w:hAnsi="Times New Roman" w:cs="Times New Roman"/>
          <w:i/>
          <w:iCs/>
          <w:sz w:val="20"/>
          <w:szCs w:val="20"/>
        </w:rPr>
        <w:t xml:space="preserve">, </w:t>
      </w:r>
      <w:r w:rsidRPr="00E40680">
        <w:rPr>
          <w:rFonts w:ascii="Times New Roman" w:hAnsi="Times New Roman" w:cs="Times New Roman"/>
          <w:sz w:val="20"/>
          <w:szCs w:val="20"/>
        </w:rPr>
        <w:t>1990</w:t>
      </w:r>
      <w:proofErr w:type="gramStart"/>
      <w:r w:rsidRPr="00E40680">
        <w:rPr>
          <w:rFonts w:ascii="Times New Roman" w:hAnsi="Times New Roman" w:cs="Times New Roman"/>
          <w:sz w:val="20"/>
          <w:szCs w:val="20"/>
        </w:rPr>
        <w:t>;15</w:t>
      </w:r>
      <w:proofErr w:type="gramEnd"/>
      <w:r w:rsidRPr="00E40680">
        <w:rPr>
          <w:rFonts w:ascii="Times New Roman" w:hAnsi="Times New Roman" w:cs="Times New Roman"/>
          <w:sz w:val="20"/>
          <w:szCs w:val="20"/>
        </w:rPr>
        <w:t>(Am):11-17.</w:t>
      </w:r>
    </w:p>
    <w:p w:rsidR="001F6302" w:rsidRPr="00E40680" w:rsidRDefault="0057576B" w:rsidP="00E40680">
      <w:pPr>
        <w:pStyle w:val="ListParagraph"/>
        <w:numPr>
          <w:ilvl w:val="0"/>
          <w:numId w:val="2"/>
        </w:num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Edwards GE: </w:t>
      </w:r>
      <w:proofErr w:type="spellStart"/>
      <w:r w:rsidRPr="00E40680">
        <w:rPr>
          <w:rFonts w:ascii="Times New Roman" w:hAnsi="Times New Roman" w:cs="Times New Roman"/>
          <w:sz w:val="20"/>
          <w:szCs w:val="20"/>
        </w:rPr>
        <w:t>Intraarticular</w:t>
      </w:r>
      <w:proofErr w:type="spellEnd"/>
      <w:r w:rsidRPr="00E40680">
        <w:rPr>
          <w:rFonts w:ascii="Times New Roman" w:hAnsi="Times New Roman" w:cs="Times New Roman"/>
          <w:sz w:val="20"/>
          <w:szCs w:val="20"/>
        </w:rPr>
        <w:t xml:space="preserve"> fractures of the distal part of the radius treated with the small AO external fixator. </w:t>
      </w:r>
      <w:r w:rsidRPr="00E40680">
        <w:rPr>
          <w:rFonts w:ascii="Times New Roman" w:hAnsi="Times New Roman" w:cs="Times New Roman"/>
          <w:i/>
          <w:iCs/>
          <w:sz w:val="20"/>
          <w:szCs w:val="20"/>
        </w:rPr>
        <w:t xml:space="preserve">J Bone Joint </w:t>
      </w:r>
      <w:proofErr w:type="spellStart"/>
      <w:r w:rsidRPr="00E40680">
        <w:rPr>
          <w:rFonts w:ascii="Times New Roman" w:hAnsi="Times New Roman" w:cs="Times New Roman"/>
          <w:i/>
          <w:iCs/>
          <w:sz w:val="20"/>
          <w:szCs w:val="20"/>
        </w:rPr>
        <w:t>Surg</w:t>
      </w:r>
      <w:proofErr w:type="spellEnd"/>
      <w:r w:rsidRPr="00E40680">
        <w:rPr>
          <w:rFonts w:ascii="Times New Roman" w:hAnsi="Times New Roman" w:cs="Times New Roman"/>
          <w:i/>
          <w:iCs/>
          <w:sz w:val="20"/>
          <w:szCs w:val="20"/>
        </w:rPr>
        <w:t xml:space="preserve">, </w:t>
      </w:r>
      <w:r w:rsidRPr="00E40680">
        <w:rPr>
          <w:rFonts w:ascii="Times New Roman" w:hAnsi="Times New Roman" w:cs="Times New Roman"/>
          <w:sz w:val="20"/>
          <w:szCs w:val="20"/>
        </w:rPr>
        <w:t>1991</w:t>
      </w:r>
      <w:proofErr w:type="gramStart"/>
      <w:r w:rsidRPr="00E40680">
        <w:rPr>
          <w:rFonts w:ascii="Times New Roman" w:hAnsi="Times New Roman" w:cs="Times New Roman"/>
          <w:sz w:val="20"/>
          <w:szCs w:val="20"/>
        </w:rPr>
        <w:t>;73</w:t>
      </w:r>
      <w:proofErr w:type="gramEnd"/>
      <w:r w:rsidRPr="00E40680">
        <w:rPr>
          <w:rFonts w:ascii="Times New Roman" w:hAnsi="Times New Roman" w:cs="Times New Roman"/>
          <w:sz w:val="20"/>
          <w:szCs w:val="20"/>
        </w:rPr>
        <w:t>(Am):1241-1250.</w:t>
      </w:r>
    </w:p>
    <w:p w:rsidR="001F6302" w:rsidRPr="00E40680" w:rsidRDefault="0057576B" w:rsidP="00E40680">
      <w:pPr>
        <w:pStyle w:val="ListParagraph"/>
        <w:numPr>
          <w:ilvl w:val="0"/>
          <w:numId w:val="2"/>
        </w:numPr>
        <w:spacing w:after="0" w:line="360" w:lineRule="auto"/>
        <w:jc w:val="both"/>
        <w:rPr>
          <w:rFonts w:ascii="Times New Roman" w:hAnsi="Times New Roman" w:cs="Times New Roman"/>
          <w:sz w:val="20"/>
          <w:szCs w:val="20"/>
        </w:rPr>
      </w:pPr>
      <w:proofErr w:type="spellStart"/>
      <w:r w:rsidRPr="00E40680">
        <w:rPr>
          <w:rFonts w:ascii="Times New Roman" w:hAnsi="Times New Roman" w:cs="Times New Roman"/>
          <w:sz w:val="20"/>
          <w:szCs w:val="20"/>
        </w:rPr>
        <w:t>Horesh</w:t>
      </w:r>
      <w:proofErr w:type="spellEnd"/>
      <w:r w:rsidRPr="00E40680">
        <w:rPr>
          <w:rFonts w:ascii="Times New Roman" w:hAnsi="Times New Roman" w:cs="Times New Roman"/>
          <w:sz w:val="20"/>
          <w:szCs w:val="20"/>
        </w:rPr>
        <w:t xml:space="preserve"> Z, </w:t>
      </w:r>
      <w:proofErr w:type="spellStart"/>
      <w:r w:rsidRPr="00E40680">
        <w:rPr>
          <w:rFonts w:ascii="Times New Roman" w:hAnsi="Times New Roman" w:cs="Times New Roman"/>
          <w:sz w:val="20"/>
          <w:szCs w:val="20"/>
        </w:rPr>
        <w:t>Volpin</w:t>
      </w:r>
      <w:proofErr w:type="spellEnd"/>
      <w:r w:rsidRPr="00E40680">
        <w:rPr>
          <w:rFonts w:ascii="Times New Roman" w:hAnsi="Times New Roman" w:cs="Times New Roman"/>
          <w:sz w:val="20"/>
          <w:szCs w:val="20"/>
        </w:rPr>
        <w:t xml:space="preserve"> G, </w:t>
      </w:r>
      <w:proofErr w:type="spellStart"/>
      <w:r w:rsidRPr="00E40680">
        <w:rPr>
          <w:rFonts w:ascii="Times New Roman" w:hAnsi="Times New Roman" w:cs="Times New Roman"/>
          <w:sz w:val="20"/>
          <w:szCs w:val="20"/>
        </w:rPr>
        <w:t>Hoerer</w:t>
      </w:r>
      <w:proofErr w:type="spellEnd"/>
      <w:r w:rsidRPr="00E40680">
        <w:rPr>
          <w:rFonts w:ascii="Times New Roman" w:hAnsi="Times New Roman" w:cs="Times New Roman"/>
          <w:sz w:val="20"/>
          <w:szCs w:val="20"/>
        </w:rPr>
        <w:t xml:space="preserve"> D, et al: The surgical</w:t>
      </w:r>
      <w:r w:rsidR="001F6302"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treatment of severe </w:t>
      </w:r>
      <w:proofErr w:type="spellStart"/>
      <w:r w:rsidRPr="00E40680">
        <w:rPr>
          <w:rFonts w:ascii="Times New Roman" w:hAnsi="Times New Roman" w:cs="Times New Roman"/>
          <w:sz w:val="20"/>
          <w:szCs w:val="20"/>
        </w:rPr>
        <w:t>comminuted</w:t>
      </w:r>
      <w:proofErr w:type="spellEnd"/>
      <w:r w:rsidRPr="00E40680">
        <w:rPr>
          <w:rFonts w:ascii="Times New Roman" w:hAnsi="Times New Roman" w:cs="Times New Roman"/>
          <w:sz w:val="20"/>
          <w:szCs w:val="20"/>
        </w:rPr>
        <w:t xml:space="preserve"> </w:t>
      </w:r>
      <w:proofErr w:type="spellStart"/>
      <w:r w:rsidRPr="00E40680">
        <w:rPr>
          <w:rFonts w:ascii="Times New Roman" w:hAnsi="Times New Roman" w:cs="Times New Roman"/>
          <w:sz w:val="20"/>
          <w:szCs w:val="20"/>
        </w:rPr>
        <w:t>intraarticular</w:t>
      </w:r>
      <w:proofErr w:type="spellEnd"/>
      <w:r w:rsidRPr="00E40680">
        <w:rPr>
          <w:rFonts w:ascii="Times New Roman" w:hAnsi="Times New Roman" w:cs="Times New Roman"/>
          <w:sz w:val="20"/>
          <w:szCs w:val="20"/>
        </w:rPr>
        <w:t xml:space="preserve"> fractures</w:t>
      </w:r>
      <w:r w:rsidR="001F6302" w:rsidRPr="00E40680">
        <w:rPr>
          <w:rFonts w:ascii="Times New Roman" w:hAnsi="Times New Roman" w:cs="Times New Roman"/>
          <w:sz w:val="20"/>
          <w:szCs w:val="20"/>
        </w:rPr>
        <w:t xml:space="preserve"> </w:t>
      </w:r>
      <w:r w:rsidRPr="00E40680">
        <w:rPr>
          <w:rFonts w:ascii="Times New Roman" w:hAnsi="Times New Roman" w:cs="Times New Roman"/>
          <w:sz w:val="20"/>
          <w:szCs w:val="20"/>
        </w:rPr>
        <w:t>of the distal radius with small AO external fixation</w:t>
      </w:r>
      <w:r w:rsidR="001F6302" w:rsidRPr="00E40680">
        <w:rPr>
          <w:rFonts w:ascii="Times New Roman" w:hAnsi="Times New Roman" w:cs="Times New Roman"/>
          <w:sz w:val="20"/>
          <w:szCs w:val="20"/>
        </w:rPr>
        <w:t xml:space="preserve"> </w:t>
      </w:r>
      <w:r w:rsidRPr="00E40680">
        <w:rPr>
          <w:rFonts w:ascii="Times New Roman" w:hAnsi="Times New Roman" w:cs="Times New Roman"/>
          <w:sz w:val="20"/>
          <w:szCs w:val="20"/>
        </w:rPr>
        <w:t>device: A prospective three-and-one-half-year follow-</w:t>
      </w:r>
      <w:r w:rsidR="001F6302" w:rsidRPr="00E40680">
        <w:rPr>
          <w:rFonts w:ascii="Times New Roman" w:hAnsi="Times New Roman" w:cs="Times New Roman"/>
          <w:sz w:val="20"/>
          <w:szCs w:val="20"/>
        </w:rPr>
        <w:t xml:space="preserve"> </w:t>
      </w:r>
      <w:r w:rsidRPr="00E40680">
        <w:rPr>
          <w:rFonts w:ascii="Times New Roman" w:hAnsi="Times New Roman" w:cs="Times New Roman"/>
          <w:sz w:val="20"/>
          <w:szCs w:val="20"/>
        </w:rPr>
        <w:t xml:space="preserve">up study. </w:t>
      </w:r>
      <w:proofErr w:type="spellStart"/>
      <w:r w:rsidRPr="00E40680">
        <w:rPr>
          <w:rFonts w:ascii="Times New Roman" w:hAnsi="Times New Roman" w:cs="Times New Roman"/>
          <w:i/>
          <w:iCs/>
          <w:sz w:val="20"/>
          <w:szCs w:val="20"/>
        </w:rPr>
        <w:t>Clin</w:t>
      </w:r>
      <w:proofErr w:type="spellEnd"/>
      <w:r w:rsidRPr="00E40680">
        <w:rPr>
          <w:rFonts w:ascii="Times New Roman" w:hAnsi="Times New Roman" w:cs="Times New Roman"/>
          <w:i/>
          <w:iCs/>
          <w:sz w:val="20"/>
          <w:szCs w:val="20"/>
        </w:rPr>
        <w:t xml:space="preserve"> </w:t>
      </w:r>
      <w:proofErr w:type="spellStart"/>
      <w:r w:rsidRPr="00E40680">
        <w:rPr>
          <w:rFonts w:ascii="Times New Roman" w:hAnsi="Times New Roman" w:cs="Times New Roman"/>
          <w:i/>
          <w:iCs/>
          <w:sz w:val="20"/>
          <w:szCs w:val="20"/>
        </w:rPr>
        <w:t>Orthop</w:t>
      </w:r>
      <w:proofErr w:type="spellEnd"/>
      <w:r w:rsidRPr="00E40680">
        <w:rPr>
          <w:rFonts w:ascii="Times New Roman" w:hAnsi="Times New Roman" w:cs="Times New Roman"/>
          <w:i/>
          <w:iCs/>
          <w:sz w:val="20"/>
          <w:szCs w:val="20"/>
        </w:rPr>
        <w:t xml:space="preserve">, </w:t>
      </w:r>
      <w:r w:rsidRPr="00E40680">
        <w:rPr>
          <w:rFonts w:ascii="Times New Roman" w:hAnsi="Times New Roman" w:cs="Times New Roman"/>
          <w:sz w:val="20"/>
          <w:szCs w:val="20"/>
        </w:rPr>
        <w:t>1991</w:t>
      </w:r>
      <w:proofErr w:type="gramStart"/>
      <w:r w:rsidRPr="00E40680">
        <w:rPr>
          <w:rFonts w:ascii="Times New Roman" w:hAnsi="Times New Roman" w:cs="Times New Roman"/>
          <w:sz w:val="20"/>
          <w:szCs w:val="20"/>
        </w:rPr>
        <w:t>;263:147</w:t>
      </w:r>
      <w:proofErr w:type="gramEnd"/>
      <w:r w:rsidRPr="00E40680">
        <w:rPr>
          <w:rFonts w:ascii="Times New Roman" w:hAnsi="Times New Roman" w:cs="Times New Roman"/>
          <w:sz w:val="20"/>
          <w:szCs w:val="20"/>
        </w:rPr>
        <w:t>-153.</w:t>
      </w:r>
    </w:p>
    <w:p w:rsidR="001F6302" w:rsidRPr="00E40680" w:rsidRDefault="001F6302" w:rsidP="00E40680">
      <w:pPr>
        <w:pStyle w:val="ListParagraph"/>
        <w:numPr>
          <w:ilvl w:val="0"/>
          <w:numId w:val="2"/>
        </w:num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Jenkins NH, Jones DG, Johnson SR, </w:t>
      </w:r>
      <w:proofErr w:type="spellStart"/>
      <w:r w:rsidRPr="00E40680">
        <w:rPr>
          <w:rFonts w:ascii="Times New Roman" w:hAnsi="Times New Roman" w:cs="Times New Roman"/>
          <w:sz w:val="20"/>
          <w:szCs w:val="20"/>
        </w:rPr>
        <w:t>Mintowt</w:t>
      </w:r>
      <w:proofErr w:type="spellEnd"/>
      <w:r w:rsidRPr="00E40680">
        <w:rPr>
          <w:rFonts w:ascii="Times New Roman" w:hAnsi="Times New Roman" w:cs="Times New Roman"/>
          <w:sz w:val="20"/>
          <w:szCs w:val="20"/>
        </w:rPr>
        <w:t xml:space="preserve">- </w:t>
      </w:r>
      <w:proofErr w:type="spellStart"/>
      <w:r w:rsidRPr="00E40680">
        <w:rPr>
          <w:rFonts w:ascii="Times New Roman" w:hAnsi="Times New Roman" w:cs="Times New Roman"/>
          <w:sz w:val="20"/>
          <w:szCs w:val="20"/>
        </w:rPr>
        <w:t>Czyz</w:t>
      </w:r>
      <w:proofErr w:type="spellEnd"/>
      <w:r w:rsidRPr="00E40680">
        <w:rPr>
          <w:rFonts w:ascii="Times New Roman" w:hAnsi="Times New Roman" w:cs="Times New Roman"/>
          <w:sz w:val="20"/>
          <w:szCs w:val="20"/>
        </w:rPr>
        <w:t xml:space="preserve"> WJ: External fixation of </w:t>
      </w:r>
      <w:proofErr w:type="spellStart"/>
      <w:r w:rsidRPr="00E40680">
        <w:rPr>
          <w:rFonts w:ascii="Times New Roman" w:hAnsi="Times New Roman" w:cs="Times New Roman"/>
          <w:sz w:val="20"/>
          <w:szCs w:val="20"/>
        </w:rPr>
        <w:t>Colles</w:t>
      </w:r>
      <w:proofErr w:type="spellEnd"/>
      <w:r w:rsidRPr="00E40680">
        <w:rPr>
          <w:rFonts w:ascii="Times New Roman" w:hAnsi="Times New Roman" w:cs="Times New Roman"/>
          <w:sz w:val="20"/>
          <w:szCs w:val="20"/>
        </w:rPr>
        <w:t xml:space="preserve">’ fractures. An anatomical study. </w:t>
      </w:r>
      <w:r w:rsidRPr="00E40680">
        <w:rPr>
          <w:rFonts w:ascii="Times New Roman" w:hAnsi="Times New Roman" w:cs="Times New Roman"/>
          <w:i/>
          <w:iCs/>
          <w:sz w:val="20"/>
          <w:szCs w:val="20"/>
        </w:rPr>
        <w:t xml:space="preserve">J Bone Joint </w:t>
      </w:r>
      <w:proofErr w:type="spellStart"/>
      <w:r w:rsidRPr="00E40680">
        <w:rPr>
          <w:rFonts w:ascii="Times New Roman" w:hAnsi="Times New Roman" w:cs="Times New Roman"/>
          <w:i/>
          <w:iCs/>
          <w:sz w:val="20"/>
          <w:szCs w:val="20"/>
        </w:rPr>
        <w:t>Surg</w:t>
      </w:r>
      <w:proofErr w:type="spellEnd"/>
      <w:r w:rsidRPr="00E40680">
        <w:rPr>
          <w:rFonts w:ascii="Times New Roman" w:hAnsi="Times New Roman" w:cs="Times New Roman"/>
          <w:i/>
          <w:iCs/>
          <w:sz w:val="20"/>
          <w:szCs w:val="20"/>
        </w:rPr>
        <w:t xml:space="preserve">, </w:t>
      </w:r>
      <w:r w:rsidRPr="00E40680">
        <w:rPr>
          <w:rFonts w:ascii="Times New Roman" w:hAnsi="Times New Roman" w:cs="Times New Roman"/>
          <w:sz w:val="20"/>
          <w:szCs w:val="20"/>
        </w:rPr>
        <w:t>1987</w:t>
      </w:r>
      <w:proofErr w:type="gramStart"/>
      <w:r w:rsidRPr="00E40680">
        <w:rPr>
          <w:rFonts w:ascii="Times New Roman" w:hAnsi="Times New Roman" w:cs="Times New Roman"/>
          <w:sz w:val="20"/>
          <w:szCs w:val="20"/>
        </w:rPr>
        <w:t>;69</w:t>
      </w:r>
      <w:proofErr w:type="gramEnd"/>
      <w:r w:rsidRPr="00E40680">
        <w:rPr>
          <w:rFonts w:ascii="Times New Roman" w:hAnsi="Times New Roman" w:cs="Times New Roman"/>
          <w:sz w:val="20"/>
          <w:szCs w:val="20"/>
        </w:rPr>
        <w:t>(Br):207-211.</w:t>
      </w:r>
    </w:p>
    <w:p w:rsidR="001F6302" w:rsidRPr="00E40680" w:rsidRDefault="001F6302" w:rsidP="00E40680">
      <w:pPr>
        <w:pStyle w:val="ListParagraph"/>
        <w:numPr>
          <w:ilvl w:val="0"/>
          <w:numId w:val="2"/>
        </w:num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Howard PW, Stewart HD, Hind RE, Burke, </w:t>
      </w:r>
      <w:proofErr w:type="gramStart"/>
      <w:r w:rsidRPr="00E40680">
        <w:rPr>
          <w:rFonts w:ascii="Times New Roman" w:hAnsi="Times New Roman" w:cs="Times New Roman"/>
          <w:sz w:val="20"/>
          <w:szCs w:val="20"/>
        </w:rPr>
        <w:t>FD</w:t>
      </w:r>
      <w:proofErr w:type="gramEnd"/>
      <w:r w:rsidRPr="00E40680">
        <w:rPr>
          <w:rFonts w:ascii="Times New Roman" w:hAnsi="Times New Roman" w:cs="Times New Roman"/>
          <w:sz w:val="20"/>
          <w:szCs w:val="20"/>
        </w:rPr>
        <w:t xml:space="preserve">: External fixation or plaster for severely displaced </w:t>
      </w:r>
      <w:proofErr w:type="spellStart"/>
      <w:r w:rsidRPr="00E40680">
        <w:rPr>
          <w:rFonts w:ascii="Times New Roman" w:hAnsi="Times New Roman" w:cs="Times New Roman"/>
          <w:sz w:val="20"/>
          <w:szCs w:val="20"/>
        </w:rPr>
        <w:t>comminuted</w:t>
      </w:r>
      <w:proofErr w:type="spellEnd"/>
      <w:r w:rsidRPr="00E40680">
        <w:rPr>
          <w:rFonts w:ascii="Times New Roman" w:hAnsi="Times New Roman" w:cs="Times New Roman"/>
          <w:sz w:val="20"/>
          <w:szCs w:val="20"/>
        </w:rPr>
        <w:t xml:space="preserve"> </w:t>
      </w:r>
      <w:proofErr w:type="spellStart"/>
      <w:r w:rsidRPr="00E40680">
        <w:rPr>
          <w:rFonts w:ascii="Times New Roman" w:hAnsi="Times New Roman" w:cs="Times New Roman"/>
          <w:sz w:val="20"/>
          <w:szCs w:val="20"/>
        </w:rPr>
        <w:t>Colles</w:t>
      </w:r>
      <w:proofErr w:type="spellEnd"/>
      <w:r w:rsidRPr="00E40680">
        <w:rPr>
          <w:rFonts w:ascii="Times New Roman" w:hAnsi="Times New Roman" w:cs="Times New Roman"/>
          <w:sz w:val="20"/>
          <w:szCs w:val="20"/>
        </w:rPr>
        <w:t xml:space="preserve">’ fractures? A prospective study of anatomical and functional results. </w:t>
      </w:r>
      <w:r w:rsidRPr="00E40680">
        <w:rPr>
          <w:rFonts w:ascii="Times New Roman" w:hAnsi="Times New Roman" w:cs="Times New Roman"/>
          <w:i/>
          <w:iCs/>
          <w:sz w:val="20"/>
          <w:szCs w:val="20"/>
        </w:rPr>
        <w:t>J Bone Joint Surg</w:t>
      </w:r>
      <w:proofErr w:type="gramStart"/>
      <w:r w:rsidRPr="00E40680">
        <w:rPr>
          <w:rFonts w:ascii="Times New Roman" w:hAnsi="Times New Roman" w:cs="Times New Roman"/>
          <w:i/>
          <w:iCs/>
          <w:sz w:val="20"/>
          <w:szCs w:val="20"/>
        </w:rPr>
        <w:t>,</w:t>
      </w:r>
      <w:r w:rsidRPr="00E40680">
        <w:rPr>
          <w:rFonts w:ascii="Times New Roman" w:hAnsi="Times New Roman" w:cs="Times New Roman"/>
          <w:sz w:val="20"/>
          <w:szCs w:val="20"/>
        </w:rPr>
        <w:t>1989</w:t>
      </w:r>
      <w:proofErr w:type="gramEnd"/>
      <w:r w:rsidRPr="00E40680">
        <w:rPr>
          <w:rFonts w:ascii="Times New Roman" w:hAnsi="Times New Roman" w:cs="Times New Roman"/>
          <w:sz w:val="20"/>
          <w:szCs w:val="20"/>
        </w:rPr>
        <w:t>;71(Br):68-73.</w:t>
      </w:r>
    </w:p>
    <w:p w:rsidR="00772377" w:rsidRPr="00E40680" w:rsidRDefault="001F6302" w:rsidP="00E40680">
      <w:pPr>
        <w:pStyle w:val="ListParagraph"/>
        <w:numPr>
          <w:ilvl w:val="0"/>
          <w:numId w:val="2"/>
        </w:numPr>
        <w:spacing w:after="0" w:line="360" w:lineRule="auto"/>
        <w:jc w:val="both"/>
        <w:rPr>
          <w:rFonts w:ascii="Times New Roman" w:hAnsi="Times New Roman" w:cs="Times New Roman"/>
          <w:sz w:val="20"/>
          <w:szCs w:val="20"/>
        </w:rPr>
      </w:pPr>
      <w:proofErr w:type="spellStart"/>
      <w:r w:rsidRPr="00E40680">
        <w:rPr>
          <w:rFonts w:ascii="Times New Roman" w:hAnsi="Times New Roman" w:cs="Times New Roman"/>
          <w:sz w:val="20"/>
          <w:szCs w:val="20"/>
        </w:rPr>
        <w:t>Pennig</w:t>
      </w:r>
      <w:proofErr w:type="spellEnd"/>
      <w:r w:rsidRPr="00E40680">
        <w:rPr>
          <w:rFonts w:ascii="Times New Roman" w:hAnsi="Times New Roman" w:cs="Times New Roman"/>
          <w:sz w:val="20"/>
          <w:szCs w:val="20"/>
        </w:rPr>
        <w:t xml:space="preserve"> D, </w:t>
      </w:r>
      <w:proofErr w:type="spellStart"/>
      <w:r w:rsidRPr="00E40680">
        <w:rPr>
          <w:rFonts w:ascii="Times New Roman" w:hAnsi="Times New Roman" w:cs="Times New Roman"/>
          <w:sz w:val="20"/>
          <w:szCs w:val="20"/>
        </w:rPr>
        <w:t>Gausepohl</w:t>
      </w:r>
      <w:proofErr w:type="spellEnd"/>
      <w:r w:rsidRPr="00E40680">
        <w:rPr>
          <w:rFonts w:ascii="Times New Roman" w:hAnsi="Times New Roman" w:cs="Times New Roman"/>
          <w:sz w:val="20"/>
          <w:szCs w:val="20"/>
        </w:rPr>
        <w:t xml:space="preserve"> T: External fixation of the wrist. </w:t>
      </w:r>
      <w:r w:rsidRPr="00E40680">
        <w:rPr>
          <w:rFonts w:ascii="Times New Roman" w:hAnsi="Times New Roman" w:cs="Times New Roman"/>
          <w:i/>
          <w:iCs/>
          <w:sz w:val="20"/>
          <w:szCs w:val="20"/>
        </w:rPr>
        <w:t xml:space="preserve">Injury, </w:t>
      </w:r>
      <w:r w:rsidRPr="00E40680">
        <w:rPr>
          <w:rFonts w:ascii="Times New Roman" w:hAnsi="Times New Roman" w:cs="Times New Roman"/>
          <w:sz w:val="20"/>
          <w:szCs w:val="20"/>
        </w:rPr>
        <w:t>1996</w:t>
      </w:r>
      <w:proofErr w:type="gramStart"/>
      <w:r w:rsidRPr="00E40680">
        <w:rPr>
          <w:rFonts w:ascii="Times New Roman" w:hAnsi="Times New Roman" w:cs="Times New Roman"/>
          <w:sz w:val="20"/>
          <w:szCs w:val="20"/>
        </w:rPr>
        <w:t>;27:1</w:t>
      </w:r>
      <w:proofErr w:type="gramEnd"/>
      <w:r w:rsidRPr="00E40680">
        <w:rPr>
          <w:rFonts w:ascii="Times New Roman" w:hAnsi="Times New Roman" w:cs="Times New Roman"/>
          <w:sz w:val="20"/>
          <w:szCs w:val="20"/>
        </w:rPr>
        <w:t>-15.</w:t>
      </w:r>
    </w:p>
    <w:p w:rsidR="00772377" w:rsidRPr="00E40680" w:rsidRDefault="00772377" w:rsidP="00E40680">
      <w:pPr>
        <w:pStyle w:val="ListParagraph"/>
        <w:numPr>
          <w:ilvl w:val="0"/>
          <w:numId w:val="2"/>
        </w:numPr>
        <w:spacing w:after="0" w:line="360" w:lineRule="auto"/>
        <w:jc w:val="both"/>
        <w:rPr>
          <w:rFonts w:ascii="Times New Roman" w:hAnsi="Times New Roman" w:cs="Times New Roman"/>
          <w:sz w:val="20"/>
          <w:szCs w:val="20"/>
        </w:rPr>
      </w:pPr>
      <w:r w:rsidRPr="00E40680">
        <w:rPr>
          <w:rFonts w:ascii="Times New Roman" w:hAnsi="Times New Roman" w:cs="Times New Roman"/>
          <w:sz w:val="20"/>
          <w:szCs w:val="20"/>
        </w:rPr>
        <w:t xml:space="preserve">Nakata RY, Chand Y, </w:t>
      </w:r>
      <w:proofErr w:type="spellStart"/>
      <w:r w:rsidRPr="00E40680">
        <w:rPr>
          <w:rFonts w:ascii="Times New Roman" w:hAnsi="Times New Roman" w:cs="Times New Roman"/>
          <w:sz w:val="20"/>
          <w:szCs w:val="20"/>
        </w:rPr>
        <w:t>Matiko</w:t>
      </w:r>
      <w:proofErr w:type="spellEnd"/>
      <w:r w:rsidRPr="00E40680">
        <w:rPr>
          <w:rFonts w:ascii="Times New Roman" w:hAnsi="Times New Roman" w:cs="Times New Roman"/>
          <w:sz w:val="20"/>
          <w:szCs w:val="20"/>
        </w:rPr>
        <w:t xml:space="preserve"> JD, et al: External fixators for wrist fractures: A biomechanical and clinical study. </w:t>
      </w:r>
      <w:r w:rsidRPr="00E40680">
        <w:rPr>
          <w:rFonts w:ascii="Times New Roman" w:hAnsi="Times New Roman" w:cs="Times New Roman"/>
          <w:i/>
          <w:iCs/>
          <w:sz w:val="20"/>
          <w:szCs w:val="20"/>
        </w:rPr>
        <w:t xml:space="preserve">J Hand </w:t>
      </w:r>
      <w:proofErr w:type="spellStart"/>
      <w:r w:rsidRPr="00E40680">
        <w:rPr>
          <w:rFonts w:ascii="Times New Roman" w:hAnsi="Times New Roman" w:cs="Times New Roman"/>
          <w:i/>
          <w:iCs/>
          <w:sz w:val="20"/>
          <w:szCs w:val="20"/>
        </w:rPr>
        <w:t>Surg</w:t>
      </w:r>
      <w:proofErr w:type="spellEnd"/>
      <w:r w:rsidRPr="00E40680">
        <w:rPr>
          <w:rFonts w:ascii="Times New Roman" w:hAnsi="Times New Roman" w:cs="Times New Roman"/>
          <w:i/>
          <w:iCs/>
          <w:sz w:val="20"/>
          <w:szCs w:val="20"/>
        </w:rPr>
        <w:t xml:space="preserve">, </w:t>
      </w:r>
      <w:r w:rsidRPr="00E40680">
        <w:rPr>
          <w:rFonts w:ascii="Times New Roman" w:hAnsi="Times New Roman" w:cs="Times New Roman"/>
          <w:sz w:val="20"/>
          <w:szCs w:val="20"/>
        </w:rPr>
        <w:t>1985;10(Am):845-851</w:t>
      </w:r>
    </w:p>
    <w:sectPr w:rsidR="00772377" w:rsidRPr="00E40680" w:rsidSect="00E40680">
      <w:headerReference w:type="default" r:id="rId9"/>
      <w:footerReference w:type="default" r:id="rId10"/>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C1" w:rsidRDefault="00724EC1" w:rsidP="004C5B34">
      <w:pPr>
        <w:spacing w:after="0" w:line="240" w:lineRule="auto"/>
      </w:pPr>
      <w:r>
        <w:separator/>
      </w:r>
    </w:p>
  </w:endnote>
  <w:endnote w:type="continuationSeparator" w:id="0">
    <w:p w:rsidR="00724EC1" w:rsidRDefault="00724EC1" w:rsidP="004C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E40680">
      <w:tc>
        <w:tcPr>
          <w:tcW w:w="4500" w:type="pct"/>
          <w:tcBorders>
            <w:top w:val="single" w:sz="4" w:space="0" w:color="000000" w:themeColor="text1"/>
          </w:tcBorders>
        </w:tcPr>
        <w:p w:rsidR="00E40680" w:rsidRDefault="00E40680">
          <w:pPr>
            <w:pStyle w:val="Footer"/>
            <w:jc w:val="right"/>
          </w:pPr>
          <w:r w:rsidRPr="001467B4">
            <w:t>www.ijbamr.com   P ISSN: 2250-284X, E ISSN: 2250-2858</w:t>
          </w:r>
        </w:p>
      </w:tc>
      <w:tc>
        <w:tcPr>
          <w:tcW w:w="500" w:type="pct"/>
          <w:tcBorders>
            <w:top w:val="single" w:sz="4" w:space="0" w:color="C0504D" w:themeColor="accent2"/>
          </w:tcBorders>
          <w:shd w:val="clear" w:color="auto" w:fill="943634" w:themeFill="accent2" w:themeFillShade="BF"/>
        </w:tcPr>
        <w:p w:rsidR="00E40680" w:rsidRDefault="00E40680">
          <w:pPr>
            <w:pStyle w:val="Header"/>
            <w:rPr>
              <w:color w:val="FFFFFF" w:themeColor="background1"/>
            </w:rPr>
          </w:pPr>
          <w:r>
            <w:fldChar w:fldCharType="begin"/>
          </w:r>
          <w:r>
            <w:instrText xml:space="preserve"> PAGE   \* MERGEFORMAT </w:instrText>
          </w:r>
          <w:r>
            <w:fldChar w:fldCharType="separate"/>
          </w:r>
          <w:r w:rsidRPr="00E40680">
            <w:rPr>
              <w:noProof/>
              <w:color w:val="FFFFFF" w:themeColor="background1"/>
            </w:rPr>
            <w:t>9</w:t>
          </w:r>
          <w:r>
            <w:rPr>
              <w:noProof/>
              <w:color w:val="FFFFFF" w:themeColor="background1"/>
            </w:rPr>
            <w:fldChar w:fldCharType="end"/>
          </w:r>
        </w:p>
      </w:tc>
    </w:tr>
  </w:tbl>
  <w:p w:rsidR="00E40680" w:rsidRDefault="00E4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C1" w:rsidRDefault="00724EC1" w:rsidP="004C5B34">
      <w:pPr>
        <w:spacing w:after="0" w:line="240" w:lineRule="auto"/>
      </w:pPr>
      <w:r>
        <w:separator/>
      </w:r>
    </w:p>
  </w:footnote>
  <w:footnote w:type="continuationSeparator" w:id="0">
    <w:p w:rsidR="00724EC1" w:rsidRDefault="00724EC1" w:rsidP="004C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80" w:rsidRPr="00712CCE" w:rsidRDefault="00E40680" w:rsidP="00E40680">
    <w:pPr>
      <w:tabs>
        <w:tab w:val="left" w:pos="496"/>
        <w:tab w:val="center" w:pos="4680"/>
        <w:tab w:val="right" w:pos="9360"/>
      </w:tabs>
      <w:spacing w:after="0" w:line="240" w:lineRule="auto"/>
      <w:ind w:right="-567"/>
      <w:jc w:val="both"/>
      <w:rPr>
        <w:rFonts w:ascii="Cambria" w:eastAsia="Cambria" w:hAnsi="Cambria"/>
        <w:sz w:val="20"/>
        <w:lang w:val="en-US" w:eastAsia="en-US"/>
      </w:rPr>
    </w:pPr>
    <w:r w:rsidRPr="00712CCE">
      <w:rPr>
        <w:rFonts w:ascii="Cambria" w:eastAsia="Cambria" w:hAnsi="Cambria"/>
        <w:sz w:val="20"/>
        <w:lang w:val="en-US" w:eastAsia="en-US"/>
      </w:rPr>
      <w:t>Indian Journal of Basic and</w:t>
    </w:r>
    <w:r>
      <w:rPr>
        <w:rFonts w:ascii="Cambria" w:eastAsia="Cambria" w:hAnsi="Cambria"/>
        <w:sz w:val="20"/>
        <w:lang w:val="en-US" w:eastAsia="en-US"/>
      </w:rPr>
      <w:t xml:space="preserve"> Applied Medical Research; </w:t>
    </w:r>
    <w:r>
      <w:rPr>
        <w:rFonts w:ascii="Cambria" w:eastAsia="Cambria" w:hAnsi="Cambria"/>
        <w:sz w:val="20"/>
        <w:lang w:val="en-US" w:eastAsia="en-US"/>
      </w:rPr>
      <w:t xml:space="preserve">December </w:t>
    </w:r>
    <w:r w:rsidRPr="00712CCE">
      <w:rPr>
        <w:rFonts w:ascii="Cambria" w:eastAsia="Cambria" w:hAnsi="Cambria"/>
        <w:sz w:val="20"/>
        <w:lang w:val="en-US" w:eastAsia="en-US"/>
      </w:rPr>
      <w:t>2021:</w:t>
    </w:r>
    <w:r>
      <w:rPr>
        <w:rFonts w:ascii="Cambria" w:eastAsia="Cambria" w:hAnsi="Cambria"/>
        <w:sz w:val="20"/>
        <w:lang w:val="en-US" w:eastAsia="en-US"/>
      </w:rPr>
      <w:t xml:space="preserve"> Vol.-11, Issue- 1</w:t>
    </w:r>
    <w:r>
      <w:rPr>
        <w:rFonts w:ascii="Cambria" w:eastAsia="Cambria" w:hAnsi="Cambria"/>
        <w:sz w:val="20"/>
        <w:lang w:val="en-US" w:eastAsia="en-US"/>
      </w:rPr>
      <w:t>, P. 5-9</w:t>
    </w:r>
  </w:p>
  <w:p w:rsidR="00E40680" w:rsidRPr="00712CCE" w:rsidRDefault="00E40680" w:rsidP="00E40680">
    <w:pPr>
      <w:tabs>
        <w:tab w:val="left" w:pos="496"/>
        <w:tab w:val="center" w:pos="4680"/>
        <w:tab w:val="right" w:pos="9360"/>
      </w:tabs>
      <w:spacing w:after="0" w:line="240" w:lineRule="auto"/>
      <w:ind w:right="-567"/>
      <w:jc w:val="both"/>
      <w:rPr>
        <w:rFonts w:ascii="Cambria" w:eastAsia="Calibri" w:hAnsi="Cambria"/>
        <w:sz w:val="20"/>
        <w:lang w:val="en-US" w:eastAsia="en-US"/>
      </w:rPr>
    </w:pPr>
    <w:r w:rsidRPr="00712CCE">
      <w:rPr>
        <w:rFonts w:ascii="Cambria" w:eastAsia="Calibri" w:hAnsi="Cambria" w:cs="Calibri Light"/>
        <w:bCs/>
        <w:sz w:val="20"/>
        <w:shd w:val="clear" w:color="auto" w:fill="FFFFFF"/>
        <w:lang w:val="en-US" w:eastAsia="en-US"/>
      </w:rPr>
      <w:t xml:space="preserve">DOI: </w:t>
    </w:r>
    <w:r>
      <w:rPr>
        <w:rFonts w:ascii="Cambria" w:eastAsia="Calibri" w:hAnsi="Cambria" w:cs="Calibri Light"/>
        <w:bCs/>
        <w:sz w:val="20"/>
        <w:shd w:val="clear" w:color="auto" w:fill="FFFFFF"/>
        <w:lang w:val="en-US" w:eastAsia="en-US"/>
      </w:rPr>
      <w:t>10.36848/IJBAMR/2020/30</w:t>
    </w:r>
    <w:r>
      <w:rPr>
        <w:rFonts w:ascii="Cambria" w:eastAsia="Calibri" w:hAnsi="Cambria" w:cs="Calibri Light"/>
        <w:bCs/>
        <w:sz w:val="20"/>
        <w:shd w:val="clear" w:color="auto" w:fill="FFFFFF"/>
        <w:lang w:val="en-US" w:eastAsia="en-US"/>
      </w:rPr>
      <w:t>215.55556</w:t>
    </w:r>
  </w:p>
  <w:p w:rsidR="00E40680" w:rsidRDefault="00E40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03A"/>
    <w:multiLevelType w:val="hybridMultilevel"/>
    <w:tmpl w:val="50A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331D5"/>
    <w:multiLevelType w:val="hybridMultilevel"/>
    <w:tmpl w:val="DD3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131AD"/>
    <w:multiLevelType w:val="hybridMultilevel"/>
    <w:tmpl w:val="50A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50A63"/>
    <w:multiLevelType w:val="hybridMultilevel"/>
    <w:tmpl w:val="50A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D5C67"/>
    <w:multiLevelType w:val="hybridMultilevel"/>
    <w:tmpl w:val="50A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80DC6"/>
    <w:multiLevelType w:val="hybridMultilevel"/>
    <w:tmpl w:val="DD3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23803"/>
    <w:multiLevelType w:val="hybridMultilevel"/>
    <w:tmpl w:val="50A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73FAA"/>
    <w:multiLevelType w:val="hybridMultilevel"/>
    <w:tmpl w:val="DD3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F2C94"/>
    <w:multiLevelType w:val="hybridMultilevel"/>
    <w:tmpl w:val="50A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442E0"/>
    <w:multiLevelType w:val="hybridMultilevel"/>
    <w:tmpl w:val="259A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41980"/>
    <w:multiLevelType w:val="hybridMultilevel"/>
    <w:tmpl w:val="1054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9524E"/>
    <w:multiLevelType w:val="hybridMultilevel"/>
    <w:tmpl w:val="50A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C2F36"/>
    <w:multiLevelType w:val="hybridMultilevel"/>
    <w:tmpl w:val="50A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8B19DF"/>
    <w:multiLevelType w:val="hybridMultilevel"/>
    <w:tmpl w:val="773E0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A18A5"/>
    <w:multiLevelType w:val="hybridMultilevel"/>
    <w:tmpl w:val="2A14BF92"/>
    <w:lvl w:ilvl="0" w:tplc="8B2471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E8207ED"/>
    <w:multiLevelType w:val="hybridMultilevel"/>
    <w:tmpl w:val="DD3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7"/>
  </w:num>
  <w:num w:numId="5">
    <w:abstractNumId w:val="1"/>
  </w:num>
  <w:num w:numId="6">
    <w:abstractNumId w:val="15"/>
  </w:num>
  <w:num w:numId="7">
    <w:abstractNumId w:val="5"/>
  </w:num>
  <w:num w:numId="8">
    <w:abstractNumId w:val="9"/>
  </w:num>
  <w:num w:numId="9">
    <w:abstractNumId w:val="13"/>
  </w:num>
  <w:num w:numId="10">
    <w:abstractNumId w:val="4"/>
  </w:num>
  <w:num w:numId="11">
    <w:abstractNumId w:val="6"/>
  </w:num>
  <w:num w:numId="12">
    <w:abstractNumId w:val="12"/>
  </w:num>
  <w:num w:numId="13">
    <w:abstractNumId w:val="8"/>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D7"/>
    <w:rsid w:val="00010912"/>
    <w:rsid w:val="000953B7"/>
    <w:rsid w:val="000A09F9"/>
    <w:rsid w:val="000C1246"/>
    <w:rsid w:val="000C7011"/>
    <w:rsid w:val="000D16E6"/>
    <w:rsid w:val="000E5866"/>
    <w:rsid w:val="00134BDB"/>
    <w:rsid w:val="00183298"/>
    <w:rsid w:val="001F6302"/>
    <w:rsid w:val="002251FA"/>
    <w:rsid w:val="00231402"/>
    <w:rsid w:val="00274573"/>
    <w:rsid w:val="00276A97"/>
    <w:rsid w:val="00281B85"/>
    <w:rsid w:val="002A411A"/>
    <w:rsid w:val="002B75CD"/>
    <w:rsid w:val="002E733A"/>
    <w:rsid w:val="003A17C4"/>
    <w:rsid w:val="003C3511"/>
    <w:rsid w:val="003D2091"/>
    <w:rsid w:val="003D2D74"/>
    <w:rsid w:val="003F52CD"/>
    <w:rsid w:val="00430C22"/>
    <w:rsid w:val="00457238"/>
    <w:rsid w:val="00481962"/>
    <w:rsid w:val="004A6E17"/>
    <w:rsid w:val="004B278F"/>
    <w:rsid w:val="004C5B34"/>
    <w:rsid w:val="00507555"/>
    <w:rsid w:val="00510322"/>
    <w:rsid w:val="00525EC2"/>
    <w:rsid w:val="005433E0"/>
    <w:rsid w:val="0057576B"/>
    <w:rsid w:val="005B090D"/>
    <w:rsid w:val="005B6293"/>
    <w:rsid w:val="00691430"/>
    <w:rsid w:val="006A62BE"/>
    <w:rsid w:val="007101AF"/>
    <w:rsid w:val="007211E7"/>
    <w:rsid w:val="00724EC1"/>
    <w:rsid w:val="00754FE4"/>
    <w:rsid w:val="00757B63"/>
    <w:rsid w:val="00772377"/>
    <w:rsid w:val="007F0FCB"/>
    <w:rsid w:val="00811064"/>
    <w:rsid w:val="00841598"/>
    <w:rsid w:val="00846DC7"/>
    <w:rsid w:val="00852A05"/>
    <w:rsid w:val="00870E5F"/>
    <w:rsid w:val="008C43E1"/>
    <w:rsid w:val="008F3C80"/>
    <w:rsid w:val="00907A9A"/>
    <w:rsid w:val="00916EED"/>
    <w:rsid w:val="00980C9F"/>
    <w:rsid w:val="00992FF4"/>
    <w:rsid w:val="009F079F"/>
    <w:rsid w:val="00A42F31"/>
    <w:rsid w:val="00A57B74"/>
    <w:rsid w:val="00A801A2"/>
    <w:rsid w:val="00A9332D"/>
    <w:rsid w:val="00AC73B4"/>
    <w:rsid w:val="00B51B1C"/>
    <w:rsid w:val="00BC413F"/>
    <w:rsid w:val="00C40F28"/>
    <w:rsid w:val="00C56EB9"/>
    <w:rsid w:val="00C704D7"/>
    <w:rsid w:val="00C75481"/>
    <w:rsid w:val="00C86B50"/>
    <w:rsid w:val="00CC3F81"/>
    <w:rsid w:val="00D1529B"/>
    <w:rsid w:val="00D70EF1"/>
    <w:rsid w:val="00D73F35"/>
    <w:rsid w:val="00D7785D"/>
    <w:rsid w:val="00D87CBC"/>
    <w:rsid w:val="00DD1983"/>
    <w:rsid w:val="00E0765B"/>
    <w:rsid w:val="00E40680"/>
    <w:rsid w:val="00E70541"/>
    <w:rsid w:val="00F07A02"/>
    <w:rsid w:val="00F428F9"/>
    <w:rsid w:val="00F54E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70EF1"/>
    <w:pPr>
      <w:spacing w:after="0" w:line="240" w:lineRule="auto"/>
    </w:pPr>
    <w:rPr>
      <w:rFonts w:ascii="Calibri" w:eastAsia="Times New Roman" w:hAnsi="Calibri" w:cs="Times New Roman"/>
    </w:rPr>
  </w:style>
  <w:style w:type="paragraph" w:styleId="ListParagraph">
    <w:name w:val="List Paragraph"/>
    <w:basedOn w:val="Normal"/>
    <w:uiPriority w:val="34"/>
    <w:qFormat/>
    <w:rsid w:val="00C86B50"/>
    <w:pPr>
      <w:ind w:left="720"/>
      <w:contextualSpacing/>
    </w:pPr>
  </w:style>
  <w:style w:type="paragraph" w:styleId="BalloonText">
    <w:name w:val="Balloon Text"/>
    <w:basedOn w:val="Normal"/>
    <w:link w:val="BalloonTextChar"/>
    <w:uiPriority w:val="99"/>
    <w:semiHidden/>
    <w:unhideWhenUsed/>
    <w:rsid w:val="003C35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3511"/>
    <w:rPr>
      <w:rFonts w:ascii="Tahoma" w:hAnsi="Tahoma" w:cs="Mangal"/>
      <w:sz w:val="16"/>
      <w:szCs w:val="14"/>
    </w:rPr>
  </w:style>
  <w:style w:type="table" w:styleId="TableGrid">
    <w:name w:val="Table Grid"/>
    <w:basedOn w:val="TableNormal"/>
    <w:uiPriority w:val="59"/>
    <w:rsid w:val="00916EE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34"/>
  </w:style>
  <w:style w:type="paragraph" w:styleId="Footer">
    <w:name w:val="footer"/>
    <w:basedOn w:val="Normal"/>
    <w:link w:val="FooterChar"/>
    <w:uiPriority w:val="99"/>
    <w:unhideWhenUsed/>
    <w:rsid w:val="004C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70EF1"/>
    <w:pPr>
      <w:spacing w:after="0" w:line="240" w:lineRule="auto"/>
    </w:pPr>
    <w:rPr>
      <w:rFonts w:ascii="Calibri" w:eastAsia="Times New Roman" w:hAnsi="Calibri" w:cs="Times New Roman"/>
    </w:rPr>
  </w:style>
  <w:style w:type="paragraph" w:styleId="ListParagraph">
    <w:name w:val="List Paragraph"/>
    <w:basedOn w:val="Normal"/>
    <w:uiPriority w:val="34"/>
    <w:qFormat/>
    <w:rsid w:val="00C86B50"/>
    <w:pPr>
      <w:ind w:left="720"/>
      <w:contextualSpacing/>
    </w:pPr>
  </w:style>
  <w:style w:type="paragraph" w:styleId="BalloonText">
    <w:name w:val="Balloon Text"/>
    <w:basedOn w:val="Normal"/>
    <w:link w:val="BalloonTextChar"/>
    <w:uiPriority w:val="99"/>
    <w:semiHidden/>
    <w:unhideWhenUsed/>
    <w:rsid w:val="003C35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C3511"/>
    <w:rPr>
      <w:rFonts w:ascii="Tahoma" w:hAnsi="Tahoma" w:cs="Mangal"/>
      <w:sz w:val="16"/>
      <w:szCs w:val="14"/>
    </w:rPr>
  </w:style>
  <w:style w:type="table" w:styleId="TableGrid">
    <w:name w:val="Table Grid"/>
    <w:basedOn w:val="TableNormal"/>
    <w:uiPriority w:val="59"/>
    <w:rsid w:val="00916EE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34"/>
  </w:style>
  <w:style w:type="paragraph" w:styleId="Footer">
    <w:name w:val="footer"/>
    <w:basedOn w:val="Normal"/>
    <w:link w:val="FooterChar"/>
    <w:uiPriority w:val="99"/>
    <w:unhideWhenUsed/>
    <w:rsid w:val="004C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v>
                </c:pt>
              </c:strCache>
            </c:strRef>
          </c:tx>
          <c:invertIfNegative val="0"/>
          <c:cat>
            <c:strRef>
              <c:f>Sheet1!$A$2:$A$6</c:f>
              <c:strCache>
                <c:ptCount val="5"/>
                <c:pt idx="0">
                  <c:v>pin track infection</c:v>
                </c:pt>
                <c:pt idx="1">
                  <c:v>pin loosening</c:v>
                </c:pt>
                <c:pt idx="2">
                  <c:v>malunion</c:v>
                </c:pt>
                <c:pt idx="3">
                  <c:v>radial shortening</c:v>
                </c:pt>
                <c:pt idx="4">
                  <c:v>loss of radial tilt</c:v>
                </c:pt>
              </c:strCache>
            </c:strRef>
          </c:cat>
          <c:val>
            <c:numRef>
              <c:f>Sheet1!$B$2:$B$6</c:f>
              <c:numCache>
                <c:formatCode>General</c:formatCode>
                <c:ptCount val="5"/>
                <c:pt idx="0">
                  <c:v>9</c:v>
                </c:pt>
                <c:pt idx="1">
                  <c:v>6</c:v>
                </c:pt>
                <c:pt idx="2">
                  <c:v>5</c:v>
                </c:pt>
                <c:pt idx="3">
                  <c:v>1</c:v>
                </c:pt>
                <c:pt idx="4">
                  <c:v>1</c:v>
                </c:pt>
              </c:numCache>
            </c:numRef>
          </c:val>
        </c:ser>
        <c:dLbls>
          <c:showLegendKey val="0"/>
          <c:showVal val="0"/>
          <c:showCatName val="0"/>
          <c:showSerName val="0"/>
          <c:showPercent val="0"/>
          <c:showBubbleSize val="0"/>
        </c:dLbls>
        <c:gapWidth val="150"/>
        <c:axId val="190356864"/>
        <c:axId val="190373888"/>
      </c:barChart>
      <c:catAx>
        <c:axId val="190356864"/>
        <c:scaling>
          <c:orientation val="minMax"/>
        </c:scaling>
        <c:delete val="0"/>
        <c:axPos val="b"/>
        <c:title>
          <c:tx>
            <c:rich>
              <a:bodyPr/>
              <a:lstStyle/>
              <a:p>
                <a:pPr>
                  <a:defRPr/>
                </a:pPr>
                <a:r>
                  <a:rPr lang="en-US"/>
                  <a:t>Complications</a:t>
                </a:r>
              </a:p>
            </c:rich>
          </c:tx>
          <c:overlay val="0"/>
        </c:title>
        <c:majorTickMark val="none"/>
        <c:minorTickMark val="none"/>
        <c:tickLblPos val="nextTo"/>
        <c:crossAx val="190373888"/>
        <c:crosses val="autoZero"/>
        <c:auto val="1"/>
        <c:lblAlgn val="ctr"/>
        <c:lblOffset val="100"/>
        <c:noMultiLvlLbl val="0"/>
      </c:catAx>
      <c:valAx>
        <c:axId val="190373888"/>
        <c:scaling>
          <c:orientation val="minMax"/>
        </c:scaling>
        <c:delete val="0"/>
        <c:axPos val="l"/>
        <c:majorGridlines/>
        <c:title>
          <c:tx>
            <c:rich>
              <a:bodyPr/>
              <a:lstStyle/>
              <a:p>
                <a:pPr>
                  <a:defRPr/>
                </a:pPr>
                <a:r>
                  <a:rPr lang="en-US"/>
                  <a:t>Freequency</a:t>
                </a:r>
              </a:p>
            </c:rich>
          </c:tx>
          <c:overlay val="0"/>
        </c:title>
        <c:numFmt formatCode="General" sourceLinked="1"/>
        <c:majorTickMark val="out"/>
        <c:minorTickMark val="none"/>
        <c:tickLblPos val="nextTo"/>
        <c:crossAx val="1903568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dc:creator>
  <cp:lastModifiedBy>RDRL</cp:lastModifiedBy>
  <cp:revision>4</cp:revision>
  <cp:lastPrinted>2021-12-01T15:29:00Z</cp:lastPrinted>
  <dcterms:created xsi:type="dcterms:W3CDTF">2021-12-01T15:24:00Z</dcterms:created>
  <dcterms:modified xsi:type="dcterms:W3CDTF">2021-12-01T15:29:00Z</dcterms:modified>
</cp:coreProperties>
</file>