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E5" w:rsidRPr="00522D23" w:rsidRDefault="007872E5" w:rsidP="00522D23">
      <w:pPr>
        <w:spacing w:after="0" w:line="360" w:lineRule="auto"/>
        <w:rPr>
          <w:rFonts w:asciiTheme="majorHAnsi" w:hAnsiTheme="majorHAnsi"/>
          <w:b/>
          <w:sz w:val="24"/>
          <w:szCs w:val="24"/>
        </w:rPr>
      </w:pPr>
      <w:r w:rsidRPr="00522D23">
        <w:rPr>
          <w:rFonts w:asciiTheme="majorHAnsi" w:hAnsiTheme="majorHAnsi"/>
          <w:b/>
          <w:sz w:val="24"/>
          <w:szCs w:val="24"/>
          <w:highlight w:val="lightGray"/>
        </w:rPr>
        <w:t>Original article:</w:t>
      </w:r>
    </w:p>
    <w:p w:rsidR="007872E5" w:rsidRPr="00522D23" w:rsidRDefault="006A6758" w:rsidP="00522D23">
      <w:pPr>
        <w:spacing w:after="0" w:line="360" w:lineRule="auto"/>
        <w:rPr>
          <w:rFonts w:asciiTheme="majorHAnsi" w:hAnsiTheme="majorHAnsi"/>
          <w:b/>
          <w:color w:val="0070C0"/>
          <w:sz w:val="28"/>
          <w:szCs w:val="28"/>
        </w:rPr>
      </w:pPr>
      <w:r w:rsidRPr="00522D23">
        <w:rPr>
          <w:rFonts w:asciiTheme="majorHAnsi" w:hAnsiTheme="majorHAnsi"/>
          <w:b/>
          <w:color w:val="0070C0"/>
          <w:sz w:val="28"/>
          <w:szCs w:val="28"/>
        </w:rPr>
        <w:t>E</w:t>
      </w:r>
      <w:r w:rsidR="007872E5" w:rsidRPr="00522D23">
        <w:rPr>
          <w:rFonts w:asciiTheme="majorHAnsi" w:hAnsiTheme="majorHAnsi"/>
          <w:b/>
          <w:color w:val="0070C0"/>
          <w:sz w:val="28"/>
          <w:szCs w:val="28"/>
        </w:rPr>
        <w:t xml:space="preserve">ffectiveness of Pilates exercise in people with chronic neck </w:t>
      </w:r>
      <w:r w:rsidR="00522D23" w:rsidRPr="00522D23">
        <w:rPr>
          <w:rFonts w:asciiTheme="majorHAnsi" w:hAnsiTheme="majorHAnsi"/>
          <w:b/>
          <w:color w:val="0070C0"/>
          <w:sz w:val="28"/>
          <w:szCs w:val="28"/>
        </w:rPr>
        <w:t>pain:</w:t>
      </w:r>
      <w:r w:rsidRPr="00522D23">
        <w:rPr>
          <w:rFonts w:asciiTheme="majorHAnsi" w:hAnsiTheme="majorHAnsi"/>
          <w:b/>
          <w:color w:val="0070C0"/>
          <w:sz w:val="28"/>
          <w:szCs w:val="28"/>
        </w:rPr>
        <w:t xml:space="preserve"> Observational study</w:t>
      </w:r>
    </w:p>
    <w:p w:rsidR="00D90B86" w:rsidRPr="00C83441" w:rsidRDefault="00D90B86" w:rsidP="00D90B86">
      <w:pPr>
        <w:spacing w:after="0" w:line="360" w:lineRule="auto"/>
        <w:rPr>
          <w:rFonts w:asciiTheme="majorHAnsi" w:hAnsiTheme="majorHAnsi" w:cs="Times New Roman"/>
          <w:b/>
          <w:sz w:val="24"/>
          <w:szCs w:val="24"/>
        </w:rPr>
      </w:pPr>
      <w:r w:rsidRPr="00C83441">
        <w:rPr>
          <w:rFonts w:asciiTheme="majorHAnsi" w:hAnsiTheme="majorHAnsi" w:cs="Times New Roman"/>
          <w:b/>
          <w:color w:val="000000"/>
          <w:sz w:val="24"/>
          <w:szCs w:val="24"/>
          <w:shd w:val="clear" w:color="auto" w:fill="FFFFFF"/>
          <w:vertAlign w:val="superscript"/>
        </w:rPr>
        <w:t>1</w:t>
      </w:r>
      <w:r w:rsidRPr="00C83441">
        <w:rPr>
          <w:rFonts w:asciiTheme="majorHAnsi" w:hAnsiTheme="majorHAnsi" w:cs="Times New Roman"/>
          <w:b/>
          <w:sz w:val="24"/>
          <w:szCs w:val="24"/>
        </w:rPr>
        <w:t xml:space="preserve">Dr. </w:t>
      </w:r>
      <w:proofErr w:type="spellStart"/>
      <w:r w:rsidRPr="00C83441">
        <w:rPr>
          <w:rFonts w:asciiTheme="majorHAnsi" w:hAnsiTheme="majorHAnsi" w:cs="Times New Roman"/>
          <w:b/>
          <w:sz w:val="24"/>
          <w:szCs w:val="24"/>
        </w:rPr>
        <w:t>Poonam</w:t>
      </w:r>
      <w:proofErr w:type="spellEnd"/>
      <w:r w:rsidRPr="00C83441">
        <w:rPr>
          <w:rFonts w:asciiTheme="majorHAnsi" w:hAnsiTheme="majorHAnsi" w:cs="Times New Roman"/>
          <w:b/>
          <w:sz w:val="24"/>
          <w:szCs w:val="24"/>
        </w:rPr>
        <w:t xml:space="preserve"> Sanjay </w:t>
      </w:r>
      <w:proofErr w:type="spellStart"/>
      <w:proofErr w:type="gramStart"/>
      <w:r w:rsidRPr="00C83441">
        <w:rPr>
          <w:rFonts w:asciiTheme="majorHAnsi" w:hAnsiTheme="majorHAnsi" w:cs="Times New Roman"/>
          <w:b/>
          <w:sz w:val="24"/>
          <w:szCs w:val="24"/>
        </w:rPr>
        <w:t>Rathod</w:t>
      </w:r>
      <w:proofErr w:type="spellEnd"/>
      <w:r w:rsidRPr="00C83441">
        <w:rPr>
          <w:rFonts w:asciiTheme="majorHAnsi" w:hAnsiTheme="majorHAnsi" w:cs="Times New Roman"/>
          <w:b/>
          <w:sz w:val="24"/>
          <w:szCs w:val="24"/>
        </w:rPr>
        <w:t xml:space="preserve"> ,</w:t>
      </w:r>
      <w:proofErr w:type="gramEnd"/>
      <w:r w:rsidRPr="00C83441">
        <w:rPr>
          <w:rFonts w:asciiTheme="majorHAnsi" w:hAnsiTheme="majorHAnsi" w:cs="Times New Roman"/>
          <w:b/>
          <w:sz w:val="24"/>
          <w:szCs w:val="24"/>
        </w:rPr>
        <w:t xml:space="preserve"> </w:t>
      </w:r>
      <w:r w:rsidRPr="00C83441">
        <w:rPr>
          <w:rFonts w:asciiTheme="majorHAnsi" w:hAnsiTheme="majorHAnsi" w:cs="Times New Roman"/>
          <w:b/>
          <w:sz w:val="24"/>
          <w:szCs w:val="24"/>
          <w:vertAlign w:val="superscript"/>
        </w:rPr>
        <w:t>2</w:t>
      </w:r>
      <w:r w:rsidRPr="00C83441">
        <w:rPr>
          <w:rFonts w:asciiTheme="majorHAnsi" w:hAnsiTheme="majorHAnsi" w:cs="Times New Roman"/>
          <w:b/>
          <w:sz w:val="24"/>
          <w:szCs w:val="24"/>
        </w:rPr>
        <w:t xml:space="preserve">Dr. Krishna B. </w:t>
      </w:r>
      <w:proofErr w:type="spellStart"/>
      <w:r w:rsidRPr="00C83441">
        <w:rPr>
          <w:rFonts w:asciiTheme="majorHAnsi" w:hAnsiTheme="majorHAnsi" w:cs="Times New Roman"/>
          <w:b/>
          <w:sz w:val="24"/>
          <w:szCs w:val="24"/>
        </w:rPr>
        <w:t>Gawande</w:t>
      </w:r>
      <w:proofErr w:type="spellEnd"/>
    </w:p>
    <w:p w:rsidR="00D90B86" w:rsidRPr="00C83441" w:rsidRDefault="00D90B86" w:rsidP="00D90B86">
      <w:pPr>
        <w:spacing w:after="0" w:line="360" w:lineRule="auto"/>
        <w:rPr>
          <w:rFonts w:ascii="Times New Roman" w:hAnsi="Times New Roman" w:cs="Times New Roman"/>
          <w:b/>
          <w:sz w:val="24"/>
          <w:szCs w:val="24"/>
        </w:rPr>
      </w:pPr>
    </w:p>
    <w:p w:rsidR="00D90B86" w:rsidRPr="00C83441" w:rsidRDefault="00D90B86" w:rsidP="00D90B86">
      <w:pPr>
        <w:spacing w:after="0" w:line="360" w:lineRule="auto"/>
        <w:rPr>
          <w:rFonts w:asciiTheme="majorHAnsi" w:hAnsiTheme="majorHAnsi" w:cs="Times New Roman"/>
          <w:sz w:val="18"/>
          <w:szCs w:val="18"/>
        </w:rPr>
      </w:pPr>
      <w:r w:rsidRPr="00C83441">
        <w:rPr>
          <w:rFonts w:asciiTheme="majorHAnsi" w:hAnsiTheme="majorHAnsi" w:cs="Times New Roman"/>
          <w:sz w:val="18"/>
          <w:szCs w:val="18"/>
          <w:vertAlign w:val="superscript"/>
        </w:rPr>
        <w:t>1</w:t>
      </w:r>
      <w:r w:rsidRPr="00C83441">
        <w:rPr>
          <w:rFonts w:asciiTheme="majorHAnsi" w:hAnsiTheme="majorHAnsi" w:cs="Times New Roman"/>
          <w:sz w:val="18"/>
          <w:szCs w:val="18"/>
        </w:rPr>
        <w:t>Master of Physiotherapy (Musculoskeletal Physiotherapy</w:t>
      </w:r>
      <w:proofErr w:type="gramStart"/>
      <w:r w:rsidRPr="00C83441">
        <w:rPr>
          <w:rFonts w:asciiTheme="majorHAnsi" w:hAnsiTheme="majorHAnsi" w:cs="Times New Roman"/>
          <w:sz w:val="18"/>
          <w:szCs w:val="18"/>
        </w:rPr>
        <w:t>) .</w:t>
      </w:r>
      <w:proofErr w:type="gramEnd"/>
      <w:r w:rsidRPr="00C83441">
        <w:rPr>
          <w:rFonts w:asciiTheme="majorHAnsi" w:hAnsiTheme="majorHAnsi" w:cs="Times New Roman"/>
          <w:sz w:val="18"/>
          <w:szCs w:val="18"/>
        </w:rPr>
        <w:t xml:space="preserve"> MVP College of Physiotherapy, </w:t>
      </w:r>
      <w:proofErr w:type="spellStart"/>
      <w:r w:rsidRPr="00C83441">
        <w:rPr>
          <w:rFonts w:asciiTheme="majorHAnsi" w:hAnsiTheme="majorHAnsi" w:cs="Times New Roman"/>
          <w:sz w:val="18"/>
          <w:szCs w:val="18"/>
        </w:rPr>
        <w:t>Nashik</w:t>
      </w:r>
      <w:proofErr w:type="spellEnd"/>
      <w:r w:rsidRPr="00C83441">
        <w:rPr>
          <w:rFonts w:asciiTheme="majorHAnsi" w:hAnsiTheme="majorHAnsi" w:cs="Times New Roman"/>
          <w:sz w:val="18"/>
          <w:szCs w:val="18"/>
        </w:rPr>
        <w:t xml:space="preserve">, Maharashtra, </w:t>
      </w:r>
    </w:p>
    <w:p w:rsidR="00D90B86" w:rsidRPr="00C83441" w:rsidRDefault="00D90B86" w:rsidP="00D90B86">
      <w:pPr>
        <w:spacing w:after="0" w:line="360" w:lineRule="auto"/>
        <w:rPr>
          <w:rFonts w:asciiTheme="majorHAnsi" w:hAnsiTheme="majorHAnsi" w:cs="Times New Roman"/>
          <w:sz w:val="18"/>
          <w:szCs w:val="18"/>
        </w:rPr>
      </w:pPr>
      <w:r w:rsidRPr="00C83441">
        <w:rPr>
          <w:rFonts w:asciiTheme="majorHAnsi" w:hAnsiTheme="majorHAnsi" w:cs="Times New Roman"/>
          <w:b/>
          <w:sz w:val="18"/>
          <w:szCs w:val="18"/>
          <w:vertAlign w:val="superscript"/>
        </w:rPr>
        <w:t>2</w:t>
      </w:r>
      <w:r w:rsidRPr="00C83441">
        <w:rPr>
          <w:rFonts w:asciiTheme="majorHAnsi" w:hAnsiTheme="majorHAnsi" w:cs="Times New Roman"/>
          <w:sz w:val="18"/>
          <w:szCs w:val="18"/>
        </w:rPr>
        <w:t>Master of Physiotherapy (Musculoskeletal Physiotherapy), MGM School of Physioth</w:t>
      </w:r>
      <w:r>
        <w:rPr>
          <w:rFonts w:asciiTheme="majorHAnsi" w:hAnsiTheme="majorHAnsi" w:cs="Times New Roman"/>
          <w:sz w:val="18"/>
          <w:szCs w:val="18"/>
        </w:rPr>
        <w:t>erapy, Aurangabad, Maharashtra</w:t>
      </w:r>
    </w:p>
    <w:p w:rsidR="00D90B86" w:rsidRPr="00C83441" w:rsidRDefault="00D90B86" w:rsidP="00D90B86">
      <w:pPr>
        <w:spacing w:after="0" w:line="360" w:lineRule="auto"/>
        <w:rPr>
          <w:rFonts w:asciiTheme="majorHAnsi" w:hAnsiTheme="majorHAnsi" w:cs="Times New Roman"/>
          <w:sz w:val="18"/>
          <w:szCs w:val="18"/>
        </w:rPr>
      </w:pPr>
      <w:r w:rsidRPr="00C83441">
        <w:rPr>
          <w:rFonts w:asciiTheme="majorHAnsi" w:hAnsiTheme="majorHAnsi" w:cs="Times New Roman"/>
          <w:sz w:val="18"/>
          <w:szCs w:val="18"/>
        </w:rPr>
        <w:t xml:space="preserve">Corresponding </w:t>
      </w:r>
      <w:proofErr w:type="gramStart"/>
      <w:r w:rsidRPr="00C83441">
        <w:rPr>
          <w:rFonts w:asciiTheme="majorHAnsi" w:hAnsiTheme="majorHAnsi" w:cs="Times New Roman"/>
          <w:sz w:val="18"/>
          <w:szCs w:val="18"/>
        </w:rPr>
        <w:t>author :</w:t>
      </w:r>
      <w:proofErr w:type="gramEnd"/>
      <w:r w:rsidRPr="00C83441">
        <w:rPr>
          <w:rFonts w:asciiTheme="majorHAnsi" w:hAnsiTheme="majorHAnsi" w:cs="Times New Roman"/>
          <w:sz w:val="18"/>
          <w:szCs w:val="18"/>
        </w:rPr>
        <w:t xml:space="preserve"> Dr </w:t>
      </w:r>
      <w:proofErr w:type="spellStart"/>
      <w:r w:rsidRPr="00C83441">
        <w:rPr>
          <w:rFonts w:asciiTheme="majorHAnsi" w:hAnsiTheme="majorHAnsi" w:cs="Times New Roman"/>
          <w:sz w:val="18"/>
          <w:szCs w:val="18"/>
        </w:rPr>
        <w:t>Poonam</w:t>
      </w:r>
      <w:proofErr w:type="spellEnd"/>
      <w:r w:rsidRPr="00C83441">
        <w:rPr>
          <w:rFonts w:asciiTheme="majorHAnsi" w:hAnsiTheme="majorHAnsi" w:cs="Times New Roman"/>
          <w:sz w:val="18"/>
          <w:szCs w:val="18"/>
        </w:rPr>
        <w:t xml:space="preserve"> S </w:t>
      </w:r>
      <w:proofErr w:type="spellStart"/>
      <w:r w:rsidRPr="00C83441">
        <w:rPr>
          <w:rFonts w:asciiTheme="majorHAnsi" w:hAnsiTheme="majorHAnsi" w:cs="Times New Roman"/>
          <w:sz w:val="18"/>
          <w:szCs w:val="18"/>
        </w:rPr>
        <w:t>Rathod</w:t>
      </w:r>
      <w:proofErr w:type="spellEnd"/>
      <w:r w:rsidRPr="00C83441">
        <w:rPr>
          <w:rFonts w:asciiTheme="majorHAnsi" w:hAnsiTheme="majorHAnsi" w:cs="Times New Roman"/>
          <w:sz w:val="18"/>
          <w:szCs w:val="18"/>
        </w:rPr>
        <w:t xml:space="preserve"> </w:t>
      </w:r>
    </w:p>
    <w:p w:rsidR="00F96682" w:rsidRPr="00522D23" w:rsidRDefault="00F96682" w:rsidP="00F96682">
      <w:pPr>
        <w:spacing w:after="0" w:line="360" w:lineRule="auto"/>
        <w:jc w:val="both"/>
        <w:rPr>
          <w:rFonts w:ascii="Times New Roman" w:hAnsi="Times New Roman" w:cs="Times New Roman"/>
          <w:b/>
          <w:color w:val="2E2E2E"/>
          <w:sz w:val="18"/>
          <w:szCs w:val="18"/>
        </w:rPr>
      </w:pPr>
      <w:bookmarkStart w:id="0" w:name="_GoBack"/>
    </w:p>
    <w:p w:rsidR="00F96682" w:rsidRPr="007E0B2A" w:rsidRDefault="00F96682" w:rsidP="00F96682">
      <w:pPr>
        <w:spacing w:after="0" w:line="360" w:lineRule="auto"/>
        <w:jc w:val="both"/>
        <w:rPr>
          <w:rFonts w:ascii="Times New Roman" w:hAnsi="Times New Roman" w:cs="Times New Roman"/>
          <w:sz w:val="18"/>
          <w:szCs w:val="18"/>
        </w:rPr>
      </w:pPr>
      <w:r w:rsidRPr="00522D23">
        <w:rPr>
          <w:rFonts w:ascii="Times New Roman" w:hAnsi="Times New Roman" w:cs="Times New Roman"/>
          <w:b/>
          <w:color w:val="2E2E2E"/>
          <w:sz w:val="20"/>
          <w:szCs w:val="20"/>
        </w:rPr>
        <w:t xml:space="preserve">Abstract: </w:t>
      </w:r>
      <w:bookmarkEnd w:id="0"/>
      <w:r w:rsidRPr="00522D23">
        <w:rPr>
          <w:rFonts w:ascii="Times New Roman" w:hAnsi="Times New Roman" w:cs="Times New Roman"/>
          <w:color w:val="2E2E2E"/>
          <w:sz w:val="20"/>
          <w:szCs w:val="20"/>
        </w:rPr>
        <w:br/>
      </w:r>
      <w:r w:rsidRPr="007E0B2A">
        <w:rPr>
          <w:rFonts w:ascii="Times New Roman" w:hAnsi="Times New Roman" w:cs="Times New Roman"/>
          <w:b/>
          <w:sz w:val="18"/>
          <w:szCs w:val="18"/>
        </w:rPr>
        <w:t>Introduction:</w:t>
      </w:r>
      <w:r w:rsidRPr="007E0B2A">
        <w:rPr>
          <w:rFonts w:ascii="Times New Roman" w:hAnsi="Times New Roman" w:cs="Times New Roman"/>
          <w:sz w:val="18"/>
          <w:szCs w:val="18"/>
        </w:rPr>
        <w:t xml:space="preserve"> Neck pain poses a huge medical challenge in terms of pain and disability on patient. Therapeutic exercise has been reported to be an effective intervention for the treatment of patients with chronic neck pain.</w:t>
      </w:r>
    </w:p>
    <w:p w:rsidR="00F96682" w:rsidRPr="007E0B2A" w:rsidRDefault="00F96682" w:rsidP="00F96682">
      <w:pPr>
        <w:tabs>
          <w:tab w:val="left" w:pos="3240"/>
        </w:tabs>
        <w:spacing w:after="0" w:line="360" w:lineRule="auto"/>
        <w:jc w:val="both"/>
        <w:rPr>
          <w:rFonts w:ascii="Times New Roman" w:hAnsi="Times New Roman" w:cs="Times New Roman"/>
          <w:sz w:val="18"/>
          <w:szCs w:val="18"/>
        </w:rPr>
      </w:pPr>
      <w:r w:rsidRPr="007E0B2A">
        <w:rPr>
          <w:rFonts w:ascii="Times New Roman" w:hAnsi="Times New Roman" w:cs="Times New Roman"/>
          <w:b/>
          <w:sz w:val="18"/>
          <w:szCs w:val="18"/>
        </w:rPr>
        <w:t xml:space="preserve">Material and methods:  </w:t>
      </w:r>
      <w:r w:rsidRPr="007E0B2A">
        <w:rPr>
          <w:rFonts w:ascii="Times New Roman" w:hAnsi="Times New Roman" w:cs="Times New Roman"/>
          <w:sz w:val="18"/>
          <w:szCs w:val="18"/>
        </w:rPr>
        <w:t xml:space="preserve">The present study was conducted in our department for two months duration. The routine OPD patients with neck pain were included in present study. The sample size was estimated with the help of expert. In our study a total </w:t>
      </w:r>
      <w:proofErr w:type="gramStart"/>
      <w:r w:rsidRPr="007E0B2A">
        <w:rPr>
          <w:rFonts w:ascii="Times New Roman" w:hAnsi="Times New Roman" w:cs="Times New Roman"/>
          <w:sz w:val="18"/>
          <w:szCs w:val="18"/>
        </w:rPr>
        <w:t>of  30</w:t>
      </w:r>
      <w:proofErr w:type="gramEnd"/>
      <w:r w:rsidRPr="007E0B2A">
        <w:rPr>
          <w:rFonts w:ascii="Times New Roman" w:hAnsi="Times New Roman" w:cs="Times New Roman"/>
          <w:sz w:val="18"/>
          <w:szCs w:val="18"/>
        </w:rPr>
        <w:t xml:space="preserve"> patients were included. We collected patients randomly basis from </w:t>
      </w:r>
      <w:proofErr w:type="gramStart"/>
      <w:r w:rsidRPr="007E0B2A">
        <w:rPr>
          <w:rFonts w:ascii="Times New Roman" w:hAnsi="Times New Roman" w:cs="Times New Roman"/>
          <w:sz w:val="18"/>
          <w:szCs w:val="18"/>
        </w:rPr>
        <w:t>OPD .</w:t>
      </w:r>
      <w:proofErr w:type="gramEnd"/>
    </w:p>
    <w:p w:rsidR="00F96682" w:rsidRPr="007E0B2A" w:rsidRDefault="00F96682" w:rsidP="00F96682">
      <w:pPr>
        <w:tabs>
          <w:tab w:val="left" w:pos="3240"/>
        </w:tabs>
        <w:spacing w:after="0" w:line="360" w:lineRule="auto"/>
        <w:jc w:val="both"/>
        <w:rPr>
          <w:rFonts w:ascii="Times New Roman" w:hAnsi="Times New Roman" w:cs="Times New Roman"/>
          <w:sz w:val="18"/>
          <w:szCs w:val="18"/>
        </w:rPr>
      </w:pPr>
      <w:r w:rsidRPr="007E0B2A">
        <w:rPr>
          <w:rFonts w:ascii="Times New Roman" w:hAnsi="Times New Roman" w:cs="Times New Roman"/>
          <w:b/>
          <w:sz w:val="18"/>
          <w:szCs w:val="18"/>
        </w:rPr>
        <w:t>Results:</w:t>
      </w:r>
      <w:r w:rsidRPr="007E0B2A">
        <w:rPr>
          <w:rFonts w:ascii="Times New Roman" w:hAnsi="Times New Roman" w:cs="Times New Roman"/>
          <w:sz w:val="18"/>
          <w:szCs w:val="18"/>
        </w:rPr>
        <w:t xml:space="preserve"> According to </w:t>
      </w:r>
      <w:r w:rsidRPr="007E0B2A">
        <w:rPr>
          <w:rFonts w:ascii="Times New Roman" w:hAnsi="Times New Roman" w:cs="Times New Roman"/>
          <w:sz w:val="18"/>
          <w:szCs w:val="18"/>
          <w:shd w:val="clear" w:color="auto" w:fill="FFFFFF"/>
        </w:rPr>
        <w:t xml:space="preserve">numerical Pain Rating Scale (NPRS) and neck Disability Index (NDI) there was found highly progressive improvement in patients. </w:t>
      </w:r>
    </w:p>
    <w:p w:rsidR="00F96682" w:rsidRPr="007E0B2A" w:rsidRDefault="00F96682" w:rsidP="00F96682">
      <w:pPr>
        <w:tabs>
          <w:tab w:val="left" w:pos="3240"/>
        </w:tabs>
        <w:spacing w:after="0" w:line="360" w:lineRule="auto"/>
        <w:jc w:val="both"/>
        <w:rPr>
          <w:rFonts w:ascii="Times New Roman" w:hAnsi="Times New Roman" w:cs="Times New Roman"/>
          <w:b/>
          <w:sz w:val="18"/>
          <w:szCs w:val="18"/>
          <w:shd w:val="clear" w:color="auto" w:fill="FFFFFF"/>
        </w:rPr>
      </w:pPr>
      <w:r w:rsidRPr="007E0B2A">
        <w:rPr>
          <w:rFonts w:ascii="Times New Roman" w:hAnsi="Times New Roman" w:cs="Times New Roman"/>
          <w:b/>
          <w:sz w:val="18"/>
          <w:szCs w:val="18"/>
          <w:shd w:val="clear" w:color="auto" w:fill="FFFFFF"/>
        </w:rPr>
        <w:t xml:space="preserve">Conclusion: </w:t>
      </w:r>
      <w:r w:rsidRPr="007E0B2A">
        <w:rPr>
          <w:rFonts w:ascii="Times New Roman" w:hAnsi="Times New Roman" w:cs="Times New Roman"/>
          <w:sz w:val="18"/>
          <w:szCs w:val="18"/>
          <w:shd w:val="clear" w:color="auto" w:fill="FFFFFF"/>
        </w:rPr>
        <w:t>Thus the effectiveness of the Pilates method for the treatment of chronic mechanical neck pain, resulting in improvement of pain, function, quality of life, and reduction of the use of analgesics.</w:t>
      </w:r>
    </w:p>
    <w:p w:rsidR="00F96682" w:rsidRPr="00B42C44" w:rsidRDefault="00F96682" w:rsidP="00F96682">
      <w:pPr>
        <w:tabs>
          <w:tab w:val="left" w:pos="3240"/>
        </w:tabs>
        <w:spacing w:after="0" w:line="360" w:lineRule="auto"/>
        <w:jc w:val="both"/>
        <w:rPr>
          <w:rFonts w:ascii="Times New Roman" w:hAnsi="Times New Roman" w:cs="Times New Roman"/>
          <w:b/>
          <w:color w:val="2E2E2E"/>
          <w:sz w:val="24"/>
          <w:szCs w:val="24"/>
        </w:rPr>
      </w:pPr>
    </w:p>
    <w:p w:rsidR="007872E5" w:rsidRPr="00522D23" w:rsidRDefault="007872E5" w:rsidP="00522D23">
      <w:pPr>
        <w:tabs>
          <w:tab w:val="left" w:pos="3240"/>
        </w:tabs>
        <w:spacing w:after="0" w:line="360" w:lineRule="auto"/>
        <w:jc w:val="both"/>
        <w:rPr>
          <w:rFonts w:ascii="Times New Roman" w:hAnsi="Times New Roman" w:cs="Times New Roman"/>
          <w:b/>
          <w:sz w:val="18"/>
          <w:szCs w:val="18"/>
        </w:rPr>
      </w:pPr>
      <w:r w:rsidRPr="00522D23">
        <w:rPr>
          <w:rFonts w:ascii="Times New Roman" w:hAnsi="Times New Roman" w:cs="Times New Roman"/>
          <w:b/>
          <w:sz w:val="18"/>
          <w:szCs w:val="18"/>
        </w:rPr>
        <w:t>Introduction:</w:t>
      </w:r>
    </w:p>
    <w:p w:rsidR="00C552E3" w:rsidRPr="00522D23" w:rsidRDefault="007872E5"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Neck pain poses a huge medical challenge in terms of pain and disability on patient. Therapeutic exercise has been reported to be an effective intervention for the treatment of patients with chronic neck pain.</w:t>
      </w:r>
      <w:r w:rsidR="00C552E3" w:rsidRPr="00522D23">
        <w:rPr>
          <w:rFonts w:ascii="Times New Roman" w:hAnsi="Times New Roman" w:cs="Times New Roman"/>
          <w:sz w:val="18"/>
          <w:szCs w:val="18"/>
          <w:vertAlign w:val="superscript"/>
        </w:rPr>
        <w:t>1</w:t>
      </w:r>
      <w:r w:rsidRPr="00522D23">
        <w:rPr>
          <w:rFonts w:ascii="Times New Roman" w:hAnsi="Times New Roman" w:cs="Times New Roman"/>
          <w:sz w:val="18"/>
          <w:szCs w:val="18"/>
          <w:shd w:val="clear" w:color="auto" w:fill="FFFFFF"/>
        </w:rPr>
        <w:t>Chronic neck pain is characterized by pain and limited movement, from small discomforts to severe and disabling pain</w:t>
      </w:r>
      <w:r w:rsidR="00C552E3" w:rsidRPr="00522D23">
        <w:rPr>
          <w:rStyle w:val="ref"/>
          <w:rFonts w:ascii="Times New Roman" w:hAnsi="Times New Roman" w:cs="Times New Roman"/>
          <w:b/>
          <w:bCs/>
          <w:sz w:val="18"/>
          <w:szCs w:val="18"/>
          <w:shd w:val="clear" w:color="auto" w:fill="FFFFFF"/>
          <w:vertAlign w:val="superscript"/>
        </w:rPr>
        <w:t>2</w:t>
      </w:r>
      <w:r w:rsidRPr="00522D23">
        <w:rPr>
          <w:rFonts w:ascii="Times New Roman" w:hAnsi="Times New Roman" w:cs="Times New Roman"/>
          <w:sz w:val="18"/>
          <w:szCs w:val="18"/>
          <w:shd w:val="clear" w:color="auto" w:fill="FFFFFF"/>
        </w:rPr>
        <w:t>. This condition causes reduction in quality of life</w:t>
      </w:r>
      <w:r w:rsidRPr="00522D23">
        <w:rPr>
          <w:rStyle w:val="ref"/>
          <w:rFonts w:ascii="Times New Roman" w:hAnsi="Times New Roman" w:cs="Times New Roman"/>
          <w:bCs/>
          <w:sz w:val="18"/>
          <w:szCs w:val="18"/>
          <w:shd w:val="clear" w:color="auto" w:fill="FFFFFF"/>
          <w:vertAlign w:val="superscript"/>
        </w:rPr>
        <w:t>3</w:t>
      </w:r>
      <w:r w:rsidRPr="00522D23">
        <w:rPr>
          <w:rFonts w:ascii="Times New Roman" w:hAnsi="Times New Roman" w:cs="Times New Roman"/>
          <w:sz w:val="18"/>
          <w:szCs w:val="18"/>
          <w:shd w:val="clear" w:color="auto" w:fill="FFFFFF"/>
        </w:rPr>
        <w:t>, leading to drug dependence, emotional changes and difficulties at work</w:t>
      </w:r>
      <w:r w:rsidR="00C552E3" w:rsidRPr="00522D23">
        <w:rPr>
          <w:rStyle w:val="ref"/>
          <w:rFonts w:ascii="Times New Roman" w:hAnsi="Times New Roman" w:cs="Times New Roman"/>
          <w:bCs/>
          <w:sz w:val="18"/>
          <w:szCs w:val="18"/>
          <w:shd w:val="clear" w:color="auto" w:fill="FFFFFF"/>
          <w:vertAlign w:val="superscript"/>
        </w:rPr>
        <w:t>3</w:t>
      </w:r>
      <w:proofErr w:type="gramStart"/>
      <w:r w:rsidR="00C552E3" w:rsidRPr="00522D23">
        <w:rPr>
          <w:rStyle w:val="ref"/>
          <w:rFonts w:ascii="Times New Roman" w:hAnsi="Times New Roman" w:cs="Times New Roman"/>
          <w:bCs/>
          <w:sz w:val="18"/>
          <w:szCs w:val="18"/>
          <w:shd w:val="clear" w:color="auto" w:fill="FFFFFF"/>
          <w:vertAlign w:val="superscript"/>
        </w:rPr>
        <w:t>,4</w:t>
      </w:r>
      <w:proofErr w:type="gramEnd"/>
      <w:r w:rsidRPr="00522D23">
        <w:rPr>
          <w:rFonts w:ascii="Times New Roman" w:hAnsi="Times New Roman" w:cs="Times New Roman"/>
          <w:sz w:val="18"/>
          <w:szCs w:val="18"/>
          <w:shd w:val="clear" w:color="auto" w:fill="FFFFFF"/>
        </w:rPr>
        <w:t>. Approximately 14 to 71% of adults will present an episode of neck pain at some point in their life, with annual prevalence varying from 16 to 75%</w:t>
      </w:r>
      <w:r w:rsidRPr="00522D23">
        <w:rPr>
          <w:rStyle w:val="ref"/>
          <w:rFonts w:ascii="Times New Roman" w:hAnsi="Times New Roman" w:cs="Times New Roman"/>
          <w:bCs/>
          <w:sz w:val="18"/>
          <w:szCs w:val="18"/>
          <w:shd w:val="clear" w:color="auto" w:fill="FFFFFF"/>
          <w:vertAlign w:val="superscript"/>
        </w:rPr>
        <w:t>6</w:t>
      </w:r>
      <w:r w:rsidRPr="00522D23">
        <w:rPr>
          <w:rFonts w:ascii="Times New Roman" w:hAnsi="Times New Roman" w:cs="Times New Roman"/>
          <w:sz w:val="18"/>
          <w:szCs w:val="18"/>
          <w:shd w:val="clear" w:color="auto" w:fill="FFFFFF"/>
        </w:rPr>
        <w:t> and a recurrence rate of 75% in the following five years</w:t>
      </w:r>
      <w:r w:rsidRPr="00522D23">
        <w:rPr>
          <w:rStyle w:val="ref"/>
          <w:rFonts w:ascii="Times New Roman" w:hAnsi="Times New Roman" w:cs="Times New Roman"/>
          <w:bCs/>
          <w:sz w:val="18"/>
          <w:szCs w:val="18"/>
          <w:shd w:val="clear" w:color="auto" w:fill="FFFFFF"/>
          <w:vertAlign w:val="superscript"/>
        </w:rPr>
        <w:t>7</w:t>
      </w:r>
      <w:r w:rsidR="00C552E3" w:rsidRPr="00522D23">
        <w:rPr>
          <w:rFonts w:ascii="Times New Roman" w:hAnsi="Times New Roman" w:cs="Times New Roman"/>
          <w:sz w:val="18"/>
          <w:szCs w:val="18"/>
        </w:rPr>
        <w:t xml:space="preserve"> </w:t>
      </w:r>
      <w:r w:rsidR="00E02220" w:rsidRPr="00522D23">
        <w:rPr>
          <w:rFonts w:ascii="Times New Roman" w:hAnsi="Times New Roman" w:cs="Times New Roman"/>
          <w:sz w:val="18"/>
          <w:szCs w:val="18"/>
          <w:shd w:val="clear" w:color="auto" w:fill="FFFFFF"/>
        </w:rPr>
        <w:t>Pilates is a method of exercise that consists </w:t>
      </w:r>
      <w:r w:rsidR="00E02220" w:rsidRPr="00522D23">
        <w:rPr>
          <w:rFonts w:ascii="Times New Roman" w:hAnsi="Times New Roman" w:cs="Times New Roman"/>
          <w:bCs/>
          <w:sz w:val="18"/>
          <w:szCs w:val="18"/>
          <w:shd w:val="clear" w:color="auto" w:fill="FFFFFF"/>
        </w:rPr>
        <w:t>of low-impact flexibility and muscular strength and endurance movements</w:t>
      </w:r>
      <w:r w:rsidR="00E02220" w:rsidRPr="00522D23">
        <w:rPr>
          <w:rFonts w:ascii="Times New Roman" w:hAnsi="Times New Roman" w:cs="Times New Roman"/>
          <w:sz w:val="18"/>
          <w:szCs w:val="18"/>
          <w:shd w:val="clear" w:color="auto" w:fill="FFFFFF"/>
        </w:rPr>
        <w:t>. Pilates emphasizes proper postural alignment, core strength and muscle balance.</w:t>
      </w:r>
      <w:r w:rsidR="00C552E3" w:rsidRPr="00522D23">
        <w:rPr>
          <w:rFonts w:ascii="Times New Roman" w:hAnsi="Times New Roman" w:cs="Times New Roman"/>
          <w:sz w:val="18"/>
          <w:szCs w:val="18"/>
          <w:shd w:val="clear" w:color="auto" w:fill="FFFFFF"/>
          <w:vertAlign w:val="superscript"/>
        </w:rPr>
        <w:t>5</w:t>
      </w:r>
      <w:r w:rsidR="00C552E3" w:rsidRPr="00522D23">
        <w:rPr>
          <w:rFonts w:ascii="Times New Roman" w:hAnsi="Times New Roman" w:cs="Times New Roman"/>
          <w:sz w:val="18"/>
          <w:szCs w:val="18"/>
        </w:rPr>
        <w:t xml:space="preserve"> </w:t>
      </w:r>
      <w:r w:rsidRPr="00522D23">
        <w:rPr>
          <w:rFonts w:ascii="Times New Roman" w:hAnsi="Times New Roman" w:cs="Times New Roman"/>
          <w:sz w:val="18"/>
          <w:szCs w:val="18"/>
          <w:shd w:val="clear" w:color="auto" w:fill="FFFFFF"/>
        </w:rPr>
        <w:t xml:space="preserve">However, there is no evidence so far for </w:t>
      </w:r>
      <w:proofErr w:type="gramStart"/>
      <w:r w:rsidRPr="00522D23">
        <w:rPr>
          <w:rFonts w:ascii="Times New Roman" w:hAnsi="Times New Roman" w:cs="Times New Roman"/>
          <w:sz w:val="18"/>
          <w:szCs w:val="18"/>
          <w:shd w:val="clear" w:color="auto" w:fill="FFFFFF"/>
        </w:rPr>
        <w:t>Pilates</w:t>
      </w:r>
      <w:proofErr w:type="gramEnd"/>
      <w:r w:rsidRPr="00522D23">
        <w:rPr>
          <w:rFonts w:ascii="Times New Roman" w:hAnsi="Times New Roman" w:cs="Times New Roman"/>
          <w:sz w:val="18"/>
          <w:szCs w:val="18"/>
          <w:shd w:val="clear" w:color="auto" w:fill="FFFFFF"/>
        </w:rPr>
        <w:t xml:space="preserve"> prescription for neck pain and functional improvement. Thus, the aim of the present study was to</w:t>
      </w:r>
      <w:r w:rsidR="00C552E3" w:rsidRPr="00522D23">
        <w:rPr>
          <w:rFonts w:ascii="Times New Roman" w:hAnsi="Times New Roman" w:cs="Times New Roman"/>
          <w:sz w:val="18"/>
          <w:szCs w:val="18"/>
        </w:rPr>
        <w:t xml:space="preserve"> study of effectiveness of Pilates exercise in people with chronic neck </w:t>
      </w:r>
      <w:proofErr w:type="gramStart"/>
      <w:r w:rsidR="00C552E3" w:rsidRPr="00522D23">
        <w:rPr>
          <w:rFonts w:ascii="Times New Roman" w:hAnsi="Times New Roman" w:cs="Times New Roman"/>
          <w:sz w:val="18"/>
          <w:szCs w:val="18"/>
        </w:rPr>
        <w:t>pain .</w:t>
      </w:r>
      <w:proofErr w:type="gramEnd"/>
      <w:r w:rsidR="00C552E3" w:rsidRPr="00522D23">
        <w:rPr>
          <w:rFonts w:ascii="Times New Roman" w:hAnsi="Times New Roman" w:cs="Times New Roman"/>
          <w:sz w:val="18"/>
          <w:szCs w:val="18"/>
        </w:rPr>
        <w:t xml:space="preserve"> </w:t>
      </w:r>
    </w:p>
    <w:p w:rsidR="00E02220" w:rsidRPr="00522D23" w:rsidRDefault="00E02220" w:rsidP="00522D23">
      <w:pPr>
        <w:tabs>
          <w:tab w:val="left" w:pos="3240"/>
        </w:tabs>
        <w:spacing w:after="0" w:line="360" w:lineRule="auto"/>
        <w:jc w:val="both"/>
        <w:rPr>
          <w:rFonts w:ascii="Times New Roman" w:hAnsi="Times New Roman" w:cs="Times New Roman"/>
          <w:b/>
          <w:sz w:val="18"/>
          <w:szCs w:val="18"/>
        </w:rPr>
      </w:pPr>
      <w:r w:rsidRPr="00522D23">
        <w:rPr>
          <w:rFonts w:ascii="Times New Roman" w:hAnsi="Times New Roman" w:cs="Times New Roman"/>
          <w:b/>
          <w:sz w:val="18"/>
          <w:szCs w:val="18"/>
        </w:rPr>
        <w:t xml:space="preserve">Material and methods: </w:t>
      </w:r>
    </w:p>
    <w:p w:rsidR="00E02220" w:rsidRPr="00522D23" w:rsidRDefault="00E02220"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 xml:space="preserve">The present study was conducted in our department for two months duration. The routine OPD patients with neck pain were included in present study. The sample size was estimated with the help of expert. In our study a total </w:t>
      </w:r>
      <w:proofErr w:type="gramStart"/>
      <w:r w:rsidRPr="00522D23">
        <w:rPr>
          <w:rFonts w:ascii="Times New Roman" w:hAnsi="Times New Roman" w:cs="Times New Roman"/>
          <w:sz w:val="18"/>
          <w:szCs w:val="18"/>
        </w:rPr>
        <w:t>of  30</w:t>
      </w:r>
      <w:proofErr w:type="gramEnd"/>
      <w:r w:rsidRPr="00522D23">
        <w:rPr>
          <w:rFonts w:ascii="Times New Roman" w:hAnsi="Times New Roman" w:cs="Times New Roman"/>
          <w:sz w:val="18"/>
          <w:szCs w:val="18"/>
        </w:rPr>
        <w:t xml:space="preserve"> patients were included. We collected patients randomly basis from </w:t>
      </w:r>
      <w:proofErr w:type="gramStart"/>
      <w:r w:rsidRPr="00522D23">
        <w:rPr>
          <w:rFonts w:ascii="Times New Roman" w:hAnsi="Times New Roman" w:cs="Times New Roman"/>
          <w:sz w:val="18"/>
          <w:szCs w:val="18"/>
        </w:rPr>
        <w:t>OPD .</w:t>
      </w:r>
      <w:proofErr w:type="gramEnd"/>
      <w:r w:rsidRPr="00522D23">
        <w:rPr>
          <w:rFonts w:ascii="Times New Roman" w:hAnsi="Times New Roman" w:cs="Times New Roman"/>
          <w:sz w:val="18"/>
          <w:szCs w:val="18"/>
        </w:rPr>
        <w:t xml:space="preserve"> Only the patients with other associated complications were not included in present study.</w:t>
      </w:r>
    </w:p>
    <w:p w:rsidR="007872E5" w:rsidRPr="00522D23" w:rsidRDefault="00E02220"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 xml:space="preserve">The patients were included only those voluntarily participated with written informed consent, after explaining proper study objectives. In our study age range was found from 20 years to 62 years patients. </w:t>
      </w:r>
      <w:r w:rsidR="007872E5" w:rsidRPr="00522D23">
        <w:rPr>
          <w:rFonts w:ascii="Times New Roman" w:hAnsi="Times New Roman" w:cs="Times New Roman"/>
          <w:sz w:val="18"/>
          <w:szCs w:val="18"/>
        </w:rPr>
        <w:t>Pain intensity, slee</w:t>
      </w:r>
      <w:r w:rsidRPr="00522D23">
        <w:rPr>
          <w:rFonts w:ascii="Times New Roman" w:hAnsi="Times New Roman" w:cs="Times New Roman"/>
          <w:sz w:val="18"/>
          <w:szCs w:val="18"/>
        </w:rPr>
        <w:t xml:space="preserve">p disturbance, neck disability </w:t>
      </w:r>
      <w:r w:rsidR="007872E5" w:rsidRPr="00522D23">
        <w:rPr>
          <w:rFonts w:ascii="Times New Roman" w:hAnsi="Times New Roman" w:cs="Times New Roman"/>
          <w:sz w:val="18"/>
          <w:szCs w:val="18"/>
        </w:rPr>
        <w:t xml:space="preserve">were assessed using numerical pain rating scale, </w:t>
      </w:r>
      <w:r w:rsidRPr="00522D23">
        <w:rPr>
          <w:rFonts w:ascii="Times New Roman" w:hAnsi="Times New Roman" w:cs="Times New Roman"/>
          <w:sz w:val="18"/>
          <w:szCs w:val="18"/>
        </w:rPr>
        <w:t>sleep disturbance history</w:t>
      </w:r>
      <w:r w:rsidR="007872E5" w:rsidRPr="00522D23">
        <w:rPr>
          <w:rFonts w:ascii="Times New Roman" w:hAnsi="Times New Roman" w:cs="Times New Roman"/>
          <w:sz w:val="18"/>
          <w:szCs w:val="18"/>
        </w:rPr>
        <w:t xml:space="preserve">, neck disability index, respectively at baseline, 4th week (mid-intervention) and 8th week (post intervention). Data were </w:t>
      </w:r>
      <w:r w:rsidRPr="00522D23">
        <w:rPr>
          <w:rFonts w:ascii="Times New Roman" w:hAnsi="Times New Roman" w:cs="Times New Roman"/>
          <w:sz w:val="18"/>
          <w:szCs w:val="18"/>
        </w:rPr>
        <w:t>analysed</w:t>
      </w:r>
      <w:r w:rsidR="007872E5" w:rsidRPr="00522D23">
        <w:rPr>
          <w:rFonts w:ascii="Times New Roman" w:hAnsi="Times New Roman" w:cs="Times New Roman"/>
          <w:sz w:val="18"/>
          <w:szCs w:val="18"/>
        </w:rPr>
        <w:t xml:space="preserve"> </w:t>
      </w:r>
      <w:r w:rsidRPr="00522D23">
        <w:rPr>
          <w:rFonts w:ascii="Times New Roman" w:hAnsi="Times New Roman" w:cs="Times New Roman"/>
          <w:sz w:val="18"/>
          <w:szCs w:val="18"/>
        </w:rPr>
        <w:t xml:space="preserve">using SPSS software. </w:t>
      </w:r>
      <w:r w:rsidRPr="00522D23">
        <w:rPr>
          <w:rFonts w:ascii="Times New Roman" w:hAnsi="Times New Roman" w:cs="Times New Roman"/>
          <w:sz w:val="18"/>
          <w:szCs w:val="18"/>
        </w:rPr>
        <w:br/>
      </w:r>
      <w:r w:rsidRPr="00522D23">
        <w:rPr>
          <w:rFonts w:ascii="Times New Roman" w:hAnsi="Times New Roman" w:cs="Times New Roman"/>
          <w:sz w:val="18"/>
          <w:szCs w:val="18"/>
          <w:shd w:val="clear" w:color="auto" w:fill="FFFFFF"/>
        </w:rPr>
        <w:t>The Numerical Pain Rating Scale (NPRS) is a </w:t>
      </w:r>
      <w:r w:rsidRPr="00522D23">
        <w:rPr>
          <w:rFonts w:ascii="Times New Roman" w:hAnsi="Times New Roman" w:cs="Times New Roman"/>
          <w:bCs/>
          <w:sz w:val="18"/>
          <w:szCs w:val="18"/>
          <w:shd w:val="clear" w:color="auto" w:fill="FFFFFF"/>
        </w:rPr>
        <w:t>subjective measure in which individuals rate their pain on an eleven-point numerical scale</w:t>
      </w:r>
      <w:r w:rsidRPr="00522D23">
        <w:rPr>
          <w:rFonts w:ascii="Times New Roman" w:hAnsi="Times New Roman" w:cs="Times New Roman"/>
          <w:sz w:val="18"/>
          <w:szCs w:val="18"/>
          <w:shd w:val="clear" w:color="auto" w:fill="FFFFFF"/>
        </w:rPr>
        <w:t>. The scale is composed of 0 (no pain at all) to 10 (worst imaginable pain)</w:t>
      </w:r>
    </w:p>
    <w:p w:rsidR="00E02220"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lastRenderedPageBreak/>
        <w:t>The Neck Disability Index (NDI) is a self-report questionnaire </w:t>
      </w:r>
      <w:r w:rsidRPr="00522D23">
        <w:rPr>
          <w:rFonts w:ascii="Times New Roman" w:hAnsi="Times New Roman" w:cs="Times New Roman"/>
          <w:bCs/>
          <w:sz w:val="18"/>
          <w:szCs w:val="18"/>
          <w:shd w:val="clear" w:color="auto" w:fill="FFFFFF"/>
        </w:rPr>
        <w:t>used to determine how neck pain affects a patient's daily life and to assess the self-rated disability of patients with neck pain</w:t>
      </w:r>
      <w:r w:rsidRPr="00522D23">
        <w:rPr>
          <w:rFonts w:ascii="Times New Roman" w:hAnsi="Times New Roman" w:cs="Times New Roman"/>
          <w:sz w:val="18"/>
          <w:szCs w:val="18"/>
          <w:shd w:val="clear" w:color="auto" w:fill="FFFFFF"/>
        </w:rPr>
        <w:t>.</w:t>
      </w:r>
    </w:p>
    <w:p w:rsidR="00E02220" w:rsidRPr="00522D23" w:rsidRDefault="00E02220" w:rsidP="00522D23">
      <w:pPr>
        <w:tabs>
          <w:tab w:val="left" w:pos="3240"/>
        </w:tabs>
        <w:spacing w:after="0" w:line="360" w:lineRule="auto"/>
        <w:jc w:val="both"/>
        <w:rPr>
          <w:rFonts w:ascii="Times New Roman" w:hAnsi="Times New Roman" w:cs="Times New Roman"/>
          <w:b/>
          <w:sz w:val="18"/>
          <w:szCs w:val="18"/>
          <w:shd w:val="clear" w:color="auto" w:fill="FFFFFF"/>
        </w:rPr>
      </w:pPr>
      <w:r w:rsidRPr="00522D23">
        <w:rPr>
          <w:rFonts w:ascii="Times New Roman" w:hAnsi="Times New Roman" w:cs="Times New Roman"/>
          <w:b/>
          <w:sz w:val="18"/>
          <w:szCs w:val="18"/>
          <w:shd w:val="clear" w:color="auto" w:fill="FFFFFF"/>
        </w:rPr>
        <w:t xml:space="preserve">Results: </w:t>
      </w:r>
    </w:p>
    <w:p w:rsidR="00E02220"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Table 1) Age wise distribution of patients </w:t>
      </w:r>
      <w:proofErr w:type="gramStart"/>
      <w:r w:rsidR="00577503" w:rsidRPr="00522D23">
        <w:rPr>
          <w:rFonts w:ascii="Times New Roman" w:hAnsi="Times New Roman" w:cs="Times New Roman"/>
          <w:sz w:val="18"/>
          <w:szCs w:val="18"/>
          <w:shd w:val="clear" w:color="auto" w:fill="FFFFFF"/>
        </w:rPr>
        <w:t>( N</w:t>
      </w:r>
      <w:proofErr w:type="gramEnd"/>
      <w:r w:rsidR="00577503" w:rsidRPr="00522D23">
        <w:rPr>
          <w:rFonts w:ascii="Times New Roman" w:hAnsi="Times New Roman" w:cs="Times New Roman"/>
          <w:sz w:val="18"/>
          <w:szCs w:val="18"/>
          <w:shd w:val="clear" w:color="auto" w:fill="FFFFFF"/>
        </w:rPr>
        <w:t>=32)</w:t>
      </w:r>
    </w:p>
    <w:tbl>
      <w:tblPr>
        <w:tblStyle w:val="TableGrid"/>
        <w:tblW w:w="0" w:type="auto"/>
        <w:tblLook w:val="04A0" w:firstRow="1" w:lastRow="0" w:firstColumn="1" w:lastColumn="0" w:noHBand="0" w:noVBand="1"/>
      </w:tblPr>
      <w:tblGrid>
        <w:gridCol w:w="959"/>
        <w:gridCol w:w="2126"/>
        <w:gridCol w:w="2268"/>
      </w:tblGrid>
      <w:tr w:rsidR="00C552E3" w:rsidRPr="00522D23" w:rsidTr="00577503">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S NO </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Age ( Years )</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Number of patients</w:t>
            </w:r>
          </w:p>
        </w:tc>
      </w:tr>
      <w:tr w:rsidR="00C552E3" w:rsidRPr="00522D23" w:rsidTr="00577503">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20-29</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r>
      <w:tr w:rsidR="00C552E3" w:rsidRPr="00522D23" w:rsidTr="00577503">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30-39</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p>
        </w:tc>
      </w:tr>
      <w:tr w:rsidR="00C552E3" w:rsidRPr="00522D23" w:rsidTr="00577503">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40 -49</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10</w:t>
            </w:r>
          </w:p>
        </w:tc>
      </w:tr>
      <w:tr w:rsidR="00C552E3" w:rsidRPr="00522D23" w:rsidTr="00577503">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50 and above</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16</w:t>
            </w:r>
          </w:p>
        </w:tc>
      </w:tr>
    </w:tbl>
    <w:p w:rsidR="00E02220"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p>
    <w:p w:rsidR="00F96682" w:rsidRPr="00522D23" w:rsidRDefault="00F96682"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In our study maximum patients were in range of more than 50 years. </w:t>
      </w:r>
    </w:p>
    <w:p w:rsidR="00577503" w:rsidRPr="00522D23" w:rsidRDefault="00577503"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Table 2) Gender wise distribution of patients </w:t>
      </w:r>
      <w:proofErr w:type="gramStart"/>
      <w:r w:rsidRPr="00522D23">
        <w:rPr>
          <w:rFonts w:ascii="Times New Roman" w:hAnsi="Times New Roman" w:cs="Times New Roman"/>
          <w:sz w:val="18"/>
          <w:szCs w:val="18"/>
          <w:shd w:val="clear" w:color="auto" w:fill="FFFFFF"/>
        </w:rPr>
        <w:t>( N</w:t>
      </w:r>
      <w:proofErr w:type="gramEnd"/>
      <w:r w:rsidRPr="00522D23">
        <w:rPr>
          <w:rFonts w:ascii="Times New Roman" w:hAnsi="Times New Roman" w:cs="Times New Roman"/>
          <w:sz w:val="18"/>
          <w:szCs w:val="18"/>
          <w:shd w:val="clear" w:color="auto" w:fill="FFFFFF"/>
        </w:rPr>
        <w:t>=32)</w:t>
      </w:r>
    </w:p>
    <w:tbl>
      <w:tblPr>
        <w:tblStyle w:val="TableGrid"/>
        <w:tblW w:w="0" w:type="auto"/>
        <w:tblLook w:val="04A0" w:firstRow="1" w:lastRow="0" w:firstColumn="1" w:lastColumn="0" w:noHBand="0" w:noVBand="1"/>
      </w:tblPr>
      <w:tblGrid>
        <w:gridCol w:w="959"/>
        <w:gridCol w:w="2126"/>
        <w:gridCol w:w="2268"/>
      </w:tblGrid>
      <w:tr w:rsidR="00C552E3" w:rsidRPr="00522D23" w:rsidTr="00A43AE8">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S NO </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Gender</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Number of patients</w:t>
            </w:r>
          </w:p>
        </w:tc>
      </w:tr>
      <w:tr w:rsidR="00C552E3" w:rsidRPr="00522D23" w:rsidTr="00A43AE8">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Male</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8</w:t>
            </w:r>
          </w:p>
        </w:tc>
      </w:tr>
      <w:tr w:rsidR="00C552E3" w:rsidRPr="00522D23" w:rsidTr="00A43AE8">
        <w:tc>
          <w:tcPr>
            <w:tcW w:w="959" w:type="dxa"/>
          </w:tcPr>
          <w:p w:rsidR="00C552E3" w:rsidRPr="00522D23" w:rsidRDefault="00C552E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2126"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Female</w:t>
            </w:r>
          </w:p>
        </w:tc>
        <w:tc>
          <w:tcPr>
            <w:tcW w:w="2268" w:type="dxa"/>
          </w:tcPr>
          <w:p w:rsidR="00C552E3" w:rsidRPr="00522D23" w:rsidRDefault="00C552E3" w:rsidP="00522D23">
            <w:pPr>
              <w:tabs>
                <w:tab w:val="left" w:pos="3240"/>
              </w:tabs>
              <w:spacing w:line="360" w:lineRule="auto"/>
              <w:jc w:val="center"/>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24</w:t>
            </w:r>
          </w:p>
        </w:tc>
      </w:tr>
    </w:tbl>
    <w:p w:rsidR="00E02220" w:rsidRPr="00522D23" w:rsidRDefault="00E02220" w:rsidP="00522D23">
      <w:pPr>
        <w:tabs>
          <w:tab w:val="left" w:pos="3240"/>
        </w:tabs>
        <w:spacing w:after="0" w:line="360" w:lineRule="auto"/>
        <w:jc w:val="both"/>
        <w:rPr>
          <w:rFonts w:ascii="Times New Roman" w:hAnsi="Times New Roman" w:cs="Times New Roman"/>
          <w:sz w:val="18"/>
          <w:szCs w:val="18"/>
        </w:rPr>
      </w:pPr>
    </w:p>
    <w:p w:rsidR="00F96682" w:rsidRPr="00522D23" w:rsidRDefault="00F96682"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 xml:space="preserve">In our study, we found more common in female patients. </w:t>
      </w:r>
    </w:p>
    <w:p w:rsidR="00577503" w:rsidRPr="00522D23" w:rsidRDefault="00577503"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Table 3) Numerical Pain Rating Scale (NPRS) results </w:t>
      </w:r>
      <w:proofErr w:type="gramStart"/>
      <w:r w:rsidRPr="00522D23">
        <w:rPr>
          <w:rFonts w:ascii="Times New Roman" w:hAnsi="Times New Roman" w:cs="Times New Roman"/>
          <w:sz w:val="18"/>
          <w:szCs w:val="18"/>
          <w:shd w:val="clear" w:color="auto" w:fill="FFFFFF"/>
        </w:rPr>
        <w:t>( N</w:t>
      </w:r>
      <w:proofErr w:type="gramEnd"/>
      <w:r w:rsidRPr="00522D23">
        <w:rPr>
          <w:rFonts w:ascii="Times New Roman" w:hAnsi="Times New Roman" w:cs="Times New Roman"/>
          <w:sz w:val="18"/>
          <w:szCs w:val="18"/>
          <w:shd w:val="clear" w:color="auto" w:fill="FFFFFF"/>
        </w:rPr>
        <w:t>=32)</w:t>
      </w:r>
      <w:r w:rsidR="00F96682" w:rsidRPr="00522D23">
        <w:rPr>
          <w:rFonts w:ascii="Times New Roman" w:hAnsi="Times New Roman" w:cs="Times New Roman"/>
          <w:sz w:val="18"/>
          <w:szCs w:val="18"/>
          <w:shd w:val="clear" w:color="auto" w:fill="FFFFFF"/>
        </w:rPr>
        <w:t xml:space="preserve"> ( In number of patients ) </w:t>
      </w:r>
    </w:p>
    <w:tbl>
      <w:tblPr>
        <w:tblStyle w:val="TableGrid"/>
        <w:tblW w:w="0" w:type="auto"/>
        <w:tblLook w:val="04A0" w:firstRow="1" w:lastRow="0" w:firstColumn="1" w:lastColumn="0" w:noHBand="0" w:noVBand="1"/>
      </w:tblPr>
      <w:tblGrid>
        <w:gridCol w:w="817"/>
        <w:gridCol w:w="3097"/>
        <w:gridCol w:w="1297"/>
        <w:gridCol w:w="1993"/>
        <w:gridCol w:w="1367"/>
      </w:tblGrid>
      <w:tr w:rsidR="00C552E3" w:rsidRPr="00522D23" w:rsidTr="00F96682">
        <w:trPr>
          <w:trHeight w:val="979"/>
        </w:trPr>
        <w:tc>
          <w:tcPr>
            <w:tcW w:w="81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S NO </w:t>
            </w:r>
          </w:p>
        </w:tc>
        <w:tc>
          <w:tcPr>
            <w:tcW w:w="30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Numerical Pain Rating Scale (NPRS)</w:t>
            </w:r>
          </w:p>
        </w:tc>
        <w:tc>
          <w:tcPr>
            <w:tcW w:w="12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First visit </w:t>
            </w:r>
          </w:p>
        </w:tc>
        <w:tc>
          <w:tcPr>
            <w:tcW w:w="1993"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xml:space="preserve"> week visit </w:t>
            </w:r>
          </w:p>
        </w:tc>
        <w:tc>
          <w:tcPr>
            <w:tcW w:w="136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8</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xml:space="preserve"> week visit </w:t>
            </w:r>
          </w:p>
        </w:tc>
      </w:tr>
      <w:tr w:rsidR="00C552E3" w:rsidRPr="00522D23" w:rsidTr="00F96682">
        <w:trPr>
          <w:trHeight w:val="326"/>
        </w:trPr>
        <w:tc>
          <w:tcPr>
            <w:tcW w:w="81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30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0-2</w:t>
            </w:r>
          </w:p>
        </w:tc>
        <w:tc>
          <w:tcPr>
            <w:tcW w:w="129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c>
          <w:tcPr>
            <w:tcW w:w="1993"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136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14</w:t>
            </w:r>
          </w:p>
        </w:tc>
      </w:tr>
      <w:tr w:rsidR="00C552E3" w:rsidRPr="00522D23" w:rsidTr="00F96682">
        <w:trPr>
          <w:trHeight w:val="326"/>
        </w:trPr>
        <w:tc>
          <w:tcPr>
            <w:tcW w:w="81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30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3-5</w:t>
            </w:r>
          </w:p>
        </w:tc>
        <w:tc>
          <w:tcPr>
            <w:tcW w:w="129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5</w:t>
            </w:r>
          </w:p>
        </w:tc>
        <w:tc>
          <w:tcPr>
            <w:tcW w:w="1993"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22</w:t>
            </w:r>
          </w:p>
        </w:tc>
        <w:tc>
          <w:tcPr>
            <w:tcW w:w="136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18</w:t>
            </w:r>
          </w:p>
        </w:tc>
      </w:tr>
      <w:tr w:rsidR="00C552E3" w:rsidRPr="00522D23" w:rsidTr="00F96682">
        <w:trPr>
          <w:trHeight w:val="326"/>
        </w:trPr>
        <w:tc>
          <w:tcPr>
            <w:tcW w:w="81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w:t>
            </w:r>
          </w:p>
        </w:tc>
        <w:tc>
          <w:tcPr>
            <w:tcW w:w="30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6-8</w:t>
            </w:r>
          </w:p>
        </w:tc>
        <w:tc>
          <w:tcPr>
            <w:tcW w:w="129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18</w:t>
            </w:r>
          </w:p>
        </w:tc>
        <w:tc>
          <w:tcPr>
            <w:tcW w:w="1993"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7</w:t>
            </w:r>
          </w:p>
        </w:tc>
        <w:tc>
          <w:tcPr>
            <w:tcW w:w="136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r>
      <w:tr w:rsidR="00C552E3" w:rsidRPr="00522D23" w:rsidTr="00F96682">
        <w:trPr>
          <w:trHeight w:val="342"/>
        </w:trPr>
        <w:tc>
          <w:tcPr>
            <w:tcW w:w="81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p>
        </w:tc>
        <w:tc>
          <w:tcPr>
            <w:tcW w:w="3097" w:type="dxa"/>
          </w:tcPr>
          <w:p w:rsidR="00577503" w:rsidRPr="00522D23" w:rsidRDefault="00577503"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More than 8 </w:t>
            </w:r>
          </w:p>
        </w:tc>
        <w:tc>
          <w:tcPr>
            <w:tcW w:w="129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9</w:t>
            </w:r>
          </w:p>
        </w:tc>
        <w:tc>
          <w:tcPr>
            <w:tcW w:w="1993"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1367" w:type="dxa"/>
          </w:tcPr>
          <w:p w:rsidR="00577503"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r>
    </w:tbl>
    <w:p w:rsidR="00577503" w:rsidRPr="00522D23" w:rsidRDefault="00577503" w:rsidP="00522D23">
      <w:pPr>
        <w:tabs>
          <w:tab w:val="left" w:pos="3240"/>
        </w:tabs>
        <w:spacing w:after="0" w:line="360" w:lineRule="auto"/>
        <w:jc w:val="both"/>
        <w:rPr>
          <w:rFonts w:ascii="Times New Roman" w:hAnsi="Times New Roman" w:cs="Times New Roman"/>
          <w:sz w:val="18"/>
          <w:szCs w:val="18"/>
        </w:rPr>
      </w:pPr>
    </w:p>
    <w:p w:rsidR="00F96682" w:rsidRPr="00522D23" w:rsidRDefault="00F96682"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Table 4) Neck Disability Index (NDI) results </w:t>
      </w:r>
      <w:proofErr w:type="gramStart"/>
      <w:r w:rsidRPr="00522D23">
        <w:rPr>
          <w:rFonts w:ascii="Times New Roman" w:hAnsi="Times New Roman" w:cs="Times New Roman"/>
          <w:sz w:val="18"/>
          <w:szCs w:val="18"/>
          <w:shd w:val="clear" w:color="auto" w:fill="FFFFFF"/>
        </w:rPr>
        <w:t>( N</w:t>
      </w:r>
      <w:proofErr w:type="gramEnd"/>
      <w:r w:rsidRPr="00522D23">
        <w:rPr>
          <w:rFonts w:ascii="Times New Roman" w:hAnsi="Times New Roman" w:cs="Times New Roman"/>
          <w:sz w:val="18"/>
          <w:szCs w:val="18"/>
          <w:shd w:val="clear" w:color="auto" w:fill="FFFFFF"/>
        </w:rPr>
        <w:t xml:space="preserve">=32) ( In number of patients ) </w:t>
      </w:r>
    </w:p>
    <w:tbl>
      <w:tblPr>
        <w:tblStyle w:val="TableGrid"/>
        <w:tblW w:w="0" w:type="auto"/>
        <w:tblLook w:val="04A0" w:firstRow="1" w:lastRow="0" w:firstColumn="1" w:lastColumn="0" w:noHBand="0" w:noVBand="1"/>
      </w:tblPr>
      <w:tblGrid>
        <w:gridCol w:w="817"/>
        <w:gridCol w:w="3097"/>
        <w:gridCol w:w="1297"/>
        <w:gridCol w:w="1993"/>
        <w:gridCol w:w="1367"/>
      </w:tblGrid>
      <w:tr w:rsidR="00C552E3" w:rsidRPr="00522D23" w:rsidTr="00D0351D">
        <w:trPr>
          <w:trHeight w:val="979"/>
        </w:trPr>
        <w:tc>
          <w:tcPr>
            <w:tcW w:w="81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S NO </w:t>
            </w:r>
          </w:p>
        </w:tc>
        <w:tc>
          <w:tcPr>
            <w:tcW w:w="30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Numerical Pain Rating Scale (NPRS)</w:t>
            </w:r>
          </w:p>
        </w:tc>
        <w:tc>
          <w:tcPr>
            <w:tcW w:w="12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First visit </w:t>
            </w:r>
          </w:p>
        </w:tc>
        <w:tc>
          <w:tcPr>
            <w:tcW w:w="1993"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xml:space="preserve"> week visit </w:t>
            </w:r>
          </w:p>
        </w:tc>
        <w:tc>
          <w:tcPr>
            <w:tcW w:w="136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8</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xml:space="preserve"> week visit </w:t>
            </w:r>
          </w:p>
        </w:tc>
      </w:tr>
      <w:tr w:rsidR="00C552E3" w:rsidRPr="00522D23" w:rsidTr="00D0351D">
        <w:trPr>
          <w:trHeight w:val="326"/>
        </w:trPr>
        <w:tc>
          <w:tcPr>
            <w:tcW w:w="81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30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Minor pain only </w:t>
            </w:r>
          </w:p>
        </w:tc>
        <w:tc>
          <w:tcPr>
            <w:tcW w:w="12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c>
          <w:tcPr>
            <w:tcW w:w="1993"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136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32</w:t>
            </w:r>
          </w:p>
        </w:tc>
      </w:tr>
      <w:tr w:rsidR="00C552E3" w:rsidRPr="00522D23" w:rsidTr="00D0351D">
        <w:trPr>
          <w:trHeight w:val="326"/>
        </w:trPr>
        <w:tc>
          <w:tcPr>
            <w:tcW w:w="81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w:t>
            </w:r>
          </w:p>
        </w:tc>
        <w:tc>
          <w:tcPr>
            <w:tcW w:w="30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Neck pain </w:t>
            </w:r>
          </w:p>
        </w:tc>
        <w:tc>
          <w:tcPr>
            <w:tcW w:w="12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p>
        </w:tc>
        <w:tc>
          <w:tcPr>
            <w:tcW w:w="1993"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18</w:t>
            </w:r>
          </w:p>
        </w:tc>
        <w:tc>
          <w:tcPr>
            <w:tcW w:w="136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r>
      <w:tr w:rsidR="00C552E3" w:rsidRPr="00522D23" w:rsidTr="00D0351D">
        <w:trPr>
          <w:trHeight w:val="326"/>
        </w:trPr>
        <w:tc>
          <w:tcPr>
            <w:tcW w:w="81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3</w:t>
            </w:r>
          </w:p>
        </w:tc>
        <w:tc>
          <w:tcPr>
            <w:tcW w:w="30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Neck pain with stiffness </w:t>
            </w:r>
          </w:p>
        </w:tc>
        <w:tc>
          <w:tcPr>
            <w:tcW w:w="12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20</w:t>
            </w:r>
          </w:p>
        </w:tc>
        <w:tc>
          <w:tcPr>
            <w:tcW w:w="1993"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11</w:t>
            </w:r>
          </w:p>
        </w:tc>
        <w:tc>
          <w:tcPr>
            <w:tcW w:w="136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r>
      <w:tr w:rsidR="00C552E3" w:rsidRPr="00522D23" w:rsidTr="00D0351D">
        <w:trPr>
          <w:trHeight w:val="342"/>
        </w:trPr>
        <w:tc>
          <w:tcPr>
            <w:tcW w:w="81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4</w:t>
            </w:r>
          </w:p>
        </w:tc>
        <w:tc>
          <w:tcPr>
            <w:tcW w:w="30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Very painful and stiffness</w:t>
            </w:r>
          </w:p>
        </w:tc>
        <w:tc>
          <w:tcPr>
            <w:tcW w:w="129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8</w:t>
            </w:r>
          </w:p>
        </w:tc>
        <w:tc>
          <w:tcPr>
            <w:tcW w:w="1993"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1</w:t>
            </w:r>
          </w:p>
        </w:tc>
        <w:tc>
          <w:tcPr>
            <w:tcW w:w="1367" w:type="dxa"/>
          </w:tcPr>
          <w:p w:rsidR="00F96682" w:rsidRPr="00522D23" w:rsidRDefault="00F96682" w:rsidP="00522D23">
            <w:pPr>
              <w:tabs>
                <w:tab w:val="left" w:pos="3240"/>
              </w:tabs>
              <w:spacing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0</w:t>
            </w:r>
          </w:p>
        </w:tc>
      </w:tr>
    </w:tbl>
    <w:p w:rsidR="00F96682" w:rsidRPr="00522D23" w:rsidRDefault="00F96682"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 xml:space="preserve"> </w:t>
      </w:r>
    </w:p>
    <w:p w:rsidR="00F96682" w:rsidRPr="00522D23" w:rsidRDefault="00F96682"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rPr>
        <w:t xml:space="preserve">According to </w:t>
      </w:r>
      <w:r w:rsidRPr="00522D23">
        <w:rPr>
          <w:rFonts w:ascii="Times New Roman" w:hAnsi="Times New Roman" w:cs="Times New Roman"/>
          <w:sz w:val="18"/>
          <w:szCs w:val="18"/>
          <w:shd w:val="clear" w:color="auto" w:fill="FFFFFF"/>
        </w:rPr>
        <w:t xml:space="preserve">numerical Pain Rating Scale (NPRS) and neck Disability Index (NDI) there was found highly progressive improvement in patients. </w:t>
      </w:r>
    </w:p>
    <w:p w:rsidR="00E02220" w:rsidRPr="00522D23" w:rsidRDefault="00E02220" w:rsidP="00522D23">
      <w:pPr>
        <w:tabs>
          <w:tab w:val="left" w:pos="3240"/>
        </w:tabs>
        <w:spacing w:after="0" w:line="360" w:lineRule="auto"/>
        <w:jc w:val="both"/>
        <w:rPr>
          <w:rFonts w:ascii="Times New Roman" w:hAnsi="Times New Roman" w:cs="Times New Roman"/>
          <w:b/>
          <w:sz w:val="18"/>
          <w:szCs w:val="18"/>
          <w:shd w:val="clear" w:color="auto" w:fill="FFFFFF"/>
        </w:rPr>
      </w:pPr>
      <w:r w:rsidRPr="00522D23">
        <w:rPr>
          <w:rFonts w:ascii="Times New Roman" w:hAnsi="Times New Roman" w:cs="Times New Roman"/>
          <w:b/>
          <w:sz w:val="18"/>
          <w:szCs w:val="18"/>
          <w:shd w:val="clear" w:color="auto" w:fill="FFFFFF"/>
        </w:rPr>
        <w:t xml:space="preserve">Discussion: </w:t>
      </w:r>
    </w:p>
    <w:p w:rsidR="00E02220"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A stiff neck is most commonly caused by </w:t>
      </w:r>
      <w:r w:rsidRPr="00522D23">
        <w:rPr>
          <w:rFonts w:ascii="Times New Roman" w:hAnsi="Times New Roman" w:cs="Times New Roman"/>
          <w:bCs/>
          <w:sz w:val="18"/>
          <w:szCs w:val="18"/>
          <w:shd w:val="clear" w:color="auto" w:fill="FFFFFF"/>
        </w:rPr>
        <w:t>a neck muscle strain or soft tissue sprain</w:t>
      </w:r>
      <w:r w:rsidRPr="00522D23">
        <w:rPr>
          <w:rFonts w:ascii="Times New Roman" w:hAnsi="Times New Roman" w:cs="Times New Roman"/>
          <w:sz w:val="18"/>
          <w:szCs w:val="18"/>
          <w:shd w:val="clear" w:color="auto" w:fill="FFFFFF"/>
        </w:rPr>
        <w:t>. Most people are familiar with the pain and inconvenience of a stiff neck, whether it appeared upon waking up one morning or perhaps developed later in the day after some strenuous activity, such as moving furniture.</w:t>
      </w:r>
      <w:r w:rsidR="00C552E3" w:rsidRPr="00522D23">
        <w:rPr>
          <w:rFonts w:ascii="Times New Roman" w:hAnsi="Times New Roman" w:cs="Times New Roman"/>
          <w:sz w:val="18"/>
          <w:szCs w:val="18"/>
          <w:shd w:val="clear" w:color="auto" w:fill="FFFFFF"/>
          <w:vertAlign w:val="superscript"/>
        </w:rPr>
        <w:t>7</w:t>
      </w:r>
      <w:r w:rsidRPr="00522D23">
        <w:rPr>
          <w:rFonts w:ascii="Times New Roman" w:hAnsi="Times New Roman" w:cs="Times New Roman"/>
          <w:sz w:val="18"/>
          <w:szCs w:val="18"/>
          <w:shd w:val="clear" w:color="auto" w:fill="FFFFFF"/>
        </w:rPr>
        <w:t>In 2017, the global annual incidence of neck pain was also found to be higher in females and generally increased with age, peaking at the </w:t>
      </w:r>
      <w:r w:rsidRPr="00522D23">
        <w:rPr>
          <w:rFonts w:ascii="Times New Roman" w:hAnsi="Times New Roman" w:cs="Times New Roman"/>
          <w:bCs/>
          <w:sz w:val="18"/>
          <w:szCs w:val="18"/>
          <w:shd w:val="clear" w:color="auto" w:fill="FFFFFF"/>
        </w:rPr>
        <w:t>65-69 age groups</w:t>
      </w:r>
      <w:r w:rsidRPr="00522D23">
        <w:rPr>
          <w:rFonts w:ascii="Times New Roman" w:hAnsi="Times New Roman" w:cs="Times New Roman"/>
          <w:sz w:val="18"/>
          <w:szCs w:val="18"/>
          <w:shd w:val="clear" w:color="auto" w:fill="FFFFFF"/>
        </w:rPr>
        <w:t xml:space="preserve">. The number of incident cases was highest at age 45-49 </w:t>
      </w:r>
      <w:proofErr w:type="gramStart"/>
      <w:r w:rsidRPr="00522D23">
        <w:rPr>
          <w:rFonts w:ascii="Times New Roman" w:hAnsi="Times New Roman" w:cs="Times New Roman"/>
          <w:sz w:val="18"/>
          <w:szCs w:val="18"/>
          <w:shd w:val="clear" w:color="auto" w:fill="FFFFFF"/>
        </w:rPr>
        <w:t>years .</w:t>
      </w:r>
      <w:proofErr w:type="gramEnd"/>
      <w:r w:rsidRPr="00522D23">
        <w:rPr>
          <w:rFonts w:ascii="Times New Roman" w:hAnsi="Times New Roman" w:cs="Times New Roman"/>
          <w:sz w:val="18"/>
          <w:szCs w:val="18"/>
          <w:shd w:val="clear" w:color="auto" w:fill="FFFFFF"/>
        </w:rPr>
        <w:t xml:space="preserve"> In our study we found similar results. </w:t>
      </w:r>
    </w:p>
    <w:p w:rsidR="00F96682" w:rsidRPr="00522D23" w:rsidRDefault="007872E5"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shd w:val="clear" w:color="auto" w:fill="FFFFFF"/>
        </w:rPr>
        <w:lastRenderedPageBreak/>
        <w:t>Regarding the type of intervention, Dunleavy et al.</w:t>
      </w:r>
      <w:r w:rsidR="00C552E3" w:rsidRPr="00522D23">
        <w:rPr>
          <w:rStyle w:val="ref"/>
          <w:rFonts w:ascii="Times New Roman" w:hAnsi="Times New Roman" w:cs="Times New Roman"/>
          <w:bCs/>
          <w:sz w:val="18"/>
          <w:szCs w:val="18"/>
          <w:shd w:val="clear" w:color="auto" w:fill="FFFFFF"/>
          <w:vertAlign w:val="superscript"/>
        </w:rPr>
        <w:t>8</w:t>
      </w:r>
      <w:r w:rsidRPr="00522D23">
        <w:rPr>
          <w:rFonts w:ascii="Times New Roman" w:hAnsi="Times New Roman" w:cs="Times New Roman"/>
          <w:sz w:val="18"/>
          <w:szCs w:val="18"/>
          <w:shd w:val="clear" w:color="auto" w:fill="FFFFFF"/>
        </w:rPr>
        <w:t> adopted solo Pilates exercises guided by physiotherapists trained in the method, focusing on stabilization, mobilization and strengthening of the extensor muscles of the spine, with greater focus on the shoulder girdle, in classes performed with groups composed of four to eight individuals.</w:t>
      </w:r>
      <w:r w:rsidR="00C552E3" w:rsidRPr="00522D23">
        <w:rPr>
          <w:rFonts w:ascii="Times New Roman" w:hAnsi="Times New Roman" w:cs="Times New Roman"/>
          <w:sz w:val="18"/>
          <w:szCs w:val="18"/>
        </w:rPr>
        <w:t xml:space="preserve"> </w:t>
      </w:r>
      <w:r w:rsidR="00F96682" w:rsidRPr="00522D23">
        <w:rPr>
          <w:rFonts w:ascii="Times New Roman" w:hAnsi="Times New Roman" w:cs="Times New Roman"/>
          <w:sz w:val="18"/>
          <w:szCs w:val="18"/>
        </w:rPr>
        <w:t xml:space="preserve">According to </w:t>
      </w:r>
      <w:r w:rsidR="00F96682" w:rsidRPr="00522D23">
        <w:rPr>
          <w:rFonts w:ascii="Times New Roman" w:hAnsi="Times New Roman" w:cs="Times New Roman"/>
          <w:sz w:val="18"/>
          <w:szCs w:val="18"/>
          <w:shd w:val="clear" w:color="auto" w:fill="FFFFFF"/>
        </w:rPr>
        <w:t xml:space="preserve">numerical Pain Rating Scale (NPRS) and neck Disability Index (NDI) there was found highly progressive improvement in patients. </w:t>
      </w:r>
    </w:p>
    <w:p w:rsidR="007872E5" w:rsidRPr="00522D23" w:rsidRDefault="007872E5" w:rsidP="00522D23">
      <w:pPr>
        <w:tabs>
          <w:tab w:val="left" w:pos="3240"/>
        </w:tabs>
        <w:spacing w:after="0" w:line="360" w:lineRule="auto"/>
        <w:jc w:val="both"/>
        <w:rPr>
          <w:rFonts w:ascii="Times New Roman" w:hAnsi="Times New Roman" w:cs="Times New Roman"/>
          <w:sz w:val="18"/>
          <w:szCs w:val="18"/>
        </w:rPr>
      </w:pPr>
      <w:r w:rsidRPr="00522D23">
        <w:rPr>
          <w:rFonts w:ascii="Times New Roman" w:hAnsi="Times New Roman" w:cs="Times New Roman"/>
          <w:sz w:val="18"/>
          <w:szCs w:val="18"/>
          <w:shd w:val="clear" w:color="auto" w:fill="FFFFFF"/>
        </w:rPr>
        <w:t xml:space="preserve">In the study conducted by Dunleavy </w:t>
      </w:r>
      <w:proofErr w:type="gramStart"/>
      <w:r w:rsidRPr="00522D23">
        <w:rPr>
          <w:rFonts w:ascii="Times New Roman" w:hAnsi="Times New Roman" w:cs="Times New Roman"/>
          <w:sz w:val="18"/>
          <w:szCs w:val="18"/>
          <w:shd w:val="clear" w:color="auto" w:fill="FFFFFF"/>
        </w:rPr>
        <w:t>et</w:t>
      </w:r>
      <w:proofErr w:type="gramEnd"/>
      <w:r w:rsidRPr="00522D23">
        <w:rPr>
          <w:rFonts w:ascii="Times New Roman" w:hAnsi="Times New Roman" w:cs="Times New Roman"/>
          <w:sz w:val="18"/>
          <w:szCs w:val="18"/>
          <w:shd w:val="clear" w:color="auto" w:fill="FFFFFF"/>
        </w:rPr>
        <w:t xml:space="preserve"> al.</w:t>
      </w:r>
      <w:r w:rsidR="00C552E3" w:rsidRPr="00522D23">
        <w:rPr>
          <w:rStyle w:val="ref"/>
          <w:rFonts w:ascii="Times New Roman" w:hAnsi="Times New Roman" w:cs="Times New Roman"/>
          <w:b/>
          <w:bCs/>
          <w:sz w:val="18"/>
          <w:szCs w:val="18"/>
          <w:shd w:val="clear" w:color="auto" w:fill="FFFFFF"/>
          <w:vertAlign w:val="superscript"/>
        </w:rPr>
        <w:t>8</w:t>
      </w:r>
      <w:r w:rsidRPr="00522D23">
        <w:rPr>
          <w:rFonts w:ascii="Times New Roman" w:hAnsi="Times New Roman" w:cs="Times New Roman"/>
          <w:sz w:val="18"/>
          <w:szCs w:val="18"/>
          <w:shd w:val="clear" w:color="auto" w:fill="FFFFFF"/>
        </w:rPr>
        <w:t> the evaluations were performed before the beginning of the study, in the 6</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12</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and 18</w:t>
      </w:r>
      <w:r w:rsidRPr="00522D23">
        <w:rPr>
          <w:rFonts w:ascii="Times New Roman" w:hAnsi="Times New Roman" w:cs="Times New Roman"/>
          <w:sz w:val="18"/>
          <w:szCs w:val="18"/>
          <w:shd w:val="clear" w:color="auto" w:fill="FFFFFF"/>
          <w:vertAlign w:val="superscript"/>
        </w:rPr>
        <w:t>th</w:t>
      </w:r>
      <w:r w:rsidRPr="00522D23">
        <w:rPr>
          <w:rFonts w:ascii="Times New Roman" w:hAnsi="Times New Roman" w:cs="Times New Roman"/>
          <w:sz w:val="18"/>
          <w:szCs w:val="18"/>
          <w:shd w:val="clear" w:color="auto" w:fill="FFFFFF"/>
        </w:rPr>
        <w:t xml:space="preserve"> weeks, the latter referring to the follow-up, performed after six weeks of the end of the practice. In the study performed by </w:t>
      </w:r>
      <w:proofErr w:type="spellStart"/>
      <w:r w:rsidRPr="00522D23">
        <w:rPr>
          <w:rFonts w:ascii="Times New Roman" w:hAnsi="Times New Roman" w:cs="Times New Roman"/>
          <w:sz w:val="18"/>
          <w:szCs w:val="18"/>
          <w:shd w:val="clear" w:color="auto" w:fill="FFFFFF"/>
        </w:rPr>
        <w:t>Cazotti</w:t>
      </w:r>
      <w:proofErr w:type="spellEnd"/>
      <w:r w:rsidRPr="00522D23">
        <w:rPr>
          <w:rFonts w:ascii="Times New Roman" w:hAnsi="Times New Roman" w:cs="Times New Roman"/>
          <w:sz w:val="18"/>
          <w:szCs w:val="18"/>
          <w:shd w:val="clear" w:color="auto" w:fill="FFFFFF"/>
        </w:rPr>
        <w:t xml:space="preserve"> </w:t>
      </w:r>
      <w:proofErr w:type="gramStart"/>
      <w:r w:rsidRPr="00522D23">
        <w:rPr>
          <w:rFonts w:ascii="Times New Roman" w:hAnsi="Times New Roman" w:cs="Times New Roman"/>
          <w:sz w:val="18"/>
          <w:szCs w:val="18"/>
          <w:shd w:val="clear" w:color="auto" w:fill="FFFFFF"/>
        </w:rPr>
        <w:t>et</w:t>
      </w:r>
      <w:proofErr w:type="gramEnd"/>
      <w:r w:rsidRPr="00522D23">
        <w:rPr>
          <w:rFonts w:ascii="Times New Roman" w:hAnsi="Times New Roman" w:cs="Times New Roman"/>
          <w:sz w:val="18"/>
          <w:szCs w:val="18"/>
          <w:shd w:val="clear" w:color="auto" w:fill="FFFFFF"/>
        </w:rPr>
        <w:t xml:space="preserve"> al.</w:t>
      </w:r>
      <w:r w:rsidR="00C552E3" w:rsidRPr="00522D23">
        <w:rPr>
          <w:rStyle w:val="ref"/>
          <w:rFonts w:ascii="Times New Roman" w:hAnsi="Times New Roman" w:cs="Times New Roman"/>
          <w:b/>
          <w:bCs/>
          <w:sz w:val="18"/>
          <w:szCs w:val="18"/>
          <w:shd w:val="clear" w:color="auto" w:fill="FFFFFF"/>
          <w:vertAlign w:val="superscript"/>
        </w:rPr>
        <w:t>9</w:t>
      </w:r>
      <w:r w:rsidRPr="00522D23">
        <w:rPr>
          <w:rFonts w:ascii="Times New Roman" w:hAnsi="Times New Roman" w:cs="Times New Roman"/>
          <w:sz w:val="18"/>
          <w:szCs w:val="18"/>
          <w:shd w:val="clear" w:color="auto" w:fill="FFFFFF"/>
        </w:rPr>
        <w:t> pre-intervention evaluations were carried out after 45, 90 and 180 days, or, in weekly approaches, at week zero, six, 13 and 26, and the follow-up was conducted at an interval of 13 weeks. It is important to point out the importance of conducting evaluations after an intervention pause period, which allows for the verification of the preservation of the obtained benefits.</w:t>
      </w:r>
    </w:p>
    <w:p w:rsidR="00E02220" w:rsidRPr="00522D23" w:rsidRDefault="00E02220" w:rsidP="00522D23">
      <w:pPr>
        <w:tabs>
          <w:tab w:val="left" w:pos="3240"/>
        </w:tabs>
        <w:spacing w:after="0" w:line="360" w:lineRule="auto"/>
        <w:jc w:val="both"/>
        <w:rPr>
          <w:rFonts w:ascii="Times New Roman" w:hAnsi="Times New Roman" w:cs="Times New Roman"/>
          <w:b/>
          <w:sz w:val="18"/>
          <w:szCs w:val="18"/>
          <w:shd w:val="clear" w:color="auto" w:fill="FFFFFF"/>
        </w:rPr>
      </w:pPr>
      <w:r w:rsidRPr="00522D23">
        <w:rPr>
          <w:rFonts w:ascii="Times New Roman" w:hAnsi="Times New Roman" w:cs="Times New Roman"/>
          <w:b/>
          <w:sz w:val="18"/>
          <w:szCs w:val="18"/>
          <w:shd w:val="clear" w:color="auto" w:fill="FFFFFF"/>
        </w:rPr>
        <w:t>Conclusion:</w:t>
      </w:r>
    </w:p>
    <w:p w:rsidR="00F550CA"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r w:rsidRPr="00522D23">
        <w:rPr>
          <w:rFonts w:ascii="Times New Roman" w:hAnsi="Times New Roman" w:cs="Times New Roman"/>
          <w:sz w:val="18"/>
          <w:szCs w:val="18"/>
          <w:shd w:val="clear" w:color="auto" w:fill="FFFFFF"/>
        </w:rPr>
        <w:t xml:space="preserve">Thus the </w:t>
      </w:r>
      <w:r w:rsidR="007872E5" w:rsidRPr="00522D23">
        <w:rPr>
          <w:rFonts w:ascii="Times New Roman" w:hAnsi="Times New Roman" w:cs="Times New Roman"/>
          <w:sz w:val="18"/>
          <w:szCs w:val="18"/>
          <w:shd w:val="clear" w:color="auto" w:fill="FFFFFF"/>
        </w:rPr>
        <w:t>effectiveness of the Pilates method for the treatment of chronic mechanical neck pain, resulting in improvement of pain, function, quality of life, and reduction of the use of analgesics.</w:t>
      </w:r>
    </w:p>
    <w:p w:rsidR="00E02220" w:rsidRPr="00522D23" w:rsidRDefault="00E02220" w:rsidP="00522D23">
      <w:pPr>
        <w:tabs>
          <w:tab w:val="left" w:pos="3240"/>
        </w:tabs>
        <w:spacing w:after="0" w:line="360" w:lineRule="auto"/>
        <w:jc w:val="both"/>
        <w:rPr>
          <w:rFonts w:ascii="Times New Roman" w:hAnsi="Times New Roman" w:cs="Times New Roman"/>
          <w:sz w:val="18"/>
          <w:szCs w:val="18"/>
          <w:shd w:val="clear" w:color="auto" w:fill="FFFFFF"/>
        </w:rPr>
      </w:pPr>
    </w:p>
    <w:p w:rsidR="00E02220" w:rsidRPr="00522D23" w:rsidRDefault="00E02220" w:rsidP="00522D23">
      <w:pPr>
        <w:tabs>
          <w:tab w:val="left" w:pos="3240"/>
        </w:tabs>
        <w:spacing w:after="0" w:line="360" w:lineRule="auto"/>
        <w:jc w:val="both"/>
        <w:rPr>
          <w:rFonts w:ascii="Times New Roman" w:hAnsi="Times New Roman" w:cs="Times New Roman"/>
          <w:b/>
          <w:sz w:val="18"/>
          <w:szCs w:val="18"/>
          <w:shd w:val="clear" w:color="auto" w:fill="FFFFFF"/>
        </w:rPr>
      </w:pPr>
      <w:r w:rsidRPr="00522D23">
        <w:rPr>
          <w:rFonts w:ascii="Times New Roman" w:hAnsi="Times New Roman" w:cs="Times New Roman"/>
          <w:b/>
          <w:sz w:val="18"/>
          <w:szCs w:val="18"/>
          <w:shd w:val="clear" w:color="auto" w:fill="FFFFFF"/>
        </w:rPr>
        <w:t xml:space="preserve">References: </w:t>
      </w:r>
    </w:p>
    <w:p w:rsidR="007872E5" w:rsidRPr="00522D23" w:rsidRDefault="007872E5" w:rsidP="00522D23">
      <w:pPr>
        <w:tabs>
          <w:tab w:val="left" w:pos="3240"/>
        </w:tabs>
        <w:spacing w:after="0" w:line="360" w:lineRule="auto"/>
        <w:jc w:val="both"/>
        <w:rPr>
          <w:rFonts w:ascii="Times New Roman" w:hAnsi="Times New Roman" w:cs="Times New Roman"/>
          <w:sz w:val="18"/>
          <w:szCs w:val="18"/>
          <w:shd w:val="clear" w:color="auto" w:fill="FFFFFF"/>
        </w:rPr>
      </w:pPr>
    </w:p>
    <w:p w:rsidR="007872E5" w:rsidRPr="00522D23" w:rsidRDefault="007872E5" w:rsidP="00522D23">
      <w:pPr>
        <w:pStyle w:val="ListParagraph"/>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r w:rsidRPr="00522D23">
        <w:rPr>
          <w:rFonts w:ascii="Times New Roman" w:eastAsia="Times New Roman" w:hAnsi="Times New Roman" w:cs="Times New Roman"/>
          <w:sz w:val="18"/>
          <w:szCs w:val="18"/>
          <w:lang w:eastAsia="en-IN"/>
        </w:rPr>
        <w:t xml:space="preserve">Cassidy JD, </w:t>
      </w:r>
      <w:proofErr w:type="spellStart"/>
      <w:r w:rsidRPr="00522D23">
        <w:rPr>
          <w:rFonts w:ascii="Times New Roman" w:eastAsia="Times New Roman" w:hAnsi="Times New Roman" w:cs="Times New Roman"/>
          <w:sz w:val="18"/>
          <w:szCs w:val="18"/>
          <w:lang w:eastAsia="en-IN"/>
        </w:rPr>
        <w:t>Côté</w:t>
      </w:r>
      <w:proofErr w:type="spellEnd"/>
      <w:r w:rsidRPr="00522D23">
        <w:rPr>
          <w:rFonts w:ascii="Times New Roman" w:eastAsia="Times New Roman" w:hAnsi="Times New Roman" w:cs="Times New Roman"/>
          <w:sz w:val="18"/>
          <w:szCs w:val="18"/>
          <w:lang w:eastAsia="en-IN"/>
        </w:rPr>
        <w:t xml:space="preserve"> P. Is it time for a population health approach to neck pain? J Manipulative </w:t>
      </w:r>
      <w:proofErr w:type="spellStart"/>
      <w:r w:rsidRPr="00522D23">
        <w:rPr>
          <w:rFonts w:ascii="Times New Roman" w:eastAsia="Times New Roman" w:hAnsi="Times New Roman" w:cs="Times New Roman"/>
          <w:sz w:val="18"/>
          <w:szCs w:val="18"/>
          <w:lang w:eastAsia="en-IN"/>
        </w:rPr>
        <w:t>Physiol</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Ther</w:t>
      </w:r>
      <w:proofErr w:type="spellEnd"/>
      <w:r w:rsidRPr="00522D23">
        <w:rPr>
          <w:rFonts w:ascii="Times New Roman" w:eastAsia="Times New Roman" w:hAnsi="Times New Roman" w:cs="Times New Roman"/>
          <w:sz w:val="18"/>
          <w:szCs w:val="18"/>
          <w:lang w:eastAsia="en-IN"/>
        </w:rPr>
        <w:t>. 2008</w:t>
      </w:r>
      <w:proofErr w:type="gramStart"/>
      <w:r w:rsidRPr="00522D23">
        <w:rPr>
          <w:rFonts w:ascii="Times New Roman" w:eastAsia="Times New Roman" w:hAnsi="Times New Roman" w:cs="Times New Roman"/>
          <w:sz w:val="18"/>
          <w:szCs w:val="18"/>
          <w:lang w:eastAsia="en-IN"/>
        </w:rPr>
        <w:t>;31</w:t>
      </w:r>
      <w:proofErr w:type="gramEnd"/>
      <w:r w:rsidRPr="00522D23">
        <w:rPr>
          <w:rFonts w:ascii="Times New Roman" w:eastAsia="Times New Roman" w:hAnsi="Times New Roman" w:cs="Times New Roman"/>
          <w:sz w:val="18"/>
          <w:szCs w:val="18"/>
          <w:lang w:eastAsia="en-IN"/>
        </w:rPr>
        <w:t>(6):442-6.</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proofErr w:type="spellStart"/>
      <w:r w:rsidRPr="00522D23">
        <w:rPr>
          <w:rFonts w:ascii="Times New Roman" w:eastAsia="Times New Roman" w:hAnsi="Times New Roman" w:cs="Times New Roman"/>
          <w:sz w:val="18"/>
          <w:szCs w:val="18"/>
          <w:lang w:eastAsia="en-IN"/>
        </w:rPr>
        <w:t>Kapreli</w:t>
      </w:r>
      <w:proofErr w:type="spellEnd"/>
      <w:r w:rsidRPr="00522D23">
        <w:rPr>
          <w:rFonts w:ascii="Times New Roman" w:eastAsia="Times New Roman" w:hAnsi="Times New Roman" w:cs="Times New Roman"/>
          <w:sz w:val="18"/>
          <w:szCs w:val="18"/>
          <w:lang w:eastAsia="en-IN"/>
        </w:rPr>
        <w:t xml:space="preserve"> E, </w:t>
      </w:r>
      <w:proofErr w:type="spellStart"/>
      <w:r w:rsidRPr="00522D23">
        <w:rPr>
          <w:rFonts w:ascii="Times New Roman" w:eastAsia="Times New Roman" w:hAnsi="Times New Roman" w:cs="Times New Roman"/>
          <w:sz w:val="18"/>
          <w:szCs w:val="18"/>
          <w:lang w:eastAsia="en-IN"/>
        </w:rPr>
        <w:t>Vourazanis</w:t>
      </w:r>
      <w:proofErr w:type="spellEnd"/>
      <w:r w:rsidRPr="00522D23">
        <w:rPr>
          <w:rFonts w:ascii="Times New Roman" w:eastAsia="Times New Roman" w:hAnsi="Times New Roman" w:cs="Times New Roman"/>
          <w:sz w:val="18"/>
          <w:szCs w:val="18"/>
          <w:lang w:eastAsia="en-IN"/>
        </w:rPr>
        <w:t xml:space="preserve"> E, </w:t>
      </w:r>
      <w:proofErr w:type="spellStart"/>
      <w:r w:rsidRPr="00522D23">
        <w:rPr>
          <w:rFonts w:ascii="Times New Roman" w:eastAsia="Times New Roman" w:hAnsi="Times New Roman" w:cs="Times New Roman"/>
          <w:sz w:val="18"/>
          <w:szCs w:val="18"/>
          <w:lang w:eastAsia="en-IN"/>
        </w:rPr>
        <w:t>Billis</w:t>
      </w:r>
      <w:proofErr w:type="spellEnd"/>
      <w:r w:rsidRPr="00522D23">
        <w:rPr>
          <w:rFonts w:ascii="Times New Roman" w:eastAsia="Times New Roman" w:hAnsi="Times New Roman" w:cs="Times New Roman"/>
          <w:sz w:val="18"/>
          <w:szCs w:val="18"/>
          <w:lang w:eastAsia="en-IN"/>
        </w:rPr>
        <w:t xml:space="preserve"> E, Oldham JA, </w:t>
      </w:r>
      <w:proofErr w:type="spellStart"/>
      <w:proofErr w:type="gramStart"/>
      <w:r w:rsidRPr="00522D23">
        <w:rPr>
          <w:rFonts w:ascii="Times New Roman" w:eastAsia="Times New Roman" w:hAnsi="Times New Roman" w:cs="Times New Roman"/>
          <w:sz w:val="18"/>
          <w:szCs w:val="18"/>
          <w:lang w:eastAsia="en-IN"/>
        </w:rPr>
        <w:t>Strimpakos</w:t>
      </w:r>
      <w:proofErr w:type="spellEnd"/>
      <w:proofErr w:type="gramEnd"/>
      <w:r w:rsidRPr="00522D23">
        <w:rPr>
          <w:rFonts w:ascii="Times New Roman" w:eastAsia="Times New Roman" w:hAnsi="Times New Roman" w:cs="Times New Roman"/>
          <w:sz w:val="18"/>
          <w:szCs w:val="18"/>
          <w:lang w:eastAsia="en-IN"/>
        </w:rPr>
        <w:t xml:space="preserve"> N. Respiratory dysfunction in chronic neck pain patients A pilot study. </w:t>
      </w:r>
      <w:proofErr w:type="spellStart"/>
      <w:r w:rsidRPr="00522D23">
        <w:rPr>
          <w:rFonts w:ascii="Times New Roman" w:eastAsia="Times New Roman" w:hAnsi="Times New Roman" w:cs="Times New Roman"/>
          <w:sz w:val="18"/>
          <w:szCs w:val="18"/>
          <w:lang w:eastAsia="en-IN"/>
        </w:rPr>
        <w:t>Cephalalgia</w:t>
      </w:r>
      <w:proofErr w:type="spellEnd"/>
      <w:r w:rsidRPr="00522D23">
        <w:rPr>
          <w:rFonts w:ascii="Times New Roman" w:eastAsia="Times New Roman" w:hAnsi="Times New Roman" w:cs="Times New Roman"/>
          <w:sz w:val="18"/>
          <w:szCs w:val="18"/>
          <w:lang w:eastAsia="en-IN"/>
        </w:rPr>
        <w:t>. 2009</w:t>
      </w:r>
      <w:proofErr w:type="gramStart"/>
      <w:r w:rsidRPr="00522D23">
        <w:rPr>
          <w:rFonts w:ascii="Times New Roman" w:eastAsia="Times New Roman" w:hAnsi="Times New Roman" w:cs="Times New Roman"/>
          <w:sz w:val="18"/>
          <w:szCs w:val="18"/>
          <w:lang w:eastAsia="en-IN"/>
        </w:rPr>
        <w:t>;29</w:t>
      </w:r>
      <w:proofErr w:type="gramEnd"/>
      <w:r w:rsidRPr="00522D23">
        <w:rPr>
          <w:rFonts w:ascii="Times New Roman" w:eastAsia="Times New Roman" w:hAnsi="Times New Roman" w:cs="Times New Roman"/>
          <w:sz w:val="18"/>
          <w:szCs w:val="18"/>
          <w:lang w:eastAsia="en-IN"/>
        </w:rPr>
        <w:t>(7):701-10.</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proofErr w:type="spellStart"/>
      <w:r w:rsidRPr="00522D23">
        <w:rPr>
          <w:rFonts w:ascii="Times New Roman" w:eastAsia="Times New Roman" w:hAnsi="Times New Roman" w:cs="Times New Roman"/>
          <w:sz w:val="18"/>
          <w:szCs w:val="18"/>
          <w:lang w:eastAsia="en-IN"/>
        </w:rPr>
        <w:t>Ariëns</w:t>
      </w:r>
      <w:proofErr w:type="spellEnd"/>
      <w:r w:rsidRPr="00522D23">
        <w:rPr>
          <w:rFonts w:ascii="Times New Roman" w:eastAsia="Times New Roman" w:hAnsi="Times New Roman" w:cs="Times New Roman"/>
          <w:sz w:val="18"/>
          <w:szCs w:val="18"/>
          <w:lang w:eastAsia="en-IN"/>
        </w:rPr>
        <w:t xml:space="preserve"> GAM, </w:t>
      </w:r>
      <w:proofErr w:type="spellStart"/>
      <w:r w:rsidRPr="00522D23">
        <w:rPr>
          <w:rFonts w:ascii="Times New Roman" w:eastAsia="Times New Roman" w:hAnsi="Times New Roman" w:cs="Times New Roman"/>
          <w:sz w:val="18"/>
          <w:szCs w:val="18"/>
          <w:lang w:eastAsia="en-IN"/>
        </w:rPr>
        <w:t>Borghouts</w:t>
      </w:r>
      <w:proofErr w:type="spellEnd"/>
      <w:r w:rsidRPr="00522D23">
        <w:rPr>
          <w:rFonts w:ascii="Times New Roman" w:eastAsia="Times New Roman" w:hAnsi="Times New Roman" w:cs="Times New Roman"/>
          <w:sz w:val="18"/>
          <w:szCs w:val="18"/>
          <w:lang w:eastAsia="en-IN"/>
        </w:rPr>
        <w:t xml:space="preserve"> JAJ, </w:t>
      </w:r>
      <w:proofErr w:type="spellStart"/>
      <w:r w:rsidRPr="00522D23">
        <w:rPr>
          <w:rFonts w:ascii="Times New Roman" w:eastAsia="Times New Roman" w:hAnsi="Times New Roman" w:cs="Times New Roman"/>
          <w:sz w:val="18"/>
          <w:szCs w:val="18"/>
          <w:lang w:eastAsia="en-IN"/>
        </w:rPr>
        <w:t>Koes</w:t>
      </w:r>
      <w:proofErr w:type="spellEnd"/>
      <w:r w:rsidRPr="00522D23">
        <w:rPr>
          <w:rFonts w:ascii="Times New Roman" w:eastAsia="Times New Roman" w:hAnsi="Times New Roman" w:cs="Times New Roman"/>
          <w:sz w:val="18"/>
          <w:szCs w:val="18"/>
          <w:lang w:eastAsia="en-IN"/>
        </w:rPr>
        <w:t xml:space="preserve"> BW. Neck pain. In: Crombie IK, Croft PR, Linton SJ, </w:t>
      </w:r>
      <w:proofErr w:type="spellStart"/>
      <w:r w:rsidRPr="00522D23">
        <w:rPr>
          <w:rFonts w:ascii="Times New Roman" w:eastAsia="Times New Roman" w:hAnsi="Times New Roman" w:cs="Times New Roman"/>
          <w:sz w:val="18"/>
          <w:szCs w:val="18"/>
          <w:lang w:eastAsia="en-IN"/>
        </w:rPr>
        <w:t>LeResche</w:t>
      </w:r>
      <w:proofErr w:type="spellEnd"/>
      <w:r w:rsidRPr="00522D23">
        <w:rPr>
          <w:rFonts w:ascii="Times New Roman" w:eastAsia="Times New Roman" w:hAnsi="Times New Roman" w:cs="Times New Roman"/>
          <w:sz w:val="18"/>
          <w:szCs w:val="18"/>
          <w:lang w:eastAsia="en-IN"/>
        </w:rPr>
        <w:t xml:space="preserve"> L, </w:t>
      </w:r>
      <w:proofErr w:type="spellStart"/>
      <w:r w:rsidRPr="00522D23">
        <w:rPr>
          <w:rFonts w:ascii="Times New Roman" w:eastAsia="Times New Roman" w:hAnsi="Times New Roman" w:cs="Times New Roman"/>
          <w:sz w:val="18"/>
          <w:szCs w:val="18"/>
          <w:lang w:eastAsia="en-IN"/>
        </w:rPr>
        <w:t>Korff</w:t>
      </w:r>
      <w:proofErr w:type="spellEnd"/>
      <w:r w:rsidRPr="00522D23">
        <w:rPr>
          <w:rFonts w:ascii="Times New Roman" w:eastAsia="Times New Roman" w:hAnsi="Times New Roman" w:cs="Times New Roman"/>
          <w:sz w:val="18"/>
          <w:szCs w:val="18"/>
          <w:lang w:eastAsia="en-IN"/>
        </w:rPr>
        <w:t xml:space="preserve"> M, editors. Epidemiology of pain. Seattle: IASP Press; 1999. p. 235-56.</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r w:rsidRPr="00522D23">
        <w:rPr>
          <w:rFonts w:ascii="Times New Roman" w:eastAsia="Times New Roman" w:hAnsi="Times New Roman" w:cs="Times New Roman"/>
          <w:sz w:val="18"/>
          <w:szCs w:val="18"/>
          <w:lang w:eastAsia="en-IN"/>
        </w:rPr>
        <w:t xml:space="preserve">Barnes PM, Bloom B, </w:t>
      </w:r>
      <w:proofErr w:type="spellStart"/>
      <w:r w:rsidRPr="00522D23">
        <w:rPr>
          <w:rFonts w:ascii="Times New Roman" w:eastAsia="Times New Roman" w:hAnsi="Times New Roman" w:cs="Times New Roman"/>
          <w:sz w:val="18"/>
          <w:szCs w:val="18"/>
          <w:lang w:eastAsia="en-IN"/>
        </w:rPr>
        <w:t>Nahin</w:t>
      </w:r>
      <w:proofErr w:type="spellEnd"/>
      <w:r w:rsidRPr="00522D23">
        <w:rPr>
          <w:rFonts w:ascii="Times New Roman" w:eastAsia="Times New Roman" w:hAnsi="Times New Roman" w:cs="Times New Roman"/>
          <w:sz w:val="18"/>
          <w:szCs w:val="18"/>
          <w:lang w:eastAsia="en-IN"/>
        </w:rPr>
        <w:t xml:space="preserve"> RL. Complementary and alternative medicine use among adults and children: United States, 2007. </w:t>
      </w:r>
      <w:proofErr w:type="spellStart"/>
      <w:r w:rsidRPr="00522D23">
        <w:rPr>
          <w:rFonts w:ascii="Times New Roman" w:eastAsia="Times New Roman" w:hAnsi="Times New Roman" w:cs="Times New Roman"/>
          <w:sz w:val="18"/>
          <w:szCs w:val="18"/>
          <w:lang w:eastAsia="en-IN"/>
        </w:rPr>
        <w:t>Natl</w:t>
      </w:r>
      <w:proofErr w:type="spellEnd"/>
      <w:r w:rsidRPr="00522D23">
        <w:rPr>
          <w:rFonts w:ascii="Times New Roman" w:eastAsia="Times New Roman" w:hAnsi="Times New Roman" w:cs="Times New Roman"/>
          <w:sz w:val="18"/>
          <w:szCs w:val="18"/>
          <w:lang w:eastAsia="en-IN"/>
        </w:rPr>
        <w:t xml:space="preserve"> Health Stat Report. </w:t>
      </w:r>
      <w:proofErr w:type="gramStart"/>
      <w:r w:rsidRPr="00522D23">
        <w:rPr>
          <w:rFonts w:ascii="Times New Roman" w:eastAsia="Times New Roman" w:hAnsi="Times New Roman" w:cs="Times New Roman"/>
          <w:sz w:val="18"/>
          <w:szCs w:val="18"/>
          <w:lang w:eastAsia="en-IN"/>
        </w:rPr>
        <w:t>2008;</w:t>
      </w:r>
      <w:proofErr w:type="gramEnd"/>
      <w:r w:rsidRPr="00522D23">
        <w:rPr>
          <w:rFonts w:ascii="Times New Roman" w:eastAsia="Times New Roman" w:hAnsi="Times New Roman" w:cs="Times New Roman"/>
          <w:sz w:val="18"/>
          <w:szCs w:val="18"/>
          <w:lang w:eastAsia="en-IN"/>
        </w:rPr>
        <w:t>(12):1-23.</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r w:rsidRPr="00522D23">
        <w:rPr>
          <w:rFonts w:ascii="Times New Roman" w:eastAsia="Times New Roman" w:hAnsi="Times New Roman" w:cs="Times New Roman"/>
          <w:sz w:val="18"/>
          <w:szCs w:val="18"/>
          <w:lang w:eastAsia="en-IN"/>
        </w:rPr>
        <w:t xml:space="preserve">Borges MC, Borges CS, Silva AGJ, </w:t>
      </w:r>
      <w:proofErr w:type="spellStart"/>
      <w:r w:rsidRPr="00522D23">
        <w:rPr>
          <w:rFonts w:ascii="Times New Roman" w:eastAsia="Times New Roman" w:hAnsi="Times New Roman" w:cs="Times New Roman"/>
          <w:sz w:val="18"/>
          <w:szCs w:val="18"/>
          <w:lang w:eastAsia="en-IN"/>
        </w:rPr>
        <w:t>Castellano</w:t>
      </w:r>
      <w:proofErr w:type="spellEnd"/>
      <w:r w:rsidRPr="00522D23">
        <w:rPr>
          <w:rFonts w:ascii="Times New Roman" w:eastAsia="Times New Roman" w:hAnsi="Times New Roman" w:cs="Times New Roman"/>
          <w:sz w:val="18"/>
          <w:szCs w:val="18"/>
          <w:lang w:eastAsia="en-IN"/>
        </w:rPr>
        <w:t xml:space="preserve"> LRC, Cardoso FAG. </w:t>
      </w:r>
      <w:proofErr w:type="spellStart"/>
      <w:r w:rsidRPr="00522D23">
        <w:rPr>
          <w:rFonts w:ascii="Times New Roman" w:eastAsia="Times New Roman" w:hAnsi="Times New Roman" w:cs="Times New Roman"/>
          <w:sz w:val="18"/>
          <w:szCs w:val="18"/>
          <w:lang w:eastAsia="en-IN"/>
        </w:rPr>
        <w:t>Avaliação</w:t>
      </w:r>
      <w:proofErr w:type="spellEnd"/>
      <w:r w:rsidRPr="00522D23">
        <w:rPr>
          <w:rFonts w:ascii="Times New Roman" w:eastAsia="Times New Roman" w:hAnsi="Times New Roman" w:cs="Times New Roman"/>
          <w:sz w:val="18"/>
          <w:szCs w:val="18"/>
          <w:lang w:eastAsia="en-IN"/>
        </w:rPr>
        <w:t xml:space="preserve"> da </w:t>
      </w:r>
      <w:proofErr w:type="spellStart"/>
      <w:r w:rsidRPr="00522D23">
        <w:rPr>
          <w:rFonts w:ascii="Times New Roman" w:eastAsia="Times New Roman" w:hAnsi="Times New Roman" w:cs="Times New Roman"/>
          <w:sz w:val="18"/>
          <w:szCs w:val="18"/>
          <w:lang w:eastAsia="en-IN"/>
        </w:rPr>
        <w:t>qualidade</w:t>
      </w:r>
      <w:proofErr w:type="spellEnd"/>
      <w:r w:rsidRPr="00522D23">
        <w:rPr>
          <w:rFonts w:ascii="Times New Roman" w:eastAsia="Times New Roman" w:hAnsi="Times New Roman" w:cs="Times New Roman"/>
          <w:sz w:val="18"/>
          <w:szCs w:val="18"/>
          <w:lang w:eastAsia="en-IN"/>
        </w:rPr>
        <w:t xml:space="preserve"> de </w:t>
      </w:r>
      <w:proofErr w:type="spellStart"/>
      <w:r w:rsidRPr="00522D23">
        <w:rPr>
          <w:rFonts w:ascii="Times New Roman" w:eastAsia="Times New Roman" w:hAnsi="Times New Roman" w:cs="Times New Roman"/>
          <w:sz w:val="18"/>
          <w:szCs w:val="18"/>
          <w:lang w:eastAsia="en-IN"/>
        </w:rPr>
        <w:t>vida</w:t>
      </w:r>
      <w:proofErr w:type="spellEnd"/>
      <w:r w:rsidRPr="00522D23">
        <w:rPr>
          <w:rFonts w:ascii="Times New Roman" w:eastAsia="Times New Roman" w:hAnsi="Times New Roman" w:cs="Times New Roman"/>
          <w:sz w:val="18"/>
          <w:szCs w:val="18"/>
          <w:lang w:eastAsia="en-IN"/>
        </w:rPr>
        <w:t xml:space="preserve"> e </w:t>
      </w:r>
      <w:proofErr w:type="gramStart"/>
      <w:r w:rsidRPr="00522D23">
        <w:rPr>
          <w:rFonts w:ascii="Times New Roman" w:eastAsia="Times New Roman" w:hAnsi="Times New Roman" w:cs="Times New Roman"/>
          <w:sz w:val="18"/>
          <w:szCs w:val="18"/>
          <w:lang w:eastAsia="en-IN"/>
        </w:rPr>
        <w:t>do</w:t>
      </w:r>
      <w:proofErr w:type="gram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tratamento</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fisioterapêutico</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em</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pacientes</w:t>
      </w:r>
      <w:proofErr w:type="spellEnd"/>
      <w:r w:rsidRPr="00522D23">
        <w:rPr>
          <w:rFonts w:ascii="Times New Roman" w:eastAsia="Times New Roman" w:hAnsi="Times New Roman" w:cs="Times New Roman"/>
          <w:sz w:val="18"/>
          <w:szCs w:val="18"/>
          <w:lang w:eastAsia="en-IN"/>
        </w:rPr>
        <w:t xml:space="preserve"> com </w:t>
      </w:r>
      <w:proofErr w:type="spellStart"/>
      <w:r w:rsidRPr="00522D23">
        <w:rPr>
          <w:rFonts w:ascii="Times New Roman" w:eastAsia="Times New Roman" w:hAnsi="Times New Roman" w:cs="Times New Roman"/>
          <w:sz w:val="18"/>
          <w:szCs w:val="18"/>
          <w:lang w:eastAsia="en-IN"/>
        </w:rPr>
        <w:t>cervicalgia</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crônica</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Fisioter</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Mov</w:t>
      </w:r>
      <w:proofErr w:type="spellEnd"/>
      <w:r w:rsidRPr="00522D23">
        <w:rPr>
          <w:rFonts w:ascii="Times New Roman" w:eastAsia="Times New Roman" w:hAnsi="Times New Roman" w:cs="Times New Roman"/>
          <w:sz w:val="18"/>
          <w:szCs w:val="18"/>
          <w:lang w:eastAsia="en-IN"/>
        </w:rPr>
        <w:t>. 2013</w:t>
      </w:r>
      <w:proofErr w:type="gramStart"/>
      <w:r w:rsidRPr="00522D23">
        <w:rPr>
          <w:rFonts w:ascii="Times New Roman" w:eastAsia="Times New Roman" w:hAnsi="Times New Roman" w:cs="Times New Roman"/>
          <w:sz w:val="18"/>
          <w:szCs w:val="18"/>
          <w:lang w:eastAsia="en-IN"/>
        </w:rPr>
        <w:t>;26</w:t>
      </w:r>
      <w:proofErr w:type="gramEnd"/>
      <w:r w:rsidRPr="00522D23">
        <w:rPr>
          <w:rFonts w:ascii="Times New Roman" w:eastAsia="Times New Roman" w:hAnsi="Times New Roman" w:cs="Times New Roman"/>
          <w:sz w:val="18"/>
          <w:szCs w:val="18"/>
          <w:lang w:eastAsia="en-IN"/>
        </w:rPr>
        <w:t>(4):873-81.</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proofErr w:type="spellStart"/>
      <w:r w:rsidRPr="00522D23">
        <w:rPr>
          <w:rFonts w:ascii="Times New Roman" w:eastAsia="Times New Roman" w:hAnsi="Times New Roman" w:cs="Times New Roman"/>
          <w:sz w:val="18"/>
          <w:szCs w:val="18"/>
          <w:lang w:eastAsia="en-IN"/>
        </w:rPr>
        <w:t>Fejer</w:t>
      </w:r>
      <w:proofErr w:type="spellEnd"/>
      <w:r w:rsidRPr="00522D23">
        <w:rPr>
          <w:rFonts w:ascii="Times New Roman" w:eastAsia="Times New Roman" w:hAnsi="Times New Roman" w:cs="Times New Roman"/>
          <w:sz w:val="18"/>
          <w:szCs w:val="18"/>
          <w:lang w:eastAsia="en-IN"/>
        </w:rPr>
        <w:t xml:space="preserve"> R, </w:t>
      </w:r>
      <w:proofErr w:type="spellStart"/>
      <w:r w:rsidRPr="00522D23">
        <w:rPr>
          <w:rFonts w:ascii="Times New Roman" w:eastAsia="Times New Roman" w:hAnsi="Times New Roman" w:cs="Times New Roman"/>
          <w:sz w:val="18"/>
          <w:szCs w:val="18"/>
          <w:lang w:eastAsia="en-IN"/>
        </w:rPr>
        <w:t>Kyvik</w:t>
      </w:r>
      <w:proofErr w:type="spellEnd"/>
      <w:r w:rsidRPr="00522D23">
        <w:rPr>
          <w:rFonts w:ascii="Times New Roman" w:eastAsia="Times New Roman" w:hAnsi="Times New Roman" w:cs="Times New Roman"/>
          <w:sz w:val="18"/>
          <w:szCs w:val="18"/>
          <w:lang w:eastAsia="en-IN"/>
        </w:rPr>
        <w:t xml:space="preserve"> KO, </w:t>
      </w:r>
      <w:proofErr w:type="spellStart"/>
      <w:r w:rsidRPr="00522D23">
        <w:rPr>
          <w:rFonts w:ascii="Times New Roman" w:eastAsia="Times New Roman" w:hAnsi="Times New Roman" w:cs="Times New Roman"/>
          <w:sz w:val="18"/>
          <w:szCs w:val="18"/>
          <w:lang w:eastAsia="en-IN"/>
        </w:rPr>
        <w:t>Hartvigsen</w:t>
      </w:r>
      <w:proofErr w:type="spellEnd"/>
      <w:r w:rsidRPr="00522D23">
        <w:rPr>
          <w:rFonts w:ascii="Times New Roman" w:eastAsia="Times New Roman" w:hAnsi="Times New Roman" w:cs="Times New Roman"/>
          <w:sz w:val="18"/>
          <w:szCs w:val="18"/>
          <w:lang w:eastAsia="en-IN"/>
        </w:rPr>
        <w:t xml:space="preserve"> J. The prevalence of neck pain in the world population: a systematic critical review of the literature. </w:t>
      </w:r>
      <w:proofErr w:type="spellStart"/>
      <w:r w:rsidRPr="00522D23">
        <w:rPr>
          <w:rFonts w:ascii="Times New Roman" w:eastAsia="Times New Roman" w:hAnsi="Times New Roman" w:cs="Times New Roman"/>
          <w:sz w:val="18"/>
          <w:szCs w:val="18"/>
          <w:lang w:eastAsia="en-IN"/>
        </w:rPr>
        <w:t>Eur</w:t>
      </w:r>
      <w:proofErr w:type="spellEnd"/>
      <w:r w:rsidRPr="00522D23">
        <w:rPr>
          <w:rFonts w:ascii="Times New Roman" w:eastAsia="Times New Roman" w:hAnsi="Times New Roman" w:cs="Times New Roman"/>
          <w:sz w:val="18"/>
          <w:szCs w:val="18"/>
          <w:lang w:eastAsia="en-IN"/>
        </w:rPr>
        <w:t xml:space="preserve"> Spine J. 2006</w:t>
      </w:r>
      <w:proofErr w:type="gramStart"/>
      <w:r w:rsidRPr="00522D23">
        <w:rPr>
          <w:rFonts w:ascii="Times New Roman" w:eastAsia="Times New Roman" w:hAnsi="Times New Roman" w:cs="Times New Roman"/>
          <w:sz w:val="18"/>
          <w:szCs w:val="18"/>
          <w:lang w:eastAsia="en-IN"/>
        </w:rPr>
        <w:t>;15</w:t>
      </w:r>
      <w:proofErr w:type="gramEnd"/>
      <w:r w:rsidRPr="00522D23">
        <w:rPr>
          <w:rFonts w:ascii="Times New Roman" w:eastAsia="Times New Roman" w:hAnsi="Times New Roman" w:cs="Times New Roman"/>
          <w:sz w:val="18"/>
          <w:szCs w:val="18"/>
          <w:lang w:eastAsia="en-IN"/>
        </w:rPr>
        <w:t>(6):834-48.</w:t>
      </w:r>
    </w:p>
    <w:p w:rsidR="00C552E3"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r w:rsidRPr="00522D23">
        <w:rPr>
          <w:rFonts w:ascii="Times New Roman" w:eastAsia="Times New Roman" w:hAnsi="Times New Roman" w:cs="Times New Roman"/>
          <w:sz w:val="18"/>
          <w:szCs w:val="18"/>
          <w:lang w:eastAsia="en-IN"/>
        </w:rPr>
        <w:t xml:space="preserve">Carroll LJ, Hogg-Johnson S, Van der </w:t>
      </w:r>
      <w:proofErr w:type="spellStart"/>
      <w:r w:rsidRPr="00522D23">
        <w:rPr>
          <w:rFonts w:ascii="Times New Roman" w:eastAsia="Times New Roman" w:hAnsi="Times New Roman" w:cs="Times New Roman"/>
          <w:sz w:val="18"/>
          <w:szCs w:val="18"/>
          <w:lang w:eastAsia="en-IN"/>
        </w:rPr>
        <w:t>Velde</w:t>
      </w:r>
      <w:proofErr w:type="spellEnd"/>
      <w:r w:rsidRPr="00522D23">
        <w:rPr>
          <w:rFonts w:ascii="Times New Roman" w:eastAsia="Times New Roman" w:hAnsi="Times New Roman" w:cs="Times New Roman"/>
          <w:sz w:val="18"/>
          <w:szCs w:val="18"/>
          <w:lang w:eastAsia="en-IN"/>
        </w:rPr>
        <w:t xml:space="preserve"> G, </w:t>
      </w:r>
      <w:proofErr w:type="spellStart"/>
      <w:r w:rsidRPr="00522D23">
        <w:rPr>
          <w:rFonts w:ascii="Times New Roman" w:eastAsia="Times New Roman" w:hAnsi="Times New Roman" w:cs="Times New Roman"/>
          <w:sz w:val="18"/>
          <w:szCs w:val="18"/>
          <w:lang w:eastAsia="en-IN"/>
        </w:rPr>
        <w:t>Haldeman</w:t>
      </w:r>
      <w:proofErr w:type="spellEnd"/>
      <w:r w:rsidRPr="00522D23">
        <w:rPr>
          <w:rFonts w:ascii="Times New Roman" w:eastAsia="Times New Roman" w:hAnsi="Times New Roman" w:cs="Times New Roman"/>
          <w:sz w:val="18"/>
          <w:szCs w:val="18"/>
          <w:lang w:eastAsia="en-IN"/>
        </w:rPr>
        <w:t xml:space="preserve"> S, Holm LW, </w:t>
      </w:r>
      <w:proofErr w:type="spellStart"/>
      <w:r w:rsidRPr="00522D23">
        <w:rPr>
          <w:rFonts w:ascii="Times New Roman" w:eastAsia="Times New Roman" w:hAnsi="Times New Roman" w:cs="Times New Roman"/>
          <w:sz w:val="18"/>
          <w:szCs w:val="18"/>
          <w:lang w:eastAsia="en-IN"/>
        </w:rPr>
        <w:t>Carragee</w:t>
      </w:r>
      <w:proofErr w:type="spellEnd"/>
      <w:r w:rsidRPr="00522D23">
        <w:rPr>
          <w:rFonts w:ascii="Times New Roman" w:eastAsia="Times New Roman" w:hAnsi="Times New Roman" w:cs="Times New Roman"/>
          <w:sz w:val="18"/>
          <w:szCs w:val="18"/>
          <w:lang w:eastAsia="en-IN"/>
        </w:rPr>
        <w:t xml:space="preserve"> EJ, et al. Course and prognostic factors for neck pain in the general population: results of the Bone and Joint Decade 2000-2010 Task Force on Neck Pain and Its Associated Disorders. J Manipulative </w:t>
      </w:r>
      <w:proofErr w:type="spellStart"/>
      <w:r w:rsidRPr="00522D23">
        <w:rPr>
          <w:rFonts w:ascii="Times New Roman" w:eastAsia="Times New Roman" w:hAnsi="Times New Roman" w:cs="Times New Roman"/>
          <w:sz w:val="18"/>
          <w:szCs w:val="18"/>
          <w:lang w:eastAsia="en-IN"/>
        </w:rPr>
        <w:t>Physiol</w:t>
      </w:r>
      <w:proofErr w:type="spellEnd"/>
      <w:r w:rsidRPr="00522D23">
        <w:rPr>
          <w:rFonts w:ascii="Times New Roman" w:eastAsia="Times New Roman" w:hAnsi="Times New Roman" w:cs="Times New Roman"/>
          <w:sz w:val="18"/>
          <w:szCs w:val="18"/>
          <w:lang w:eastAsia="en-IN"/>
        </w:rPr>
        <w:t xml:space="preserve"> </w:t>
      </w:r>
      <w:proofErr w:type="spellStart"/>
      <w:r w:rsidRPr="00522D23">
        <w:rPr>
          <w:rFonts w:ascii="Times New Roman" w:eastAsia="Times New Roman" w:hAnsi="Times New Roman" w:cs="Times New Roman"/>
          <w:sz w:val="18"/>
          <w:szCs w:val="18"/>
          <w:lang w:eastAsia="en-IN"/>
        </w:rPr>
        <w:t>Ther</w:t>
      </w:r>
      <w:proofErr w:type="spellEnd"/>
      <w:r w:rsidRPr="00522D23">
        <w:rPr>
          <w:rFonts w:ascii="Times New Roman" w:eastAsia="Times New Roman" w:hAnsi="Times New Roman" w:cs="Times New Roman"/>
          <w:sz w:val="18"/>
          <w:szCs w:val="18"/>
          <w:lang w:eastAsia="en-IN"/>
        </w:rPr>
        <w:t>. 2009</w:t>
      </w:r>
      <w:proofErr w:type="gramStart"/>
      <w:r w:rsidRPr="00522D23">
        <w:rPr>
          <w:rFonts w:ascii="Times New Roman" w:eastAsia="Times New Roman" w:hAnsi="Times New Roman" w:cs="Times New Roman"/>
          <w:sz w:val="18"/>
          <w:szCs w:val="18"/>
          <w:lang w:eastAsia="en-IN"/>
        </w:rPr>
        <w:t>;32</w:t>
      </w:r>
      <w:proofErr w:type="gramEnd"/>
      <w:r w:rsidRPr="00522D23">
        <w:rPr>
          <w:rFonts w:ascii="Times New Roman" w:eastAsia="Times New Roman" w:hAnsi="Times New Roman" w:cs="Times New Roman"/>
          <w:sz w:val="18"/>
          <w:szCs w:val="18"/>
          <w:lang w:eastAsia="en-IN"/>
        </w:rPr>
        <w:t xml:space="preserve">(2 </w:t>
      </w:r>
      <w:proofErr w:type="spellStart"/>
      <w:r w:rsidRPr="00522D23">
        <w:rPr>
          <w:rFonts w:ascii="Times New Roman" w:eastAsia="Times New Roman" w:hAnsi="Times New Roman" w:cs="Times New Roman"/>
          <w:sz w:val="18"/>
          <w:szCs w:val="18"/>
          <w:lang w:eastAsia="en-IN"/>
        </w:rPr>
        <w:t>Suppl</w:t>
      </w:r>
      <w:proofErr w:type="spellEnd"/>
      <w:r w:rsidRPr="00522D23">
        <w:rPr>
          <w:rFonts w:ascii="Times New Roman" w:eastAsia="Times New Roman" w:hAnsi="Times New Roman" w:cs="Times New Roman"/>
          <w:sz w:val="18"/>
          <w:szCs w:val="18"/>
          <w:lang w:eastAsia="en-IN"/>
        </w:rPr>
        <w:t>):S87-96.</w:t>
      </w:r>
    </w:p>
    <w:p w:rsidR="00C552E3"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r w:rsidRPr="00522D23">
        <w:rPr>
          <w:rFonts w:ascii="Times New Roman" w:hAnsi="Times New Roman" w:cs="Times New Roman"/>
          <w:sz w:val="18"/>
          <w:szCs w:val="18"/>
          <w:shd w:val="clear" w:color="auto" w:fill="FFFFFF"/>
        </w:rPr>
        <w:t xml:space="preserve">Dunleavy K, Kava K, Goldberg A, </w:t>
      </w:r>
      <w:proofErr w:type="spellStart"/>
      <w:r w:rsidRPr="00522D23">
        <w:rPr>
          <w:rFonts w:ascii="Times New Roman" w:hAnsi="Times New Roman" w:cs="Times New Roman"/>
          <w:sz w:val="18"/>
          <w:szCs w:val="18"/>
          <w:shd w:val="clear" w:color="auto" w:fill="FFFFFF"/>
        </w:rPr>
        <w:t>Malek</w:t>
      </w:r>
      <w:proofErr w:type="spellEnd"/>
      <w:r w:rsidRPr="00522D23">
        <w:rPr>
          <w:rFonts w:ascii="Times New Roman" w:hAnsi="Times New Roman" w:cs="Times New Roman"/>
          <w:sz w:val="18"/>
          <w:szCs w:val="18"/>
          <w:shd w:val="clear" w:color="auto" w:fill="FFFFFF"/>
        </w:rPr>
        <w:t xml:space="preserve"> MH, Talley SA, </w:t>
      </w:r>
      <w:proofErr w:type="spellStart"/>
      <w:r w:rsidRPr="00522D23">
        <w:rPr>
          <w:rFonts w:ascii="Times New Roman" w:hAnsi="Times New Roman" w:cs="Times New Roman"/>
          <w:sz w:val="18"/>
          <w:szCs w:val="18"/>
          <w:shd w:val="clear" w:color="auto" w:fill="FFFFFF"/>
        </w:rPr>
        <w:t>Tutag</w:t>
      </w:r>
      <w:proofErr w:type="spellEnd"/>
      <w:r w:rsidRPr="00522D23">
        <w:rPr>
          <w:rFonts w:ascii="Times New Roman" w:hAnsi="Times New Roman" w:cs="Times New Roman"/>
          <w:sz w:val="18"/>
          <w:szCs w:val="18"/>
          <w:shd w:val="clear" w:color="auto" w:fill="FFFFFF"/>
        </w:rPr>
        <w:t>-Lehr V, et al. Comparative effectiveness of Pilates and yoga group exercise interventions for chronic mechanical neck pain: quasi-randomised parallel controlled study. Physiotherapy. 2016</w:t>
      </w:r>
      <w:proofErr w:type="gramStart"/>
      <w:r w:rsidRPr="00522D23">
        <w:rPr>
          <w:rFonts w:ascii="Times New Roman" w:hAnsi="Times New Roman" w:cs="Times New Roman"/>
          <w:sz w:val="18"/>
          <w:szCs w:val="18"/>
          <w:shd w:val="clear" w:color="auto" w:fill="FFFFFF"/>
        </w:rPr>
        <w:t>;102</w:t>
      </w:r>
      <w:proofErr w:type="gramEnd"/>
      <w:r w:rsidRPr="00522D23">
        <w:rPr>
          <w:rFonts w:ascii="Times New Roman" w:hAnsi="Times New Roman" w:cs="Times New Roman"/>
          <w:sz w:val="18"/>
          <w:szCs w:val="18"/>
          <w:shd w:val="clear" w:color="auto" w:fill="FFFFFF"/>
        </w:rPr>
        <w:t>(3):236-42.</w:t>
      </w:r>
    </w:p>
    <w:p w:rsidR="007872E5" w:rsidRPr="00522D23" w:rsidRDefault="007872E5" w:rsidP="00522D23">
      <w:pPr>
        <w:numPr>
          <w:ilvl w:val="0"/>
          <w:numId w:val="3"/>
        </w:numPr>
        <w:shd w:val="clear" w:color="auto" w:fill="FFFFFF"/>
        <w:spacing w:after="0" w:line="360" w:lineRule="auto"/>
        <w:jc w:val="both"/>
        <w:rPr>
          <w:rFonts w:ascii="Times New Roman" w:eastAsia="Times New Roman" w:hAnsi="Times New Roman" w:cs="Times New Roman"/>
          <w:sz w:val="18"/>
          <w:szCs w:val="18"/>
          <w:lang w:eastAsia="en-IN"/>
        </w:rPr>
      </w:pPr>
      <w:proofErr w:type="spellStart"/>
      <w:r w:rsidRPr="00522D23">
        <w:rPr>
          <w:rFonts w:ascii="Times New Roman" w:hAnsi="Times New Roman" w:cs="Times New Roman"/>
          <w:sz w:val="18"/>
          <w:szCs w:val="18"/>
          <w:shd w:val="clear" w:color="auto" w:fill="FFFFFF"/>
        </w:rPr>
        <w:t>Cazotti</w:t>
      </w:r>
      <w:proofErr w:type="spellEnd"/>
      <w:r w:rsidRPr="00522D23">
        <w:rPr>
          <w:rFonts w:ascii="Times New Roman" w:hAnsi="Times New Roman" w:cs="Times New Roman"/>
          <w:sz w:val="18"/>
          <w:szCs w:val="18"/>
          <w:shd w:val="clear" w:color="auto" w:fill="FFFFFF"/>
        </w:rPr>
        <w:t xml:space="preserve"> LA, Jones A, Silva DR, </w:t>
      </w:r>
      <w:proofErr w:type="spellStart"/>
      <w:r w:rsidRPr="00522D23">
        <w:rPr>
          <w:rFonts w:ascii="Times New Roman" w:hAnsi="Times New Roman" w:cs="Times New Roman"/>
          <w:sz w:val="18"/>
          <w:szCs w:val="18"/>
          <w:shd w:val="clear" w:color="auto" w:fill="FFFFFF"/>
        </w:rPr>
        <w:t>Ribeiro</w:t>
      </w:r>
      <w:proofErr w:type="spellEnd"/>
      <w:r w:rsidRPr="00522D23">
        <w:rPr>
          <w:rFonts w:ascii="Times New Roman" w:hAnsi="Times New Roman" w:cs="Times New Roman"/>
          <w:sz w:val="18"/>
          <w:szCs w:val="18"/>
          <w:shd w:val="clear" w:color="auto" w:fill="FFFFFF"/>
        </w:rPr>
        <w:t xml:space="preserve"> LHC, </w:t>
      </w:r>
      <w:proofErr w:type="spellStart"/>
      <w:r w:rsidRPr="00522D23">
        <w:rPr>
          <w:rFonts w:ascii="Times New Roman" w:hAnsi="Times New Roman" w:cs="Times New Roman"/>
          <w:sz w:val="18"/>
          <w:szCs w:val="18"/>
          <w:shd w:val="clear" w:color="auto" w:fill="FFFFFF"/>
        </w:rPr>
        <w:t>Natour</w:t>
      </w:r>
      <w:proofErr w:type="spellEnd"/>
      <w:r w:rsidRPr="00522D23">
        <w:rPr>
          <w:rFonts w:ascii="Times New Roman" w:hAnsi="Times New Roman" w:cs="Times New Roman"/>
          <w:sz w:val="18"/>
          <w:szCs w:val="18"/>
          <w:shd w:val="clear" w:color="auto" w:fill="FFFFFF"/>
        </w:rPr>
        <w:t xml:space="preserve"> J. Effectiveness of Pilates Method for the treatment of chronic mechanical neck pain. Arthritis Rheum. 2013;65:S776-7</w:t>
      </w:r>
    </w:p>
    <w:p w:rsidR="00522D23" w:rsidRDefault="00522D23" w:rsidP="00522D23">
      <w:pPr>
        <w:spacing w:after="0"/>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p>
    <w:p w:rsidR="00522D23" w:rsidRPr="001467B4" w:rsidRDefault="00522D23" w:rsidP="00522D23">
      <w:pPr>
        <w:spacing w:after="0"/>
        <w:rPr>
          <w:rFonts w:ascii="Cambria" w:hAnsi="Cambria"/>
          <w:sz w:val="18"/>
          <w:szCs w:val="18"/>
        </w:rPr>
      </w:pPr>
      <w:r>
        <w:rPr>
          <w:rFonts w:ascii="Times New Roman" w:eastAsia="Times New Roman" w:hAnsi="Times New Roman" w:cs="Times New Roman"/>
          <w:sz w:val="20"/>
          <w:szCs w:val="20"/>
          <w:lang w:eastAsia="en-IN"/>
        </w:rPr>
        <w:t xml:space="preserve">         </w:t>
      </w:r>
      <w:r>
        <w:rPr>
          <w:rFonts w:ascii="Cambria" w:hAnsi="Cambria"/>
          <w:sz w:val="18"/>
          <w:szCs w:val="18"/>
        </w:rPr>
        <w:t>Date of Publishing:  05 September 2021</w:t>
      </w:r>
      <w:r w:rsidRPr="001467B4">
        <w:rPr>
          <w:rFonts w:ascii="Cambria" w:hAnsi="Cambria"/>
          <w:sz w:val="18"/>
          <w:szCs w:val="18"/>
        </w:rPr>
        <w:t xml:space="preserve"> </w:t>
      </w:r>
    </w:p>
    <w:p w:rsidR="00522D23" w:rsidRPr="001467B4" w:rsidRDefault="00522D23" w:rsidP="00522D23">
      <w:pPr>
        <w:spacing w:after="0"/>
        <w:ind w:left="454"/>
        <w:rPr>
          <w:rFonts w:ascii="Cambria" w:hAnsi="Cambria"/>
          <w:sz w:val="18"/>
          <w:szCs w:val="18"/>
        </w:rPr>
      </w:pPr>
      <w:r w:rsidRPr="001467B4">
        <w:rPr>
          <w:rFonts w:ascii="Cambria" w:hAnsi="Cambria"/>
          <w:sz w:val="18"/>
          <w:szCs w:val="18"/>
        </w:rPr>
        <w:t xml:space="preserve">Author Declaration:  Source of support: Nil, Conflict of interest: Nil </w:t>
      </w:r>
    </w:p>
    <w:p w:rsidR="00522D23" w:rsidRPr="001467B4" w:rsidRDefault="00522D23" w:rsidP="00522D23">
      <w:pPr>
        <w:spacing w:after="0"/>
        <w:ind w:left="454"/>
        <w:rPr>
          <w:rFonts w:ascii="Cambria" w:hAnsi="Cambria"/>
          <w:sz w:val="18"/>
          <w:szCs w:val="18"/>
        </w:rPr>
      </w:pPr>
      <w:r w:rsidRPr="001467B4">
        <w:rPr>
          <w:rFonts w:ascii="Cambria" w:hAnsi="Cambria"/>
          <w:sz w:val="18"/>
          <w:szCs w:val="18"/>
        </w:rPr>
        <w:t>Ethics Committee Approval obtained for this study?  YES</w:t>
      </w:r>
    </w:p>
    <w:p w:rsidR="00522D23" w:rsidRPr="001467B4" w:rsidRDefault="00522D23" w:rsidP="00522D23">
      <w:pPr>
        <w:spacing w:after="0"/>
        <w:ind w:left="454"/>
        <w:rPr>
          <w:rFonts w:ascii="Cambria" w:hAnsi="Cambria"/>
          <w:sz w:val="18"/>
          <w:szCs w:val="18"/>
        </w:rPr>
      </w:pPr>
      <w:r w:rsidRPr="001467B4">
        <w:rPr>
          <w:rFonts w:ascii="Cambria" w:hAnsi="Cambria"/>
          <w:sz w:val="18"/>
          <w:szCs w:val="18"/>
        </w:rPr>
        <w:t>Was informed consent obtained from the subjects involved in the study?  YES</w:t>
      </w:r>
    </w:p>
    <w:p w:rsidR="00522D23" w:rsidRPr="001467B4" w:rsidRDefault="00522D23" w:rsidP="00522D23">
      <w:pPr>
        <w:spacing w:after="0"/>
        <w:ind w:left="454"/>
        <w:rPr>
          <w:rFonts w:ascii="Cambria" w:hAnsi="Cambria"/>
          <w:sz w:val="18"/>
          <w:szCs w:val="18"/>
        </w:rPr>
      </w:pPr>
      <w:r w:rsidRPr="001467B4">
        <w:rPr>
          <w:rFonts w:ascii="Cambria" w:hAnsi="Cambria"/>
          <w:sz w:val="18"/>
          <w:szCs w:val="18"/>
        </w:rPr>
        <w:t>For any images presented appropriate consent has been obtained from the subjects: NA</w:t>
      </w:r>
    </w:p>
    <w:p w:rsidR="00522D23" w:rsidRPr="001467B4" w:rsidRDefault="00522D23" w:rsidP="00522D23">
      <w:pPr>
        <w:spacing w:after="0"/>
        <w:ind w:left="454"/>
        <w:rPr>
          <w:rFonts w:ascii="Cambria" w:hAnsi="Cambria"/>
          <w:sz w:val="18"/>
          <w:szCs w:val="18"/>
        </w:rPr>
      </w:pPr>
      <w:r w:rsidRPr="001467B4">
        <w:rPr>
          <w:rFonts w:ascii="Cambria" w:hAnsi="Cambria"/>
          <w:sz w:val="18"/>
          <w:szCs w:val="18"/>
        </w:rPr>
        <w:t xml:space="preserve">Plagiarism Checked: </w:t>
      </w:r>
      <w:proofErr w:type="spellStart"/>
      <w:r w:rsidRPr="001467B4">
        <w:rPr>
          <w:rFonts w:ascii="Cambria" w:hAnsi="Cambria"/>
          <w:sz w:val="18"/>
          <w:szCs w:val="18"/>
        </w:rPr>
        <w:t>Urkund</w:t>
      </w:r>
      <w:proofErr w:type="spellEnd"/>
      <w:r w:rsidRPr="001467B4">
        <w:rPr>
          <w:rFonts w:ascii="Cambria" w:hAnsi="Cambria"/>
          <w:sz w:val="18"/>
          <w:szCs w:val="18"/>
        </w:rPr>
        <w:t xml:space="preserve"> Software </w:t>
      </w:r>
    </w:p>
    <w:p w:rsidR="00522D23" w:rsidRPr="001467B4" w:rsidRDefault="00522D23" w:rsidP="00522D23">
      <w:pPr>
        <w:spacing w:after="0"/>
        <w:ind w:left="454"/>
        <w:rPr>
          <w:rFonts w:ascii="Cambria" w:hAnsi="Cambria"/>
          <w:sz w:val="18"/>
          <w:szCs w:val="18"/>
        </w:rPr>
      </w:pPr>
    </w:p>
    <w:p w:rsidR="00522D23" w:rsidRPr="001467B4" w:rsidRDefault="00522D23" w:rsidP="00522D23">
      <w:pPr>
        <w:spacing w:after="0"/>
        <w:ind w:left="454"/>
        <w:rPr>
          <w:rFonts w:ascii="Cambria" w:hAnsi="Cambria"/>
          <w:spacing w:val="2"/>
          <w:sz w:val="18"/>
          <w:szCs w:val="18"/>
          <w:shd w:val="clear" w:color="auto" w:fill="FFFFFF"/>
        </w:rPr>
      </w:pPr>
      <w:r w:rsidRPr="001467B4">
        <w:rPr>
          <w:rFonts w:ascii="Cambria" w:hAnsi="Cambria"/>
          <w:sz w:val="18"/>
          <w:szCs w:val="18"/>
        </w:rPr>
        <w:t xml:space="preserve">Author work published under </w:t>
      </w:r>
      <w:r w:rsidRPr="001467B4">
        <w:rPr>
          <w:rFonts w:ascii="Cambria" w:hAnsi="Cambria"/>
          <w:spacing w:val="2"/>
          <w:sz w:val="18"/>
          <w:szCs w:val="18"/>
          <w:shd w:val="clear" w:color="auto" w:fill="FFFFFF"/>
        </w:rPr>
        <w:t>a Creative Commons Attribution 4.0 International License</w:t>
      </w:r>
    </w:p>
    <w:p w:rsidR="00C552E3" w:rsidRPr="00C552E3" w:rsidRDefault="00522D23" w:rsidP="00D90B86">
      <w:pPr>
        <w:spacing w:after="0"/>
        <w:ind w:left="454"/>
        <w:rPr>
          <w:rFonts w:ascii="Times New Roman" w:eastAsia="Times New Roman" w:hAnsi="Times New Roman" w:cs="Times New Roman"/>
          <w:sz w:val="24"/>
          <w:szCs w:val="24"/>
          <w:lang w:eastAsia="en-IN"/>
        </w:rPr>
      </w:pPr>
      <w:r>
        <w:rPr>
          <w:noProof/>
          <w:lang w:eastAsia="en-IN"/>
        </w:rPr>
        <w:drawing>
          <wp:anchor distT="0" distB="0" distL="114300" distR="114300" simplePos="0" relativeHeight="251659264" behindDoc="0" locked="0" layoutInCell="1" allowOverlap="1" wp14:anchorId="60F8C8A2" wp14:editId="4335EBAF">
            <wp:simplePos x="0" y="0"/>
            <wp:positionH relativeFrom="column">
              <wp:posOffset>289560</wp:posOffset>
            </wp:positionH>
            <wp:positionV relativeFrom="paragraph">
              <wp:posOffset>74930</wp:posOffset>
            </wp:positionV>
            <wp:extent cx="571500" cy="426720"/>
            <wp:effectExtent l="0" t="0" r="0" b="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52E3" w:rsidRPr="00C552E3" w:rsidSect="00522D23">
      <w:headerReference w:type="default" r:id="rId9"/>
      <w:footerReference w:type="default" r:id="rId10"/>
      <w:pgSz w:w="11906" w:h="16838"/>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60" w:rsidRDefault="00F21560" w:rsidP="005230D0">
      <w:pPr>
        <w:spacing w:after="0" w:line="240" w:lineRule="auto"/>
      </w:pPr>
      <w:r>
        <w:separator/>
      </w:r>
    </w:p>
  </w:endnote>
  <w:endnote w:type="continuationSeparator" w:id="0">
    <w:p w:rsidR="00F21560" w:rsidRDefault="00F21560" w:rsidP="005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522D23">
      <w:trPr>
        <w:trHeight w:val="360"/>
      </w:trPr>
      <w:tc>
        <w:tcPr>
          <w:tcW w:w="3500" w:type="pct"/>
        </w:tcPr>
        <w:p w:rsidR="00522D23" w:rsidRDefault="00522D23">
          <w:pPr>
            <w:pStyle w:val="Footer"/>
            <w:jc w:val="right"/>
          </w:pPr>
          <w:r w:rsidRPr="00522D23">
            <w:t>www.ijbamr.com   P ISSN: 2250-284X, E ISSN: 2250-2858</w:t>
          </w:r>
        </w:p>
      </w:tc>
      <w:tc>
        <w:tcPr>
          <w:tcW w:w="1500" w:type="pct"/>
          <w:shd w:val="clear" w:color="auto" w:fill="8064A2" w:themeFill="accent4"/>
        </w:tcPr>
        <w:p w:rsidR="00522D23" w:rsidRDefault="00522D23">
          <w:pPr>
            <w:pStyle w:val="Footer"/>
            <w:jc w:val="right"/>
            <w:rPr>
              <w:color w:val="FFFFFF" w:themeColor="background1"/>
            </w:rPr>
          </w:pPr>
          <w:r>
            <w:fldChar w:fldCharType="begin"/>
          </w:r>
          <w:r>
            <w:instrText xml:space="preserve"> PAGE    \* MERGEFORMAT </w:instrText>
          </w:r>
          <w:r>
            <w:fldChar w:fldCharType="separate"/>
          </w:r>
          <w:r w:rsidR="00D90B86" w:rsidRPr="00D90B86">
            <w:rPr>
              <w:noProof/>
              <w:color w:val="FFFFFF" w:themeColor="background1"/>
            </w:rPr>
            <w:t>24</w:t>
          </w:r>
          <w:r>
            <w:rPr>
              <w:noProof/>
              <w:color w:val="FFFFFF" w:themeColor="background1"/>
            </w:rPr>
            <w:fldChar w:fldCharType="end"/>
          </w:r>
        </w:p>
      </w:tc>
    </w:tr>
  </w:tbl>
  <w:p w:rsidR="005230D0" w:rsidRDefault="00523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60" w:rsidRDefault="00F21560" w:rsidP="005230D0">
      <w:pPr>
        <w:spacing w:after="0" w:line="240" w:lineRule="auto"/>
      </w:pPr>
      <w:r>
        <w:separator/>
      </w:r>
    </w:p>
  </w:footnote>
  <w:footnote w:type="continuationSeparator" w:id="0">
    <w:p w:rsidR="00F21560" w:rsidRDefault="00F21560" w:rsidP="005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23" w:rsidRPr="00712CCE" w:rsidRDefault="00522D23" w:rsidP="00522D23">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September </w:t>
    </w:r>
    <w:r w:rsidRPr="00712CCE">
      <w:rPr>
        <w:rFonts w:ascii="Cambria" w:eastAsia="Cambria" w:hAnsi="Cambria"/>
        <w:sz w:val="20"/>
        <w:lang w:val="en-US"/>
      </w:rPr>
      <w:t>2021:</w:t>
    </w:r>
    <w:r>
      <w:rPr>
        <w:rFonts w:ascii="Cambria" w:eastAsia="Cambria" w:hAnsi="Cambria"/>
        <w:sz w:val="20"/>
        <w:lang w:val="en-US"/>
      </w:rPr>
      <w:t xml:space="preserve"> Vol.-10, Issue- 4, P. 22 - 24</w:t>
    </w:r>
  </w:p>
  <w:p w:rsidR="00522D23" w:rsidRPr="00712CCE" w:rsidRDefault="00522D23" w:rsidP="00522D23">
    <w:pPr>
      <w:tabs>
        <w:tab w:val="left" w:pos="496"/>
        <w:tab w:val="center" w:pos="4680"/>
        <w:tab w:val="right" w:pos="9360"/>
      </w:tabs>
      <w:spacing w:after="0" w:line="240" w:lineRule="auto"/>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10.36848/IJBAMR/2020/29215.55590</w:t>
    </w:r>
  </w:p>
  <w:p w:rsidR="00522D23" w:rsidRDefault="00522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245"/>
    <w:multiLevelType w:val="hybridMultilevel"/>
    <w:tmpl w:val="37D6628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D2E7801"/>
    <w:multiLevelType w:val="multilevel"/>
    <w:tmpl w:val="0F7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E52F2"/>
    <w:multiLevelType w:val="hybridMultilevel"/>
    <w:tmpl w:val="B1827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E5"/>
    <w:rsid w:val="0010209A"/>
    <w:rsid w:val="004B58A2"/>
    <w:rsid w:val="004F4EF3"/>
    <w:rsid w:val="00522D23"/>
    <w:rsid w:val="005230D0"/>
    <w:rsid w:val="00577503"/>
    <w:rsid w:val="005F7D94"/>
    <w:rsid w:val="006A6758"/>
    <w:rsid w:val="007872E5"/>
    <w:rsid w:val="007D4F3F"/>
    <w:rsid w:val="007E0B2A"/>
    <w:rsid w:val="00C552E3"/>
    <w:rsid w:val="00CB13DC"/>
    <w:rsid w:val="00D90B86"/>
    <w:rsid w:val="00E02220"/>
    <w:rsid w:val="00F21560"/>
    <w:rsid w:val="00F35705"/>
    <w:rsid w:val="00F550CA"/>
    <w:rsid w:val="00F966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7872E5"/>
  </w:style>
  <w:style w:type="table" w:styleId="TableGrid">
    <w:name w:val="Table Grid"/>
    <w:basedOn w:val="TableNormal"/>
    <w:uiPriority w:val="59"/>
    <w:rsid w:val="00E0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2E3"/>
    <w:pPr>
      <w:ind w:left="720"/>
      <w:contextualSpacing/>
    </w:pPr>
  </w:style>
  <w:style w:type="paragraph" w:styleId="Header">
    <w:name w:val="header"/>
    <w:basedOn w:val="Normal"/>
    <w:link w:val="HeaderChar"/>
    <w:uiPriority w:val="99"/>
    <w:unhideWhenUsed/>
    <w:rsid w:val="0052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D0"/>
  </w:style>
  <w:style w:type="paragraph" w:styleId="Footer">
    <w:name w:val="footer"/>
    <w:basedOn w:val="Normal"/>
    <w:link w:val="FooterChar"/>
    <w:uiPriority w:val="99"/>
    <w:unhideWhenUsed/>
    <w:rsid w:val="0052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D0"/>
  </w:style>
  <w:style w:type="paragraph" w:styleId="BalloonText">
    <w:name w:val="Balloon Text"/>
    <w:basedOn w:val="Normal"/>
    <w:link w:val="BalloonTextChar"/>
    <w:uiPriority w:val="99"/>
    <w:semiHidden/>
    <w:unhideWhenUsed/>
    <w:rsid w:val="00D9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7872E5"/>
  </w:style>
  <w:style w:type="table" w:styleId="TableGrid">
    <w:name w:val="Table Grid"/>
    <w:basedOn w:val="TableNormal"/>
    <w:uiPriority w:val="59"/>
    <w:rsid w:val="00E0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2E3"/>
    <w:pPr>
      <w:ind w:left="720"/>
      <w:contextualSpacing/>
    </w:pPr>
  </w:style>
  <w:style w:type="paragraph" w:styleId="Header">
    <w:name w:val="header"/>
    <w:basedOn w:val="Normal"/>
    <w:link w:val="HeaderChar"/>
    <w:uiPriority w:val="99"/>
    <w:unhideWhenUsed/>
    <w:rsid w:val="00523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0D0"/>
  </w:style>
  <w:style w:type="paragraph" w:styleId="Footer">
    <w:name w:val="footer"/>
    <w:basedOn w:val="Normal"/>
    <w:link w:val="FooterChar"/>
    <w:uiPriority w:val="99"/>
    <w:unhideWhenUsed/>
    <w:rsid w:val="00523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0D0"/>
  </w:style>
  <w:style w:type="paragraph" w:styleId="BalloonText">
    <w:name w:val="Balloon Text"/>
    <w:basedOn w:val="Normal"/>
    <w:link w:val="BalloonTextChar"/>
    <w:uiPriority w:val="99"/>
    <w:semiHidden/>
    <w:unhideWhenUsed/>
    <w:rsid w:val="00D9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6585">
      <w:bodyDiv w:val="1"/>
      <w:marLeft w:val="0"/>
      <w:marRight w:val="0"/>
      <w:marTop w:val="0"/>
      <w:marBottom w:val="0"/>
      <w:divBdr>
        <w:top w:val="none" w:sz="0" w:space="0" w:color="auto"/>
        <w:left w:val="none" w:sz="0" w:space="0" w:color="auto"/>
        <w:bottom w:val="none" w:sz="0" w:space="0" w:color="auto"/>
        <w:right w:val="none" w:sz="0" w:space="0" w:color="auto"/>
      </w:divBdr>
      <w:divsChild>
        <w:div w:id="1116829768">
          <w:marLeft w:val="124"/>
          <w:marRight w:val="0"/>
          <w:marTop w:val="0"/>
          <w:marBottom w:val="0"/>
          <w:divBdr>
            <w:top w:val="none" w:sz="0" w:space="0" w:color="auto"/>
            <w:left w:val="none" w:sz="0" w:space="0" w:color="auto"/>
            <w:bottom w:val="none" w:sz="0" w:space="0" w:color="auto"/>
            <w:right w:val="none" w:sz="0" w:space="0" w:color="auto"/>
          </w:divBdr>
        </w:div>
        <w:div w:id="182938813">
          <w:marLeft w:val="124"/>
          <w:marRight w:val="0"/>
          <w:marTop w:val="0"/>
          <w:marBottom w:val="0"/>
          <w:divBdr>
            <w:top w:val="none" w:sz="0" w:space="0" w:color="auto"/>
            <w:left w:val="none" w:sz="0" w:space="0" w:color="auto"/>
            <w:bottom w:val="none" w:sz="0" w:space="0" w:color="auto"/>
            <w:right w:val="none" w:sz="0" w:space="0" w:color="auto"/>
          </w:divBdr>
        </w:div>
        <w:div w:id="1245992902">
          <w:marLeft w:val="124"/>
          <w:marRight w:val="0"/>
          <w:marTop w:val="0"/>
          <w:marBottom w:val="0"/>
          <w:divBdr>
            <w:top w:val="none" w:sz="0" w:space="0" w:color="auto"/>
            <w:left w:val="none" w:sz="0" w:space="0" w:color="auto"/>
            <w:bottom w:val="none" w:sz="0" w:space="0" w:color="auto"/>
            <w:right w:val="none" w:sz="0" w:space="0" w:color="auto"/>
          </w:divBdr>
        </w:div>
        <w:div w:id="1903132553">
          <w:marLeft w:val="124"/>
          <w:marRight w:val="0"/>
          <w:marTop w:val="0"/>
          <w:marBottom w:val="0"/>
          <w:divBdr>
            <w:top w:val="none" w:sz="0" w:space="0" w:color="auto"/>
            <w:left w:val="none" w:sz="0" w:space="0" w:color="auto"/>
            <w:bottom w:val="none" w:sz="0" w:space="0" w:color="auto"/>
            <w:right w:val="none" w:sz="0" w:space="0" w:color="auto"/>
          </w:divBdr>
        </w:div>
        <w:div w:id="1691755320">
          <w:marLeft w:val="124"/>
          <w:marRight w:val="0"/>
          <w:marTop w:val="0"/>
          <w:marBottom w:val="0"/>
          <w:divBdr>
            <w:top w:val="none" w:sz="0" w:space="0" w:color="auto"/>
            <w:left w:val="none" w:sz="0" w:space="0" w:color="auto"/>
            <w:bottom w:val="none" w:sz="0" w:space="0" w:color="auto"/>
            <w:right w:val="none" w:sz="0" w:space="0" w:color="auto"/>
          </w:divBdr>
        </w:div>
        <w:div w:id="855584328">
          <w:marLeft w:val="124"/>
          <w:marRight w:val="0"/>
          <w:marTop w:val="0"/>
          <w:marBottom w:val="0"/>
          <w:divBdr>
            <w:top w:val="none" w:sz="0" w:space="0" w:color="auto"/>
            <w:left w:val="none" w:sz="0" w:space="0" w:color="auto"/>
            <w:bottom w:val="none" w:sz="0" w:space="0" w:color="auto"/>
            <w:right w:val="none" w:sz="0" w:space="0" w:color="auto"/>
          </w:divBdr>
        </w:div>
        <w:div w:id="667245855">
          <w:marLeft w:val="1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12</cp:revision>
  <cp:lastPrinted>2021-09-30T15:58:00Z</cp:lastPrinted>
  <dcterms:created xsi:type="dcterms:W3CDTF">2021-08-25T09:08:00Z</dcterms:created>
  <dcterms:modified xsi:type="dcterms:W3CDTF">2021-09-30T15:58:00Z</dcterms:modified>
</cp:coreProperties>
</file>