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E3" w:rsidRPr="008C6941" w:rsidRDefault="006D7F82" w:rsidP="008C6941">
      <w:pPr>
        <w:spacing w:after="0" w:line="360" w:lineRule="auto"/>
        <w:jc w:val="both"/>
        <w:rPr>
          <w:rFonts w:asciiTheme="majorHAnsi" w:hAnsiTheme="majorHAnsi" w:cs="Times New Roman"/>
          <w:b/>
          <w:sz w:val="24"/>
          <w:szCs w:val="24"/>
        </w:rPr>
      </w:pPr>
      <w:r w:rsidRPr="008C6941">
        <w:rPr>
          <w:rFonts w:asciiTheme="majorHAnsi" w:hAnsiTheme="majorHAnsi" w:cs="Times New Roman"/>
          <w:b/>
          <w:sz w:val="24"/>
          <w:szCs w:val="24"/>
          <w:highlight w:val="lightGray"/>
        </w:rPr>
        <w:t xml:space="preserve">Original Research </w:t>
      </w:r>
      <w:r w:rsidR="008C6941" w:rsidRPr="008C6941">
        <w:rPr>
          <w:rFonts w:asciiTheme="majorHAnsi" w:hAnsiTheme="majorHAnsi" w:cs="Times New Roman"/>
          <w:b/>
          <w:sz w:val="24"/>
          <w:szCs w:val="24"/>
          <w:highlight w:val="lightGray"/>
        </w:rPr>
        <w:t>Article:</w:t>
      </w:r>
      <w:r w:rsidR="008C6941" w:rsidRPr="008C6941">
        <w:rPr>
          <w:rFonts w:asciiTheme="majorHAnsi" w:hAnsiTheme="majorHAnsi" w:cs="Times New Roman"/>
          <w:b/>
          <w:sz w:val="24"/>
          <w:szCs w:val="24"/>
        </w:rPr>
        <w:t xml:space="preserve"> </w:t>
      </w:r>
    </w:p>
    <w:p w:rsidR="00CF476E" w:rsidRPr="008C6941" w:rsidRDefault="009D7965" w:rsidP="008C6941">
      <w:pPr>
        <w:spacing w:after="0" w:line="360" w:lineRule="auto"/>
        <w:jc w:val="both"/>
        <w:rPr>
          <w:rFonts w:asciiTheme="majorHAnsi" w:hAnsiTheme="majorHAnsi" w:cs="Times New Roman"/>
          <w:b/>
          <w:color w:val="0070C0"/>
          <w:sz w:val="28"/>
          <w:szCs w:val="28"/>
        </w:rPr>
      </w:pPr>
      <w:r w:rsidRPr="008C6941">
        <w:rPr>
          <w:rFonts w:asciiTheme="majorHAnsi" w:hAnsiTheme="majorHAnsi" w:cs="Times New Roman"/>
          <w:b/>
          <w:color w:val="0070C0"/>
          <w:sz w:val="28"/>
          <w:szCs w:val="28"/>
        </w:rPr>
        <w:t xml:space="preserve">Covid 19- </w:t>
      </w:r>
      <w:r w:rsidR="008C6941" w:rsidRPr="008C6941">
        <w:rPr>
          <w:rFonts w:asciiTheme="majorHAnsi" w:hAnsiTheme="majorHAnsi" w:cs="Times New Roman"/>
          <w:b/>
          <w:color w:val="0070C0"/>
          <w:sz w:val="28"/>
          <w:szCs w:val="28"/>
        </w:rPr>
        <w:t>with co</w:t>
      </w:r>
      <w:r w:rsidRPr="008C6941">
        <w:rPr>
          <w:rFonts w:asciiTheme="majorHAnsi" w:hAnsiTheme="majorHAnsi" w:cs="Times New Roman"/>
          <w:b/>
          <w:color w:val="0070C0"/>
          <w:sz w:val="28"/>
          <w:szCs w:val="28"/>
        </w:rPr>
        <w:t>-</w:t>
      </w:r>
      <w:r w:rsidR="00631BD5" w:rsidRPr="008C6941">
        <w:rPr>
          <w:rFonts w:asciiTheme="majorHAnsi" w:hAnsiTheme="majorHAnsi" w:cs="Times New Roman"/>
          <w:b/>
          <w:color w:val="0070C0"/>
          <w:sz w:val="28"/>
          <w:szCs w:val="28"/>
        </w:rPr>
        <w:t xml:space="preserve"> morbi</w:t>
      </w:r>
      <w:r w:rsidR="000F4FC4" w:rsidRPr="008C6941">
        <w:rPr>
          <w:rFonts w:asciiTheme="majorHAnsi" w:hAnsiTheme="majorHAnsi" w:cs="Times New Roman"/>
          <w:b/>
          <w:color w:val="0070C0"/>
          <w:sz w:val="28"/>
          <w:szCs w:val="28"/>
        </w:rPr>
        <w:t xml:space="preserve">dities in a tertiary care </w:t>
      </w:r>
      <w:r w:rsidR="00631BD5" w:rsidRPr="008C6941">
        <w:rPr>
          <w:rFonts w:asciiTheme="majorHAnsi" w:hAnsiTheme="majorHAnsi" w:cs="Times New Roman"/>
          <w:b/>
          <w:color w:val="0070C0"/>
          <w:sz w:val="28"/>
          <w:szCs w:val="28"/>
        </w:rPr>
        <w:t xml:space="preserve">hospital </w:t>
      </w:r>
    </w:p>
    <w:p w:rsidR="00CF476E" w:rsidRPr="008C6941" w:rsidRDefault="008C6941" w:rsidP="008C6941">
      <w:pPr>
        <w:spacing w:after="0" w:line="360" w:lineRule="auto"/>
        <w:jc w:val="both"/>
        <w:rPr>
          <w:rFonts w:asciiTheme="majorHAnsi" w:hAnsiTheme="majorHAnsi" w:cs="Times New Roman"/>
          <w:b/>
          <w:sz w:val="20"/>
          <w:szCs w:val="20"/>
        </w:rPr>
      </w:pPr>
      <w:r w:rsidRPr="008C6941">
        <w:rPr>
          <w:rFonts w:asciiTheme="majorHAnsi" w:hAnsiTheme="majorHAnsi" w:cs="Times New Roman"/>
          <w:b/>
          <w:sz w:val="20"/>
          <w:szCs w:val="20"/>
          <w:vertAlign w:val="superscript"/>
        </w:rPr>
        <w:t>1</w:t>
      </w:r>
      <w:r>
        <w:rPr>
          <w:rFonts w:asciiTheme="majorHAnsi" w:hAnsiTheme="majorHAnsi" w:cs="Times New Roman"/>
          <w:b/>
          <w:sz w:val="20"/>
          <w:szCs w:val="20"/>
        </w:rPr>
        <w:t xml:space="preserve"> </w:t>
      </w:r>
      <w:r w:rsidRPr="008C6941">
        <w:rPr>
          <w:rFonts w:asciiTheme="majorHAnsi" w:hAnsiTheme="majorHAnsi" w:cs="Times New Roman"/>
          <w:b/>
          <w:sz w:val="20"/>
          <w:szCs w:val="20"/>
        </w:rPr>
        <w:t xml:space="preserve">DR.G.SELVARAJ, </w:t>
      </w:r>
      <w:r w:rsidRPr="008C6941">
        <w:rPr>
          <w:rFonts w:asciiTheme="majorHAnsi" w:hAnsiTheme="majorHAnsi" w:cs="Times New Roman"/>
          <w:b/>
          <w:sz w:val="20"/>
          <w:szCs w:val="20"/>
          <w:vertAlign w:val="superscript"/>
        </w:rPr>
        <w:t>2</w:t>
      </w:r>
      <w:r>
        <w:rPr>
          <w:rFonts w:asciiTheme="majorHAnsi" w:hAnsiTheme="majorHAnsi" w:cs="Times New Roman"/>
          <w:b/>
          <w:sz w:val="20"/>
          <w:szCs w:val="20"/>
        </w:rPr>
        <w:t xml:space="preserve"> </w:t>
      </w:r>
      <w:r w:rsidR="00CF476E" w:rsidRPr="008C6941">
        <w:rPr>
          <w:rFonts w:asciiTheme="majorHAnsi" w:hAnsiTheme="majorHAnsi" w:cs="Times New Roman"/>
          <w:b/>
          <w:sz w:val="20"/>
          <w:szCs w:val="20"/>
        </w:rPr>
        <w:t>DR.M.RAVEENDRAN</w:t>
      </w:r>
      <w:r w:rsidRPr="008C6941">
        <w:rPr>
          <w:rFonts w:asciiTheme="majorHAnsi" w:hAnsiTheme="majorHAnsi" w:cs="Times New Roman"/>
          <w:b/>
          <w:sz w:val="20"/>
          <w:szCs w:val="20"/>
        </w:rPr>
        <w:t xml:space="preserve"> * , </w:t>
      </w:r>
      <w:r>
        <w:rPr>
          <w:rFonts w:asciiTheme="majorHAnsi" w:hAnsiTheme="majorHAnsi" w:cs="Times New Roman"/>
          <w:b/>
          <w:sz w:val="20"/>
          <w:szCs w:val="20"/>
        </w:rPr>
        <w:t xml:space="preserve"> </w:t>
      </w:r>
      <w:r w:rsidRPr="008C6941">
        <w:rPr>
          <w:rFonts w:asciiTheme="majorHAnsi" w:hAnsiTheme="majorHAnsi" w:cs="Times New Roman"/>
          <w:b/>
          <w:sz w:val="20"/>
          <w:szCs w:val="20"/>
          <w:vertAlign w:val="superscript"/>
        </w:rPr>
        <w:t>3</w:t>
      </w:r>
      <w:r>
        <w:rPr>
          <w:rFonts w:asciiTheme="majorHAnsi" w:hAnsiTheme="majorHAnsi" w:cs="Times New Roman"/>
          <w:b/>
          <w:sz w:val="20"/>
          <w:szCs w:val="20"/>
        </w:rPr>
        <w:t xml:space="preserve"> </w:t>
      </w:r>
      <w:r w:rsidRPr="008C6941">
        <w:rPr>
          <w:rFonts w:asciiTheme="majorHAnsi" w:hAnsiTheme="majorHAnsi" w:cs="Times New Roman"/>
          <w:b/>
          <w:sz w:val="20"/>
          <w:szCs w:val="20"/>
        </w:rPr>
        <w:t xml:space="preserve">DR.T.RAVIKUMAR, </w:t>
      </w:r>
      <w:r w:rsidRPr="008C6941">
        <w:rPr>
          <w:rFonts w:asciiTheme="majorHAnsi" w:hAnsiTheme="majorHAnsi" w:cs="Times New Roman"/>
          <w:b/>
          <w:sz w:val="20"/>
          <w:szCs w:val="20"/>
          <w:vertAlign w:val="superscript"/>
        </w:rPr>
        <w:t>4</w:t>
      </w:r>
      <w:r w:rsidR="00DE2AFA" w:rsidRPr="008C6941">
        <w:rPr>
          <w:rFonts w:asciiTheme="majorHAnsi" w:hAnsiTheme="majorHAnsi" w:cs="Times New Roman"/>
          <w:b/>
          <w:sz w:val="20"/>
          <w:szCs w:val="20"/>
        </w:rPr>
        <w:t>DR.</w:t>
      </w:r>
      <w:r w:rsidR="007D208D" w:rsidRPr="008C6941">
        <w:rPr>
          <w:rFonts w:asciiTheme="majorHAnsi" w:hAnsiTheme="majorHAnsi" w:cs="Times New Roman"/>
          <w:b/>
          <w:sz w:val="20"/>
          <w:szCs w:val="20"/>
        </w:rPr>
        <w:t>S.</w:t>
      </w:r>
      <w:r w:rsidR="00DE2AFA" w:rsidRPr="008C6941">
        <w:rPr>
          <w:rFonts w:asciiTheme="majorHAnsi" w:hAnsiTheme="majorHAnsi" w:cs="Times New Roman"/>
          <w:b/>
          <w:sz w:val="20"/>
          <w:szCs w:val="20"/>
        </w:rPr>
        <w:t xml:space="preserve"> ISWARYA </w:t>
      </w:r>
    </w:p>
    <w:p w:rsidR="008C6941" w:rsidRPr="008C6941" w:rsidRDefault="008C6941" w:rsidP="008C6941">
      <w:pPr>
        <w:spacing w:after="0" w:line="360" w:lineRule="auto"/>
        <w:jc w:val="both"/>
        <w:rPr>
          <w:rFonts w:asciiTheme="majorHAnsi" w:hAnsiTheme="majorHAnsi" w:cs="Times New Roman"/>
          <w:sz w:val="20"/>
          <w:szCs w:val="20"/>
        </w:rPr>
      </w:pPr>
    </w:p>
    <w:p w:rsidR="00CF476E" w:rsidRPr="008C6941" w:rsidRDefault="008C6941" w:rsidP="008C6941">
      <w:pPr>
        <w:spacing w:after="0" w:line="360" w:lineRule="auto"/>
        <w:rPr>
          <w:rFonts w:asciiTheme="majorHAnsi" w:hAnsiTheme="majorHAnsi" w:cs="Times New Roman"/>
          <w:sz w:val="18"/>
          <w:szCs w:val="18"/>
        </w:rPr>
      </w:pPr>
      <w:r w:rsidRPr="008C6941">
        <w:rPr>
          <w:rFonts w:asciiTheme="majorHAnsi" w:hAnsiTheme="majorHAnsi" w:cs="Times New Roman"/>
          <w:sz w:val="18"/>
          <w:szCs w:val="18"/>
        </w:rPr>
        <w:t>1. ASSOCIATE</w:t>
      </w:r>
      <w:r w:rsidR="00CF476E" w:rsidRPr="008C6941">
        <w:rPr>
          <w:rFonts w:asciiTheme="majorHAnsi" w:hAnsiTheme="majorHAnsi" w:cs="Times New Roman"/>
          <w:sz w:val="18"/>
          <w:szCs w:val="18"/>
        </w:rPr>
        <w:t xml:space="preserve"> PROFESSOR OF MEDICINE, GOVERNMENT MEDICAL COLLEGE AND ESI HOSPITAL, COIMBATORE</w:t>
      </w:r>
    </w:p>
    <w:p w:rsidR="00ED5D61" w:rsidRPr="008C6941" w:rsidRDefault="008C6941" w:rsidP="008C6941">
      <w:pPr>
        <w:spacing w:after="0" w:line="360" w:lineRule="auto"/>
        <w:rPr>
          <w:rFonts w:asciiTheme="majorHAnsi" w:hAnsiTheme="majorHAnsi" w:cs="Times New Roman"/>
          <w:sz w:val="18"/>
          <w:szCs w:val="18"/>
        </w:rPr>
      </w:pPr>
      <w:r w:rsidRPr="008C6941">
        <w:rPr>
          <w:rFonts w:asciiTheme="majorHAnsi" w:hAnsiTheme="majorHAnsi" w:cs="Times New Roman"/>
          <w:sz w:val="18"/>
          <w:szCs w:val="18"/>
        </w:rPr>
        <w:t>2. DEAN</w:t>
      </w:r>
      <w:r w:rsidR="00694654" w:rsidRPr="008C6941">
        <w:rPr>
          <w:rFonts w:asciiTheme="majorHAnsi" w:hAnsiTheme="majorHAnsi" w:cs="Times New Roman"/>
          <w:sz w:val="18"/>
          <w:szCs w:val="18"/>
        </w:rPr>
        <w:t xml:space="preserve"> </w:t>
      </w:r>
      <w:r w:rsidR="00CF476E" w:rsidRPr="008C6941">
        <w:rPr>
          <w:rFonts w:asciiTheme="majorHAnsi" w:hAnsiTheme="majorHAnsi" w:cs="Times New Roman"/>
          <w:sz w:val="18"/>
          <w:szCs w:val="18"/>
        </w:rPr>
        <w:t>&amp; PROFESSOR OF MEDICINE, GOVERNMENT MEDICAL COLLEGE AND ESI HOSPITAL, COIMBATORE</w:t>
      </w:r>
      <w:r w:rsidR="00ED5D61" w:rsidRPr="008C6941">
        <w:rPr>
          <w:rFonts w:asciiTheme="majorHAnsi" w:hAnsiTheme="majorHAnsi" w:cs="Times New Roman"/>
          <w:sz w:val="18"/>
          <w:szCs w:val="18"/>
        </w:rPr>
        <w:t xml:space="preserve"> </w:t>
      </w:r>
    </w:p>
    <w:p w:rsidR="00ED5D61" w:rsidRPr="008C6941" w:rsidRDefault="008C6941" w:rsidP="008C6941">
      <w:pPr>
        <w:spacing w:after="0" w:line="360" w:lineRule="auto"/>
        <w:rPr>
          <w:rFonts w:asciiTheme="majorHAnsi" w:hAnsiTheme="majorHAnsi" w:cs="Times New Roman"/>
          <w:sz w:val="18"/>
          <w:szCs w:val="18"/>
        </w:rPr>
      </w:pPr>
      <w:r w:rsidRPr="008C6941">
        <w:rPr>
          <w:rFonts w:asciiTheme="majorHAnsi" w:hAnsiTheme="majorHAnsi" w:cs="Times New Roman"/>
          <w:sz w:val="18"/>
          <w:szCs w:val="18"/>
        </w:rPr>
        <w:t>3. MEDICAL</w:t>
      </w:r>
      <w:r w:rsidR="006C603A" w:rsidRPr="008C6941">
        <w:rPr>
          <w:rFonts w:asciiTheme="majorHAnsi" w:hAnsiTheme="majorHAnsi" w:cs="Times New Roman"/>
          <w:sz w:val="18"/>
          <w:szCs w:val="18"/>
        </w:rPr>
        <w:t xml:space="preserve"> </w:t>
      </w:r>
      <w:r w:rsidR="00ED5D61" w:rsidRPr="008C6941">
        <w:rPr>
          <w:rFonts w:asciiTheme="majorHAnsi" w:hAnsiTheme="majorHAnsi" w:cs="Times New Roman"/>
          <w:sz w:val="18"/>
          <w:szCs w:val="18"/>
        </w:rPr>
        <w:t>SUPERINTENDENT</w:t>
      </w:r>
      <w:r w:rsidRPr="008C6941">
        <w:rPr>
          <w:rFonts w:asciiTheme="majorHAnsi" w:hAnsiTheme="majorHAnsi" w:cs="Times New Roman"/>
          <w:sz w:val="18"/>
          <w:szCs w:val="18"/>
        </w:rPr>
        <w:t>, &amp;</w:t>
      </w:r>
      <w:r w:rsidR="00ED5D61" w:rsidRPr="008C6941">
        <w:rPr>
          <w:rFonts w:asciiTheme="majorHAnsi" w:hAnsiTheme="majorHAnsi" w:cs="Times New Roman"/>
          <w:sz w:val="18"/>
          <w:szCs w:val="18"/>
        </w:rPr>
        <w:t xml:space="preserve"> PROFESSOR OF MEDICINE, GOVERNMENT MEDICAL COLLEGE AND ESI HOSPITAL, COIMBATORE</w:t>
      </w:r>
    </w:p>
    <w:p w:rsidR="00DE2AFA" w:rsidRPr="008C6941" w:rsidRDefault="008C6941" w:rsidP="008C6941">
      <w:pPr>
        <w:spacing w:after="0" w:line="360" w:lineRule="auto"/>
        <w:rPr>
          <w:rFonts w:asciiTheme="majorHAnsi" w:hAnsiTheme="majorHAnsi" w:cs="Times New Roman"/>
          <w:sz w:val="18"/>
          <w:szCs w:val="18"/>
        </w:rPr>
      </w:pPr>
      <w:r w:rsidRPr="008C6941">
        <w:rPr>
          <w:rFonts w:asciiTheme="majorHAnsi" w:hAnsiTheme="majorHAnsi" w:cs="Times New Roman"/>
          <w:sz w:val="18"/>
          <w:szCs w:val="18"/>
        </w:rPr>
        <w:t>4. ASSISTANT</w:t>
      </w:r>
      <w:r w:rsidR="00DE2AFA" w:rsidRPr="008C6941">
        <w:rPr>
          <w:rFonts w:asciiTheme="majorHAnsi" w:hAnsiTheme="majorHAnsi" w:cs="Times New Roman"/>
          <w:sz w:val="18"/>
          <w:szCs w:val="18"/>
        </w:rPr>
        <w:t xml:space="preserve"> PROFESSOR </w:t>
      </w:r>
      <w:r w:rsidRPr="008C6941">
        <w:rPr>
          <w:rFonts w:asciiTheme="majorHAnsi" w:hAnsiTheme="majorHAnsi" w:cs="Times New Roman"/>
          <w:sz w:val="18"/>
          <w:szCs w:val="18"/>
        </w:rPr>
        <w:t>OF SOCIAL</w:t>
      </w:r>
      <w:r w:rsidR="00DE2AFA" w:rsidRPr="008C6941">
        <w:rPr>
          <w:rFonts w:asciiTheme="majorHAnsi" w:hAnsiTheme="majorHAnsi" w:cs="Times New Roman"/>
          <w:sz w:val="18"/>
          <w:szCs w:val="18"/>
        </w:rPr>
        <w:t xml:space="preserve"> AND PREVENTIVE MEDICINE, GOVERNMENT MEDICAL COLLEGE AND ESI HOSPITAL, COIMBATORE</w:t>
      </w:r>
    </w:p>
    <w:p w:rsidR="00CF476E" w:rsidRPr="008C6941" w:rsidRDefault="008C6941" w:rsidP="008C6941">
      <w:pPr>
        <w:spacing w:after="0" w:line="360" w:lineRule="auto"/>
        <w:rPr>
          <w:rFonts w:asciiTheme="majorHAnsi" w:hAnsiTheme="majorHAnsi" w:cs="Times New Roman"/>
          <w:sz w:val="18"/>
          <w:szCs w:val="18"/>
        </w:rPr>
      </w:pPr>
      <w:r w:rsidRPr="008C6941">
        <w:rPr>
          <w:rFonts w:asciiTheme="majorHAnsi" w:hAnsiTheme="majorHAnsi" w:cs="Times New Roman"/>
          <w:sz w:val="18"/>
          <w:szCs w:val="18"/>
        </w:rPr>
        <w:t>*CORRESPONDING AUTHOR</w:t>
      </w:r>
    </w:p>
    <w:p w:rsidR="008C6941" w:rsidRDefault="008C6941" w:rsidP="008C6941">
      <w:pPr>
        <w:pStyle w:val="comp"/>
        <w:shd w:val="clear" w:color="auto" w:fill="FFFFFF"/>
        <w:spacing w:before="0" w:beforeAutospacing="0" w:after="0" w:afterAutospacing="0" w:line="360" w:lineRule="auto"/>
        <w:jc w:val="both"/>
        <w:rPr>
          <w:b/>
          <w:sz w:val="20"/>
          <w:szCs w:val="20"/>
        </w:rPr>
      </w:pPr>
    </w:p>
    <w:p w:rsidR="008468E1" w:rsidRPr="008C6941" w:rsidRDefault="00CF476E" w:rsidP="008C6941">
      <w:pPr>
        <w:pStyle w:val="comp"/>
        <w:shd w:val="clear" w:color="auto" w:fill="FFFFFF"/>
        <w:spacing w:before="0" w:beforeAutospacing="0" w:after="0" w:afterAutospacing="0" w:line="360" w:lineRule="auto"/>
        <w:jc w:val="both"/>
        <w:rPr>
          <w:b/>
          <w:sz w:val="20"/>
          <w:szCs w:val="20"/>
        </w:rPr>
      </w:pPr>
      <w:r w:rsidRPr="008C6941">
        <w:rPr>
          <w:b/>
          <w:sz w:val="20"/>
          <w:szCs w:val="20"/>
        </w:rPr>
        <w:t>ABSTRACT:</w:t>
      </w:r>
    </w:p>
    <w:p w:rsidR="00B30E26" w:rsidRPr="008C6941" w:rsidRDefault="00C20AC6" w:rsidP="008C6941">
      <w:pPr>
        <w:pStyle w:val="comp"/>
        <w:shd w:val="clear" w:color="auto" w:fill="FFFFFF"/>
        <w:spacing w:before="0" w:beforeAutospacing="0" w:after="0" w:afterAutospacing="0" w:line="360" w:lineRule="auto"/>
        <w:jc w:val="both"/>
        <w:rPr>
          <w:b/>
          <w:sz w:val="18"/>
          <w:szCs w:val="18"/>
        </w:rPr>
      </w:pPr>
      <w:r w:rsidRPr="008C6941">
        <w:rPr>
          <w:b/>
          <w:sz w:val="18"/>
          <w:szCs w:val="18"/>
        </w:rPr>
        <w:t xml:space="preserve"> </w:t>
      </w:r>
      <w:r w:rsidR="008C6941" w:rsidRPr="008C6941">
        <w:rPr>
          <w:b/>
          <w:sz w:val="18"/>
          <w:szCs w:val="18"/>
        </w:rPr>
        <w:t xml:space="preserve">INTRODUCTION: </w:t>
      </w:r>
      <w:r w:rsidR="003D72E7" w:rsidRPr="008C6941">
        <w:rPr>
          <w:sz w:val="18"/>
          <w:szCs w:val="18"/>
        </w:rPr>
        <w:t xml:space="preserve">"Comorbidities are the presence of two or more diseases in the same person. </w:t>
      </w:r>
      <w:r w:rsidR="00251078" w:rsidRPr="008C6941">
        <w:rPr>
          <w:sz w:val="18"/>
          <w:szCs w:val="18"/>
        </w:rPr>
        <w:t>Co</w:t>
      </w:r>
      <w:r w:rsidR="00A17A9E" w:rsidRPr="008C6941">
        <w:rPr>
          <w:sz w:val="18"/>
          <w:szCs w:val="18"/>
        </w:rPr>
        <w:t xml:space="preserve"> </w:t>
      </w:r>
      <w:r w:rsidR="00251078" w:rsidRPr="008C6941">
        <w:rPr>
          <w:sz w:val="18"/>
          <w:szCs w:val="18"/>
        </w:rPr>
        <w:t xml:space="preserve">morbidities are </w:t>
      </w:r>
      <w:r w:rsidR="0060132A" w:rsidRPr="008C6941">
        <w:rPr>
          <w:sz w:val="18"/>
          <w:szCs w:val="18"/>
        </w:rPr>
        <w:t xml:space="preserve"> associated with worse health outcomes, more complex clinical management, </w:t>
      </w:r>
      <w:r w:rsidR="00A17A9E" w:rsidRPr="008C6941">
        <w:rPr>
          <w:sz w:val="18"/>
          <w:szCs w:val="18"/>
        </w:rPr>
        <w:t>and increased health care costs, especially in presence of covid -19</w:t>
      </w:r>
      <w:r w:rsidR="0060132A" w:rsidRPr="008C6941">
        <w:rPr>
          <w:sz w:val="18"/>
          <w:szCs w:val="18"/>
        </w:rPr>
        <w:t>"</w:t>
      </w:r>
      <w:r w:rsidR="00B30E26" w:rsidRPr="008C6941">
        <w:rPr>
          <w:sz w:val="18"/>
          <w:szCs w:val="18"/>
        </w:rPr>
        <w:t>The </w:t>
      </w:r>
      <w:hyperlink r:id="rId9" w:tgtFrame="_blank" w:history="1">
        <w:r w:rsidR="00B30E26" w:rsidRPr="008C6941">
          <w:rPr>
            <w:rStyle w:val="Hyperlink"/>
            <w:color w:val="auto"/>
            <w:sz w:val="18"/>
            <w:szCs w:val="18"/>
            <w:u w:val="none"/>
          </w:rPr>
          <w:t>Centers for Disease Control and Prevention</w:t>
        </w:r>
      </w:hyperlink>
      <w:r w:rsidR="00B30E26" w:rsidRPr="008C6941">
        <w:rPr>
          <w:sz w:val="18"/>
          <w:szCs w:val="18"/>
        </w:rPr>
        <w:t> (CDC) provides a list of comorbid conditions in COVID-19 patients, which includes cancer, chronic kidney disease, chronic lung disease, heart disease, Down syndrome, obesity, pregnancy, and type 1 and 2 diabetes mellitus.</w:t>
      </w:r>
      <w:r w:rsidR="00CE2FC6" w:rsidRPr="008C6941">
        <w:rPr>
          <w:sz w:val="18"/>
          <w:szCs w:val="18"/>
        </w:rPr>
        <w:t xml:space="preserve"> </w:t>
      </w:r>
    </w:p>
    <w:p w:rsidR="00C20AC6" w:rsidRPr="008C6941" w:rsidRDefault="008468E1" w:rsidP="008C6941">
      <w:pPr>
        <w:shd w:val="clear" w:color="auto" w:fill="FFFFFF"/>
        <w:spacing w:after="0" w:line="360" w:lineRule="auto"/>
        <w:jc w:val="both"/>
        <w:rPr>
          <w:rFonts w:ascii="Times New Roman" w:eastAsia="Times New Roman" w:hAnsi="Times New Roman" w:cs="Times New Roman"/>
          <w:color w:val="212121"/>
          <w:sz w:val="18"/>
          <w:szCs w:val="18"/>
        </w:rPr>
      </w:pPr>
      <w:r w:rsidRPr="008C6941">
        <w:rPr>
          <w:rFonts w:ascii="Times New Roman" w:eastAsia="Times New Roman" w:hAnsi="Times New Roman" w:cs="Times New Roman"/>
          <w:b/>
          <w:bCs/>
          <w:color w:val="212121"/>
          <w:sz w:val="18"/>
          <w:szCs w:val="18"/>
        </w:rPr>
        <w:t>AIM OF STUDY</w:t>
      </w:r>
      <w:r w:rsidR="00C20AC6" w:rsidRPr="008C6941">
        <w:rPr>
          <w:rFonts w:ascii="Times New Roman" w:eastAsia="Times New Roman" w:hAnsi="Times New Roman" w:cs="Times New Roman"/>
          <w:b/>
          <w:bCs/>
          <w:color w:val="212121"/>
          <w:sz w:val="18"/>
          <w:szCs w:val="18"/>
        </w:rPr>
        <w:t>: </w:t>
      </w:r>
      <w:r w:rsidR="00C20AC6" w:rsidRPr="008C6941">
        <w:rPr>
          <w:rFonts w:ascii="Times New Roman" w:eastAsia="Times New Roman" w:hAnsi="Times New Roman" w:cs="Times New Roman"/>
          <w:color w:val="212121"/>
          <w:sz w:val="18"/>
          <w:szCs w:val="18"/>
        </w:rPr>
        <w:t>The present study aimed to estimate the association of chronic co</w:t>
      </w:r>
      <w:r w:rsidR="008C17E3" w:rsidRPr="008C6941">
        <w:rPr>
          <w:rFonts w:ascii="Times New Roman" w:eastAsia="Times New Roman" w:hAnsi="Times New Roman" w:cs="Times New Roman"/>
          <w:color w:val="212121"/>
          <w:sz w:val="18"/>
          <w:szCs w:val="18"/>
        </w:rPr>
        <w:t>-</w:t>
      </w:r>
      <w:r w:rsidR="00C20AC6" w:rsidRPr="008C6941">
        <w:rPr>
          <w:rFonts w:ascii="Times New Roman" w:eastAsia="Times New Roman" w:hAnsi="Times New Roman" w:cs="Times New Roman"/>
          <w:color w:val="212121"/>
          <w:sz w:val="18"/>
          <w:szCs w:val="18"/>
        </w:rPr>
        <w:t>morbidities in</w:t>
      </w:r>
      <w:r w:rsidR="00CE2FC6" w:rsidRPr="008C6941">
        <w:rPr>
          <w:rFonts w:ascii="Times New Roman" w:eastAsia="Times New Roman" w:hAnsi="Times New Roman" w:cs="Times New Roman"/>
          <w:color w:val="212121"/>
          <w:sz w:val="18"/>
          <w:szCs w:val="18"/>
        </w:rPr>
        <w:t xml:space="preserve"> </w:t>
      </w:r>
      <w:r w:rsidR="007D6531" w:rsidRPr="008C6941">
        <w:rPr>
          <w:rFonts w:ascii="Times New Roman" w:eastAsia="Times New Roman" w:hAnsi="Times New Roman" w:cs="Times New Roman"/>
          <w:color w:val="212121"/>
          <w:sz w:val="18"/>
          <w:szCs w:val="18"/>
        </w:rPr>
        <w:t xml:space="preserve">covid 19 in a tertiary care medical college </w:t>
      </w:r>
      <w:r w:rsidR="00CE2FC6" w:rsidRPr="008C6941">
        <w:rPr>
          <w:rFonts w:ascii="Times New Roman" w:eastAsia="Times New Roman" w:hAnsi="Times New Roman" w:cs="Times New Roman"/>
          <w:color w:val="212121"/>
          <w:sz w:val="18"/>
          <w:szCs w:val="18"/>
        </w:rPr>
        <w:t>hospital in Coimbatore Tamilnadu, India</w:t>
      </w:r>
      <w:r w:rsidR="00C20AC6" w:rsidRPr="008C6941">
        <w:rPr>
          <w:rFonts w:ascii="Times New Roman" w:eastAsia="Times New Roman" w:hAnsi="Times New Roman" w:cs="Times New Roman"/>
          <w:color w:val="212121"/>
          <w:sz w:val="18"/>
          <w:szCs w:val="18"/>
        </w:rPr>
        <w:t>.</w:t>
      </w:r>
    </w:p>
    <w:p w:rsidR="00C20AC6" w:rsidRPr="008C6941" w:rsidRDefault="008468E1" w:rsidP="008C6941">
      <w:pPr>
        <w:shd w:val="clear" w:color="auto" w:fill="FFFFFF"/>
        <w:spacing w:after="0" w:line="360" w:lineRule="auto"/>
        <w:jc w:val="both"/>
        <w:rPr>
          <w:rFonts w:ascii="Times New Roman" w:eastAsia="Times New Roman" w:hAnsi="Times New Roman" w:cs="Times New Roman"/>
          <w:color w:val="212121"/>
          <w:sz w:val="18"/>
          <w:szCs w:val="18"/>
        </w:rPr>
      </w:pPr>
      <w:r w:rsidRPr="008C6941">
        <w:rPr>
          <w:rFonts w:ascii="Times New Roman" w:eastAsia="Times New Roman" w:hAnsi="Times New Roman" w:cs="Times New Roman"/>
          <w:b/>
          <w:bCs/>
          <w:color w:val="212121"/>
          <w:sz w:val="18"/>
          <w:szCs w:val="18"/>
        </w:rPr>
        <w:t>MATERIALS AND METHODS</w:t>
      </w:r>
      <w:r w:rsidR="00C20AC6" w:rsidRPr="008C6941">
        <w:rPr>
          <w:rFonts w:ascii="Times New Roman" w:eastAsia="Times New Roman" w:hAnsi="Times New Roman" w:cs="Times New Roman"/>
          <w:b/>
          <w:bCs/>
          <w:color w:val="212121"/>
          <w:sz w:val="18"/>
          <w:szCs w:val="18"/>
        </w:rPr>
        <w:t>: </w:t>
      </w:r>
      <w:r w:rsidR="007D6531" w:rsidRPr="008C6941">
        <w:rPr>
          <w:rFonts w:ascii="Times New Roman" w:eastAsia="Times New Roman" w:hAnsi="Times New Roman" w:cs="Times New Roman"/>
          <w:color w:val="212121"/>
          <w:sz w:val="18"/>
          <w:szCs w:val="18"/>
        </w:rPr>
        <w:t>A</w:t>
      </w:r>
      <w:r w:rsidRPr="008C6941">
        <w:rPr>
          <w:rFonts w:ascii="Times New Roman" w:eastAsia="Times New Roman" w:hAnsi="Times New Roman" w:cs="Times New Roman"/>
          <w:color w:val="212121"/>
          <w:sz w:val="18"/>
          <w:szCs w:val="18"/>
        </w:rPr>
        <w:t>ll patients admitted in GOVERNMENT MEDICAL COLLEGE AND ESI HOSPITAL</w:t>
      </w:r>
      <w:r w:rsidR="00A17A9E" w:rsidRPr="008C6941">
        <w:rPr>
          <w:rFonts w:ascii="Times New Roman" w:eastAsia="Times New Roman" w:hAnsi="Times New Roman" w:cs="Times New Roman"/>
          <w:color w:val="212121"/>
          <w:sz w:val="18"/>
          <w:szCs w:val="18"/>
        </w:rPr>
        <w:t>,</w:t>
      </w:r>
      <w:r w:rsidRPr="008C6941">
        <w:rPr>
          <w:rFonts w:ascii="Times New Roman" w:eastAsia="Times New Roman" w:hAnsi="Times New Roman" w:cs="Times New Roman"/>
          <w:color w:val="212121"/>
          <w:sz w:val="18"/>
          <w:szCs w:val="18"/>
        </w:rPr>
        <w:t xml:space="preserve"> COIMBATORE</w:t>
      </w:r>
      <w:r w:rsidR="00A17A9E" w:rsidRPr="008C6941">
        <w:rPr>
          <w:rFonts w:ascii="Times New Roman" w:eastAsia="Times New Roman" w:hAnsi="Times New Roman" w:cs="Times New Roman"/>
          <w:color w:val="212121"/>
          <w:sz w:val="18"/>
          <w:szCs w:val="18"/>
        </w:rPr>
        <w:t>,TAMILNADU ,INDIA</w:t>
      </w:r>
      <w:r w:rsidRPr="008C6941">
        <w:rPr>
          <w:rFonts w:ascii="Times New Roman" w:eastAsia="Times New Roman" w:hAnsi="Times New Roman" w:cs="Times New Roman"/>
          <w:color w:val="212121"/>
          <w:sz w:val="18"/>
          <w:szCs w:val="18"/>
        </w:rPr>
        <w:t xml:space="preserve"> </w:t>
      </w:r>
      <w:r w:rsidR="008C17E3" w:rsidRPr="008C6941">
        <w:rPr>
          <w:rFonts w:ascii="Times New Roman" w:eastAsia="Times New Roman" w:hAnsi="Times New Roman" w:cs="Times New Roman"/>
          <w:color w:val="212121"/>
          <w:sz w:val="18"/>
          <w:szCs w:val="18"/>
        </w:rPr>
        <w:t xml:space="preserve"> a</w:t>
      </w:r>
      <w:r w:rsidR="00CA58B7" w:rsidRPr="008C6941">
        <w:rPr>
          <w:rFonts w:ascii="Times New Roman" w:eastAsia="Times New Roman" w:hAnsi="Times New Roman" w:cs="Times New Roman"/>
          <w:color w:val="212121"/>
          <w:sz w:val="18"/>
          <w:szCs w:val="18"/>
        </w:rPr>
        <w:t>re taken for study between</w:t>
      </w:r>
      <w:r w:rsidR="00A17A9E" w:rsidRPr="008C6941">
        <w:rPr>
          <w:rFonts w:ascii="Times New Roman" w:eastAsia="Times New Roman" w:hAnsi="Times New Roman" w:cs="Times New Roman"/>
          <w:color w:val="212121"/>
          <w:sz w:val="18"/>
          <w:szCs w:val="18"/>
        </w:rPr>
        <w:t>1st</w:t>
      </w:r>
      <w:r w:rsidR="00CA58B7" w:rsidRPr="008C6941">
        <w:rPr>
          <w:rFonts w:ascii="Times New Roman" w:eastAsia="Times New Roman" w:hAnsi="Times New Roman" w:cs="Times New Roman"/>
          <w:color w:val="212121"/>
          <w:sz w:val="18"/>
          <w:szCs w:val="18"/>
        </w:rPr>
        <w:t xml:space="preserve"> M</w:t>
      </w:r>
      <w:r w:rsidR="00CE2FC6" w:rsidRPr="008C6941">
        <w:rPr>
          <w:rFonts w:ascii="Times New Roman" w:eastAsia="Times New Roman" w:hAnsi="Times New Roman" w:cs="Times New Roman"/>
          <w:color w:val="212121"/>
          <w:sz w:val="18"/>
          <w:szCs w:val="18"/>
        </w:rPr>
        <w:t>arch</w:t>
      </w:r>
      <w:r w:rsidR="00CA58B7" w:rsidRPr="008C6941">
        <w:rPr>
          <w:rFonts w:ascii="Times New Roman" w:eastAsia="Times New Roman" w:hAnsi="Times New Roman" w:cs="Times New Roman"/>
          <w:color w:val="212121"/>
          <w:sz w:val="18"/>
          <w:szCs w:val="18"/>
        </w:rPr>
        <w:t xml:space="preserve">2020 to </w:t>
      </w:r>
      <w:r w:rsidR="00A17A9E" w:rsidRPr="008C6941">
        <w:rPr>
          <w:rFonts w:ascii="Times New Roman" w:eastAsia="Times New Roman" w:hAnsi="Times New Roman" w:cs="Times New Roman"/>
          <w:color w:val="212121"/>
          <w:sz w:val="18"/>
          <w:szCs w:val="18"/>
        </w:rPr>
        <w:t>31st</w:t>
      </w:r>
      <w:r w:rsidR="00CA58B7" w:rsidRPr="008C6941">
        <w:rPr>
          <w:rFonts w:ascii="Times New Roman" w:eastAsia="Times New Roman" w:hAnsi="Times New Roman" w:cs="Times New Roman"/>
          <w:color w:val="212121"/>
          <w:sz w:val="18"/>
          <w:szCs w:val="18"/>
        </w:rPr>
        <w:t>August</w:t>
      </w:r>
      <w:r w:rsidR="008C17E3" w:rsidRPr="008C6941">
        <w:rPr>
          <w:rFonts w:ascii="Times New Roman" w:eastAsia="Times New Roman" w:hAnsi="Times New Roman" w:cs="Times New Roman"/>
          <w:color w:val="212121"/>
          <w:sz w:val="18"/>
          <w:szCs w:val="18"/>
        </w:rPr>
        <w:t xml:space="preserve"> 2021 </w:t>
      </w:r>
      <w:r w:rsidR="00A17A9E" w:rsidRPr="008C6941">
        <w:rPr>
          <w:rFonts w:ascii="Times New Roman" w:eastAsia="Times New Roman" w:hAnsi="Times New Roman" w:cs="Times New Roman"/>
          <w:color w:val="212121"/>
          <w:sz w:val="18"/>
          <w:szCs w:val="18"/>
        </w:rPr>
        <w:t>, A</w:t>
      </w:r>
      <w:r w:rsidR="007D6531" w:rsidRPr="008C6941">
        <w:rPr>
          <w:rFonts w:ascii="Times New Roman" w:eastAsia="Times New Roman" w:hAnsi="Times New Roman" w:cs="Times New Roman"/>
          <w:color w:val="212121"/>
          <w:sz w:val="18"/>
          <w:szCs w:val="18"/>
        </w:rPr>
        <w:t>ge</w:t>
      </w:r>
      <w:r w:rsidRPr="008C6941">
        <w:rPr>
          <w:rFonts w:ascii="Times New Roman" w:eastAsia="Times New Roman" w:hAnsi="Times New Roman" w:cs="Times New Roman"/>
          <w:color w:val="212121"/>
          <w:sz w:val="18"/>
          <w:szCs w:val="18"/>
        </w:rPr>
        <w:t xml:space="preserve"> </w:t>
      </w:r>
      <w:r w:rsidR="00A17A9E" w:rsidRPr="008C6941">
        <w:rPr>
          <w:rFonts w:ascii="Times New Roman" w:eastAsia="Times New Roman" w:hAnsi="Times New Roman" w:cs="Times New Roman"/>
          <w:color w:val="212121"/>
          <w:sz w:val="18"/>
          <w:szCs w:val="18"/>
        </w:rPr>
        <w:t>wise S</w:t>
      </w:r>
      <w:r w:rsidR="007D6531" w:rsidRPr="008C6941">
        <w:rPr>
          <w:rFonts w:ascii="Times New Roman" w:eastAsia="Times New Roman" w:hAnsi="Times New Roman" w:cs="Times New Roman"/>
          <w:color w:val="212121"/>
          <w:sz w:val="18"/>
          <w:szCs w:val="18"/>
        </w:rPr>
        <w:t>ex</w:t>
      </w:r>
      <w:r w:rsidRPr="008C6941">
        <w:rPr>
          <w:rFonts w:ascii="Times New Roman" w:eastAsia="Times New Roman" w:hAnsi="Times New Roman" w:cs="Times New Roman"/>
          <w:color w:val="212121"/>
          <w:sz w:val="18"/>
          <w:szCs w:val="18"/>
        </w:rPr>
        <w:t xml:space="preserve"> </w:t>
      </w:r>
      <w:r w:rsidR="00A17A9E" w:rsidRPr="008C6941">
        <w:rPr>
          <w:rFonts w:ascii="Times New Roman" w:eastAsia="Times New Roman" w:hAnsi="Times New Roman" w:cs="Times New Roman"/>
          <w:color w:val="212121"/>
          <w:sz w:val="18"/>
          <w:szCs w:val="18"/>
        </w:rPr>
        <w:t>wise C</w:t>
      </w:r>
      <w:r w:rsidR="007D6531" w:rsidRPr="008C6941">
        <w:rPr>
          <w:rFonts w:ascii="Times New Roman" w:eastAsia="Times New Roman" w:hAnsi="Times New Roman" w:cs="Times New Roman"/>
          <w:color w:val="212121"/>
          <w:sz w:val="18"/>
          <w:szCs w:val="18"/>
        </w:rPr>
        <w:t>o-morbid</w:t>
      </w:r>
      <w:r w:rsidR="00AE1767" w:rsidRPr="008C6941">
        <w:rPr>
          <w:rFonts w:ascii="Times New Roman" w:eastAsia="Times New Roman" w:hAnsi="Times New Roman" w:cs="Times New Roman"/>
          <w:color w:val="212121"/>
          <w:sz w:val="18"/>
          <w:szCs w:val="18"/>
        </w:rPr>
        <w:t xml:space="preserve"> </w:t>
      </w:r>
      <w:r w:rsidR="003812D1" w:rsidRPr="008C6941">
        <w:rPr>
          <w:rFonts w:ascii="Times New Roman" w:eastAsia="Times New Roman" w:hAnsi="Times New Roman" w:cs="Times New Roman"/>
          <w:color w:val="212121"/>
          <w:sz w:val="18"/>
          <w:szCs w:val="18"/>
        </w:rPr>
        <w:t xml:space="preserve"> data collected.</w:t>
      </w:r>
      <w:r w:rsidR="00CF0648" w:rsidRPr="008C6941">
        <w:rPr>
          <w:rFonts w:ascii="Times New Roman" w:eastAsia="Times New Roman" w:hAnsi="Times New Roman" w:cs="Times New Roman"/>
          <w:color w:val="212121"/>
          <w:sz w:val="18"/>
          <w:szCs w:val="18"/>
        </w:rPr>
        <w:t xml:space="preserve"> </w:t>
      </w:r>
      <w:r w:rsidR="003812D1" w:rsidRPr="008C6941">
        <w:rPr>
          <w:rFonts w:ascii="Times New Roman" w:eastAsia="Times New Roman" w:hAnsi="Times New Roman" w:cs="Times New Roman"/>
          <w:color w:val="212121"/>
          <w:sz w:val="18"/>
          <w:szCs w:val="18"/>
        </w:rPr>
        <w:t>T</w:t>
      </w:r>
      <w:r w:rsidR="008C17E3" w:rsidRPr="008C6941">
        <w:rPr>
          <w:rFonts w:ascii="Times New Roman" w:eastAsia="Times New Roman" w:hAnsi="Times New Roman" w:cs="Times New Roman"/>
          <w:color w:val="212121"/>
          <w:sz w:val="18"/>
          <w:szCs w:val="18"/>
        </w:rPr>
        <w:t>he patients with co-morbidities</w:t>
      </w:r>
      <w:r w:rsidR="007B647D" w:rsidRPr="008C6941">
        <w:rPr>
          <w:rFonts w:ascii="Times New Roman" w:eastAsia="Times New Roman" w:hAnsi="Times New Roman" w:cs="Times New Roman"/>
          <w:color w:val="212121"/>
          <w:sz w:val="18"/>
          <w:szCs w:val="18"/>
        </w:rPr>
        <w:t xml:space="preserve"> are analyzed and treated for covid</w:t>
      </w:r>
      <w:r w:rsidR="00CE2FC6" w:rsidRPr="008C6941">
        <w:rPr>
          <w:rFonts w:ascii="Times New Roman" w:eastAsia="Times New Roman" w:hAnsi="Times New Roman" w:cs="Times New Roman"/>
          <w:color w:val="212121"/>
          <w:sz w:val="18"/>
          <w:szCs w:val="18"/>
        </w:rPr>
        <w:t>-19</w:t>
      </w:r>
      <w:r w:rsidR="007B647D" w:rsidRPr="008C6941">
        <w:rPr>
          <w:rFonts w:ascii="Times New Roman" w:eastAsia="Times New Roman" w:hAnsi="Times New Roman" w:cs="Times New Roman"/>
          <w:color w:val="212121"/>
          <w:sz w:val="18"/>
          <w:szCs w:val="18"/>
        </w:rPr>
        <w:t xml:space="preserve"> as well as</w:t>
      </w:r>
      <w:r w:rsidR="00A17A9E" w:rsidRPr="008C6941">
        <w:rPr>
          <w:rFonts w:ascii="Times New Roman" w:eastAsia="Times New Roman" w:hAnsi="Times New Roman" w:cs="Times New Roman"/>
          <w:color w:val="212121"/>
          <w:sz w:val="18"/>
          <w:szCs w:val="18"/>
        </w:rPr>
        <w:t xml:space="preserve">   for underlying</w:t>
      </w:r>
      <w:r w:rsidR="007B647D" w:rsidRPr="008C6941">
        <w:rPr>
          <w:rFonts w:ascii="Times New Roman" w:eastAsia="Times New Roman" w:hAnsi="Times New Roman" w:cs="Times New Roman"/>
          <w:color w:val="212121"/>
          <w:sz w:val="18"/>
          <w:szCs w:val="18"/>
        </w:rPr>
        <w:t xml:space="preserve"> co morbid conditions</w:t>
      </w:r>
      <w:r w:rsidR="00A17A9E" w:rsidRPr="008C6941">
        <w:rPr>
          <w:rFonts w:ascii="Times New Roman" w:eastAsia="Times New Roman" w:hAnsi="Times New Roman" w:cs="Times New Roman"/>
          <w:color w:val="212121"/>
          <w:sz w:val="18"/>
          <w:szCs w:val="18"/>
        </w:rPr>
        <w:t>.special care has been taken to avoid poly pharmacy and drug interactions.</w:t>
      </w:r>
      <w:r w:rsidR="007B647D" w:rsidRPr="008C6941">
        <w:rPr>
          <w:rFonts w:ascii="Times New Roman" w:eastAsia="Times New Roman" w:hAnsi="Times New Roman" w:cs="Times New Roman"/>
          <w:color w:val="212121"/>
          <w:sz w:val="18"/>
          <w:szCs w:val="18"/>
        </w:rPr>
        <w:t xml:space="preserve"> </w:t>
      </w:r>
    </w:p>
    <w:p w:rsidR="00706183" w:rsidRPr="008C6941" w:rsidRDefault="008C6941" w:rsidP="008C6941">
      <w:pPr>
        <w:shd w:val="clear" w:color="auto" w:fill="FFFFFF"/>
        <w:spacing w:after="0" w:line="360" w:lineRule="auto"/>
        <w:jc w:val="both"/>
        <w:rPr>
          <w:rFonts w:ascii="Times New Roman" w:eastAsia="Times New Roman" w:hAnsi="Times New Roman" w:cs="Times New Roman"/>
          <w:color w:val="212121"/>
          <w:sz w:val="18"/>
          <w:szCs w:val="18"/>
        </w:rPr>
      </w:pPr>
      <w:r w:rsidRPr="008C6941">
        <w:rPr>
          <w:rFonts w:ascii="Times New Roman" w:eastAsia="Times New Roman" w:hAnsi="Times New Roman" w:cs="Times New Roman"/>
          <w:b/>
          <w:bCs/>
          <w:color w:val="212121"/>
          <w:sz w:val="18"/>
          <w:szCs w:val="18"/>
        </w:rPr>
        <w:t>RESULTS: </w:t>
      </w:r>
      <w:r w:rsidR="00C20AC6" w:rsidRPr="008C6941">
        <w:rPr>
          <w:rFonts w:ascii="Times New Roman" w:eastAsia="Times New Roman" w:hAnsi="Times New Roman" w:cs="Times New Roman"/>
          <w:color w:val="212121"/>
          <w:sz w:val="18"/>
          <w:szCs w:val="18"/>
        </w:rPr>
        <w:t xml:space="preserve">A total </w:t>
      </w:r>
      <w:r w:rsidR="00CF0648" w:rsidRPr="008C6941">
        <w:rPr>
          <w:rFonts w:ascii="Times New Roman" w:eastAsia="Times New Roman" w:hAnsi="Times New Roman" w:cs="Times New Roman"/>
          <w:color w:val="212121"/>
          <w:sz w:val="18"/>
          <w:szCs w:val="18"/>
        </w:rPr>
        <w:t xml:space="preserve">number </w:t>
      </w:r>
      <w:r w:rsidR="00C20AC6" w:rsidRPr="008C6941">
        <w:rPr>
          <w:rFonts w:ascii="Times New Roman" w:eastAsia="Times New Roman" w:hAnsi="Times New Roman" w:cs="Times New Roman"/>
          <w:color w:val="212121"/>
          <w:sz w:val="18"/>
          <w:szCs w:val="18"/>
        </w:rPr>
        <w:t xml:space="preserve">of </w:t>
      </w:r>
      <w:r w:rsidR="00CA58B7" w:rsidRPr="008C6941">
        <w:rPr>
          <w:rFonts w:ascii="Times New Roman" w:eastAsia="Times New Roman" w:hAnsi="Times New Roman" w:cs="Times New Roman"/>
          <w:color w:val="212121"/>
          <w:sz w:val="18"/>
          <w:szCs w:val="18"/>
        </w:rPr>
        <w:t>24,639</w:t>
      </w:r>
      <w:r w:rsidR="00C20AC6" w:rsidRPr="008C6941">
        <w:rPr>
          <w:rFonts w:ascii="Times New Roman" w:eastAsia="Times New Roman" w:hAnsi="Times New Roman" w:cs="Times New Roman"/>
          <w:color w:val="212121"/>
          <w:sz w:val="18"/>
          <w:szCs w:val="18"/>
        </w:rPr>
        <w:t xml:space="preserve">patients with </w:t>
      </w:r>
      <w:r w:rsidR="00CF0648" w:rsidRPr="008C6941">
        <w:rPr>
          <w:rFonts w:ascii="Times New Roman" w:eastAsia="Times New Roman" w:hAnsi="Times New Roman" w:cs="Times New Roman"/>
          <w:color w:val="212121"/>
          <w:sz w:val="18"/>
          <w:szCs w:val="18"/>
        </w:rPr>
        <w:t>RTPCR  POSITVE</w:t>
      </w:r>
      <w:r w:rsidR="00C20AC6" w:rsidRPr="008C6941">
        <w:rPr>
          <w:rFonts w:ascii="Times New Roman" w:eastAsia="Times New Roman" w:hAnsi="Times New Roman" w:cs="Times New Roman"/>
          <w:color w:val="212121"/>
          <w:sz w:val="18"/>
          <w:szCs w:val="18"/>
        </w:rPr>
        <w:t xml:space="preserve"> COVID-</w:t>
      </w:r>
      <w:r w:rsidR="00AE1767" w:rsidRPr="008C6941">
        <w:rPr>
          <w:rFonts w:ascii="Times New Roman" w:eastAsia="Times New Roman" w:hAnsi="Times New Roman" w:cs="Times New Roman"/>
          <w:color w:val="212121"/>
          <w:sz w:val="18"/>
          <w:szCs w:val="18"/>
        </w:rPr>
        <w:t>19 were included in the study</w:t>
      </w:r>
      <w:r w:rsidR="00C20AC6" w:rsidRPr="008C6941">
        <w:rPr>
          <w:rFonts w:ascii="Times New Roman" w:eastAsia="Times New Roman" w:hAnsi="Times New Roman" w:cs="Times New Roman"/>
          <w:color w:val="212121"/>
          <w:sz w:val="18"/>
          <w:szCs w:val="18"/>
        </w:rPr>
        <w:t>.</w:t>
      </w:r>
      <w:r w:rsidR="008468E1" w:rsidRPr="008C6941">
        <w:rPr>
          <w:rFonts w:ascii="Times New Roman" w:eastAsia="Times New Roman" w:hAnsi="Times New Roman" w:cs="Times New Roman"/>
          <w:color w:val="212121"/>
          <w:sz w:val="18"/>
          <w:szCs w:val="18"/>
        </w:rPr>
        <w:t xml:space="preserve"> </w:t>
      </w:r>
      <w:r w:rsidR="00CF0648" w:rsidRPr="008C6941">
        <w:rPr>
          <w:rFonts w:ascii="Times New Roman" w:eastAsia="Times New Roman" w:hAnsi="Times New Roman" w:cs="Times New Roman"/>
          <w:color w:val="212121"/>
          <w:sz w:val="18"/>
          <w:szCs w:val="18"/>
        </w:rPr>
        <w:t xml:space="preserve">details of co morbidity collected by a questionnaire  and confirmed by clinical assessment as well as laboratory methods . Obesity is the number one co morbidity with 6894 (male 4435 female 2459)patients , other </w:t>
      </w:r>
      <w:r w:rsidR="00AE1767" w:rsidRPr="008C6941">
        <w:rPr>
          <w:rFonts w:ascii="Times New Roman" w:eastAsia="Times New Roman" w:hAnsi="Times New Roman" w:cs="Times New Roman"/>
          <w:color w:val="212121"/>
          <w:sz w:val="18"/>
          <w:szCs w:val="18"/>
        </w:rPr>
        <w:t>Co</w:t>
      </w:r>
      <w:r w:rsidR="00CF0648" w:rsidRPr="008C6941">
        <w:rPr>
          <w:rFonts w:ascii="Times New Roman" w:eastAsia="Times New Roman" w:hAnsi="Times New Roman" w:cs="Times New Roman"/>
          <w:color w:val="212121"/>
          <w:sz w:val="18"/>
          <w:szCs w:val="18"/>
        </w:rPr>
        <w:t xml:space="preserve"> morbidities </w:t>
      </w:r>
      <w:r w:rsidR="00AE1767" w:rsidRPr="008C6941">
        <w:rPr>
          <w:rFonts w:ascii="Times New Roman" w:eastAsia="Times New Roman" w:hAnsi="Times New Roman" w:cs="Times New Roman"/>
          <w:color w:val="212121"/>
          <w:sz w:val="18"/>
          <w:szCs w:val="18"/>
        </w:rPr>
        <w:t>,</w:t>
      </w:r>
      <w:r w:rsidR="008662C5" w:rsidRPr="008C6941">
        <w:rPr>
          <w:rFonts w:ascii="Times New Roman" w:eastAsia="Times New Roman" w:hAnsi="Times New Roman" w:cs="Times New Roman"/>
          <w:color w:val="212121"/>
          <w:sz w:val="18"/>
          <w:szCs w:val="18"/>
        </w:rPr>
        <w:t xml:space="preserve"> </w:t>
      </w:r>
      <w:r w:rsidR="009C15D3" w:rsidRPr="008C6941">
        <w:rPr>
          <w:rFonts w:ascii="Times New Roman" w:eastAsia="Times New Roman" w:hAnsi="Times New Roman" w:cs="Times New Roman"/>
          <w:color w:val="212121"/>
          <w:sz w:val="18"/>
          <w:szCs w:val="18"/>
        </w:rPr>
        <w:t>Diabetes</w:t>
      </w:r>
      <w:r w:rsidR="00AE1767" w:rsidRPr="008C6941">
        <w:rPr>
          <w:rFonts w:ascii="Times New Roman" w:eastAsia="Times New Roman" w:hAnsi="Times New Roman" w:cs="Times New Roman"/>
          <w:color w:val="212121"/>
          <w:sz w:val="18"/>
          <w:szCs w:val="18"/>
        </w:rPr>
        <w:t>:</w:t>
      </w:r>
      <w:r w:rsidR="00CE2FC6" w:rsidRPr="008C6941">
        <w:rPr>
          <w:rFonts w:ascii="Times New Roman" w:eastAsia="Times New Roman" w:hAnsi="Times New Roman" w:cs="Times New Roman"/>
          <w:color w:val="212121"/>
          <w:sz w:val="18"/>
          <w:szCs w:val="18"/>
        </w:rPr>
        <w:t>5550</w:t>
      </w:r>
      <w:r w:rsidR="009C15D3" w:rsidRPr="008C6941">
        <w:rPr>
          <w:rFonts w:ascii="Times New Roman" w:eastAsia="Times New Roman" w:hAnsi="Times New Roman" w:cs="Times New Roman"/>
          <w:color w:val="212121"/>
          <w:sz w:val="18"/>
          <w:szCs w:val="18"/>
        </w:rPr>
        <w:t xml:space="preserve"> </w:t>
      </w:r>
      <w:r w:rsidR="00CE2FC6" w:rsidRPr="008C6941">
        <w:rPr>
          <w:rFonts w:ascii="Times New Roman" w:eastAsia="Times New Roman" w:hAnsi="Times New Roman" w:cs="Times New Roman"/>
          <w:color w:val="212121"/>
          <w:sz w:val="18"/>
          <w:szCs w:val="18"/>
        </w:rPr>
        <w:t>(male 3632</w:t>
      </w:r>
      <w:r w:rsidR="00AE1767" w:rsidRPr="008C6941">
        <w:rPr>
          <w:rFonts w:ascii="Times New Roman" w:eastAsia="Times New Roman" w:hAnsi="Times New Roman" w:cs="Times New Roman"/>
          <w:color w:val="212121"/>
          <w:sz w:val="18"/>
          <w:szCs w:val="18"/>
        </w:rPr>
        <w:t>,</w:t>
      </w:r>
      <w:r w:rsidR="00CE2FC6" w:rsidRPr="008C6941">
        <w:rPr>
          <w:rFonts w:ascii="Times New Roman" w:eastAsia="Times New Roman" w:hAnsi="Times New Roman" w:cs="Times New Roman"/>
          <w:color w:val="212121"/>
          <w:sz w:val="18"/>
          <w:szCs w:val="18"/>
        </w:rPr>
        <w:t xml:space="preserve"> female 1918) </w:t>
      </w:r>
      <w:r w:rsidR="00AE1767" w:rsidRPr="008C6941">
        <w:rPr>
          <w:rFonts w:ascii="Times New Roman" w:eastAsia="Times New Roman" w:hAnsi="Times New Roman" w:cs="Times New Roman"/>
          <w:color w:val="212121"/>
          <w:sz w:val="18"/>
          <w:szCs w:val="18"/>
        </w:rPr>
        <w:t>systemic hypertension: 35</w:t>
      </w:r>
      <w:r w:rsidR="008468E1" w:rsidRPr="008C6941">
        <w:rPr>
          <w:rFonts w:ascii="Times New Roman" w:eastAsia="Times New Roman" w:hAnsi="Times New Roman" w:cs="Times New Roman"/>
          <w:color w:val="212121"/>
          <w:sz w:val="18"/>
          <w:szCs w:val="18"/>
        </w:rPr>
        <w:t>89 (male 2467, female, 1122) CKD</w:t>
      </w:r>
      <w:r w:rsidR="00AE1767" w:rsidRPr="008C6941">
        <w:rPr>
          <w:rFonts w:ascii="Times New Roman" w:eastAsia="Times New Roman" w:hAnsi="Times New Roman" w:cs="Times New Roman"/>
          <w:color w:val="212121"/>
          <w:sz w:val="18"/>
          <w:szCs w:val="18"/>
        </w:rPr>
        <w:t xml:space="preserve"> (male 49, female 6) CAHD 826 (male 673 female 153).COPD 2078 (male 1110 , female 968) DM with SHT: 1755(male 1112, female 643 )</w:t>
      </w:r>
      <w:r w:rsidR="00CF0648" w:rsidRPr="008C6941">
        <w:rPr>
          <w:rFonts w:ascii="Times New Roman" w:eastAsia="Times New Roman" w:hAnsi="Times New Roman" w:cs="Times New Roman"/>
          <w:b/>
          <w:bCs/>
          <w:color w:val="212121"/>
          <w:sz w:val="18"/>
          <w:szCs w:val="18"/>
        </w:rPr>
        <w:t xml:space="preserve"> </w:t>
      </w:r>
    </w:p>
    <w:p w:rsidR="00C20AC6" w:rsidRPr="008C6941" w:rsidRDefault="008C6941" w:rsidP="008C6941">
      <w:pPr>
        <w:shd w:val="clear" w:color="auto" w:fill="FFFFFF"/>
        <w:spacing w:after="0" w:line="360" w:lineRule="auto"/>
        <w:jc w:val="both"/>
        <w:rPr>
          <w:rFonts w:ascii="Times New Roman" w:eastAsia="Times New Roman" w:hAnsi="Times New Roman" w:cs="Times New Roman"/>
          <w:color w:val="212121"/>
          <w:sz w:val="18"/>
          <w:szCs w:val="18"/>
        </w:rPr>
      </w:pPr>
      <w:r w:rsidRPr="008C6941">
        <w:rPr>
          <w:rFonts w:ascii="Times New Roman" w:eastAsia="Times New Roman" w:hAnsi="Times New Roman" w:cs="Times New Roman"/>
          <w:b/>
          <w:bCs/>
          <w:color w:val="212121"/>
          <w:sz w:val="18"/>
          <w:szCs w:val="18"/>
        </w:rPr>
        <w:t>CONCLUSIONS: </w:t>
      </w:r>
      <w:r w:rsidRPr="008C6941">
        <w:rPr>
          <w:rFonts w:ascii="Times New Roman" w:eastAsia="Times New Roman" w:hAnsi="Times New Roman" w:cs="Times New Roman"/>
          <w:color w:val="212121"/>
          <w:sz w:val="18"/>
          <w:szCs w:val="18"/>
        </w:rPr>
        <w:t>P</w:t>
      </w:r>
      <w:r w:rsidR="008468E1" w:rsidRPr="008C6941">
        <w:rPr>
          <w:rFonts w:ascii="Times New Roman" w:eastAsia="Times New Roman" w:hAnsi="Times New Roman" w:cs="Times New Roman"/>
          <w:color w:val="212121"/>
          <w:sz w:val="18"/>
          <w:szCs w:val="18"/>
        </w:rPr>
        <w:t xml:space="preserve">atients with COVID-19 and uncontrolled </w:t>
      </w:r>
      <w:r w:rsidR="00712D53" w:rsidRPr="008C6941">
        <w:rPr>
          <w:rFonts w:ascii="Times New Roman" w:eastAsia="Times New Roman" w:hAnsi="Times New Roman" w:cs="Times New Roman"/>
          <w:color w:val="212121"/>
          <w:sz w:val="18"/>
          <w:szCs w:val="18"/>
        </w:rPr>
        <w:t>co</w:t>
      </w:r>
      <w:r w:rsidR="008468E1" w:rsidRPr="008C6941">
        <w:rPr>
          <w:rFonts w:ascii="Times New Roman" w:eastAsia="Times New Roman" w:hAnsi="Times New Roman" w:cs="Times New Roman"/>
          <w:color w:val="212121"/>
          <w:sz w:val="18"/>
          <w:szCs w:val="18"/>
        </w:rPr>
        <w:t>-</w:t>
      </w:r>
      <w:r w:rsidR="00712D53" w:rsidRPr="008C6941">
        <w:rPr>
          <w:rFonts w:ascii="Times New Roman" w:eastAsia="Times New Roman" w:hAnsi="Times New Roman" w:cs="Times New Roman"/>
          <w:color w:val="212121"/>
          <w:sz w:val="18"/>
          <w:szCs w:val="18"/>
        </w:rPr>
        <w:t xml:space="preserve">morbidities are contributing </w:t>
      </w:r>
      <w:r w:rsidR="00C20AC6" w:rsidRPr="008C6941">
        <w:rPr>
          <w:rFonts w:ascii="Times New Roman" w:eastAsia="Times New Roman" w:hAnsi="Times New Roman" w:cs="Times New Roman"/>
          <w:color w:val="212121"/>
          <w:sz w:val="18"/>
          <w:szCs w:val="18"/>
        </w:rPr>
        <w:t xml:space="preserve">to </w:t>
      </w:r>
      <w:r w:rsidR="008468E1" w:rsidRPr="008C6941">
        <w:rPr>
          <w:rFonts w:ascii="Times New Roman" w:eastAsia="Times New Roman" w:hAnsi="Times New Roman" w:cs="Times New Roman"/>
          <w:color w:val="212121"/>
          <w:sz w:val="18"/>
          <w:szCs w:val="18"/>
        </w:rPr>
        <w:t xml:space="preserve">more morbidity  requiring icu admissions and mortality  according </w:t>
      </w:r>
      <w:r w:rsidR="00C20AC6" w:rsidRPr="008C6941">
        <w:rPr>
          <w:rFonts w:ascii="Times New Roman" w:eastAsia="Times New Roman" w:hAnsi="Times New Roman" w:cs="Times New Roman"/>
          <w:color w:val="212121"/>
          <w:sz w:val="18"/>
          <w:szCs w:val="18"/>
        </w:rPr>
        <w:t xml:space="preserve">to the findings of the present study, old age and 2 or more comorbidities are significantly impactful to COVID-19 outcomes in hospitalized patients in </w:t>
      </w:r>
      <w:r w:rsidR="0073257F" w:rsidRPr="008C6941">
        <w:rPr>
          <w:rFonts w:ascii="Times New Roman" w:eastAsia="Times New Roman" w:hAnsi="Times New Roman" w:cs="Times New Roman"/>
          <w:color w:val="212121"/>
          <w:sz w:val="18"/>
          <w:szCs w:val="18"/>
        </w:rPr>
        <w:t>our study</w:t>
      </w:r>
      <w:r w:rsidR="00AE1767" w:rsidRPr="008C6941">
        <w:rPr>
          <w:rFonts w:ascii="Times New Roman" w:eastAsia="Times New Roman" w:hAnsi="Times New Roman" w:cs="Times New Roman"/>
          <w:color w:val="212121"/>
          <w:sz w:val="18"/>
          <w:szCs w:val="18"/>
        </w:rPr>
        <w:t>.</w:t>
      </w:r>
      <w:r w:rsidR="00CB5E19" w:rsidRPr="008C6941">
        <w:rPr>
          <w:rFonts w:ascii="Times New Roman" w:eastAsia="Times New Roman" w:hAnsi="Times New Roman" w:cs="Times New Roman"/>
          <w:color w:val="212121"/>
          <w:sz w:val="18"/>
          <w:szCs w:val="18"/>
        </w:rPr>
        <w:t xml:space="preserve"> </w:t>
      </w:r>
      <w:r w:rsidR="003515F9" w:rsidRPr="008C6941">
        <w:rPr>
          <w:rFonts w:ascii="Times New Roman" w:hAnsi="Times New Roman" w:cs="Times New Roman"/>
          <w:sz w:val="18"/>
          <w:szCs w:val="18"/>
        </w:rPr>
        <w:t>"Patients with comorbidities should get vaccinated as early as possible</w:t>
      </w:r>
      <w:r w:rsidR="00CB5E19" w:rsidRPr="008C6941">
        <w:rPr>
          <w:rFonts w:ascii="Times New Roman" w:hAnsi="Times New Roman" w:cs="Times New Roman"/>
          <w:sz w:val="18"/>
          <w:szCs w:val="18"/>
        </w:rPr>
        <w:t xml:space="preserve"> to prevent morbidity and mortality</w:t>
      </w:r>
      <w:r w:rsidR="003515F9" w:rsidRPr="008C6941">
        <w:rPr>
          <w:rFonts w:ascii="Times New Roman" w:hAnsi="Times New Roman" w:cs="Times New Roman"/>
          <w:sz w:val="18"/>
          <w:szCs w:val="18"/>
        </w:rPr>
        <w:t>"</w:t>
      </w:r>
      <w:r w:rsidR="008468E1" w:rsidRPr="008C6941">
        <w:rPr>
          <w:rFonts w:ascii="Times New Roman" w:hAnsi="Times New Roman" w:cs="Times New Roman"/>
          <w:sz w:val="18"/>
          <w:szCs w:val="18"/>
        </w:rPr>
        <w:t xml:space="preserve">and  must  follow universal precautions </w:t>
      </w:r>
    </w:p>
    <w:p w:rsidR="00FE0948" w:rsidRPr="008C6941" w:rsidRDefault="00E96F66" w:rsidP="008C6941">
      <w:pPr>
        <w:shd w:val="clear" w:color="auto" w:fill="FFFFFF"/>
        <w:spacing w:after="0" w:line="360" w:lineRule="auto"/>
        <w:jc w:val="both"/>
        <w:rPr>
          <w:rFonts w:ascii="Times New Roman" w:eastAsia="Times New Roman" w:hAnsi="Times New Roman" w:cs="Times New Roman"/>
          <w:color w:val="212121"/>
          <w:sz w:val="18"/>
          <w:szCs w:val="18"/>
        </w:rPr>
      </w:pPr>
      <w:r w:rsidRPr="008C6941">
        <w:rPr>
          <w:rFonts w:ascii="Times New Roman" w:eastAsia="Times New Roman" w:hAnsi="Times New Roman" w:cs="Times New Roman"/>
          <w:b/>
          <w:color w:val="212121"/>
          <w:sz w:val="18"/>
          <w:szCs w:val="18"/>
        </w:rPr>
        <w:t>KEY WORDS:</w:t>
      </w:r>
      <w:r w:rsidR="009C15D3" w:rsidRPr="008C6941">
        <w:rPr>
          <w:rFonts w:ascii="Times New Roman" w:eastAsia="Times New Roman" w:hAnsi="Times New Roman" w:cs="Times New Roman"/>
          <w:color w:val="212121"/>
          <w:sz w:val="18"/>
          <w:szCs w:val="18"/>
        </w:rPr>
        <w:t xml:space="preserve"> COVID-19</w:t>
      </w:r>
      <w:r w:rsidRPr="008C6941">
        <w:rPr>
          <w:rFonts w:ascii="Times New Roman" w:eastAsia="Times New Roman" w:hAnsi="Times New Roman" w:cs="Times New Roman"/>
          <w:color w:val="212121"/>
          <w:sz w:val="18"/>
          <w:szCs w:val="18"/>
        </w:rPr>
        <w:t>, DM, SHT, COPD, OBESITY, CO MORBIDITIES</w:t>
      </w:r>
    </w:p>
    <w:p w:rsidR="008C6941" w:rsidRDefault="008C6941" w:rsidP="008C6941">
      <w:pPr>
        <w:pStyle w:val="comp"/>
        <w:shd w:val="clear" w:color="auto" w:fill="FFFFFF"/>
        <w:spacing w:before="0" w:beforeAutospacing="0" w:after="0" w:afterAutospacing="0" w:line="360" w:lineRule="auto"/>
        <w:jc w:val="both"/>
        <w:rPr>
          <w:b/>
          <w:color w:val="212121"/>
          <w:sz w:val="20"/>
          <w:szCs w:val="20"/>
        </w:rPr>
      </w:pPr>
    </w:p>
    <w:p w:rsidR="00AB0958" w:rsidRPr="008C6941" w:rsidRDefault="00FE0948" w:rsidP="008C6941">
      <w:pPr>
        <w:pStyle w:val="comp"/>
        <w:shd w:val="clear" w:color="auto" w:fill="FFFFFF"/>
        <w:spacing w:before="0" w:beforeAutospacing="0" w:after="0" w:afterAutospacing="0" w:line="360" w:lineRule="auto"/>
        <w:jc w:val="both"/>
        <w:rPr>
          <w:sz w:val="20"/>
          <w:szCs w:val="20"/>
        </w:rPr>
      </w:pPr>
      <w:r w:rsidRPr="008C6941">
        <w:rPr>
          <w:b/>
          <w:color w:val="212121"/>
          <w:sz w:val="20"/>
          <w:szCs w:val="20"/>
        </w:rPr>
        <w:t>INTRODUCTION</w:t>
      </w:r>
      <w:r w:rsidR="00AB0958" w:rsidRPr="008C6941">
        <w:rPr>
          <w:sz w:val="20"/>
          <w:szCs w:val="20"/>
        </w:rPr>
        <w:t xml:space="preserve"> </w:t>
      </w:r>
    </w:p>
    <w:p w:rsidR="00706183" w:rsidRPr="008C6941" w:rsidRDefault="00AB0958" w:rsidP="008C6941">
      <w:pPr>
        <w:pStyle w:val="comp"/>
        <w:shd w:val="clear" w:color="auto" w:fill="FFFFFF"/>
        <w:spacing w:before="0" w:beforeAutospacing="0" w:after="0" w:afterAutospacing="0" w:line="360" w:lineRule="auto"/>
        <w:jc w:val="both"/>
        <w:rPr>
          <w:sz w:val="20"/>
          <w:szCs w:val="20"/>
        </w:rPr>
      </w:pPr>
      <w:r w:rsidRPr="008C6941">
        <w:rPr>
          <w:sz w:val="20"/>
          <w:szCs w:val="20"/>
        </w:rPr>
        <w:t>The term comorbidity was first documented in the 1970</w:t>
      </w:r>
      <w:r w:rsidR="00C45074" w:rsidRPr="008C6941">
        <w:rPr>
          <w:sz w:val="20"/>
          <w:szCs w:val="20"/>
        </w:rPr>
        <w:t>’</w:t>
      </w:r>
      <w:r w:rsidRPr="008C6941">
        <w:rPr>
          <w:sz w:val="20"/>
          <w:szCs w:val="20"/>
        </w:rPr>
        <w:t>s by the renowned doctor and epidemiologist </w:t>
      </w:r>
      <w:hyperlink r:id="rId10" w:tgtFrame="_blank" w:history="1">
        <w:r w:rsidRPr="008C6941">
          <w:rPr>
            <w:rStyle w:val="Hyperlink"/>
            <w:color w:val="auto"/>
            <w:sz w:val="20"/>
            <w:szCs w:val="20"/>
            <w:u w:val="none"/>
          </w:rPr>
          <w:t>A.R. Feinstein</w:t>
        </w:r>
      </w:hyperlink>
      <w:r w:rsidRPr="008C6941">
        <w:rPr>
          <w:sz w:val="20"/>
          <w:szCs w:val="20"/>
        </w:rPr>
        <w:t>, who used the term when referring to people who suffered from rheumatic fever and multiple other diseases.</w:t>
      </w:r>
    </w:p>
    <w:p w:rsidR="00FE0948" w:rsidRPr="008C6941" w:rsidRDefault="00C45074" w:rsidP="008C6941">
      <w:pPr>
        <w:pStyle w:val="comp"/>
        <w:shd w:val="clear" w:color="auto" w:fill="FFFFFF"/>
        <w:spacing w:before="0" w:beforeAutospacing="0" w:after="0" w:afterAutospacing="0" w:line="360" w:lineRule="auto"/>
        <w:jc w:val="both"/>
        <w:rPr>
          <w:sz w:val="20"/>
          <w:szCs w:val="20"/>
        </w:rPr>
      </w:pPr>
      <w:r w:rsidRPr="008C6941">
        <w:rPr>
          <w:sz w:val="20"/>
          <w:szCs w:val="20"/>
        </w:rPr>
        <w:lastRenderedPageBreak/>
        <w:t xml:space="preserve"> </w:t>
      </w:r>
      <w:hyperlink r:id="rId11" w:history="1">
        <w:r w:rsidR="00706183" w:rsidRPr="008C6941">
          <w:rPr>
            <w:rStyle w:val="linkwrapper"/>
            <w:sz w:val="20"/>
            <w:szCs w:val="20"/>
          </w:rPr>
          <w:t>Nearly 7</w:t>
        </w:r>
        <w:r w:rsidR="00AB0958" w:rsidRPr="008C6941">
          <w:rPr>
            <w:rStyle w:val="linkwrapper"/>
            <w:sz w:val="20"/>
            <w:szCs w:val="20"/>
          </w:rPr>
          <w:t>0% of People Hospitalized for COVID-19 Have Underlying Conditions, Says CDC</w:t>
        </w:r>
      </w:hyperlink>
      <w:r w:rsidR="008468E1" w:rsidRPr="008C6941">
        <w:rPr>
          <w:sz w:val="20"/>
          <w:szCs w:val="20"/>
        </w:rPr>
        <w:t>.</w:t>
      </w:r>
      <w:r w:rsidR="00AE1767" w:rsidRPr="008C6941">
        <w:rPr>
          <w:sz w:val="20"/>
          <w:szCs w:val="20"/>
        </w:rPr>
        <w:t xml:space="preserve"> </w:t>
      </w:r>
      <w:r w:rsidR="00FE0948" w:rsidRPr="008C6941">
        <w:rPr>
          <w:color w:val="212121"/>
          <w:sz w:val="20"/>
          <w:szCs w:val="20"/>
        </w:rPr>
        <w:t>Epidemiologic evidence suggests that patients with co</w:t>
      </w:r>
      <w:r w:rsidR="00CA58B7" w:rsidRPr="008C6941">
        <w:rPr>
          <w:color w:val="212121"/>
          <w:sz w:val="20"/>
          <w:szCs w:val="20"/>
        </w:rPr>
        <w:t>-</w:t>
      </w:r>
      <w:r w:rsidR="00FE0948" w:rsidRPr="008C6941">
        <w:rPr>
          <w:color w:val="212121"/>
          <w:sz w:val="20"/>
          <w:szCs w:val="20"/>
        </w:rPr>
        <w:t>morbidities an</w:t>
      </w:r>
      <w:r w:rsidR="00706183" w:rsidRPr="008C6941">
        <w:rPr>
          <w:color w:val="212121"/>
          <w:sz w:val="20"/>
          <w:szCs w:val="20"/>
        </w:rPr>
        <w:t xml:space="preserve">d  </w:t>
      </w:r>
      <w:r w:rsidR="00FE0948" w:rsidRPr="008C6941">
        <w:rPr>
          <w:color w:val="212121"/>
          <w:sz w:val="20"/>
          <w:szCs w:val="20"/>
        </w:rPr>
        <w:t>COVID-</w:t>
      </w:r>
      <w:r w:rsidR="00706183" w:rsidRPr="008C6941">
        <w:rPr>
          <w:color w:val="212121"/>
          <w:sz w:val="20"/>
          <w:szCs w:val="20"/>
        </w:rPr>
        <w:t xml:space="preserve">19 </w:t>
      </w:r>
      <w:r w:rsidR="00FE0948" w:rsidRPr="008C6941">
        <w:rPr>
          <w:color w:val="212121"/>
          <w:sz w:val="20"/>
          <w:szCs w:val="20"/>
        </w:rPr>
        <w:t>infection may have poor survival outcomes. However, the risk of these coexisting medical conditions in severe and non-severe cases has n</w:t>
      </w:r>
      <w:r w:rsidR="00C53DCC" w:rsidRPr="008C6941">
        <w:rPr>
          <w:color w:val="212121"/>
          <w:sz w:val="20"/>
          <w:szCs w:val="20"/>
        </w:rPr>
        <w:t>ot been systematically reported from this part of country</w:t>
      </w:r>
    </w:p>
    <w:p w:rsidR="00340A2B" w:rsidRPr="008C6941" w:rsidRDefault="0048670A" w:rsidP="008C6941">
      <w:pPr>
        <w:pStyle w:val="comp"/>
        <w:shd w:val="clear" w:color="auto" w:fill="FFFFFF"/>
        <w:spacing w:before="0" w:beforeAutospacing="0" w:after="0" w:afterAutospacing="0" w:line="360" w:lineRule="auto"/>
        <w:jc w:val="both"/>
        <w:rPr>
          <w:sz w:val="20"/>
          <w:szCs w:val="20"/>
        </w:rPr>
      </w:pPr>
      <w:r w:rsidRPr="008C6941">
        <w:rPr>
          <w:sz w:val="20"/>
          <w:szCs w:val="20"/>
        </w:rPr>
        <w:t>T</w:t>
      </w:r>
      <w:r w:rsidR="000173DB" w:rsidRPr="008C6941">
        <w:rPr>
          <w:sz w:val="20"/>
          <w:szCs w:val="20"/>
        </w:rPr>
        <w:t>he </w:t>
      </w:r>
      <w:hyperlink r:id="rId12" w:anchor="severe-obesity" w:tgtFrame="_blank" w:history="1">
        <w:r w:rsidR="000173DB" w:rsidRPr="008C6941">
          <w:rPr>
            <w:rStyle w:val="Hyperlink"/>
            <w:color w:val="auto"/>
            <w:sz w:val="20"/>
            <w:szCs w:val="20"/>
            <w:u w:val="none"/>
          </w:rPr>
          <w:t>Centers for Disease Control and Prevention currently lists</w:t>
        </w:r>
      </w:hyperlink>
      <w:r w:rsidR="000173DB" w:rsidRPr="008C6941">
        <w:rPr>
          <w:sz w:val="20"/>
          <w:szCs w:val="20"/>
        </w:rPr>
        <w:t> 10 different conditions and risk factors that can increase an individual's chance of developi</w:t>
      </w:r>
      <w:r w:rsidR="008468E1" w:rsidRPr="008C6941">
        <w:rPr>
          <w:sz w:val="20"/>
          <w:szCs w:val="20"/>
        </w:rPr>
        <w:t>ng severe</w:t>
      </w:r>
      <w:r w:rsidR="00C45074" w:rsidRPr="008C6941">
        <w:rPr>
          <w:sz w:val="20"/>
          <w:szCs w:val="20"/>
        </w:rPr>
        <w:t xml:space="preserve"> COVID-19 </w:t>
      </w:r>
      <w:r w:rsidR="008468E1" w:rsidRPr="008C6941">
        <w:rPr>
          <w:sz w:val="20"/>
          <w:szCs w:val="20"/>
        </w:rPr>
        <w:t>and complications of covid</w:t>
      </w:r>
      <w:r w:rsidR="00C45074" w:rsidRPr="008C6941">
        <w:rPr>
          <w:sz w:val="20"/>
          <w:szCs w:val="20"/>
        </w:rPr>
        <w:t xml:space="preserve">- </w:t>
      </w:r>
      <w:r w:rsidR="000173DB" w:rsidRPr="008C6941">
        <w:rPr>
          <w:sz w:val="20"/>
          <w:szCs w:val="20"/>
        </w:rPr>
        <w:t>most of which are respiratory illnesses (like asthma and chronic lung disease) or conditions that can </w:t>
      </w:r>
      <w:hyperlink r:id="rId13" w:history="1">
        <w:r w:rsidR="000173DB" w:rsidRPr="008C6941">
          <w:rPr>
            <w:rStyle w:val="Hyperlink"/>
            <w:color w:val="auto"/>
            <w:sz w:val="20"/>
            <w:szCs w:val="20"/>
            <w:u w:val="none"/>
          </w:rPr>
          <w:t>compromise a person's immune system</w:t>
        </w:r>
      </w:hyperlink>
      <w:r w:rsidR="000173DB" w:rsidRPr="008C6941">
        <w:rPr>
          <w:sz w:val="20"/>
          <w:szCs w:val="20"/>
        </w:rPr>
        <w:t> (l</w:t>
      </w:r>
      <w:r w:rsidR="000E561F" w:rsidRPr="008C6941">
        <w:rPr>
          <w:sz w:val="20"/>
          <w:szCs w:val="20"/>
        </w:rPr>
        <w:t>ike diabetes and liver disease)</w:t>
      </w:r>
    </w:p>
    <w:p w:rsidR="00251078" w:rsidRPr="008C6941" w:rsidRDefault="000173DB" w:rsidP="008C6941">
      <w:pPr>
        <w:pStyle w:val="comp"/>
        <w:shd w:val="clear" w:color="auto" w:fill="FFFFFF"/>
        <w:spacing w:before="0" w:beforeAutospacing="0" w:after="0" w:afterAutospacing="0" w:line="360" w:lineRule="auto"/>
        <w:jc w:val="both"/>
        <w:rPr>
          <w:sz w:val="20"/>
          <w:szCs w:val="20"/>
        </w:rPr>
      </w:pPr>
      <w:r w:rsidRPr="008C6941">
        <w:rPr>
          <w:sz w:val="20"/>
          <w:szCs w:val="20"/>
        </w:rPr>
        <w:t>Severe obesity reportedly increases the risk of a major</w:t>
      </w:r>
      <w:r w:rsidR="00251078" w:rsidRPr="008C6941">
        <w:rPr>
          <w:sz w:val="20"/>
          <w:szCs w:val="20"/>
        </w:rPr>
        <w:t xml:space="preserve">ity of </w:t>
      </w:r>
      <w:r w:rsidRPr="008C6941">
        <w:rPr>
          <w:sz w:val="20"/>
          <w:szCs w:val="20"/>
        </w:rPr>
        <w:t xml:space="preserve"> COVID-19</w:t>
      </w:r>
      <w:r w:rsidR="00251078" w:rsidRPr="008C6941">
        <w:rPr>
          <w:sz w:val="20"/>
          <w:szCs w:val="20"/>
        </w:rPr>
        <w:t xml:space="preserve">patients develop </w:t>
      </w:r>
      <w:hyperlink r:id="rId14" w:history="1">
        <w:r w:rsidRPr="008C6941">
          <w:rPr>
            <w:rStyle w:val="Hyperlink"/>
            <w:color w:val="auto"/>
            <w:sz w:val="20"/>
            <w:szCs w:val="20"/>
            <w:u w:val="none"/>
          </w:rPr>
          <w:t>acute respiratory distress syndrome</w:t>
        </w:r>
      </w:hyperlink>
      <w:r w:rsidRPr="008C6941">
        <w:rPr>
          <w:sz w:val="20"/>
          <w:szCs w:val="20"/>
        </w:rPr>
        <w:t> (ARDS), and can cause difficulties with respiratory support</w:t>
      </w:r>
      <w:r w:rsidR="007C13FD" w:rsidRPr="008C6941">
        <w:rPr>
          <w:sz w:val="20"/>
          <w:szCs w:val="20"/>
        </w:rPr>
        <w:t>,</w:t>
      </w:r>
      <w:r w:rsidR="00CA58B7" w:rsidRPr="008C6941">
        <w:rPr>
          <w:sz w:val="20"/>
          <w:szCs w:val="20"/>
        </w:rPr>
        <w:t xml:space="preserve"> </w:t>
      </w:r>
      <w:r w:rsidR="007C13FD" w:rsidRPr="008C6941">
        <w:rPr>
          <w:sz w:val="20"/>
          <w:szCs w:val="20"/>
        </w:rPr>
        <w:t>like prone position  and  intubation difficulties for mechanical ventilation</w:t>
      </w:r>
      <w:r w:rsidR="00251078" w:rsidRPr="008C6941">
        <w:rPr>
          <w:sz w:val="20"/>
          <w:szCs w:val="20"/>
        </w:rPr>
        <w:t>.</w:t>
      </w:r>
    </w:p>
    <w:p w:rsidR="008C6941" w:rsidRDefault="008C6941" w:rsidP="008C6941">
      <w:pPr>
        <w:shd w:val="clear" w:color="auto" w:fill="FFFFFF"/>
        <w:spacing w:after="0" w:line="360" w:lineRule="auto"/>
        <w:jc w:val="both"/>
        <w:rPr>
          <w:rFonts w:ascii="Times New Roman" w:eastAsia="Times New Roman" w:hAnsi="Times New Roman" w:cs="Times New Roman"/>
          <w:b/>
          <w:bCs/>
          <w:color w:val="212121"/>
          <w:sz w:val="18"/>
          <w:szCs w:val="18"/>
        </w:rPr>
      </w:pPr>
      <w:r w:rsidRPr="008C6941">
        <w:rPr>
          <w:rFonts w:ascii="Times New Roman" w:eastAsia="Times New Roman" w:hAnsi="Times New Roman" w:cs="Times New Roman"/>
          <w:b/>
          <w:bCs/>
          <w:color w:val="212121"/>
          <w:sz w:val="18"/>
          <w:szCs w:val="18"/>
        </w:rPr>
        <w:t>AIM OF STUDY: </w:t>
      </w:r>
    </w:p>
    <w:p w:rsidR="008C6941" w:rsidRPr="008C6941" w:rsidRDefault="008C6941" w:rsidP="008C6941">
      <w:pPr>
        <w:shd w:val="clear" w:color="auto" w:fill="FFFFFF"/>
        <w:spacing w:after="0" w:line="360" w:lineRule="auto"/>
        <w:jc w:val="both"/>
        <w:rPr>
          <w:rFonts w:ascii="Times New Roman" w:eastAsia="Times New Roman" w:hAnsi="Times New Roman" w:cs="Times New Roman"/>
          <w:color w:val="212121"/>
          <w:sz w:val="18"/>
          <w:szCs w:val="18"/>
        </w:rPr>
      </w:pPr>
      <w:r w:rsidRPr="008C6941">
        <w:rPr>
          <w:rFonts w:ascii="Times New Roman" w:eastAsia="Times New Roman" w:hAnsi="Times New Roman" w:cs="Times New Roman"/>
          <w:color w:val="212121"/>
          <w:sz w:val="18"/>
          <w:szCs w:val="18"/>
        </w:rPr>
        <w:t>The present study aimed to estimate the association of chronic co-morbidities in covid 19 in a tertiary care medical college hospital in Coimbatore Tamilnadu, India.</w:t>
      </w:r>
    </w:p>
    <w:p w:rsidR="008C6941" w:rsidRDefault="008C6941" w:rsidP="008C6941">
      <w:pPr>
        <w:shd w:val="clear" w:color="auto" w:fill="FFFFFF"/>
        <w:spacing w:after="0" w:line="360" w:lineRule="auto"/>
        <w:jc w:val="both"/>
        <w:rPr>
          <w:rFonts w:ascii="Times New Roman" w:eastAsia="Times New Roman" w:hAnsi="Times New Roman" w:cs="Times New Roman"/>
          <w:b/>
          <w:bCs/>
          <w:color w:val="212121"/>
          <w:sz w:val="18"/>
          <w:szCs w:val="18"/>
        </w:rPr>
      </w:pPr>
      <w:r w:rsidRPr="008C6941">
        <w:rPr>
          <w:rFonts w:ascii="Times New Roman" w:eastAsia="Times New Roman" w:hAnsi="Times New Roman" w:cs="Times New Roman"/>
          <w:b/>
          <w:bCs/>
          <w:color w:val="212121"/>
          <w:sz w:val="18"/>
          <w:szCs w:val="18"/>
        </w:rPr>
        <w:t>MATERIALS AND METHODS: </w:t>
      </w:r>
    </w:p>
    <w:p w:rsidR="008C6941" w:rsidRPr="008C6941" w:rsidRDefault="008C6941" w:rsidP="008C6941">
      <w:pPr>
        <w:shd w:val="clear" w:color="auto" w:fill="FFFFFF"/>
        <w:spacing w:after="0" w:line="360" w:lineRule="auto"/>
        <w:jc w:val="both"/>
        <w:rPr>
          <w:rFonts w:ascii="Times New Roman" w:eastAsia="Times New Roman" w:hAnsi="Times New Roman" w:cs="Times New Roman"/>
          <w:color w:val="212121"/>
          <w:sz w:val="18"/>
          <w:szCs w:val="18"/>
        </w:rPr>
      </w:pPr>
      <w:r w:rsidRPr="008C6941">
        <w:rPr>
          <w:rFonts w:ascii="Times New Roman" w:eastAsia="Times New Roman" w:hAnsi="Times New Roman" w:cs="Times New Roman"/>
          <w:color w:val="212121"/>
          <w:sz w:val="18"/>
          <w:szCs w:val="18"/>
        </w:rPr>
        <w:t xml:space="preserve">All patients admitted in GOVERNMENT MEDICAL COLLEGE AND ESI HOSPITAL, COIMBATORE,TAMILNADU ,INDIA  are taken for study between1st March2020 to 31stAugust 2021 , Age wise Sex wise Co-morbid  data collected. The patients with co-morbidities are analyzed and treated for covid-19 as well as   for underlying co morbid conditions.special care has been taken to avoid poly pharmacy and drug interactions. </w:t>
      </w:r>
    </w:p>
    <w:p w:rsidR="00F26F83" w:rsidRPr="008C6941" w:rsidRDefault="008C6941" w:rsidP="008C6941">
      <w:pPr>
        <w:spacing w:after="0"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RESULTS:</w:t>
      </w:r>
    </w:p>
    <w:p w:rsidR="00F26F83" w:rsidRPr="008C6941" w:rsidRDefault="00F26F83" w:rsidP="008C6941">
      <w:pPr>
        <w:spacing w:after="0" w:line="360" w:lineRule="auto"/>
        <w:jc w:val="both"/>
        <w:rPr>
          <w:rFonts w:ascii="Times New Roman" w:hAnsi="Times New Roman" w:cs="Times New Roman"/>
          <w:sz w:val="20"/>
          <w:szCs w:val="20"/>
        </w:rPr>
      </w:pPr>
    </w:p>
    <w:tbl>
      <w:tblPr>
        <w:tblStyle w:val="TableGrid"/>
        <w:tblpPr w:leftFromText="180" w:rightFromText="180" w:vertAnchor="text" w:horzAnchor="margin" w:tblpXSpec="right" w:tblpY="714"/>
        <w:tblW w:w="0" w:type="auto"/>
        <w:tblLook w:val="04A0" w:firstRow="1" w:lastRow="0" w:firstColumn="1" w:lastColumn="0" w:noHBand="0" w:noVBand="1"/>
      </w:tblPr>
      <w:tblGrid>
        <w:gridCol w:w="2676"/>
        <w:gridCol w:w="1895"/>
      </w:tblGrid>
      <w:tr w:rsidR="00A016B5" w:rsidRPr="008C6941" w:rsidTr="00A979DC">
        <w:trPr>
          <w:trHeight w:val="292"/>
        </w:trPr>
        <w:tc>
          <w:tcPr>
            <w:tcW w:w="2676" w:type="dxa"/>
          </w:tcPr>
          <w:p w:rsidR="00A016B5" w:rsidRPr="008C6941" w:rsidRDefault="00A016B5" w:rsidP="008C6941">
            <w:pPr>
              <w:spacing w:line="360" w:lineRule="auto"/>
              <w:jc w:val="center"/>
              <w:rPr>
                <w:rFonts w:ascii="Times New Roman" w:hAnsi="Times New Roman" w:cs="Times New Roman"/>
                <w:sz w:val="20"/>
                <w:szCs w:val="20"/>
              </w:rPr>
            </w:pPr>
            <w:r w:rsidRPr="008C6941">
              <w:rPr>
                <w:rFonts w:ascii="Times New Roman" w:hAnsi="Times New Roman" w:cs="Times New Roman"/>
                <w:b/>
                <w:sz w:val="20"/>
                <w:szCs w:val="20"/>
              </w:rPr>
              <w:t>Sex</w:t>
            </w:r>
          </w:p>
        </w:tc>
        <w:tc>
          <w:tcPr>
            <w:tcW w:w="1895" w:type="dxa"/>
          </w:tcPr>
          <w:p w:rsidR="00A016B5" w:rsidRPr="008C6941" w:rsidRDefault="00A016B5" w:rsidP="008C6941">
            <w:pPr>
              <w:spacing w:line="360" w:lineRule="auto"/>
              <w:jc w:val="center"/>
              <w:rPr>
                <w:rFonts w:ascii="Times New Roman" w:hAnsi="Times New Roman" w:cs="Times New Roman"/>
                <w:sz w:val="20"/>
                <w:szCs w:val="20"/>
              </w:rPr>
            </w:pPr>
            <w:r w:rsidRPr="008C6941">
              <w:rPr>
                <w:rFonts w:ascii="Times New Roman" w:hAnsi="Times New Roman" w:cs="Times New Roman"/>
                <w:b/>
                <w:sz w:val="20"/>
                <w:szCs w:val="20"/>
              </w:rPr>
              <w:t>Number</w:t>
            </w:r>
          </w:p>
        </w:tc>
      </w:tr>
      <w:tr w:rsidR="00A016B5" w:rsidRPr="008C6941" w:rsidTr="00A979DC">
        <w:trPr>
          <w:trHeight w:val="292"/>
        </w:trPr>
        <w:tc>
          <w:tcPr>
            <w:tcW w:w="2676" w:type="dxa"/>
          </w:tcPr>
          <w:p w:rsidR="00A016B5" w:rsidRPr="008C6941" w:rsidRDefault="00A016B5" w:rsidP="008C6941">
            <w:pPr>
              <w:spacing w:line="360" w:lineRule="auto"/>
              <w:jc w:val="center"/>
              <w:rPr>
                <w:rFonts w:ascii="Times New Roman" w:hAnsi="Times New Roman" w:cs="Times New Roman"/>
                <w:b/>
                <w:sz w:val="20"/>
                <w:szCs w:val="20"/>
              </w:rPr>
            </w:pPr>
            <w:r w:rsidRPr="008C6941">
              <w:rPr>
                <w:rFonts w:ascii="Times New Roman" w:hAnsi="Times New Roman" w:cs="Times New Roman"/>
                <w:sz w:val="20"/>
                <w:szCs w:val="20"/>
              </w:rPr>
              <w:t>Male</w:t>
            </w:r>
          </w:p>
        </w:tc>
        <w:tc>
          <w:tcPr>
            <w:tcW w:w="1895" w:type="dxa"/>
          </w:tcPr>
          <w:p w:rsidR="00A016B5" w:rsidRPr="008C6941" w:rsidRDefault="00A016B5" w:rsidP="008C6941">
            <w:pPr>
              <w:spacing w:line="360" w:lineRule="auto"/>
              <w:jc w:val="center"/>
              <w:rPr>
                <w:rFonts w:ascii="Times New Roman" w:hAnsi="Times New Roman" w:cs="Times New Roman"/>
                <w:b/>
                <w:sz w:val="20"/>
                <w:szCs w:val="20"/>
              </w:rPr>
            </w:pPr>
            <w:r w:rsidRPr="008C6941">
              <w:rPr>
                <w:rFonts w:ascii="Times New Roman" w:hAnsi="Times New Roman" w:cs="Times New Roman"/>
                <w:sz w:val="20"/>
                <w:szCs w:val="20"/>
              </w:rPr>
              <w:t>13235</w:t>
            </w:r>
          </w:p>
        </w:tc>
      </w:tr>
      <w:tr w:rsidR="00A016B5" w:rsidRPr="008C6941" w:rsidTr="00A979DC">
        <w:trPr>
          <w:trHeight w:val="585"/>
        </w:trPr>
        <w:tc>
          <w:tcPr>
            <w:tcW w:w="2676" w:type="dxa"/>
          </w:tcPr>
          <w:p w:rsidR="00A016B5" w:rsidRPr="008C6941" w:rsidRDefault="00A016B5" w:rsidP="008C6941">
            <w:pPr>
              <w:spacing w:line="360" w:lineRule="auto"/>
              <w:jc w:val="center"/>
              <w:rPr>
                <w:rFonts w:ascii="Times New Roman" w:hAnsi="Times New Roman" w:cs="Times New Roman"/>
                <w:b/>
                <w:sz w:val="20"/>
                <w:szCs w:val="20"/>
              </w:rPr>
            </w:pPr>
            <w:r w:rsidRPr="008C6941">
              <w:rPr>
                <w:rFonts w:ascii="Times New Roman" w:hAnsi="Times New Roman" w:cs="Times New Roman"/>
                <w:sz w:val="20"/>
                <w:szCs w:val="20"/>
              </w:rPr>
              <w:t>Female</w:t>
            </w:r>
          </w:p>
        </w:tc>
        <w:tc>
          <w:tcPr>
            <w:tcW w:w="1895" w:type="dxa"/>
          </w:tcPr>
          <w:p w:rsidR="00A016B5" w:rsidRPr="008C6941" w:rsidRDefault="00A016B5"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10222</w:t>
            </w:r>
          </w:p>
          <w:p w:rsidR="00A016B5" w:rsidRPr="008C6941" w:rsidRDefault="00A016B5" w:rsidP="008C6941">
            <w:pPr>
              <w:spacing w:line="360" w:lineRule="auto"/>
              <w:jc w:val="center"/>
              <w:rPr>
                <w:rFonts w:ascii="Times New Roman" w:hAnsi="Times New Roman" w:cs="Times New Roman"/>
                <w:b/>
                <w:sz w:val="20"/>
                <w:szCs w:val="20"/>
              </w:rPr>
            </w:pPr>
          </w:p>
        </w:tc>
      </w:tr>
      <w:tr w:rsidR="00A016B5" w:rsidRPr="008C6941" w:rsidTr="00A979DC">
        <w:trPr>
          <w:trHeight w:val="585"/>
        </w:trPr>
        <w:tc>
          <w:tcPr>
            <w:tcW w:w="2676" w:type="dxa"/>
          </w:tcPr>
          <w:p w:rsidR="00A016B5" w:rsidRPr="008C6941" w:rsidRDefault="00A016B5" w:rsidP="008C6941">
            <w:pPr>
              <w:spacing w:line="360" w:lineRule="auto"/>
              <w:jc w:val="center"/>
              <w:rPr>
                <w:rFonts w:ascii="Times New Roman" w:hAnsi="Times New Roman" w:cs="Times New Roman"/>
                <w:b/>
                <w:sz w:val="20"/>
                <w:szCs w:val="20"/>
              </w:rPr>
            </w:pPr>
            <w:r w:rsidRPr="008C6941">
              <w:rPr>
                <w:rFonts w:ascii="Times New Roman" w:hAnsi="Times New Roman" w:cs="Times New Roman"/>
                <w:sz w:val="20"/>
                <w:szCs w:val="20"/>
              </w:rPr>
              <w:t>Male child</w:t>
            </w:r>
          </w:p>
        </w:tc>
        <w:tc>
          <w:tcPr>
            <w:tcW w:w="1895" w:type="dxa"/>
          </w:tcPr>
          <w:p w:rsidR="00A016B5" w:rsidRPr="008C6941" w:rsidRDefault="00A016B5"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547</w:t>
            </w:r>
          </w:p>
          <w:p w:rsidR="00A016B5" w:rsidRPr="008C6941" w:rsidRDefault="00A016B5" w:rsidP="008C6941">
            <w:pPr>
              <w:spacing w:line="360" w:lineRule="auto"/>
              <w:jc w:val="center"/>
              <w:rPr>
                <w:rFonts w:ascii="Times New Roman" w:hAnsi="Times New Roman" w:cs="Times New Roman"/>
                <w:b/>
                <w:sz w:val="20"/>
                <w:szCs w:val="20"/>
              </w:rPr>
            </w:pPr>
          </w:p>
        </w:tc>
      </w:tr>
      <w:tr w:rsidR="00A016B5" w:rsidRPr="008C6941" w:rsidTr="00A979DC">
        <w:trPr>
          <w:trHeight w:val="575"/>
        </w:trPr>
        <w:tc>
          <w:tcPr>
            <w:tcW w:w="2676" w:type="dxa"/>
          </w:tcPr>
          <w:p w:rsidR="00A016B5" w:rsidRPr="008C6941" w:rsidRDefault="00A016B5" w:rsidP="008C6941">
            <w:pPr>
              <w:spacing w:line="360" w:lineRule="auto"/>
              <w:jc w:val="center"/>
              <w:rPr>
                <w:rFonts w:ascii="Times New Roman" w:hAnsi="Times New Roman" w:cs="Times New Roman"/>
                <w:b/>
                <w:sz w:val="20"/>
                <w:szCs w:val="20"/>
              </w:rPr>
            </w:pPr>
            <w:r w:rsidRPr="008C6941">
              <w:rPr>
                <w:rFonts w:ascii="Times New Roman" w:hAnsi="Times New Roman" w:cs="Times New Roman"/>
                <w:sz w:val="20"/>
                <w:szCs w:val="20"/>
              </w:rPr>
              <w:t>Female child</w:t>
            </w:r>
          </w:p>
        </w:tc>
        <w:tc>
          <w:tcPr>
            <w:tcW w:w="1895" w:type="dxa"/>
          </w:tcPr>
          <w:p w:rsidR="00A016B5" w:rsidRPr="008C6941" w:rsidRDefault="00A016B5"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629</w:t>
            </w:r>
          </w:p>
          <w:p w:rsidR="00A016B5" w:rsidRPr="008C6941" w:rsidRDefault="00A016B5" w:rsidP="008C6941">
            <w:pPr>
              <w:spacing w:line="360" w:lineRule="auto"/>
              <w:jc w:val="center"/>
              <w:rPr>
                <w:rFonts w:ascii="Times New Roman" w:hAnsi="Times New Roman" w:cs="Times New Roman"/>
                <w:b/>
                <w:sz w:val="20"/>
                <w:szCs w:val="20"/>
              </w:rPr>
            </w:pPr>
          </w:p>
        </w:tc>
      </w:tr>
      <w:tr w:rsidR="00A016B5" w:rsidRPr="008C6941" w:rsidTr="00A979DC">
        <w:trPr>
          <w:trHeight w:val="585"/>
        </w:trPr>
        <w:tc>
          <w:tcPr>
            <w:tcW w:w="2676" w:type="dxa"/>
          </w:tcPr>
          <w:p w:rsidR="00A016B5" w:rsidRPr="008C6941" w:rsidRDefault="00A016B5" w:rsidP="008C6941">
            <w:pPr>
              <w:spacing w:line="360" w:lineRule="auto"/>
              <w:jc w:val="center"/>
              <w:rPr>
                <w:rFonts w:ascii="Times New Roman" w:hAnsi="Times New Roman" w:cs="Times New Roman"/>
                <w:b/>
                <w:sz w:val="20"/>
                <w:szCs w:val="20"/>
              </w:rPr>
            </w:pPr>
            <w:r w:rsidRPr="008C6941">
              <w:rPr>
                <w:rFonts w:ascii="Times New Roman" w:hAnsi="Times New Roman" w:cs="Times New Roman"/>
                <w:sz w:val="20"/>
                <w:szCs w:val="20"/>
              </w:rPr>
              <w:t>Transgender</w:t>
            </w:r>
          </w:p>
        </w:tc>
        <w:tc>
          <w:tcPr>
            <w:tcW w:w="1895" w:type="dxa"/>
          </w:tcPr>
          <w:p w:rsidR="00A016B5" w:rsidRPr="008C6941" w:rsidRDefault="00A016B5"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06</w:t>
            </w:r>
          </w:p>
          <w:p w:rsidR="00A016B5" w:rsidRPr="008C6941" w:rsidRDefault="00A016B5" w:rsidP="008C6941">
            <w:pPr>
              <w:spacing w:line="360" w:lineRule="auto"/>
              <w:jc w:val="center"/>
              <w:rPr>
                <w:rFonts w:ascii="Times New Roman" w:hAnsi="Times New Roman" w:cs="Times New Roman"/>
                <w:b/>
                <w:sz w:val="20"/>
                <w:szCs w:val="20"/>
              </w:rPr>
            </w:pPr>
          </w:p>
        </w:tc>
      </w:tr>
      <w:tr w:rsidR="00A016B5" w:rsidRPr="008C6941" w:rsidTr="00A979DC">
        <w:trPr>
          <w:trHeight w:val="261"/>
        </w:trPr>
        <w:tc>
          <w:tcPr>
            <w:tcW w:w="2676" w:type="dxa"/>
          </w:tcPr>
          <w:p w:rsidR="00A016B5" w:rsidRPr="008C6941" w:rsidRDefault="00A016B5" w:rsidP="008C6941">
            <w:pPr>
              <w:spacing w:line="360" w:lineRule="auto"/>
              <w:jc w:val="center"/>
              <w:rPr>
                <w:rFonts w:ascii="Times New Roman" w:hAnsi="Times New Roman" w:cs="Times New Roman"/>
                <w:sz w:val="20"/>
                <w:szCs w:val="20"/>
              </w:rPr>
            </w:pPr>
            <w:r w:rsidRPr="008C6941">
              <w:rPr>
                <w:rFonts w:ascii="Times New Roman" w:hAnsi="Times New Roman" w:cs="Times New Roman"/>
                <w:b/>
                <w:sz w:val="20"/>
                <w:szCs w:val="20"/>
              </w:rPr>
              <w:t>TOTAL</w:t>
            </w:r>
          </w:p>
        </w:tc>
        <w:tc>
          <w:tcPr>
            <w:tcW w:w="1895" w:type="dxa"/>
          </w:tcPr>
          <w:p w:rsidR="00A016B5" w:rsidRPr="008C6941" w:rsidRDefault="00A016B5" w:rsidP="008C6941">
            <w:pPr>
              <w:spacing w:line="360" w:lineRule="auto"/>
              <w:jc w:val="center"/>
              <w:rPr>
                <w:rFonts w:ascii="Times New Roman" w:hAnsi="Times New Roman" w:cs="Times New Roman"/>
                <w:b/>
                <w:sz w:val="20"/>
                <w:szCs w:val="20"/>
              </w:rPr>
            </w:pPr>
            <w:r w:rsidRPr="008C6941">
              <w:rPr>
                <w:rFonts w:ascii="Times New Roman" w:hAnsi="Times New Roman" w:cs="Times New Roman"/>
                <w:b/>
                <w:sz w:val="20"/>
                <w:szCs w:val="20"/>
              </w:rPr>
              <w:t>24,639</w:t>
            </w:r>
          </w:p>
          <w:p w:rsidR="00A016B5" w:rsidRPr="008C6941" w:rsidRDefault="00A016B5" w:rsidP="008C6941">
            <w:pPr>
              <w:spacing w:line="360" w:lineRule="auto"/>
              <w:jc w:val="center"/>
              <w:rPr>
                <w:rFonts w:ascii="Times New Roman" w:hAnsi="Times New Roman" w:cs="Times New Roman"/>
                <w:b/>
                <w:sz w:val="20"/>
                <w:szCs w:val="20"/>
              </w:rPr>
            </w:pPr>
          </w:p>
        </w:tc>
      </w:tr>
    </w:tbl>
    <w:p w:rsidR="00A17A9E" w:rsidRPr="008C6941" w:rsidRDefault="008C6941" w:rsidP="008C6941">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Table 1 ) </w:t>
      </w:r>
      <w:r w:rsidR="00962C6F" w:rsidRPr="008C6941">
        <w:rPr>
          <w:rFonts w:ascii="Times New Roman" w:hAnsi="Times New Roman" w:cs="Times New Roman"/>
          <w:b/>
          <w:sz w:val="20"/>
          <w:szCs w:val="20"/>
        </w:rPr>
        <w:t>Age distribution:</w:t>
      </w:r>
      <w:r w:rsidR="00A979DC" w:rsidRPr="008C6941">
        <w:rPr>
          <w:rFonts w:ascii="Times New Roman" w:hAnsi="Times New Roman" w:cs="Times New Roman"/>
          <w:b/>
          <w:sz w:val="20"/>
          <w:szCs w:val="20"/>
        </w:rPr>
        <w:t xml:space="preserve">                                 </w:t>
      </w:r>
      <w:r>
        <w:rPr>
          <w:rFonts w:ascii="Times New Roman" w:hAnsi="Times New Roman" w:cs="Times New Roman"/>
          <w:b/>
          <w:sz w:val="20"/>
          <w:szCs w:val="20"/>
        </w:rPr>
        <w:t xml:space="preserve">                       Table 2) </w:t>
      </w:r>
      <w:r w:rsidR="00A979DC" w:rsidRPr="008C6941">
        <w:rPr>
          <w:rFonts w:ascii="Times New Roman" w:hAnsi="Times New Roman" w:cs="Times New Roman"/>
          <w:b/>
          <w:sz w:val="20"/>
          <w:szCs w:val="20"/>
        </w:rPr>
        <w:t>Sex distribution:</w:t>
      </w:r>
    </w:p>
    <w:tbl>
      <w:tblPr>
        <w:tblStyle w:val="TableGrid"/>
        <w:tblpPr w:leftFromText="180" w:rightFromText="180" w:vertAnchor="text" w:horzAnchor="margin" w:tblpY="154"/>
        <w:tblW w:w="0" w:type="auto"/>
        <w:tblLook w:val="04A0" w:firstRow="1" w:lastRow="0" w:firstColumn="1" w:lastColumn="0" w:noHBand="0" w:noVBand="1"/>
      </w:tblPr>
      <w:tblGrid>
        <w:gridCol w:w="2093"/>
        <w:gridCol w:w="1559"/>
      </w:tblGrid>
      <w:tr w:rsidR="00A979DC" w:rsidRPr="008C6941" w:rsidTr="00A979DC">
        <w:tc>
          <w:tcPr>
            <w:tcW w:w="2093"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b/>
                <w:sz w:val="20"/>
                <w:szCs w:val="20"/>
              </w:rPr>
              <w:t>Age</w:t>
            </w:r>
          </w:p>
        </w:tc>
        <w:tc>
          <w:tcPr>
            <w:tcW w:w="1559" w:type="dxa"/>
          </w:tcPr>
          <w:p w:rsidR="00A979DC" w:rsidRPr="008C6941" w:rsidRDefault="00A979DC" w:rsidP="008C6941">
            <w:pPr>
              <w:spacing w:line="360" w:lineRule="auto"/>
              <w:jc w:val="center"/>
              <w:rPr>
                <w:rFonts w:ascii="Times New Roman" w:hAnsi="Times New Roman" w:cs="Times New Roman"/>
                <w:b/>
                <w:sz w:val="20"/>
                <w:szCs w:val="20"/>
              </w:rPr>
            </w:pPr>
            <w:r w:rsidRPr="008C6941">
              <w:rPr>
                <w:rFonts w:ascii="Times New Roman" w:hAnsi="Times New Roman" w:cs="Times New Roman"/>
                <w:b/>
                <w:sz w:val="20"/>
                <w:szCs w:val="20"/>
              </w:rPr>
              <w:t>Numbers</w:t>
            </w:r>
          </w:p>
        </w:tc>
      </w:tr>
      <w:tr w:rsidR="00A979DC" w:rsidRPr="008C6941" w:rsidTr="00A979DC">
        <w:tc>
          <w:tcPr>
            <w:tcW w:w="2093"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&lt; 14</w:t>
            </w:r>
          </w:p>
        </w:tc>
        <w:tc>
          <w:tcPr>
            <w:tcW w:w="1559"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1,159</w:t>
            </w:r>
          </w:p>
          <w:p w:rsidR="00A979DC" w:rsidRPr="008C6941" w:rsidRDefault="00A979DC" w:rsidP="008C6941">
            <w:pPr>
              <w:spacing w:line="360" w:lineRule="auto"/>
              <w:jc w:val="center"/>
              <w:rPr>
                <w:rFonts w:ascii="Times New Roman" w:hAnsi="Times New Roman" w:cs="Times New Roman"/>
                <w:sz w:val="20"/>
                <w:szCs w:val="20"/>
              </w:rPr>
            </w:pPr>
          </w:p>
        </w:tc>
      </w:tr>
      <w:tr w:rsidR="00A979DC" w:rsidRPr="008C6941" w:rsidTr="00A979DC">
        <w:tc>
          <w:tcPr>
            <w:tcW w:w="2093"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15 – 30</w:t>
            </w:r>
          </w:p>
        </w:tc>
        <w:tc>
          <w:tcPr>
            <w:tcW w:w="1559"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3,136</w:t>
            </w:r>
          </w:p>
          <w:p w:rsidR="00A979DC" w:rsidRPr="008C6941" w:rsidRDefault="00A979DC" w:rsidP="008C6941">
            <w:pPr>
              <w:spacing w:line="360" w:lineRule="auto"/>
              <w:jc w:val="center"/>
              <w:rPr>
                <w:rFonts w:ascii="Times New Roman" w:hAnsi="Times New Roman" w:cs="Times New Roman"/>
                <w:sz w:val="20"/>
                <w:szCs w:val="20"/>
              </w:rPr>
            </w:pPr>
          </w:p>
        </w:tc>
      </w:tr>
      <w:tr w:rsidR="00A979DC" w:rsidRPr="008C6941" w:rsidTr="00A979DC">
        <w:tc>
          <w:tcPr>
            <w:tcW w:w="2093"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31 – 45</w:t>
            </w:r>
          </w:p>
        </w:tc>
        <w:tc>
          <w:tcPr>
            <w:tcW w:w="1559"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5,421</w:t>
            </w:r>
          </w:p>
          <w:p w:rsidR="00A979DC" w:rsidRPr="008C6941" w:rsidRDefault="00A979DC" w:rsidP="008C6941">
            <w:pPr>
              <w:spacing w:line="360" w:lineRule="auto"/>
              <w:jc w:val="center"/>
              <w:rPr>
                <w:rFonts w:ascii="Times New Roman" w:hAnsi="Times New Roman" w:cs="Times New Roman"/>
                <w:sz w:val="20"/>
                <w:szCs w:val="20"/>
              </w:rPr>
            </w:pPr>
          </w:p>
        </w:tc>
      </w:tr>
      <w:tr w:rsidR="00A979DC" w:rsidRPr="008C6941" w:rsidTr="00A979DC">
        <w:tc>
          <w:tcPr>
            <w:tcW w:w="2093"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46 – 60</w:t>
            </w:r>
          </w:p>
        </w:tc>
        <w:tc>
          <w:tcPr>
            <w:tcW w:w="1559"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7,912</w:t>
            </w:r>
          </w:p>
          <w:p w:rsidR="00A979DC" w:rsidRPr="008C6941" w:rsidRDefault="00A979DC" w:rsidP="008C6941">
            <w:pPr>
              <w:spacing w:line="360" w:lineRule="auto"/>
              <w:jc w:val="center"/>
              <w:rPr>
                <w:rFonts w:ascii="Times New Roman" w:hAnsi="Times New Roman" w:cs="Times New Roman"/>
                <w:sz w:val="20"/>
                <w:szCs w:val="20"/>
              </w:rPr>
            </w:pPr>
          </w:p>
        </w:tc>
      </w:tr>
      <w:tr w:rsidR="00A979DC" w:rsidRPr="008C6941" w:rsidTr="00A979DC">
        <w:tc>
          <w:tcPr>
            <w:tcW w:w="2093"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&gt;;60</w:t>
            </w:r>
          </w:p>
        </w:tc>
        <w:tc>
          <w:tcPr>
            <w:tcW w:w="1559"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sz w:val="20"/>
                <w:szCs w:val="20"/>
              </w:rPr>
              <w:t>7,011</w:t>
            </w:r>
          </w:p>
        </w:tc>
      </w:tr>
      <w:tr w:rsidR="00A979DC" w:rsidRPr="008C6941" w:rsidTr="00A979DC">
        <w:tc>
          <w:tcPr>
            <w:tcW w:w="2093"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b/>
                <w:sz w:val="20"/>
                <w:szCs w:val="20"/>
              </w:rPr>
              <w:t>Total</w:t>
            </w:r>
          </w:p>
        </w:tc>
        <w:tc>
          <w:tcPr>
            <w:tcW w:w="1559" w:type="dxa"/>
          </w:tcPr>
          <w:p w:rsidR="00A979DC" w:rsidRPr="008C6941" w:rsidRDefault="00A979DC" w:rsidP="008C6941">
            <w:pPr>
              <w:spacing w:line="360" w:lineRule="auto"/>
              <w:jc w:val="center"/>
              <w:rPr>
                <w:rFonts w:ascii="Times New Roman" w:hAnsi="Times New Roman" w:cs="Times New Roman"/>
                <w:sz w:val="20"/>
                <w:szCs w:val="20"/>
              </w:rPr>
            </w:pPr>
            <w:r w:rsidRPr="008C6941">
              <w:rPr>
                <w:rFonts w:ascii="Times New Roman" w:hAnsi="Times New Roman" w:cs="Times New Roman"/>
                <w:b/>
                <w:sz w:val="20"/>
                <w:szCs w:val="20"/>
              </w:rPr>
              <w:t>24,639</w:t>
            </w:r>
          </w:p>
        </w:tc>
      </w:tr>
    </w:tbl>
    <w:p w:rsidR="00AF4E94" w:rsidRPr="008C6941" w:rsidRDefault="00210D7D" w:rsidP="008C6941">
      <w:pPr>
        <w:spacing w:after="0"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 xml:space="preserve"> </w:t>
      </w:r>
    </w:p>
    <w:p w:rsidR="00AF4E94" w:rsidRPr="008C6941" w:rsidRDefault="00AF4E94" w:rsidP="008C6941">
      <w:pPr>
        <w:spacing w:after="0" w:line="360" w:lineRule="auto"/>
        <w:jc w:val="both"/>
        <w:rPr>
          <w:rFonts w:ascii="Times New Roman" w:hAnsi="Times New Roman" w:cs="Times New Roman"/>
          <w:sz w:val="20"/>
          <w:szCs w:val="20"/>
        </w:rPr>
      </w:pPr>
    </w:p>
    <w:p w:rsidR="00A016B5" w:rsidRPr="008C6941" w:rsidRDefault="00A016B5" w:rsidP="008C6941">
      <w:pPr>
        <w:spacing w:after="0" w:line="360" w:lineRule="auto"/>
        <w:jc w:val="both"/>
        <w:rPr>
          <w:rFonts w:ascii="Times New Roman" w:hAnsi="Times New Roman" w:cs="Times New Roman"/>
          <w:sz w:val="20"/>
          <w:szCs w:val="20"/>
        </w:rPr>
      </w:pPr>
    </w:p>
    <w:p w:rsidR="00A016B5" w:rsidRPr="008C6941" w:rsidRDefault="00A016B5" w:rsidP="008C6941">
      <w:pPr>
        <w:spacing w:after="0" w:line="360" w:lineRule="auto"/>
        <w:jc w:val="both"/>
        <w:rPr>
          <w:rFonts w:ascii="Times New Roman" w:hAnsi="Times New Roman" w:cs="Times New Roman"/>
          <w:sz w:val="20"/>
          <w:szCs w:val="20"/>
        </w:rPr>
      </w:pPr>
    </w:p>
    <w:p w:rsidR="00517A33" w:rsidRPr="008C6941" w:rsidRDefault="00517A33" w:rsidP="008C6941">
      <w:pPr>
        <w:spacing w:after="0" w:line="360" w:lineRule="auto"/>
        <w:jc w:val="both"/>
        <w:rPr>
          <w:rFonts w:ascii="Times New Roman" w:hAnsi="Times New Roman" w:cs="Times New Roman"/>
          <w:sz w:val="20"/>
          <w:szCs w:val="20"/>
        </w:rPr>
      </w:pPr>
    </w:p>
    <w:p w:rsidR="00962C6F" w:rsidRPr="008C6941" w:rsidRDefault="00962C6F" w:rsidP="008C6941">
      <w:pPr>
        <w:spacing w:after="0" w:line="360" w:lineRule="auto"/>
        <w:jc w:val="both"/>
        <w:rPr>
          <w:rFonts w:ascii="Times New Roman" w:hAnsi="Times New Roman" w:cs="Times New Roman"/>
          <w:sz w:val="20"/>
          <w:szCs w:val="20"/>
        </w:rPr>
      </w:pPr>
    </w:p>
    <w:p w:rsidR="00A016B5" w:rsidRPr="008C6941" w:rsidRDefault="00A016B5" w:rsidP="008C6941">
      <w:pPr>
        <w:spacing w:after="0" w:line="360" w:lineRule="auto"/>
        <w:jc w:val="both"/>
        <w:rPr>
          <w:rFonts w:ascii="Times New Roman" w:hAnsi="Times New Roman" w:cs="Times New Roman"/>
          <w:sz w:val="20"/>
          <w:szCs w:val="20"/>
        </w:rPr>
      </w:pPr>
    </w:p>
    <w:p w:rsidR="00A016B5" w:rsidRPr="008C6941" w:rsidRDefault="00A016B5" w:rsidP="008C6941">
      <w:pPr>
        <w:spacing w:after="0" w:line="360" w:lineRule="auto"/>
        <w:jc w:val="both"/>
        <w:rPr>
          <w:rFonts w:ascii="Times New Roman" w:hAnsi="Times New Roman" w:cs="Times New Roman"/>
          <w:sz w:val="20"/>
          <w:szCs w:val="20"/>
        </w:rPr>
      </w:pPr>
    </w:p>
    <w:p w:rsidR="00A016B5" w:rsidRPr="008C6941" w:rsidRDefault="00A016B5" w:rsidP="008C6941">
      <w:pPr>
        <w:spacing w:after="0" w:line="360" w:lineRule="auto"/>
        <w:jc w:val="both"/>
        <w:rPr>
          <w:rFonts w:ascii="Times New Roman" w:hAnsi="Times New Roman" w:cs="Times New Roman"/>
          <w:sz w:val="20"/>
          <w:szCs w:val="20"/>
        </w:rPr>
      </w:pPr>
    </w:p>
    <w:p w:rsidR="00203AB9" w:rsidRPr="008C6941" w:rsidRDefault="00203AB9" w:rsidP="008C6941">
      <w:pPr>
        <w:spacing w:after="0" w:line="360" w:lineRule="auto"/>
        <w:jc w:val="both"/>
        <w:rPr>
          <w:rFonts w:ascii="Times New Roman" w:hAnsi="Times New Roman" w:cs="Times New Roman"/>
          <w:sz w:val="20"/>
          <w:szCs w:val="20"/>
        </w:rPr>
      </w:pPr>
    </w:p>
    <w:p w:rsidR="00203AB9" w:rsidRPr="008C6941" w:rsidRDefault="00203AB9" w:rsidP="008C6941">
      <w:pPr>
        <w:spacing w:after="0" w:line="360" w:lineRule="auto"/>
        <w:jc w:val="both"/>
        <w:rPr>
          <w:rFonts w:ascii="Times New Roman" w:hAnsi="Times New Roman" w:cs="Times New Roman"/>
          <w:sz w:val="20"/>
          <w:szCs w:val="20"/>
        </w:rPr>
      </w:pPr>
    </w:p>
    <w:p w:rsidR="00203AB9" w:rsidRPr="008C6941" w:rsidRDefault="00203AB9" w:rsidP="008C6941">
      <w:pPr>
        <w:spacing w:after="0" w:line="360" w:lineRule="auto"/>
        <w:jc w:val="both"/>
        <w:rPr>
          <w:rFonts w:ascii="Times New Roman" w:hAnsi="Times New Roman" w:cs="Times New Roman"/>
          <w:sz w:val="20"/>
          <w:szCs w:val="20"/>
        </w:rPr>
      </w:pPr>
    </w:p>
    <w:p w:rsidR="00203AB9" w:rsidRPr="008C6941" w:rsidRDefault="00203AB9" w:rsidP="008C6941">
      <w:pPr>
        <w:spacing w:after="0" w:line="360" w:lineRule="auto"/>
        <w:jc w:val="both"/>
        <w:rPr>
          <w:rFonts w:ascii="Times New Roman" w:hAnsi="Times New Roman" w:cs="Times New Roman"/>
          <w:sz w:val="20"/>
          <w:szCs w:val="20"/>
        </w:rPr>
      </w:pPr>
    </w:p>
    <w:p w:rsidR="00203AB9" w:rsidRDefault="00203AB9" w:rsidP="008C6941">
      <w:pPr>
        <w:spacing w:after="0" w:line="360" w:lineRule="auto"/>
        <w:jc w:val="both"/>
        <w:rPr>
          <w:rFonts w:ascii="Times New Roman" w:hAnsi="Times New Roman" w:cs="Times New Roman"/>
          <w:sz w:val="20"/>
          <w:szCs w:val="20"/>
        </w:rPr>
      </w:pPr>
    </w:p>
    <w:p w:rsidR="008C6941" w:rsidRDefault="008C6941" w:rsidP="008C6941">
      <w:pPr>
        <w:spacing w:after="0" w:line="360" w:lineRule="auto"/>
        <w:jc w:val="both"/>
        <w:rPr>
          <w:rFonts w:ascii="Times New Roman" w:hAnsi="Times New Roman" w:cs="Times New Roman"/>
          <w:sz w:val="20"/>
          <w:szCs w:val="20"/>
        </w:rPr>
      </w:pPr>
    </w:p>
    <w:p w:rsidR="008C6941" w:rsidRDefault="008C6941" w:rsidP="008C6941">
      <w:pPr>
        <w:spacing w:after="0" w:line="360" w:lineRule="auto"/>
        <w:jc w:val="both"/>
        <w:rPr>
          <w:rFonts w:ascii="Times New Roman" w:hAnsi="Times New Roman" w:cs="Times New Roman"/>
          <w:sz w:val="20"/>
          <w:szCs w:val="20"/>
        </w:rPr>
      </w:pPr>
    </w:p>
    <w:p w:rsidR="008C6941" w:rsidRPr="008C6941" w:rsidRDefault="008C6941" w:rsidP="008C6941">
      <w:pPr>
        <w:spacing w:after="0" w:line="360" w:lineRule="auto"/>
        <w:jc w:val="both"/>
        <w:rPr>
          <w:rFonts w:ascii="Times New Roman" w:hAnsi="Times New Roman" w:cs="Times New Roman"/>
          <w:sz w:val="20"/>
          <w:szCs w:val="20"/>
        </w:rPr>
      </w:pPr>
    </w:p>
    <w:p w:rsidR="00A016B5" w:rsidRPr="008C6941" w:rsidRDefault="008C6941" w:rsidP="008C6941">
      <w:pPr>
        <w:spacing w:after="0"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 xml:space="preserve">Table 3 ) Comorbidity distribution </w:t>
      </w:r>
    </w:p>
    <w:tbl>
      <w:tblPr>
        <w:tblStyle w:val="TableGrid"/>
        <w:tblW w:w="10548" w:type="dxa"/>
        <w:tblLook w:val="04A0" w:firstRow="1" w:lastRow="0" w:firstColumn="1" w:lastColumn="0" w:noHBand="0" w:noVBand="1"/>
      </w:tblPr>
      <w:tblGrid>
        <w:gridCol w:w="602"/>
        <w:gridCol w:w="2675"/>
        <w:gridCol w:w="849"/>
        <w:gridCol w:w="1087"/>
        <w:gridCol w:w="811"/>
        <w:gridCol w:w="790"/>
        <w:gridCol w:w="970"/>
        <w:gridCol w:w="885"/>
        <w:gridCol w:w="875"/>
        <w:gridCol w:w="1004"/>
      </w:tblGrid>
      <w:tr w:rsidR="00FE08A2" w:rsidRPr="008C6941" w:rsidTr="00FE08A2">
        <w:tc>
          <w:tcPr>
            <w:tcW w:w="602" w:type="dxa"/>
            <w:vAlign w:val="center"/>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Sl. No</w:t>
            </w:r>
          </w:p>
        </w:tc>
        <w:tc>
          <w:tcPr>
            <w:tcW w:w="2675" w:type="dxa"/>
            <w:vAlign w:val="center"/>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Co morbidity</w:t>
            </w:r>
          </w:p>
        </w:tc>
        <w:tc>
          <w:tcPr>
            <w:tcW w:w="849" w:type="dxa"/>
            <w:vAlign w:val="center"/>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Male</w:t>
            </w:r>
          </w:p>
        </w:tc>
        <w:tc>
          <w:tcPr>
            <w:tcW w:w="1087" w:type="dxa"/>
            <w:vAlign w:val="center"/>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Female</w:t>
            </w:r>
          </w:p>
        </w:tc>
        <w:tc>
          <w:tcPr>
            <w:tcW w:w="811" w:type="dxa"/>
            <w:vAlign w:val="center"/>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total</w:t>
            </w:r>
          </w:p>
        </w:tc>
        <w:tc>
          <w:tcPr>
            <w:tcW w:w="790" w:type="dxa"/>
            <w:vAlign w:val="center"/>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 total</w:t>
            </w:r>
          </w:p>
        </w:tc>
        <w:tc>
          <w:tcPr>
            <w:tcW w:w="970" w:type="dxa"/>
            <w:vAlign w:val="center"/>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Icu adm</w:t>
            </w:r>
            <w:r w:rsidR="00B162D9" w:rsidRPr="008C6941">
              <w:rPr>
                <w:rFonts w:ascii="Times New Roman" w:hAnsi="Times New Roman" w:cs="Times New Roman"/>
                <w:b/>
                <w:sz w:val="20"/>
                <w:szCs w:val="20"/>
              </w:rPr>
              <w:t>i</w:t>
            </w:r>
          </w:p>
        </w:tc>
        <w:tc>
          <w:tcPr>
            <w:tcW w:w="885" w:type="dxa"/>
            <w:vAlign w:val="center"/>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death</w:t>
            </w:r>
          </w:p>
        </w:tc>
        <w:tc>
          <w:tcPr>
            <w:tcW w:w="875" w:type="dxa"/>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x2 value</w:t>
            </w:r>
          </w:p>
        </w:tc>
        <w:tc>
          <w:tcPr>
            <w:tcW w:w="1004" w:type="dxa"/>
          </w:tcPr>
          <w:p w:rsidR="006A4292" w:rsidRPr="008C6941" w:rsidRDefault="006A4292" w:rsidP="008C6941">
            <w:pPr>
              <w:spacing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P Value</w:t>
            </w:r>
          </w:p>
        </w:tc>
      </w:tr>
      <w:tr w:rsidR="00FE08A2" w:rsidRPr="008C6941" w:rsidTr="00FE08A2">
        <w:tc>
          <w:tcPr>
            <w:tcW w:w="602" w:type="dxa"/>
          </w:tcPr>
          <w:p w:rsidR="006A4292" w:rsidRPr="008C6941" w:rsidRDefault="006A429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w:t>
            </w:r>
          </w:p>
        </w:tc>
        <w:tc>
          <w:tcPr>
            <w:tcW w:w="2675" w:type="dxa"/>
          </w:tcPr>
          <w:p w:rsidR="006A4292" w:rsidRPr="008C6941" w:rsidRDefault="006A429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DM</w:t>
            </w:r>
          </w:p>
        </w:tc>
        <w:tc>
          <w:tcPr>
            <w:tcW w:w="849" w:type="dxa"/>
          </w:tcPr>
          <w:p w:rsidR="006A4292" w:rsidRPr="008C6941" w:rsidRDefault="006A429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3632</w:t>
            </w:r>
          </w:p>
        </w:tc>
        <w:tc>
          <w:tcPr>
            <w:tcW w:w="1087" w:type="dxa"/>
          </w:tcPr>
          <w:p w:rsidR="006A4292" w:rsidRPr="008C6941" w:rsidRDefault="006A429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1918</w:t>
            </w:r>
          </w:p>
        </w:tc>
        <w:tc>
          <w:tcPr>
            <w:tcW w:w="811" w:type="dxa"/>
          </w:tcPr>
          <w:p w:rsidR="006A4292" w:rsidRPr="008C6941" w:rsidRDefault="006A429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5550</w:t>
            </w:r>
          </w:p>
        </w:tc>
        <w:tc>
          <w:tcPr>
            <w:tcW w:w="790" w:type="dxa"/>
          </w:tcPr>
          <w:p w:rsidR="006A4292" w:rsidRPr="008C6941" w:rsidRDefault="006A429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36</w:t>
            </w:r>
          </w:p>
        </w:tc>
        <w:tc>
          <w:tcPr>
            <w:tcW w:w="970" w:type="dxa"/>
          </w:tcPr>
          <w:p w:rsidR="006A4292" w:rsidRPr="008C6941" w:rsidRDefault="006A429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2341</w:t>
            </w:r>
          </w:p>
        </w:tc>
        <w:tc>
          <w:tcPr>
            <w:tcW w:w="885" w:type="dxa"/>
          </w:tcPr>
          <w:p w:rsidR="006A4292" w:rsidRPr="008C6941" w:rsidRDefault="006A429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234</w:t>
            </w:r>
          </w:p>
        </w:tc>
        <w:tc>
          <w:tcPr>
            <w:tcW w:w="875" w:type="dxa"/>
          </w:tcPr>
          <w:p w:rsidR="006A4292" w:rsidRPr="008C6941" w:rsidRDefault="00FD04F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213.7</w:t>
            </w:r>
          </w:p>
        </w:tc>
        <w:tc>
          <w:tcPr>
            <w:tcW w:w="1004" w:type="dxa"/>
          </w:tcPr>
          <w:p w:rsidR="006A4292" w:rsidRPr="008C6941" w:rsidRDefault="00FD04F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&lt;0.001</w:t>
            </w:r>
          </w:p>
        </w:tc>
      </w:tr>
      <w:tr w:rsidR="00FE08A2" w:rsidRPr="008C6941" w:rsidTr="00FE08A2">
        <w:tc>
          <w:tcPr>
            <w:tcW w:w="602"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w:t>
            </w:r>
          </w:p>
        </w:tc>
        <w:tc>
          <w:tcPr>
            <w:tcW w:w="26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OBESITY</w:t>
            </w:r>
          </w:p>
        </w:tc>
        <w:tc>
          <w:tcPr>
            <w:tcW w:w="849"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4435</w:t>
            </w:r>
          </w:p>
        </w:tc>
        <w:tc>
          <w:tcPr>
            <w:tcW w:w="1087"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2459</w:t>
            </w:r>
          </w:p>
        </w:tc>
        <w:tc>
          <w:tcPr>
            <w:tcW w:w="811"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6894</w:t>
            </w:r>
          </w:p>
        </w:tc>
        <w:tc>
          <w:tcPr>
            <w:tcW w:w="79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28</w:t>
            </w:r>
          </w:p>
        </w:tc>
        <w:tc>
          <w:tcPr>
            <w:tcW w:w="97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3211</w:t>
            </w:r>
          </w:p>
        </w:tc>
        <w:tc>
          <w:tcPr>
            <w:tcW w:w="88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211</w:t>
            </w:r>
          </w:p>
        </w:tc>
        <w:tc>
          <w:tcPr>
            <w:tcW w:w="8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674.9</w:t>
            </w:r>
          </w:p>
        </w:tc>
        <w:tc>
          <w:tcPr>
            <w:tcW w:w="1004"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&lt;0.001</w:t>
            </w:r>
          </w:p>
        </w:tc>
      </w:tr>
      <w:tr w:rsidR="00FE08A2" w:rsidRPr="008C6941" w:rsidTr="00FE08A2">
        <w:tc>
          <w:tcPr>
            <w:tcW w:w="602"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w:t>
            </w:r>
          </w:p>
        </w:tc>
        <w:tc>
          <w:tcPr>
            <w:tcW w:w="26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SHT</w:t>
            </w:r>
          </w:p>
        </w:tc>
        <w:tc>
          <w:tcPr>
            <w:tcW w:w="849"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2467</w:t>
            </w:r>
          </w:p>
        </w:tc>
        <w:tc>
          <w:tcPr>
            <w:tcW w:w="1087"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1122</w:t>
            </w:r>
          </w:p>
        </w:tc>
        <w:tc>
          <w:tcPr>
            <w:tcW w:w="811"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3589</w:t>
            </w:r>
          </w:p>
        </w:tc>
        <w:tc>
          <w:tcPr>
            <w:tcW w:w="79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14</w:t>
            </w:r>
          </w:p>
        </w:tc>
        <w:tc>
          <w:tcPr>
            <w:tcW w:w="97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829</w:t>
            </w:r>
          </w:p>
        </w:tc>
        <w:tc>
          <w:tcPr>
            <w:tcW w:w="88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89</w:t>
            </w:r>
          </w:p>
        </w:tc>
        <w:tc>
          <w:tcPr>
            <w:tcW w:w="8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222.4</w:t>
            </w:r>
          </w:p>
        </w:tc>
        <w:tc>
          <w:tcPr>
            <w:tcW w:w="1004"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&lt;0.001</w:t>
            </w:r>
          </w:p>
        </w:tc>
      </w:tr>
      <w:tr w:rsidR="00FE08A2" w:rsidRPr="008C6941" w:rsidTr="00FE08A2">
        <w:tc>
          <w:tcPr>
            <w:tcW w:w="602"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4</w:t>
            </w:r>
          </w:p>
        </w:tc>
        <w:tc>
          <w:tcPr>
            <w:tcW w:w="26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CAHD</w:t>
            </w:r>
          </w:p>
        </w:tc>
        <w:tc>
          <w:tcPr>
            <w:tcW w:w="849"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673</w:t>
            </w:r>
          </w:p>
        </w:tc>
        <w:tc>
          <w:tcPr>
            <w:tcW w:w="1087"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153</w:t>
            </w:r>
          </w:p>
        </w:tc>
        <w:tc>
          <w:tcPr>
            <w:tcW w:w="811"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826</w:t>
            </w:r>
          </w:p>
        </w:tc>
        <w:tc>
          <w:tcPr>
            <w:tcW w:w="79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3.3</w:t>
            </w:r>
          </w:p>
        </w:tc>
        <w:tc>
          <w:tcPr>
            <w:tcW w:w="97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118</w:t>
            </w:r>
          </w:p>
        </w:tc>
        <w:tc>
          <w:tcPr>
            <w:tcW w:w="88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87</w:t>
            </w:r>
          </w:p>
        </w:tc>
        <w:tc>
          <w:tcPr>
            <w:tcW w:w="8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148</w:t>
            </w:r>
          </w:p>
        </w:tc>
        <w:tc>
          <w:tcPr>
            <w:tcW w:w="1004"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&lt;0.001</w:t>
            </w:r>
          </w:p>
        </w:tc>
      </w:tr>
      <w:tr w:rsidR="00FE08A2" w:rsidRPr="008C6941" w:rsidTr="00FE08A2">
        <w:tc>
          <w:tcPr>
            <w:tcW w:w="602"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5</w:t>
            </w:r>
          </w:p>
        </w:tc>
        <w:tc>
          <w:tcPr>
            <w:tcW w:w="26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COPD</w:t>
            </w:r>
          </w:p>
        </w:tc>
        <w:tc>
          <w:tcPr>
            <w:tcW w:w="849"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1110</w:t>
            </w:r>
          </w:p>
        </w:tc>
        <w:tc>
          <w:tcPr>
            <w:tcW w:w="1087"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968</w:t>
            </w:r>
          </w:p>
        </w:tc>
        <w:tc>
          <w:tcPr>
            <w:tcW w:w="811"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2078</w:t>
            </w:r>
          </w:p>
        </w:tc>
        <w:tc>
          <w:tcPr>
            <w:tcW w:w="79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8.4</w:t>
            </w:r>
          </w:p>
        </w:tc>
        <w:tc>
          <w:tcPr>
            <w:tcW w:w="97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617</w:t>
            </w:r>
          </w:p>
        </w:tc>
        <w:tc>
          <w:tcPr>
            <w:tcW w:w="88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109</w:t>
            </w:r>
          </w:p>
        </w:tc>
        <w:tc>
          <w:tcPr>
            <w:tcW w:w="8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18.76</w:t>
            </w:r>
          </w:p>
        </w:tc>
        <w:tc>
          <w:tcPr>
            <w:tcW w:w="1004"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&lt;0.001</w:t>
            </w:r>
          </w:p>
        </w:tc>
      </w:tr>
      <w:tr w:rsidR="00FE08A2" w:rsidRPr="008C6941" w:rsidTr="00FE08A2">
        <w:tc>
          <w:tcPr>
            <w:tcW w:w="602"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w:t>
            </w:r>
          </w:p>
        </w:tc>
        <w:tc>
          <w:tcPr>
            <w:tcW w:w="26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PREG</w:t>
            </w:r>
          </w:p>
        </w:tc>
        <w:tc>
          <w:tcPr>
            <w:tcW w:w="849"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w:t>
            </w:r>
          </w:p>
        </w:tc>
        <w:tc>
          <w:tcPr>
            <w:tcW w:w="1087"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336</w:t>
            </w:r>
          </w:p>
        </w:tc>
        <w:tc>
          <w:tcPr>
            <w:tcW w:w="811"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336</w:t>
            </w:r>
          </w:p>
        </w:tc>
        <w:tc>
          <w:tcPr>
            <w:tcW w:w="79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1.3</w:t>
            </w:r>
          </w:p>
        </w:tc>
        <w:tc>
          <w:tcPr>
            <w:tcW w:w="97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32</w:t>
            </w:r>
          </w:p>
        </w:tc>
        <w:tc>
          <w:tcPr>
            <w:tcW w:w="88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w:t>
            </w:r>
          </w:p>
        </w:tc>
        <w:tc>
          <w:tcPr>
            <w:tcW w:w="875" w:type="dxa"/>
          </w:tcPr>
          <w:p w:rsidR="00FE08A2" w:rsidRPr="008C6941" w:rsidRDefault="00FE08A2" w:rsidP="008C6941">
            <w:pPr>
              <w:spacing w:line="360" w:lineRule="auto"/>
              <w:jc w:val="both"/>
              <w:rPr>
                <w:rFonts w:ascii="Times New Roman" w:hAnsi="Times New Roman" w:cs="Times New Roman"/>
                <w:sz w:val="20"/>
                <w:szCs w:val="20"/>
              </w:rPr>
            </w:pPr>
          </w:p>
        </w:tc>
        <w:tc>
          <w:tcPr>
            <w:tcW w:w="1004" w:type="dxa"/>
          </w:tcPr>
          <w:p w:rsidR="00FE08A2" w:rsidRPr="008C6941" w:rsidRDefault="00FE08A2" w:rsidP="008C6941">
            <w:pPr>
              <w:spacing w:line="360" w:lineRule="auto"/>
              <w:jc w:val="both"/>
              <w:rPr>
                <w:rFonts w:ascii="Times New Roman" w:hAnsi="Times New Roman" w:cs="Times New Roman"/>
                <w:sz w:val="20"/>
                <w:szCs w:val="20"/>
              </w:rPr>
            </w:pPr>
          </w:p>
        </w:tc>
      </w:tr>
      <w:tr w:rsidR="00FE08A2" w:rsidRPr="008C6941" w:rsidTr="00FE08A2">
        <w:tc>
          <w:tcPr>
            <w:tcW w:w="602"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7</w:t>
            </w:r>
          </w:p>
        </w:tc>
        <w:tc>
          <w:tcPr>
            <w:tcW w:w="26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CRF</w:t>
            </w:r>
          </w:p>
        </w:tc>
        <w:tc>
          <w:tcPr>
            <w:tcW w:w="849"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49</w:t>
            </w:r>
          </w:p>
        </w:tc>
        <w:tc>
          <w:tcPr>
            <w:tcW w:w="1087"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w:t>
            </w:r>
          </w:p>
        </w:tc>
        <w:tc>
          <w:tcPr>
            <w:tcW w:w="811"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55</w:t>
            </w:r>
          </w:p>
        </w:tc>
        <w:tc>
          <w:tcPr>
            <w:tcW w:w="79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0.04</w:t>
            </w:r>
          </w:p>
        </w:tc>
        <w:tc>
          <w:tcPr>
            <w:tcW w:w="970"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23</w:t>
            </w:r>
          </w:p>
        </w:tc>
        <w:tc>
          <w:tcPr>
            <w:tcW w:w="88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w:t>
            </w:r>
          </w:p>
        </w:tc>
        <w:tc>
          <w:tcPr>
            <w:tcW w:w="875"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16.61</w:t>
            </w:r>
          </w:p>
        </w:tc>
        <w:tc>
          <w:tcPr>
            <w:tcW w:w="1004" w:type="dxa"/>
          </w:tcPr>
          <w:p w:rsidR="00FE08A2" w:rsidRPr="008C6941" w:rsidRDefault="00FE08A2"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&lt;0.001</w:t>
            </w:r>
          </w:p>
        </w:tc>
      </w:tr>
      <w:tr w:rsidR="0095549C" w:rsidRPr="008C6941" w:rsidTr="00FE08A2">
        <w:tc>
          <w:tcPr>
            <w:tcW w:w="602"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8</w:t>
            </w:r>
          </w:p>
        </w:tc>
        <w:tc>
          <w:tcPr>
            <w:tcW w:w="2675"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DM&amp;SHT</w:t>
            </w:r>
          </w:p>
        </w:tc>
        <w:tc>
          <w:tcPr>
            <w:tcW w:w="849"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1112</w:t>
            </w:r>
          </w:p>
        </w:tc>
        <w:tc>
          <w:tcPr>
            <w:tcW w:w="1087"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643</w:t>
            </w:r>
          </w:p>
        </w:tc>
        <w:tc>
          <w:tcPr>
            <w:tcW w:w="811"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1755</w:t>
            </w:r>
          </w:p>
        </w:tc>
        <w:tc>
          <w:tcPr>
            <w:tcW w:w="790"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7</w:t>
            </w:r>
          </w:p>
        </w:tc>
        <w:tc>
          <w:tcPr>
            <w:tcW w:w="970"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98</w:t>
            </w:r>
          </w:p>
        </w:tc>
        <w:tc>
          <w:tcPr>
            <w:tcW w:w="885"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8</w:t>
            </w:r>
          </w:p>
        </w:tc>
        <w:tc>
          <w:tcPr>
            <w:tcW w:w="875"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679.9</w:t>
            </w:r>
          </w:p>
        </w:tc>
        <w:tc>
          <w:tcPr>
            <w:tcW w:w="1004" w:type="dxa"/>
          </w:tcPr>
          <w:p w:rsidR="0095549C" w:rsidRPr="008C6941" w:rsidRDefault="0095549C"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&lt;0.001</w:t>
            </w: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9</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O,DM,SHT CAD</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112</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123</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0.4</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58</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5</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211.4</w:t>
            </w:r>
          </w:p>
        </w:tc>
        <w:tc>
          <w:tcPr>
            <w:tcW w:w="1004"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&lt;0.001</w:t>
            </w: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10</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O,DM,SHT CAD ,CRF</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148</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14</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162</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0.6</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134</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16</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O,DM,SHT,</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1463</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516</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1979</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8</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379</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37</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12</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O,COPD,</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911</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618</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1529</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311</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29</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13</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O,HT,COPD,CAD</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168</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112</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280</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115</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14</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O,HYPOTHYROID</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19</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26</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45</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0.18</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15</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O,CVA</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11</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13</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0.05</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13</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2</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16</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PREG,SHT/ECLAM</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NA</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41</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41</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0.16</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49</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17</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PREG,ABORTION</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NA</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19</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19</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0.07</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42</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r w:rsidR="00AD2223" w:rsidRPr="008C6941" w:rsidTr="00FE08A2">
        <w:tc>
          <w:tcPr>
            <w:tcW w:w="602"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18</w:t>
            </w:r>
          </w:p>
        </w:tc>
        <w:tc>
          <w:tcPr>
            <w:tcW w:w="267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PREG DM,</w:t>
            </w:r>
          </w:p>
        </w:tc>
        <w:tc>
          <w:tcPr>
            <w:tcW w:w="849"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NA</w:t>
            </w:r>
          </w:p>
        </w:tc>
        <w:tc>
          <w:tcPr>
            <w:tcW w:w="1087"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56</w:t>
            </w:r>
          </w:p>
        </w:tc>
        <w:tc>
          <w:tcPr>
            <w:tcW w:w="811"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56</w:t>
            </w:r>
          </w:p>
        </w:tc>
        <w:tc>
          <w:tcPr>
            <w:tcW w:w="79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0.22</w:t>
            </w:r>
          </w:p>
        </w:tc>
        <w:tc>
          <w:tcPr>
            <w:tcW w:w="970"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6</w:t>
            </w:r>
          </w:p>
        </w:tc>
        <w:tc>
          <w:tcPr>
            <w:tcW w:w="885" w:type="dxa"/>
          </w:tcPr>
          <w:p w:rsidR="00AD2223" w:rsidRPr="008C6941" w:rsidRDefault="00AD2223" w:rsidP="008C6941">
            <w:pPr>
              <w:spacing w:line="360" w:lineRule="auto"/>
              <w:jc w:val="both"/>
              <w:rPr>
                <w:rFonts w:ascii="Times New Roman" w:hAnsi="Times New Roman" w:cs="Times New Roman"/>
                <w:sz w:val="20"/>
                <w:szCs w:val="20"/>
              </w:rPr>
            </w:pPr>
            <w:r w:rsidRPr="008C6941">
              <w:rPr>
                <w:rFonts w:ascii="Times New Roman" w:hAnsi="Times New Roman" w:cs="Times New Roman"/>
                <w:sz w:val="20"/>
                <w:szCs w:val="20"/>
              </w:rPr>
              <w:t>-</w:t>
            </w:r>
          </w:p>
        </w:tc>
        <w:tc>
          <w:tcPr>
            <w:tcW w:w="875" w:type="dxa"/>
          </w:tcPr>
          <w:p w:rsidR="00AD2223" w:rsidRPr="008C6941" w:rsidRDefault="00AD2223" w:rsidP="008C6941">
            <w:pPr>
              <w:spacing w:line="360" w:lineRule="auto"/>
              <w:jc w:val="both"/>
              <w:rPr>
                <w:rFonts w:ascii="Times New Roman" w:hAnsi="Times New Roman" w:cs="Times New Roman"/>
                <w:sz w:val="20"/>
                <w:szCs w:val="20"/>
              </w:rPr>
            </w:pPr>
          </w:p>
        </w:tc>
        <w:tc>
          <w:tcPr>
            <w:tcW w:w="1004" w:type="dxa"/>
          </w:tcPr>
          <w:p w:rsidR="00AD2223" w:rsidRPr="008C6941" w:rsidRDefault="00AD2223" w:rsidP="008C6941">
            <w:pPr>
              <w:spacing w:line="360" w:lineRule="auto"/>
              <w:jc w:val="both"/>
              <w:rPr>
                <w:rFonts w:ascii="Times New Roman" w:hAnsi="Times New Roman" w:cs="Times New Roman"/>
                <w:sz w:val="20"/>
                <w:szCs w:val="20"/>
              </w:rPr>
            </w:pPr>
          </w:p>
        </w:tc>
      </w:tr>
    </w:tbl>
    <w:p w:rsidR="008C6941" w:rsidRDefault="008C6941" w:rsidP="008C6941">
      <w:pPr>
        <w:shd w:val="clear" w:color="auto" w:fill="FFFFFF"/>
        <w:spacing w:after="0" w:line="360" w:lineRule="auto"/>
        <w:jc w:val="both"/>
        <w:rPr>
          <w:rFonts w:ascii="Times New Roman" w:eastAsia="Times New Roman" w:hAnsi="Times New Roman" w:cs="Times New Roman"/>
          <w:color w:val="212121"/>
          <w:sz w:val="20"/>
          <w:szCs w:val="20"/>
        </w:rPr>
      </w:pPr>
    </w:p>
    <w:p w:rsidR="004113C1" w:rsidRPr="008C6941" w:rsidRDefault="00A17A9E" w:rsidP="008C6941">
      <w:pPr>
        <w:shd w:val="clear" w:color="auto" w:fill="FFFFFF"/>
        <w:spacing w:after="0" w:line="360" w:lineRule="auto"/>
        <w:jc w:val="both"/>
        <w:rPr>
          <w:rFonts w:ascii="Times New Roman" w:eastAsia="Times New Roman" w:hAnsi="Times New Roman" w:cs="Times New Roman"/>
          <w:b/>
          <w:bCs/>
          <w:color w:val="212121"/>
          <w:sz w:val="20"/>
          <w:szCs w:val="20"/>
        </w:rPr>
      </w:pPr>
      <w:r w:rsidRPr="008C6941">
        <w:rPr>
          <w:rFonts w:ascii="Times New Roman" w:eastAsia="Times New Roman" w:hAnsi="Times New Roman" w:cs="Times New Roman"/>
          <w:color w:val="212121"/>
          <w:sz w:val="20"/>
          <w:szCs w:val="20"/>
        </w:rPr>
        <w:t>A total number of 24,639patients with RTPCR  POSITVE COVID-19 were included in the study. details of co morbidity collected by a questionnaire  and confirmed by clinical assessment as well as laboratory methods . Obesity is the number one co morbidity with 6894 (male 4435 female 2459)patients , other Co morbidities , Diabetes:5550 (male 3632, female 1918) systemic hypertension: 3589 (male 2467, female, 1122) CKD (male 49, female 6) CAHD 826 (male 673 female 153).COPD 2078 (male 1110 , female 968) DM with SHT: 1755(male 1112, female 643 )</w:t>
      </w:r>
      <w:r w:rsidRPr="008C6941">
        <w:rPr>
          <w:rFonts w:ascii="Times New Roman" w:eastAsia="Times New Roman" w:hAnsi="Times New Roman" w:cs="Times New Roman"/>
          <w:b/>
          <w:bCs/>
          <w:color w:val="212121"/>
          <w:sz w:val="20"/>
          <w:szCs w:val="20"/>
        </w:rPr>
        <w:t xml:space="preserve"> </w:t>
      </w:r>
    </w:p>
    <w:p w:rsidR="008C6941" w:rsidRPr="008C6941" w:rsidRDefault="008C6941" w:rsidP="008C6941">
      <w:pPr>
        <w:pStyle w:val="comp"/>
        <w:shd w:val="clear" w:color="auto" w:fill="FFFFFF"/>
        <w:spacing w:before="0" w:beforeAutospacing="0" w:after="0" w:afterAutospacing="0" w:line="360" w:lineRule="auto"/>
        <w:jc w:val="both"/>
        <w:rPr>
          <w:b/>
          <w:sz w:val="20"/>
          <w:szCs w:val="20"/>
        </w:rPr>
      </w:pPr>
      <w:r w:rsidRPr="008C6941">
        <w:rPr>
          <w:b/>
          <w:sz w:val="20"/>
          <w:szCs w:val="20"/>
        </w:rPr>
        <w:t>DISCUSSION</w:t>
      </w:r>
      <w:r>
        <w:rPr>
          <w:b/>
          <w:sz w:val="20"/>
          <w:szCs w:val="20"/>
        </w:rPr>
        <w:t>:</w:t>
      </w:r>
    </w:p>
    <w:p w:rsidR="008C6941" w:rsidRPr="008C6941" w:rsidRDefault="008C6941" w:rsidP="008C6941">
      <w:pPr>
        <w:pStyle w:val="comp"/>
        <w:shd w:val="clear" w:color="auto" w:fill="FFFFFF"/>
        <w:spacing w:before="0" w:beforeAutospacing="0" w:after="0" w:afterAutospacing="0" w:line="360" w:lineRule="auto"/>
        <w:jc w:val="both"/>
        <w:rPr>
          <w:sz w:val="20"/>
          <w:szCs w:val="20"/>
        </w:rPr>
      </w:pPr>
      <w:r w:rsidRPr="008C6941">
        <w:rPr>
          <w:sz w:val="20"/>
          <w:szCs w:val="20"/>
        </w:rPr>
        <w:t>The CDC adds that severe obesity is also linked to multiple serious chronic diseases and </w:t>
      </w:r>
      <w:hyperlink r:id="rId15" w:history="1">
        <w:r w:rsidRPr="008C6941">
          <w:rPr>
            <w:rStyle w:val="Hyperlink"/>
            <w:color w:val="auto"/>
            <w:sz w:val="20"/>
            <w:szCs w:val="20"/>
            <w:u w:val="none"/>
          </w:rPr>
          <w:t>underlying health conditions</w:t>
        </w:r>
      </w:hyperlink>
      <w:r w:rsidRPr="008C6941">
        <w:rPr>
          <w:sz w:val="20"/>
          <w:szCs w:val="20"/>
        </w:rPr>
        <w:t xml:space="preserve">, which can </w:t>
      </w:r>
      <w:r w:rsidRPr="008C6941">
        <w:rPr>
          <w:sz w:val="20"/>
          <w:szCs w:val="20"/>
        </w:rPr>
        <w:t>also resulting</w:t>
      </w:r>
      <w:r w:rsidRPr="008C6941">
        <w:rPr>
          <w:sz w:val="20"/>
          <w:szCs w:val="20"/>
        </w:rPr>
        <w:t xml:space="preserve"> in </w:t>
      </w:r>
      <w:r w:rsidRPr="008C6941">
        <w:rPr>
          <w:sz w:val="20"/>
          <w:szCs w:val="20"/>
        </w:rPr>
        <w:t>more ICU</w:t>
      </w:r>
      <w:r w:rsidRPr="008C6941">
        <w:rPr>
          <w:sz w:val="20"/>
          <w:szCs w:val="20"/>
        </w:rPr>
        <w:t xml:space="preserve"> admissions and poor </w:t>
      </w:r>
      <w:r w:rsidRPr="008C6941">
        <w:rPr>
          <w:sz w:val="20"/>
          <w:szCs w:val="20"/>
        </w:rPr>
        <w:t>outcome</w:t>
      </w:r>
      <w:r>
        <w:rPr>
          <w:sz w:val="20"/>
          <w:szCs w:val="20"/>
        </w:rPr>
        <w:t xml:space="preserve">. </w:t>
      </w:r>
      <w:r w:rsidRPr="008C6941">
        <w:rPr>
          <w:sz w:val="20"/>
          <w:szCs w:val="20"/>
        </w:rPr>
        <w:t xml:space="preserve">According to researchers, hospital admission for COVID-19 was primarily dependent on age (those with  ages more than  65 and above are most likely to be admitted), followed by obesity (defined by study authors as a BMI of over 30), and a history of , Diabetes mellitus , COPD, and heart failure "obesity is more important for hospitalization than whether a patient have  high blood pressure or diabetes, though these often go together, and it’s more important than coronary disease or cancer or kidney disease, or even pulmonary disease."COVID-19 does not discriminate based on BMI alone, but associated diseases like diabetes and COPD, or SHT makes the patient with covid-19 </w:t>
      </w:r>
      <w:r w:rsidRPr="008C6941">
        <w:rPr>
          <w:b/>
          <w:sz w:val="20"/>
          <w:szCs w:val="20"/>
        </w:rPr>
        <w:t>Three times</w:t>
      </w:r>
      <w:r w:rsidRPr="008C6941">
        <w:rPr>
          <w:sz w:val="20"/>
          <w:szCs w:val="20"/>
        </w:rPr>
        <w:t xml:space="preserve"> higher rate of ICU  admissions, requiring mechanical ventilation with increased morbidity and mortality.</w:t>
      </w:r>
    </w:p>
    <w:p w:rsidR="008C6941" w:rsidRPr="008C6941" w:rsidRDefault="008C6941" w:rsidP="008C6941">
      <w:pPr>
        <w:pStyle w:val="comp"/>
        <w:shd w:val="clear" w:color="auto" w:fill="FFFFFF"/>
        <w:spacing w:before="0" w:beforeAutospacing="0" w:after="0" w:afterAutospacing="0" w:line="360" w:lineRule="auto"/>
        <w:jc w:val="both"/>
        <w:rPr>
          <w:sz w:val="20"/>
          <w:szCs w:val="20"/>
        </w:rPr>
      </w:pPr>
      <w:r w:rsidRPr="008C6941">
        <w:rPr>
          <w:sz w:val="20"/>
          <w:szCs w:val="20"/>
        </w:rPr>
        <w:t>, "Comorbidity is associated with worse health outcomes, more complex clinical management, and increased health care costs."</w:t>
      </w:r>
    </w:p>
    <w:p w:rsidR="008C6941" w:rsidRPr="008C6941" w:rsidRDefault="008C6941" w:rsidP="008C6941">
      <w:pPr>
        <w:pStyle w:val="comp"/>
        <w:shd w:val="clear" w:color="auto" w:fill="FFFFFF"/>
        <w:spacing w:before="0" w:beforeAutospacing="0" w:after="0" w:afterAutospacing="0" w:line="360" w:lineRule="auto"/>
        <w:jc w:val="both"/>
        <w:rPr>
          <w:b/>
          <w:sz w:val="20"/>
          <w:szCs w:val="20"/>
          <w:u w:val="single"/>
        </w:rPr>
      </w:pPr>
      <w:r w:rsidRPr="008C6941">
        <w:rPr>
          <w:b/>
          <w:sz w:val="20"/>
          <w:szCs w:val="20"/>
          <w:u w:val="single"/>
        </w:rPr>
        <w:t xml:space="preserve">CANCER </w:t>
      </w:r>
      <w:r w:rsidRPr="008C6941">
        <w:rPr>
          <w:sz w:val="20"/>
          <w:szCs w:val="20"/>
        </w:rPr>
        <w:t>patients having cancer</w:t>
      </w:r>
      <w:r w:rsidRPr="008C6941">
        <w:rPr>
          <w:rStyle w:val="Strong"/>
          <w:sz w:val="20"/>
          <w:szCs w:val="20"/>
        </w:rPr>
        <w:t> </w:t>
      </w:r>
      <w:r w:rsidRPr="008C6941">
        <w:rPr>
          <w:sz w:val="20"/>
          <w:szCs w:val="20"/>
        </w:rPr>
        <w:t xml:space="preserve">with COVID-19 will have more complications. Treatments for many types of cancer can weaken body’s immunity. based on available studies, having a history of cancer  increases the morbidity and mortality. </w:t>
      </w:r>
    </w:p>
    <w:p w:rsidR="008C6941" w:rsidRPr="008C6941" w:rsidRDefault="008C6941" w:rsidP="008C6941">
      <w:pPr>
        <w:pStyle w:val="NormalWeb"/>
        <w:spacing w:before="0" w:beforeAutospacing="0" w:after="0" w:afterAutospacing="0" w:line="360" w:lineRule="auto"/>
        <w:jc w:val="both"/>
        <w:textAlignment w:val="baseline"/>
        <w:rPr>
          <w:sz w:val="20"/>
          <w:szCs w:val="20"/>
        </w:rPr>
      </w:pPr>
      <w:r w:rsidRPr="008C6941">
        <w:rPr>
          <w:sz w:val="20"/>
          <w:szCs w:val="20"/>
        </w:rPr>
        <w:t>People with blood cancers are at higher risk of prolonged infection and death from COVID-19 than people with </w:t>
      </w:r>
      <w:hyperlink r:id="rId16" w:history="1">
        <w:r w:rsidRPr="008C6941">
          <w:rPr>
            <w:rStyle w:val="Hyperlink"/>
            <w:color w:val="2E2E2E"/>
            <w:sz w:val="20"/>
            <w:szCs w:val="20"/>
            <w:u w:val="none"/>
            <w:bdr w:val="none" w:sz="0" w:space="0" w:color="auto" w:frame="1"/>
          </w:rPr>
          <w:t>solid tumors</w:t>
        </w:r>
      </w:hyperlink>
      <w:r w:rsidRPr="008C6941">
        <w:rPr>
          <w:sz w:val="20"/>
          <w:szCs w:val="20"/>
        </w:rPr>
        <w:t>. That is because patients with blood cancers often have abnormal or depleted levels of immune cells that produce </w:t>
      </w:r>
      <w:hyperlink r:id="rId17" w:history="1">
        <w:r w:rsidRPr="008C6941">
          <w:rPr>
            <w:rStyle w:val="Hyperlink"/>
            <w:color w:val="2E2E2E"/>
            <w:sz w:val="20"/>
            <w:szCs w:val="20"/>
            <w:u w:val="none"/>
            <w:bdr w:val="none" w:sz="0" w:space="0" w:color="auto" w:frame="1"/>
          </w:rPr>
          <w:t>antibodies</w:t>
        </w:r>
      </w:hyperlink>
      <w:r w:rsidRPr="008C6941">
        <w:rPr>
          <w:sz w:val="20"/>
          <w:szCs w:val="20"/>
        </w:rPr>
        <w:t xml:space="preserve"> against viruses. </w:t>
      </w:r>
    </w:p>
    <w:p w:rsidR="008C6941" w:rsidRPr="008C6941" w:rsidRDefault="008C6941" w:rsidP="008C6941">
      <w:pPr>
        <w:pStyle w:val="NormalWeb"/>
        <w:spacing w:before="0" w:beforeAutospacing="0" w:after="0" w:afterAutospacing="0" w:line="360" w:lineRule="auto"/>
        <w:jc w:val="both"/>
        <w:textAlignment w:val="baseline"/>
        <w:rPr>
          <w:sz w:val="20"/>
          <w:szCs w:val="20"/>
        </w:rPr>
      </w:pPr>
      <w:r w:rsidRPr="008C6941">
        <w:rPr>
          <w:sz w:val="20"/>
          <w:szCs w:val="20"/>
        </w:rPr>
        <w:t>They are also more prone for coagulation disorders as covid-19 causes severe coagulation in small vessels, resulting in pulmonary embolism, CVA and CAHD and  peripheral arterial occlusions</w:t>
      </w:r>
    </w:p>
    <w:p w:rsidR="008C6941" w:rsidRPr="008C6941" w:rsidRDefault="008C6941" w:rsidP="008C6941">
      <w:pPr>
        <w:pStyle w:val="NormalWeb"/>
        <w:spacing w:before="0" w:beforeAutospacing="0" w:after="0" w:afterAutospacing="0" w:line="360" w:lineRule="auto"/>
        <w:jc w:val="both"/>
        <w:textAlignment w:val="baseline"/>
        <w:rPr>
          <w:sz w:val="20"/>
          <w:szCs w:val="20"/>
        </w:rPr>
      </w:pPr>
      <w:r w:rsidRPr="008C6941">
        <w:rPr>
          <w:sz w:val="20"/>
          <w:szCs w:val="20"/>
        </w:rPr>
        <w:t>People with certain cancers and those who are receiving treatment that suppresses the immune system </w:t>
      </w:r>
      <w:hyperlink r:id="rId18" w:history="1">
        <w:r w:rsidRPr="008C6941">
          <w:rPr>
            <w:rStyle w:val="Hyperlink"/>
            <w:color w:val="auto"/>
            <w:sz w:val="20"/>
            <w:szCs w:val="20"/>
            <w:u w:val="none"/>
            <w:bdr w:val="none" w:sz="0" w:space="0" w:color="auto" w:frame="1"/>
          </w:rPr>
          <w:t>may have a weaker response to COVID-19 vaccines</w:t>
        </w:r>
      </w:hyperlink>
      <w:r w:rsidRPr="008C6941">
        <w:rPr>
          <w:sz w:val="20"/>
          <w:szCs w:val="20"/>
        </w:rPr>
        <w:t> than people whose immune systems are not compromised.</w:t>
      </w:r>
    </w:p>
    <w:p w:rsidR="008C6941" w:rsidRPr="008C6941" w:rsidRDefault="008C6941" w:rsidP="008C6941">
      <w:pPr>
        <w:spacing w:after="0" w:line="360" w:lineRule="auto"/>
        <w:jc w:val="both"/>
        <w:textAlignment w:val="baseline"/>
        <w:rPr>
          <w:rFonts w:ascii="Times New Roman" w:hAnsi="Times New Roman" w:cs="Times New Roman"/>
          <w:sz w:val="20"/>
          <w:szCs w:val="20"/>
        </w:rPr>
      </w:pPr>
      <w:r w:rsidRPr="008C6941">
        <w:rPr>
          <w:rFonts w:ascii="Times New Roman" w:hAnsi="Times New Roman" w:cs="Times New Roman"/>
          <w:sz w:val="20"/>
          <w:szCs w:val="20"/>
        </w:rPr>
        <w:t>Patients who are currently receiving treatment for solid tumors or blood cancers</w:t>
      </w:r>
    </w:p>
    <w:p w:rsidR="008C6941" w:rsidRPr="008C6941" w:rsidRDefault="008C6941" w:rsidP="008C6941">
      <w:pPr>
        <w:spacing w:after="0" w:line="360" w:lineRule="auto"/>
        <w:jc w:val="both"/>
        <w:textAlignment w:val="baseline"/>
        <w:rPr>
          <w:rFonts w:ascii="Times New Roman" w:hAnsi="Times New Roman" w:cs="Times New Roman"/>
          <w:sz w:val="20"/>
          <w:szCs w:val="20"/>
        </w:rPr>
      </w:pPr>
      <w:r w:rsidRPr="008C6941">
        <w:rPr>
          <w:rFonts w:ascii="Times New Roman" w:hAnsi="Times New Roman" w:cs="Times New Roman"/>
          <w:sz w:val="20"/>
          <w:szCs w:val="20"/>
        </w:rPr>
        <w:t>Or had an organ transplant and are taking medicine to suppress the immune system,  taking high-dose </w:t>
      </w:r>
      <w:hyperlink r:id="rId19" w:history="1">
        <w:r w:rsidRPr="008C6941">
          <w:rPr>
            <w:rFonts w:ascii="Times New Roman" w:hAnsi="Times New Roman" w:cs="Times New Roman"/>
            <w:sz w:val="20"/>
            <w:szCs w:val="20"/>
          </w:rPr>
          <w:t>corticosteroids</w:t>
        </w:r>
      </w:hyperlink>
      <w:r w:rsidRPr="008C6941">
        <w:rPr>
          <w:rFonts w:ascii="Times New Roman" w:hAnsi="Times New Roman" w:cs="Times New Roman"/>
          <w:sz w:val="20"/>
          <w:szCs w:val="20"/>
        </w:rPr>
        <w:t> or other drugs that may suppress the immune system, have a moderate or severe primary immunodeficiency syndrome have advanced or untreated HIV infection are all have poor outcome</w:t>
      </w:r>
    </w:p>
    <w:p w:rsidR="008C6941" w:rsidRPr="008C6941" w:rsidRDefault="008C6941" w:rsidP="008C6941">
      <w:pPr>
        <w:pStyle w:val="comp"/>
        <w:shd w:val="clear" w:color="auto" w:fill="FFFFFF"/>
        <w:spacing w:before="0" w:beforeAutospacing="0" w:after="0" w:afterAutospacing="0" w:line="360" w:lineRule="auto"/>
        <w:jc w:val="both"/>
        <w:rPr>
          <w:b/>
          <w:sz w:val="20"/>
          <w:szCs w:val="20"/>
          <w:u w:val="single"/>
        </w:rPr>
      </w:pPr>
      <w:r w:rsidRPr="008C6941">
        <w:rPr>
          <w:b/>
          <w:sz w:val="20"/>
          <w:szCs w:val="20"/>
          <w:u w:val="single"/>
        </w:rPr>
        <w:t>CHRONIC KIDNEY DISEASE</w:t>
      </w:r>
    </w:p>
    <w:p w:rsidR="008C6941" w:rsidRPr="008C6941" w:rsidRDefault="008C6941" w:rsidP="008C6941">
      <w:pPr>
        <w:pStyle w:val="Heading3"/>
        <w:spacing w:before="0" w:line="360" w:lineRule="auto"/>
        <w:jc w:val="both"/>
        <w:textAlignment w:val="baseline"/>
        <w:rPr>
          <w:rFonts w:ascii="Times New Roman" w:hAnsi="Times New Roman" w:cs="Times New Roman"/>
          <w:b w:val="0"/>
          <w:color w:val="201E1E"/>
          <w:sz w:val="20"/>
          <w:szCs w:val="20"/>
        </w:rPr>
      </w:pPr>
      <w:r w:rsidRPr="008C6941">
        <w:rPr>
          <w:rFonts w:ascii="Times New Roman" w:hAnsi="Times New Roman" w:cs="Times New Roman"/>
          <w:b w:val="0"/>
          <w:color w:val="auto"/>
          <w:sz w:val="20"/>
          <w:szCs w:val="20"/>
        </w:rPr>
        <w:t>Having chronic kidney disease of any stage can  make the patient more likely to get COVID-19 complications.</w:t>
      </w:r>
      <w:r w:rsidRPr="008C6941">
        <w:rPr>
          <w:rFonts w:ascii="Times New Roman" w:hAnsi="Times New Roman" w:cs="Times New Roman"/>
          <w:color w:val="201E1E"/>
          <w:sz w:val="20"/>
          <w:szCs w:val="20"/>
        </w:rPr>
        <w:t xml:space="preserve"> </w:t>
      </w:r>
      <w:r w:rsidRPr="008C6941">
        <w:rPr>
          <w:rFonts w:ascii="Times New Roman" w:hAnsi="Times New Roman" w:cs="Times New Roman"/>
          <w:b w:val="0"/>
          <w:color w:val="201E1E"/>
          <w:sz w:val="20"/>
          <w:szCs w:val="20"/>
        </w:rPr>
        <w:t>COVID-19 patients  are having  significant risk of  developing Acute kidney injury or acute renal failure</w:t>
      </w:r>
      <w:r w:rsidRPr="008C6941">
        <w:rPr>
          <w:rFonts w:ascii="Times New Roman" w:hAnsi="Times New Roman" w:cs="Times New Roman"/>
          <w:color w:val="201E1E"/>
          <w:sz w:val="20"/>
          <w:szCs w:val="20"/>
          <w:bdr w:val="none" w:sz="0" w:space="0" w:color="auto" w:frame="1"/>
        </w:rPr>
        <w:t xml:space="preserve">, </w:t>
      </w:r>
      <w:r w:rsidRPr="008C6941">
        <w:rPr>
          <w:rFonts w:ascii="Times New Roman" w:hAnsi="Times New Roman" w:cs="Times New Roman"/>
          <w:b w:val="0"/>
          <w:color w:val="201E1E"/>
          <w:sz w:val="20"/>
          <w:szCs w:val="20"/>
          <w:bdr w:val="none" w:sz="0" w:space="0" w:color="auto" w:frame="1"/>
        </w:rPr>
        <w:t>which can lead to serious illness, dialysis, and even death.. AKI appears to be a marker of COVID-19 infection severity and the mortality rate is higher for these patients.</w:t>
      </w:r>
      <w:r w:rsidRPr="008C6941">
        <w:rPr>
          <w:rFonts w:ascii="Times New Roman" w:hAnsi="Times New Roman" w:cs="Times New Roman"/>
          <w:b w:val="0"/>
          <w:color w:val="201E1E"/>
          <w:sz w:val="20"/>
          <w:szCs w:val="20"/>
        </w:rPr>
        <w:t xml:space="preserve">  acute tubular necrosis with septic shock, micro inflammation, increased blood clotting, and probable direct infection of the kidney. Most patients with COVID-19-related AKI who recover continue to have low kidney function after discharge from the hospital, may have Long term implications of acute kidney injury.</w:t>
      </w:r>
    </w:p>
    <w:p w:rsidR="008C6941" w:rsidRPr="008C6941" w:rsidRDefault="008C6941" w:rsidP="008C6941">
      <w:pPr>
        <w:pStyle w:val="NormalWeb"/>
        <w:spacing w:before="0" w:beforeAutospacing="0" w:after="0" w:afterAutospacing="0" w:line="360" w:lineRule="auto"/>
        <w:jc w:val="both"/>
        <w:textAlignment w:val="baseline"/>
        <w:rPr>
          <w:color w:val="201E1E"/>
          <w:sz w:val="20"/>
          <w:szCs w:val="20"/>
        </w:rPr>
      </w:pPr>
      <w:r w:rsidRPr="008C6941">
        <w:rPr>
          <w:color w:val="201E1E"/>
          <w:sz w:val="20"/>
          <w:szCs w:val="20"/>
        </w:rPr>
        <w:t>.</w:t>
      </w:r>
      <w:r w:rsidRPr="008C6941">
        <w:rPr>
          <w:b/>
          <w:sz w:val="20"/>
          <w:szCs w:val="20"/>
          <w:u w:val="single"/>
        </w:rPr>
        <w:t>CHRONIC LUNG DISEASE:</w:t>
      </w:r>
    </w:p>
    <w:p w:rsidR="008C6941" w:rsidRPr="008C6941" w:rsidRDefault="008C6941" w:rsidP="008C6941">
      <w:pPr>
        <w:pStyle w:val="NormalWeb"/>
        <w:spacing w:before="0" w:beforeAutospacing="0" w:after="0" w:afterAutospacing="0" w:line="360" w:lineRule="auto"/>
        <w:jc w:val="both"/>
        <w:rPr>
          <w:sz w:val="20"/>
          <w:szCs w:val="20"/>
        </w:rPr>
      </w:pPr>
      <w:r w:rsidRPr="008C6941">
        <w:rPr>
          <w:sz w:val="20"/>
          <w:szCs w:val="20"/>
        </w:rPr>
        <w:t>Having a chronic lung disease can make patients more likely to get very sick from COVID-19. Which include:Asthma, if it’s moderate to severe,Bronchiectasis ,Chronic obstructive pulmonary disease (COPD), including emphysema and chronic bronchitis, interstitial lung disease ,Pulmonary embolism ,Pulmonary hypertension ,Tuberculosis. smokers are  more likely to develop more complications</w:t>
      </w:r>
    </w:p>
    <w:p w:rsidR="008C6941" w:rsidRPr="008C6941" w:rsidRDefault="008C6941" w:rsidP="008C6941">
      <w:pPr>
        <w:pStyle w:val="NormalWeb"/>
        <w:spacing w:before="0" w:beforeAutospacing="0" w:after="0" w:afterAutospacing="0" w:line="360" w:lineRule="auto"/>
        <w:jc w:val="both"/>
        <w:rPr>
          <w:b/>
          <w:sz w:val="20"/>
          <w:szCs w:val="20"/>
        </w:rPr>
      </w:pPr>
      <w:r w:rsidRPr="008C6941">
        <w:rPr>
          <w:b/>
          <w:sz w:val="20"/>
          <w:szCs w:val="20"/>
        </w:rPr>
        <w:t xml:space="preserve">HEART DISESE </w:t>
      </w:r>
    </w:p>
    <w:p w:rsidR="008C6941" w:rsidRPr="008C6941" w:rsidRDefault="008C6941" w:rsidP="008C6941">
      <w:pPr>
        <w:pStyle w:val="comp"/>
        <w:shd w:val="clear" w:color="auto" w:fill="FFFFFF"/>
        <w:spacing w:before="0" w:beforeAutospacing="0" w:after="0" w:afterAutospacing="0" w:line="360" w:lineRule="auto"/>
        <w:jc w:val="both"/>
        <w:rPr>
          <w:b/>
          <w:sz w:val="20"/>
          <w:szCs w:val="20"/>
          <w:u w:val="single"/>
        </w:rPr>
      </w:pPr>
      <w:r w:rsidRPr="008C6941">
        <w:rPr>
          <w:color w:val="222328"/>
          <w:sz w:val="20"/>
          <w:szCs w:val="20"/>
          <w:shd w:val="clear" w:color="auto" w:fill="FFFFFF"/>
        </w:rPr>
        <w:t>Though it is primarily a covid pneumonia , infected people without underlying complications who are developing deadly arrhythmias from infection and inflammation that damage heart (carditis)and this may further illustrate a critical relationship between COVID-19 and the cardiovascular system</w:t>
      </w:r>
    </w:p>
    <w:p w:rsidR="008C6941" w:rsidRPr="008C6941" w:rsidRDefault="008C6941" w:rsidP="008C6941">
      <w:pPr>
        <w:pStyle w:val="NormalWeb"/>
        <w:spacing w:before="0" w:beforeAutospacing="0" w:after="0" w:afterAutospacing="0" w:line="360" w:lineRule="auto"/>
        <w:jc w:val="both"/>
        <w:rPr>
          <w:sz w:val="20"/>
          <w:szCs w:val="20"/>
        </w:rPr>
      </w:pPr>
      <w:r w:rsidRPr="008C6941">
        <w:rPr>
          <w:sz w:val="20"/>
          <w:szCs w:val="20"/>
        </w:rPr>
        <w:t>Having heart conditions such as heart failure, coronary artery disease, cardiomyopathies, and possibly  uncontrolled hypertension can make covid 19 patients landed up in ICU.</w:t>
      </w:r>
    </w:p>
    <w:p w:rsidR="008C6941" w:rsidRPr="008C6941" w:rsidRDefault="008C6941" w:rsidP="008C6941">
      <w:pPr>
        <w:pStyle w:val="NormalWeb"/>
        <w:spacing w:before="0" w:beforeAutospacing="0" w:after="0" w:afterAutospacing="0" w:line="360" w:lineRule="auto"/>
        <w:jc w:val="both"/>
        <w:rPr>
          <w:sz w:val="20"/>
          <w:szCs w:val="20"/>
        </w:rPr>
      </w:pPr>
      <w:r w:rsidRPr="008C6941">
        <w:rPr>
          <w:sz w:val="20"/>
          <w:szCs w:val="20"/>
        </w:rPr>
        <w:t>Having mood disorders, including depression, and schizophrenia spectrum disorders can make COVID-19 treatment more complicated due to non co operation for treatment, suicidal tendencies, and self neglect</w:t>
      </w:r>
    </w:p>
    <w:p w:rsidR="008C6941" w:rsidRPr="008C6941" w:rsidRDefault="008C6941" w:rsidP="008C6941">
      <w:pPr>
        <w:pStyle w:val="comp"/>
        <w:shd w:val="clear" w:color="auto" w:fill="FFFFFF"/>
        <w:spacing w:before="0" w:beforeAutospacing="0" w:after="0" w:afterAutospacing="0" w:line="360" w:lineRule="auto"/>
        <w:jc w:val="both"/>
        <w:rPr>
          <w:sz w:val="20"/>
          <w:szCs w:val="20"/>
        </w:rPr>
      </w:pPr>
      <w:r w:rsidRPr="008C6941">
        <w:rPr>
          <w:sz w:val="20"/>
          <w:szCs w:val="20"/>
        </w:rPr>
        <w:t>In  </w:t>
      </w:r>
      <w:hyperlink r:id="rId20" w:tgtFrame="_blank" w:history="1">
        <w:r w:rsidRPr="008C6941">
          <w:rPr>
            <w:rStyle w:val="Hyperlink"/>
            <w:color w:val="auto"/>
            <w:sz w:val="20"/>
            <w:szCs w:val="20"/>
            <w:u w:val="none"/>
          </w:rPr>
          <w:t>July 2021  a study</w:t>
        </w:r>
      </w:hyperlink>
      <w:r w:rsidRPr="008C6941">
        <w:rPr>
          <w:sz w:val="20"/>
          <w:szCs w:val="20"/>
        </w:rPr>
        <w:t> conducted by the CDC involving more than 500,000 patients hospitalized with COVID-19 from March 2020 to March 2021 identified several risk factors for death. The strongest were obesity, anxiety and fear-related disorders, and diabetes with complications. It also found that risk increases with the number of comorbidities.</w:t>
      </w:r>
    </w:p>
    <w:p w:rsidR="008C6941" w:rsidRPr="008C6941" w:rsidRDefault="008C6941" w:rsidP="008C6941">
      <w:pPr>
        <w:pStyle w:val="Heading3"/>
        <w:spacing w:before="0" w:line="360" w:lineRule="auto"/>
        <w:jc w:val="both"/>
        <w:rPr>
          <w:rFonts w:ascii="Times New Roman" w:hAnsi="Times New Roman" w:cs="Times New Roman"/>
          <w:bCs w:val="0"/>
          <w:color w:val="auto"/>
          <w:sz w:val="20"/>
          <w:szCs w:val="20"/>
        </w:rPr>
      </w:pPr>
      <w:r w:rsidRPr="008C6941">
        <w:rPr>
          <w:rFonts w:ascii="Times New Roman" w:hAnsi="Times New Roman" w:cs="Times New Roman"/>
          <w:bCs w:val="0"/>
          <w:color w:val="auto"/>
          <w:sz w:val="20"/>
          <w:szCs w:val="20"/>
        </w:rPr>
        <w:t>PHYSICAL INACTIVITY</w:t>
      </w:r>
    </w:p>
    <w:p w:rsidR="008C6941" w:rsidRPr="008C6941" w:rsidRDefault="008C6941" w:rsidP="008C6941">
      <w:pPr>
        <w:pStyle w:val="NormalWeb"/>
        <w:spacing w:before="0" w:beforeAutospacing="0" w:after="0" w:afterAutospacing="0" w:line="360" w:lineRule="auto"/>
        <w:jc w:val="both"/>
        <w:rPr>
          <w:sz w:val="20"/>
          <w:szCs w:val="20"/>
        </w:rPr>
      </w:pPr>
      <w:r w:rsidRPr="008C6941">
        <w:rPr>
          <w:sz w:val="20"/>
          <w:szCs w:val="20"/>
        </w:rPr>
        <w:t>People who do little or no physical activity are more likely to get very sick from COVID-19 than those who are physically active. Being physically active is important to being healthy. respiratory exercises and yoga, meditation, aerobic and anaerobic exercises are very useful during pandemic</w:t>
      </w:r>
    </w:p>
    <w:p w:rsidR="008C6941" w:rsidRPr="008C6941" w:rsidRDefault="008C6941" w:rsidP="008C6941">
      <w:pPr>
        <w:pStyle w:val="comp"/>
        <w:shd w:val="clear" w:color="auto" w:fill="FFFFFF"/>
        <w:spacing w:before="0" w:beforeAutospacing="0" w:after="0" w:afterAutospacing="0" w:line="360" w:lineRule="auto"/>
        <w:jc w:val="both"/>
        <w:rPr>
          <w:b/>
          <w:sz w:val="20"/>
          <w:szCs w:val="20"/>
          <w:u w:val="single"/>
        </w:rPr>
      </w:pPr>
      <w:r w:rsidRPr="008C6941">
        <w:rPr>
          <w:b/>
          <w:sz w:val="20"/>
          <w:szCs w:val="20"/>
          <w:u w:val="single"/>
        </w:rPr>
        <w:t>PREGNANCY</w:t>
      </w:r>
    </w:p>
    <w:p w:rsidR="008C6941" w:rsidRPr="008C6941" w:rsidRDefault="008C6941" w:rsidP="008C6941">
      <w:pPr>
        <w:pStyle w:val="NormalWeb"/>
        <w:spacing w:before="0" w:beforeAutospacing="0" w:after="0" w:afterAutospacing="0" w:line="360" w:lineRule="auto"/>
        <w:jc w:val="both"/>
        <w:rPr>
          <w:sz w:val="20"/>
          <w:szCs w:val="20"/>
        </w:rPr>
      </w:pPr>
      <w:r w:rsidRPr="008C6941">
        <w:rPr>
          <w:sz w:val="20"/>
          <w:szCs w:val="20"/>
        </w:rPr>
        <w:t>Pregnant and recently pregnant people (for at least 42 days following end of pregnancy) are more likely to get admissions and complications from COVID-19 compared with non-pregnant people.</w:t>
      </w:r>
    </w:p>
    <w:p w:rsidR="008C6941" w:rsidRPr="008C6941" w:rsidRDefault="008C6941" w:rsidP="008C6941">
      <w:pPr>
        <w:shd w:val="clear" w:color="auto" w:fill="FFFFFF"/>
        <w:spacing w:after="0" w:line="360" w:lineRule="auto"/>
        <w:jc w:val="both"/>
        <w:rPr>
          <w:rFonts w:ascii="Times New Roman" w:hAnsi="Times New Roman" w:cs="Times New Roman"/>
          <w:color w:val="000000"/>
          <w:sz w:val="20"/>
          <w:szCs w:val="20"/>
        </w:rPr>
      </w:pPr>
      <w:r w:rsidRPr="008C6941">
        <w:rPr>
          <w:rFonts w:ascii="Times New Roman" w:hAnsi="Times New Roman" w:cs="Times New Roman"/>
          <w:color w:val="000000"/>
          <w:sz w:val="20"/>
          <w:szCs w:val="20"/>
        </w:rPr>
        <w:t>Severe illness includes illness that may require admission to an intensive care unit (ICU), ventilation People who have COVID-19 during pregnancy are also at increased risk for complications that can affect their pregnancy and developing baby. For example, COVID-19 during pregnancy increases the risk of delivering a </w:t>
      </w:r>
      <w:hyperlink r:id="rId21" w:history="1">
        <w:r w:rsidRPr="008C6941">
          <w:rPr>
            <w:rStyle w:val="Hyperlink"/>
            <w:rFonts w:ascii="Times New Roman" w:hAnsi="Times New Roman" w:cs="Times New Roman"/>
            <w:color w:val="auto"/>
            <w:sz w:val="20"/>
            <w:szCs w:val="20"/>
            <w:u w:val="none"/>
          </w:rPr>
          <w:t>preterm</w:t>
        </w:r>
      </w:hyperlink>
      <w:r w:rsidRPr="008C6941">
        <w:rPr>
          <w:rFonts w:ascii="Times New Roman" w:hAnsi="Times New Roman" w:cs="Times New Roman"/>
          <w:sz w:val="20"/>
          <w:szCs w:val="20"/>
        </w:rPr>
        <w:t> </w:t>
      </w:r>
      <w:r w:rsidRPr="008C6941">
        <w:rPr>
          <w:rFonts w:ascii="Times New Roman" w:hAnsi="Times New Roman" w:cs="Times New Roman"/>
          <w:color w:val="000000"/>
          <w:sz w:val="20"/>
          <w:szCs w:val="20"/>
        </w:rPr>
        <w:t>(earlier than 37 weeks) and/or a stillborn infant.</w:t>
      </w:r>
    </w:p>
    <w:p w:rsidR="008C6941" w:rsidRPr="008C6941" w:rsidRDefault="008C6941" w:rsidP="008C6941">
      <w:pPr>
        <w:pStyle w:val="comp"/>
        <w:shd w:val="clear" w:color="auto" w:fill="FFFFFF"/>
        <w:spacing w:before="0" w:beforeAutospacing="0" w:after="0" w:afterAutospacing="0" w:line="360" w:lineRule="auto"/>
        <w:jc w:val="both"/>
        <w:rPr>
          <w:sz w:val="20"/>
          <w:szCs w:val="20"/>
        </w:rPr>
      </w:pPr>
      <w:r w:rsidRPr="008C6941">
        <w:rPr>
          <w:color w:val="000000"/>
          <w:sz w:val="20"/>
          <w:szCs w:val="20"/>
        </w:rPr>
        <w:t>A analysis published, compared cases in pregnant women with cases in non pregnant women aged 15-44 reported from January 1, 2020, to December 25, 2021. Compared with non pregnant women, pregnant women</w:t>
      </w:r>
      <w:r w:rsidRPr="008C6941">
        <w:rPr>
          <w:sz w:val="20"/>
          <w:szCs w:val="20"/>
        </w:rPr>
        <w:t xml:space="preserve"> pregnancy  with  hypertension  including  pregnancy  induced  hypertension,pregnancy with diabetes pregnancy  with heart disease </w:t>
      </w:r>
      <w:r w:rsidRPr="008C6941">
        <w:rPr>
          <w:color w:val="000000"/>
          <w:sz w:val="20"/>
          <w:szCs w:val="20"/>
        </w:rPr>
        <w:t xml:space="preserve"> had,5 times the risk of admission to an ICU; and a 76% increased risk of invasive ventilation </w:t>
      </w:r>
    </w:p>
    <w:p w:rsidR="008C6941" w:rsidRPr="008C6941" w:rsidRDefault="008C6941" w:rsidP="008C6941">
      <w:pPr>
        <w:pStyle w:val="comp"/>
        <w:shd w:val="clear" w:color="auto" w:fill="FFFFFF"/>
        <w:spacing w:before="0" w:beforeAutospacing="0" w:after="0" w:afterAutospacing="0" w:line="360" w:lineRule="auto"/>
        <w:jc w:val="both"/>
        <w:rPr>
          <w:sz w:val="20"/>
          <w:szCs w:val="20"/>
        </w:rPr>
      </w:pPr>
      <w:r w:rsidRPr="008C6941">
        <w:rPr>
          <w:sz w:val="20"/>
          <w:szCs w:val="20"/>
        </w:rPr>
        <w:t>TYPE 1 DIABETES MELLITUS</w:t>
      </w:r>
    </w:p>
    <w:p w:rsidR="008C6941" w:rsidRPr="008C6941" w:rsidRDefault="008C6941" w:rsidP="008C6941">
      <w:pPr>
        <w:spacing w:after="0" w:line="360" w:lineRule="auto"/>
        <w:jc w:val="both"/>
        <w:rPr>
          <w:rFonts w:ascii="Times New Roman" w:hAnsi="Times New Roman" w:cs="Times New Roman"/>
          <w:sz w:val="20"/>
          <w:szCs w:val="20"/>
        </w:rPr>
      </w:pPr>
      <w:r w:rsidRPr="008C6941">
        <w:rPr>
          <w:rFonts w:ascii="Times New Roman" w:hAnsi="Times New Roman" w:cs="Times New Roman"/>
          <w:sz w:val="20"/>
          <w:szCs w:val="20"/>
        </w:rPr>
        <w:t xml:space="preserve">In general, people with diabetes are more likely to have more severe symptoms and complications when infected with any virus. Risk of getting very sick from COVID-19 is likely to be lower if  diabetes is well-controlled. Viral infections can also increase inflammation, due to increased, LEUCOCYTES, NEUTROPHILS,IL6 ,CRP,PROCALCITONIN, FERRITIN TNF ALPHA, in people with diabetes. mainly due to CYTOKINE STROM.This can also be cause VERY HIGH BLOOD SUGAR , DKA, HONK. and that inflammation could contribute to more severe complications. The steroids given to minimize inflammation will increase blood sugar and resulting in a vicious cycle .people with type 1 or gestational diabetes might be at an increased risk for COVID-19 and its complications.. </w:t>
      </w:r>
    </w:p>
    <w:p w:rsidR="008C6941" w:rsidRPr="008C6941" w:rsidRDefault="008C6941" w:rsidP="008C6941">
      <w:pPr>
        <w:spacing w:after="0" w:line="360" w:lineRule="auto"/>
        <w:jc w:val="both"/>
        <w:rPr>
          <w:rFonts w:ascii="Times New Roman" w:hAnsi="Times New Roman" w:cs="Times New Roman"/>
          <w:sz w:val="20"/>
          <w:szCs w:val="20"/>
        </w:rPr>
      </w:pPr>
      <w:r w:rsidRPr="008C6941">
        <w:rPr>
          <w:rFonts w:ascii="Times New Roman" w:hAnsi="Times New Roman" w:cs="Times New Roman"/>
          <w:sz w:val="20"/>
          <w:szCs w:val="20"/>
        </w:rPr>
        <w:t xml:space="preserve">People who already have diabetes-related health problems are likely to have worse outcomes if they contract COVID-19 than people with diabetes who are otherwise healthy, New onset of hyperglycemia in non diabetic patients (with normal HbA1c and blood sugar more than 200 mg/dl) getting admitted in ICU with  covid 19 with higher morbidity and mortality </w:t>
      </w:r>
    </w:p>
    <w:p w:rsidR="008C6941" w:rsidRPr="008C6941" w:rsidRDefault="008C6941" w:rsidP="008C6941">
      <w:pPr>
        <w:pStyle w:val="Heading3"/>
        <w:spacing w:before="0" w:line="360" w:lineRule="auto"/>
        <w:jc w:val="both"/>
        <w:rPr>
          <w:rFonts w:ascii="Times New Roman" w:hAnsi="Times New Roman" w:cs="Times New Roman"/>
          <w:bCs w:val="0"/>
          <w:color w:val="auto"/>
          <w:sz w:val="20"/>
          <w:szCs w:val="20"/>
        </w:rPr>
      </w:pPr>
      <w:r w:rsidRPr="008C6941">
        <w:rPr>
          <w:rFonts w:ascii="Times New Roman" w:hAnsi="Times New Roman" w:cs="Times New Roman"/>
          <w:bCs w:val="0"/>
          <w:color w:val="auto"/>
          <w:sz w:val="20"/>
          <w:szCs w:val="20"/>
        </w:rPr>
        <w:t>DISABILITIES:</w:t>
      </w:r>
    </w:p>
    <w:p w:rsidR="008C6941" w:rsidRPr="008C6941" w:rsidRDefault="008C6941" w:rsidP="008C6941">
      <w:pPr>
        <w:spacing w:after="0" w:line="360" w:lineRule="auto"/>
        <w:jc w:val="both"/>
        <w:rPr>
          <w:rFonts w:ascii="Times New Roman" w:hAnsi="Times New Roman" w:cs="Times New Roman"/>
          <w:sz w:val="20"/>
          <w:szCs w:val="20"/>
        </w:rPr>
      </w:pPr>
      <w:hyperlink r:id="rId22" w:history="1">
        <w:r w:rsidRPr="008C6941">
          <w:rPr>
            <w:rStyle w:val="Hyperlink"/>
            <w:rFonts w:ascii="Times New Roman" w:hAnsi="Times New Roman" w:cs="Times New Roman"/>
            <w:color w:val="auto"/>
            <w:sz w:val="20"/>
            <w:szCs w:val="20"/>
            <w:u w:val="none"/>
          </w:rPr>
          <w:t>People with any type of disability that makes it more difficult to do certain activities or interact with the world around them, including people who need help with self-care or daily activities</w:t>
        </w:r>
      </w:hyperlink>
      <w:r w:rsidRPr="008C6941">
        <w:rPr>
          <w:rFonts w:ascii="Times New Roman" w:hAnsi="Times New Roman" w:cs="Times New Roman"/>
          <w:sz w:val="20"/>
          <w:szCs w:val="20"/>
        </w:rPr>
        <w:t xml:space="preserve"> ,</w:t>
      </w:r>
      <w:hyperlink r:id="rId23" w:history="1">
        <w:r w:rsidRPr="008C6941">
          <w:rPr>
            <w:rStyle w:val="Hyperlink"/>
            <w:rFonts w:ascii="Times New Roman" w:hAnsi="Times New Roman" w:cs="Times New Roman"/>
            <w:color w:val="auto"/>
            <w:sz w:val="20"/>
            <w:szCs w:val="20"/>
            <w:u w:val="none"/>
          </w:rPr>
          <w:t>People with attention-deficit/hyperactivity disorder (ADHD)</w:t>
        </w:r>
      </w:hyperlink>
      <w:r w:rsidRPr="008C6941">
        <w:rPr>
          <w:rFonts w:ascii="Times New Roman" w:hAnsi="Times New Roman" w:cs="Times New Roman"/>
          <w:sz w:val="20"/>
          <w:szCs w:val="20"/>
        </w:rPr>
        <w:t>,</w:t>
      </w:r>
      <w:hyperlink r:id="rId24" w:history="1">
        <w:r w:rsidRPr="008C6941">
          <w:rPr>
            <w:rStyle w:val="Hyperlink"/>
            <w:rFonts w:ascii="Times New Roman" w:hAnsi="Times New Roman" w:cs="Times New Roman"/>
            <w:color w:val="auto"/>
            <w:sz w:val="20"/>
            <w:szCs w:val="20"/>
            <w:u w:val="none"/>
          </w:rPr>
          <w:t>People with cerebral palsy</w:t>
        </w:r>
      </w:hyperlink>
      <w:r w:rsidRPr="008C6941">
        <w:rPr>
          <w:rFonts w:ascii="Times New Roman" w:hAnsi="Times New Roman" w:cs="Times New Roman"/>
          <w:sz w:val="20"/>
          <w:szCs w:val="20"/>
        </w:rPr>
        <w:t xml:space="preserve"> ,</w:t>
      </w:r>
      <w:hyperlink r:id="rId25" w:history="1">
        <w:r w:rsidRPr="008C6941">
          <w:rPr>
            <w:rStyle w:val="Hyperlink"/>
            <w:rFonts w:ascii="Times New Roman" w:hAnsi="Times New Roman" w:cs="Times New Roman"/>
            <w:color w:val="auto"/>
            <w:sz w:val="20"/>
            <w:szCs w:val="20"/>
            <w:u w:val="none"/>
          </w:rPr>
          <w:t>People with birth defects</w:t>
        </w:r>
      </w:hyperlink>
      <w:r w:rsidRPr="008C6941">
        <w:rPr>
          <w:rFonts w:ascii="Times New Roman" w:hAnsi="Times New Roman" w:cs="Times New Roman"/>
          <w:sz w:val="20"/>
          <w:szCs w:val="20"/>
        </w:rPr>
        <w:t xml:space="preserve">, </w:t>
      </w:r>
      <w:hyperlink r:id="rId26" w:history="1">
        <w:r w:rsidRPr="008C6941">
          <w:rPr>
            <w:rStyle w:val="Hyperlink"/>
            <w:rFonts w:ascii="Times New Roman" w:hAnsi="Times New Roman" w:cs="Times New Roman"/>
            <w:color w:val="auto"/>
            <w:sz w:val="20"/>
            <w:szCs w:val="20"/>
            <w:u w:val="none"/>
          </w:rPr>
          <w:t>People with intellectual and developmental disabilities</w:t>
        </w:r>
      </w:hyperlink>
      <w:r w:rsidRPr="008C6941">
        <w:rPr>
          <w:rFonts w:ascii="Times New Roman" w:hAnsi="Times New Roman" w:cs="Times New Roman"/>
          <w:sz w:val="20"/>
          <w:szCs w:val="20"/>
        </w:rPr>
        <w:t>, People with learning disabilities ,</w:t>
      </w:r>
      <w:hyperlink r:id="rId27" w:history="1">
        <w:r w:rsidRPr="008C6941">
          <w:rPr>
            <w:rStyle w:val="Hyperlink"/>
            <w:rFonts w:ascii="Times New Roman" w:hAnsi="Times New Roman" w:cs="Times New Roman"/>
            <w:color w:val="auto"/>
            <w:sz w:val="20"/>
            <w:szCs w:val="20"/>
            <w:u w:val="none"/>
          </w:rPr>
          <w:t>People with spinal cord injuries</w:t>
        </w:r>
      </w:hyperlink>
      <w:r w:rsidRPr="008C6941">
        <w:rPr>
          <w:rFonts w:ascii="Times New Roman" w:hAnsi="Times New Roman" w:cs="Times New Roman"/>
          <w:sz w:val="20"/>
          <w:szCs w:val="20"/>
        </w:rPr>
        <w:t xml:space="preserve">, </w:t>
      </w:r>
      <w:hyperlink r:id="rId28" w:history="1">
        <w:r w:rsidRPr="008C6941">
          <w:rPr>
            <w:rStyle w:val="Hyperlink"/>
            <w:rFonts w:ascii="Times New Roman" w:hAnsi="Times New Roman" w:cs="Times New Roman"/>
            <w:color w:val="auto"/>
            <w:sz w:val="20"/>
            <w:szCs w:val="20"/>
            <w:u w:val="none"/>
          </w:rPr>
          <w:t>People with Down syndrome</w:t>
        </w:r>
      </w:hyperlink>
    </w:p>
    <w:p w:rsidR="008C6941" w:rsidRPr="008C6941" w:rsidRDefault="008C6941" w:rsidP="008C6941">
      <w:pPr>
        <w:pStyle w:val="comp"/>
        <w:shd w:val="clear" w:color="auto" w:fill="FFFFFF"/>
        <w:spacing w:before="0" w:beforeAutospacing="0" w:after="0" w:afterAutospacing="0" w:line="360" w:lineRule="auto"/>
        <w:jc w:val="both"/>
        <w:rPr>
          <w:sz w:val="20"/>
          <w:szCs w:val="20"/>
        </w:rPr>
      </w:pPr>
      <w:hyperlink r:id="rId29" w:history="1">
        <w:r w:rsidRPr="008C6941">
          <w:rPr>
            <w:rStyle w:val="Hyperlink"/>
            <w:color w:val="auto"/>
            <w:sz w:val="20"/>
            <w:szCs w:val="20"/>
            <w:u w:val="none"/>
          </w:rPr>
          <w:t>Older adults</w:t>
        </w:r>
      </w:hyperlink>
      <w:r w:rsidRPr="008C6941">
        <w:rPr>
          <w:sz w:val="20"/>
          <w:szCs w:val="20"/>
        </w:rPr>
        <w:t>, more than 65 years of age and above  are at highest risk of getting admissions in icu COVID-19. More than 81% of COVID-19 deaths occur in people over age 65. </w:t>
      </w:r>
      <w:hyperlink r:id="rId30" w:anchor="demographics" w:history="1">
        <w:r w:rsidRPr="008C6941">
          <w:rPr>
            <w:rStyle w:val="Hyperlink"/>
            <w:color w:val="auto"/>
            <w:sz w:val="20"/>
            <w:szCs w:val="20"/>
            <w:u w:val="none"/>
          </w:rPr>
          <w:t>The number of deaths among people over age 65 is 11 times higher than the number of deaths among people ages 18-29 years.</w:t>
        </w:r>
      </w:hyperlink>
    </w:p>
    <w:p w:rsidR="008C6941" w:rsidRPr="008C6941" w:rsidRDefault="008C6941" w:rsidP="008C6941">
      <w:pPr>
        <w:shd w:val="clear" w:color="auto" w:fill="FFFFFF"/>
        <w:spacing w:after="0" w:line="360" w:lineRule="auto"/>
        <w:ind w:right="161"/>
        <w:jc w:val="both"/>
        <w:rPr>
          <w:rFonts w:ascii="Times New Roman" w:hAnsi="Times New Roman" w:cs="Times New Roman"/>
          <w:b/>
          <w:sz w:val="20"/>
          <w:szCs w:val="20"/>
        </w:rPr>
      </w:pPr>
      <w:r w:rsidRPr="008C6941">
        <w:rPr>
          <w:rFonts w:ascii="Times New Roman" w:hAnsi="Times New Roman" w:cs="Times New Roman"/>
          <w:b/>
          <w:sz w:val="20"/>
          <w:szCs w:val="20"/>
        </w:rPr>
        <w:t>CHRONIC LIVER DISEASE</w:t>
      </w:r>
    </w:p>
    <w:p w:rsidR="008C6941" w:rsidRPr="008C6941" w:rsidRDefault="008C6941" w:rsidP="008C6941">
      <w:pPr>
        <w:pStyle w:val="NormalWeb"/>
        <w:spacing w:before="0" w:beforeAutospacing="0" w:after="0" w:afterAutospacing="0" w:line="360" w:lineRule="auto"/>
        <w:jc w:val="both"/>
        <w:rPr>
          <w:sz w:val="20"/>
          <w:szCs w:val="20"/>
        </w:rPr>
      </w:pPr>
      <w:r w:rsidRPr="008C6941">
        <w:rPr>
          <w:sz w:val="20"/>
          <w:szCs w:val="20"/>
        </w:rPr>
        <w:t xml:space="preserve">Having chronic liver disease can worsen COVID-19 complications. Chronic liver disease can include alcohol-related liver disease, non-alcoholic fatty liver disease, autoimmune hepatitis, and cirrhosis Having hemoglobin blood disorders like sickle cell disease or thalassemia (inherited red blood cell disorders), Having cerebrovascular disease, such as having a stroke which affects blood flow to the brain, Having a substance use disorder (such as alcohol, opioid, or cocaine use disorder) </w:t>
      </w:r>
      <w:r w:rsidRPr="008C6941">
        <w:rPr>
          <w:color w:val="000000"/>
          <w:sz w:val="20"/>
          <w:szCs w:val="20"/>
        </w:rPr>
        <w:t>.</w:t>
      </w:r>
      <w:r w:rsidRPr="008C6941">
        <w:rPr>
          <w:sz w:val="20"/>
          <w:szCs w:val="20"/>
        </w:rPr>
        <w:t xml:space="preserve"> with COVID-19 may  land up with more complications.</w:t>
      </w:r>
    </w:p>
    <w:p w:rsidR="008C6941" w:rsidRPr="008C6941" w:rsidRDefault="008C6941" w:rsidP="008C6941">
      <w:pPr>
        <w:pStyle w:val="Heading3"/>
        <w:shd w:val="clear" w:color="auto" w:fill="FFFFFF"/>
        <w:spacing w:before="0" w:line="360" w:lineRule="auto"/>
        <w:jc w:val="both"/>
        <w:rPr>
          <w:rFonts w:ascii="Times New Roman" w:hAnsi="Times New Roman" w:cs="Times New Roman"/>
          <w:b w:val="0"/>
          <w:bCs w:val="0"/>
          <w:color w:val="000000"/>
          <w:sz w:val="20"/>
          <w:szCs w:val="20"/>
        </w:rPr>
      </w:pPr>
      <w:r w:rsidRPr="008C6941">
        <w:rPr>
          <w:rFonts w:ascii="Times New Roman" w:hAnsi="Times New Roman" w:cs="Times New Roman"/>
          <w:b w:val="0"/>
          <w:bCs w:val="0"/>
          <w:color w:val="000000"/>
          <w:sz w:val="20"/>
          <w:szCs w:val="20"/>
        </w:rPr>
        <w:t>Continue medications and preventive care</w:t>
      </w:r>
    </w:p>
    <w:p w:rsidR="008C6941" w:rsidRPr="008C6941" w:rsidRDefault="008C6941" w:rsidP="008C6941">
      <w:pPr>
        <w:numPr>
          <w:ilvl w:val="0"/>
          <w:numId w:val="31"/>
        </w:numPr>
        <w:shd w:val="clear" w:color="auto" w:fill="FFFFFF"/>
        <w:spacing w:after="0" w:line="360" w:lineRule="auto"/>
        <w:jc w:val="both"/>
        <w:rPr>
          <w:rFonts w:ascii="Times New Roman" w:hAnsi="Times New Roman" w:cs="Times New Roman"/>
          <w:color w:val="000000"/>
          <w:sz w:val="20"/>
          <w:szCs w:val="20"/>
        </w:rPr>
      </w:pPr>
      <w:r w:rsidRPr="008C6941">
        <w:rPr>
          <w:rFonts w:ascii="Times New Roman" w:hAnsi="Times New Roman" w:cs="Times New Roman"/>
          <w:color w:val="000000"/>
          <w:sz w:val="20"/>
          <w:szCs w:val="20"/>
        </w:rPr>
        <w:t>Continue your medicines and do not change your treatment plan without talking to your healthcare provider.</w:t>
      </w:r>
    </w:p>
    <w:p w:rsidR="008C6941" w:rsidRPr="008C6941" w:rsidRDefault="008C6941" w:rsidP="008C6941">
      <w:pPr>
        <w:numPr>
          <w:ilvl w:val="0"/>
          <w:numId w:val="31"/>
        </w:numPr>
        <w:shd w:val="clear" w:color="auto" w:fill="FFFFFF"/>
        <w:spacing w:after="0" w:line="360" w:lineRule="auto"/>
        <w:jc w:val="both"/>
        <w:rPr>
          <w:rFonts w:ascii="Times New Roman" w:hAnsi="Times New Roman" w:cs="Times New Roman"/>
          <w:color w:val="000000"/>
          <w:sz w:val="20"/>
          <w:szCs w:val="20"/>
        </w:rPr>
      </w:pPr>
      <w:r w:rsidRPr="008C6941">
        <w:rPr>
          <w:rFonts w:ascii="Times New Roman" w:hAnsi="Times New Roman" w:cs="Times New Roman"/>
          <w:color w:val="000000"/>
          <w:sz w:val="20"/>
          <w:szCs w:val="20"/>
        </w:rPr>
        <w:t>Have at least a 30-day supply of prescription and non-prescription medicines. </w:t>
      </w:r>
      <w:hyperlink r:id="rId31" w:history="1">
        <w:r w:rsidRPr="008C6941">
          <w:rPr>
            <w:rStyle w:val="Hyperlink"/>
            <w:rFonts w:ascii="Times New Roman" w:hAnsi="Times New Roman" w:cs="Times New Roman"/>
            <w:color w:val="auto"/>
            <w:sz w:val="20"/>
            <w:szCs w:val="20"/>
            <w:u w:val="none"/>
          </w:rPr>
          <w:t>Talk to a healthcare provider</w:t>
        </w:r>
      </w:hyperlink>
      <w:r w:rsidRPr="008C6941">
        <w:rPr>
          <w:rFonts w:ascii="Times New Roman" w:hAnsi="Times New Roman" w:cs="Times New Roman"/>
          <w:color w:val="000000"/>
          <w:sz w:val="20"/>
          <w:szCs w:val="20"/>
        </w:rPr>
        <w:t>, insurer, or pharmacist about getting an extra supply (i.e., more than 30 days) of prescription medicines, if possible, to reduce your trips to the pharmacy.</w:t>
      </w:r>
    </w:p>
    <w:p w:rsidR="008C6941" w:rsidRPr="008C6941" w:rsidRDefault="008C6941" w:rsidP="008C6941">
      <w:pPr>
        <w:numPr>
          <w:ilvl w:val="0"/>
          <w:numId w:val="31"/>
        </w:numPr>
        <w:shd w:val="clear" w:color="auto" w:fill="FFFFFF"/>
        <w:spacing w:after="0" w:line="360" w:lineRule="auto"/>
        <w:jc w:val="both"/>
        <w:rPr>
          <w:rFonts w:ascii="Times New Roman" w:hAnsi="Times New Roman" w:cs="Times New Roman"/>
          <w:color w:val="000000"/>
          <w:sz w:val="20"/>
          <w:szCs w:val="20"/>
        </w:rPr>
      </w:pPr>
      <w:r w:rsidRPr="008C6941">
        <w:rPr>
          <w:rFonts w:ascii="Times New Roman" w:hAnsi="Times New Roman" w:cs="Times New Roman"/>
          <w:color w:val="000000"/>
          <w:sz w:val="20"/>
          <w:szCs w:val="20"/>
        </w:rPr>
        <w:t>Follow your current treatment plan (e.g., </w:t>
      </w:r>
      <w:hyperlink r:id="rId32" w:history="1">
        <w:r w:rsidRPr="008C6941">
          <w:rPr>
            <w:rStyle w:val="Hyperlink"/>
            <w:rFonts w:ascii="Times New Roman" w:hAnsi="Times New Roman" w:cs="Times New Roman"/>
            <w:color w:val="auto"/>
            <w:sz w:val="20"/>
            <w:szCs w:val="20"/>
            <w:u w:val="none"/>
          </w:rPr>
          <w:t>Asthma Action Plan</w:t>
        </w:r>
      </w:hyperlink>
      <w:r w:rsidRPr="008C6941">
        <w:rPr>
          <w:rFonts w:ascii="Times New Roman" w:hAnsi="Times New Roman" w:cs="Times New Roman"/>
          <w:color w:val="000000"/>
          <w:sz w:val="20"/>
          <w:szCs w:val="20"/>
        </w:rPr>
        <w:t>, dialysis schedule, blood sugar testing, nutrition, and exercise recommendations) to keep your medical condition(s) under control.</w:t>
      </w:r>
    </w:p>
    <w:p w:rsidR="008C6941" w:rsidRPr="008C6941" w:rsidRDefault="008C6941" w:rsidP="008C6941">
      <w:pPr>
        <w:numPr>
          <w:ilvl w:val="0"/>
          <w:numId w:val="31"/>
        </w:numPr>
        <w:shd w:val="clear" w:color="auto" w:fill="FFFFFF"/>
        <w:spacing w:after="0" w:line="360" w:lineRule="auto"/>
        <w:jc w:val="both"/>
        <w:rPr>
          <w:rFonts w:ascii="Times New Roman" w:hAnsi="Times New Roman" w:cs="Times New Roman"/>
          <w:color w:val="000000"/>
          <w:sz w:val="20"/>
          <w:szCs w:val="20"/>
        </w:rPr>
      </w:pPr>
      <w:r w:rsidRPr="008C6941">
        <w:rPr>
          <w:rFonts w:ascii="Times New Roman" w:hAnsi="Times New Roman" w:cs="Times New Roman"/>
          <w:color w:val="000000"/>
          <w:sz w:val="20"/>
          <w:szCs w:val="20"/>
        </w:rPr>
        <w:t>When possible, keep  appointments (e.g., vaccinations and blood pressure checks) with  healthcare provider. Check with  healthcare provider about safety precautions for office visits and ask about telemedicine or virtual healthcare appointment options.</w:t>
      </w:r>
    </w:p>
    <w:p w:rsidR="008C6941" w:rsidRPr="008C6941" w:rsidRDefault="008C6941" w:rsidP="008C6941">
      <w:pPr>
        <w:numPr>
          <w:ilvl w:val="0"/>
          <w:numId w:val="31"/>
        </w:numPr>
        <w:shd w:val="clear" w:color="auto" w:fill="FFFFFF"/>
        <w:spacing w:after="0" w:line="360" w:lineRule="auto"/>
        <w:jc w:val="both"/>
        <w:rPr>
          <w:rFonts w:ascii="Times New Roman" w:hAnsi="Times New Roman" w:cs="Times New Roman"/>
          <w:color w:val="000000"/>
          <w:sz w:val="20"/>
          <w:szCs w:val="20"/>
        </w:rPr>
      </w:pPr>
      <w:r w:rsidRPr="008C6941">
        <w:rPr>
          <w:rFonts w:ascii="Times New Roman" w:hAnsi="Times New Roman" w:cs="Times New Roman"/>
          <w:color w:val="000000"/>
          <w:sz w:val="20"/>
          <w:szCs w:val="20"/>
        </w:rPr>
        <w:t>Learn about </w:t>
      </w:r>
      <w:hyperlink r:id="rId33" w:history="1">
        <w:r w:rsidRPr="008C6941">
          <w:rPr>
            <w:rStyle w:val="Hyperlink"/>
            <w:rFonts w:ascii="Times New Roman" w:hAnsi="Times New Roman" w:cs="Times New Roman"/>
            <w:color w:val="auto"/>
            <w:sz w:val="20"/>
            <w:szCs w:val="20"/>
            <w:u w:val="none"/>
          </w:rPr>
          <w:t>stress and coping</w:t>
        </w:r>
      </w:hyperlink>
      <w:r w:rsidRPr="008C6941">
        <w:rPr>
          <w:rFonts w:ascii="Times New Roman" w:hAnsi="Times New Roman" w:cs="Times New Roman"/>
          <w:sz w:val="20"/>
          <w:szCs w:val="20"/>
        </w:rPr>
        <w:t>. You may feel increased stress during this pandemic. Fear and anxiety ca</w:t>
      </w:r>
      <w:r w:rsidRPr="008C6941">
        <w:rPr>
          <w:rFonts w:ascii="Times New Roman" w:hAnsi="Times New Roman" w:cs="Times New Roman"/>
          <w:color w:val="000000"/>
          <w:sz w:val="20"/>
          <w:szCs w:val="20"/>
        </w:rPr>
        <w:t>n be overwhelming and cause strong emotions. It can be helpful to talk with a professional like a counselor, therapist, psychologist, or psychiatrist. Ask your primary care provider if you would like to speak with a professional. Getting regular exercise and being physically active is also a great way to reduce stress.</w:t>
      </w:r>
    </w:p>
    <w:p w:rsidR="008C6941" w:rsidRDefault="00F26F83" w:rsidP="008C6941">
      <w:pPr>
        <w:spacing w:after="0" w:line="360" w:lineRule="auto"/>
        <w:jc w:val="both"/>
        <w:rPr>
          <w:rFonts w:ascii="Times New Roman" w:hAnsi="Times New Roman" w:cs="Times New Roman"/>
          <w:sz w:val="20"/>
          <w:szCs w:val="20"/>
        </w:rPr>
      </w:pPr>
      <w:r w:rsidRPr="008C6941">
        <w:rPr>
          <w:rFonts w:ascii="Times New Roman" w:hAnsi="Times New Roman" w:cs="Times New Roman"/>
          <w:b/>
          <w:sz w:val="20"/>
          <w:szCs w:val="20"/>
        </w:rPr>
        <w:t>CONCLUSION:</w:t>
      </w:r>
      <w:r w:rsidRPr="008C6941">
        <w:rPr>
          <w:rFonts w:ascii="Times New Roman" w:hAnsi="Times New Roman" w:cs="Times New Roman"/>
          <w:sz w:val="20"/>
          <w:szCs w:val="20"/>
        </w:rPr>
        <w:t xml:space="preserve"> </w:t>
      </w:r>
      <w:r w:rsidR="005E3608" w:rsidRPr="008C6941">
        <w:rPr>
          <w:rFonts w:ascii="Times New Roman" w:hAnsi="Times New Roman" w:cs="Times New Roman"/>
          <w:sz w:val="20"/>
          <w:szCs w:val="20"/>
        </w:rPr>
        <w:t xml:space="preserve"> </w:t>
      </w:r>
    </w:p>
    <w:p w:rsidR="00203AB9" w:rsidRPr="008C6941" w:rsidRDefault="007959C6" w:rsidP="008C6941">
      <w:pPr>
        <w:spacing w:after="0" w:line="360" w:lineRule="auto"/>
        <w:jc w:val="both"/>
        <w:rPr>
          <w:rFonts w:ascii="Times New Roman" w:hAnsi="Times New Roman" w:cs="Times New Roman"/>
          <w:sz w:val="20"/>
          <w:szCs w:val="20"/>
        </w:rPr>
      </w:pPr>
      <w:r w:rsidRPr="008C6941">
        <w:rPr>
          <w:rFonts w:ascii="Times New Roman" w:hAnsi="Times New Roman" w:cs="Times New Roman"/>
          <w:sz w:val="20"/>
          <w:szCs w:val="20"/>
        </w:rPr>
        <w:t>O</w:t>
      </w:r>
      <w:r w:rsidR="001F37D2" w:rsidRPr="008C6941">
        <w:rPr>
          <w:rFonts w:ascii="Times New Roman" w:hAnsi="Times New Roman" w:cs="Times New Roman"/>
          <w:sz w:val="20"/>
          <w:szCs w:val="20"/>
        </w:rPr>
        <w:t>ut of</w:t>
      </w:r>
      <w:r w:rsidRPr="008C6941">
        <w:rPr>
          <w:rFonts w:ascii="Times New Roman" w:hAnsi="Times New Roman" w:cs="Times New Roman"/>
          <w:sz w:val="20"/>
          <w:szCs w:val="20"/>
        </w:rPr>
        <w:t xml:space="preserve"> the 24,639 patients admitted </w:t>
      </w:r>
      <w:r w:rsidR="00994863" w:rsidRPr="008C6941">
        <w:rPr>
          <w:rFonts w:ascii="Times New Roman" w:hAnsi="Times New Roman" w:cs="Times New Roman"/>
          <w:sz w:val="20"/>
          <w:szCs w:val="20"/>
        </w:rPr>
        <w:t>15,276</w:t>
      </w:r>
      <w:r w:rsidR="00AA6E41" w:rsidRPr="008C6941">
        <w:rPr>
          <w:rFonts w:ascii="Times New Roman" w:hAnsi="Times New Roman" w:cs="Times New Roman"/>
          <w:sz w:val="20"/>
          <w:szCs w:val="20"/>
        </w:rPr>
        <w:t>(62%) required non oxygen beds.</w:t>
      </w:r>
      <w:r w:rsidR="00994863" w:rsidRPr="008C6941">
        <w:rPr>
          <w:rFonts w:ascii="Times New Roman" w:hAnsi="Times New Roman" w:cs="Times New Roman"/>
          <w:sz w:val="20"/>
          <w:szCs w:val="20"/>
        </w:rPr>
        <w:t xml:space="preserve"> 8377</w:t>
      </w:r>
      <w:r w:rsidR="00AA6E41" w:rsidRPr="008C6941">
        <w:rPr>
          <w:rFonts w:ascii="Times New Roman" w:hAnsi="Times New Roman" w:cs="Times New Roman"/>
          <w:sz w:val="20"/>
          <w:szCs w:val="20"/>
        </w:rPr>
        <w:t>(34%) requir</w:t>
      </w:r>
      <w:r w:rsidR="00994863" w:rsidRPr="008C6941">
        <w:rPr>
          <w:rFonts w:ascii="Times New Roman" w:hAnsi="Times New Roman" w:cs="Times New Roman"/>
          <w:sz w:val="20"/>
          <w:szCs w:val="20"/>
        </w:rPr>
        <w:t>ed</w:t>
      </w:r>
      <w:r w:rsidR="00F26F83" w:rsidRPr="008C6941">
        <w:rPr>
          <w:rFonts w:ascii="Times New Roman" w:hAnsi="Times New Roman" w:cs="Times New Roman"/>
          <w:sz w:val="20"/>
          <w:szCs w:val="20"/>
        </w:rPr>
        <w:t>ICU</w:t>
      </w:r>
      <w:r w:rsidR="00994863" w:rsidRPr="008C6941">
        <w:rPr>
          <w:rFonts w:ascii="Times New Roman" w:hAnsi="Times New Roman" w:cs="Times New Roman"/>
          <w:sz w:val="20"/>
          <w:szCs w:val="20"/>
        </w:rPr>
        <w:t xml:space="preserve">  oxygen beds on admission </w:t>
      </w:r>
      <w:r w:rsidR="00EB0F83" w:rsidRPr="008C6941">
        <w:rPr>
          <w:rFonts w:ascii="Times New Roman" w:hAnsi="Times New Roman" w:cs="Times New Roman"/>
          <w:sz w:val="20"/>
          <w:szCs w:val="20"/>
        </w:rPr>
        <w:t xml:space="preserve"> total deaths 832 </w:t>
      </w:r>
      <w:r w:rsidR="00E639E3" w:rsidRPr="008C6941">
        <w:rPr>
          <w:rFonts w:ascii="Times New Roman" w:hAnsi="Times New Roman" w:cs="Times New Roman"/>
          <w:sz w:val="20"/>
          <w:szCs w:val="20"/>
        </w:rPr>
        <w:t>(3.3%) with co</w:t>
      </w:r>
      <w:r w:rsidR="00F26F83" w:rsidRPr="008C6941">
        <w:rPr>
          <w:rFonts w:ascii="Times New Roman" w:hAnsi="Times New Roman" w:cs="Times New Roman"/>
          <w:sz w:val="20"/>
          <w:szCs w:val="20"/>
        </w:rPr>
        <w:t xml:space="preserve"> </w:t>
      </w:r>
      <w:r w:rsidR="00E639E3" w:rsidRPr="008C6941">
        <w:rPr>
          <w:rFonts w:ascii="Times New Roman" w:hAnsi="Times New Roman" w:cs="Times New Roman"/>
          <w:sz w:val="20"/>
          <w:szCs w:val="20"/>
        </w:rPr>
        <w:t xml:space="preserve">morbid and </w:t>
      </w:r>
      <w:r w:rsidR="00E83145" w:rsidRPr="008C6941">
        <w:rPr>
          <w:rFonts w:ascii="Times New Roman" w:hAnsi="Times New Roman" w:cs="Times New Roman"/>
          <w:sz w:val="20"/>
          <w:szCs w:val="20"/>
        </w:rPr>
        <w:t>197 (</w:t>
      </w:r>
      <w:r w:rsidR="00E639E3" w:rsidRPr="008C6941">
        <w:rPr>
          <w:rFonts w:ascii="Times New Roman" w:hAnsi="Times New Roman" w:cs="Times New Roman"/>
          <w:sz w:val="20"/>
          <w:szCs w:val="20"/>
        </w:rPr>
        <w:t>0.</w:t>
      </w:r>
      <w:r w:rsidR="003B20D5" w:rsidRPr="008C6941">
        <w:rPr>
          <w:rFonts w:ascii="Times New Roman" w:hAnsi="Times New Roman" w:cs="Times New Roman"/>
          <w:sz w:val="20"/>
          <w:szCs w:val="20"/>
        </w:rPr>
        <w:t>8 %</w:t>
      </w:r>
      <w:r w:rsidR="00E83145" w:rsidRPr="008C6941">
        <w:rPr>
          <w:rFonts w:ascii="Times New Roman" w:hAnsi="Times New Roman" w:cs="Times New Roman"/>
          <w:sz w:val="20"/>
          <w:szCs w:val="20"/>
        </w:rPr>
        <w:t>)</w:t>
      </w:r>
      <w:r w:rsidR="004113C1" w:rsidRPr="008C6941">
        <w:rPr>
          <w:rFonts w:ascii="Times New Roman" w:hAnsi="Times New Roman" w:cs="Times New Roman"/>
          <w:sz w:val="20"/>
          <w:szCs w:val="20"/>
        </w:rPr>
        <w:t xml:space="preserve"> </w:t>
      </w:r>
      <w:r w:rsidR="003B20D5" w:rsidRPr="008C6941">
        <w:rPr>
          <w:rFonts w:ascii="Times New Roman" w:hAnsi="Times New Roman" w:cs="Times New Roman"/>
          <w:sz w:val="20"/>
          <w:szCs w:val="20"/>
        </w:rPr>
        <w:t xml:space="preserve"> without co</w:t>
      </w:r>
      <w:r w:rsidR="00203AB9" w:rsidRPr="008C6941">
        <w:rPr>
          <w:rFonts w:ascii="Times New Roman" w:hAnsi="Times New Roman" w:cs="Times New Roman"/>
          <w:sz w:val="20"/>
          <w:szCs w:val="20"/>
        </w:rPr>
        <w:t>-</w:t>
      </w:r>
      <w:r w:rsidR="003B20D5" w:rsidRPr="008C6941">
        <w:rPr>
          <w:rFonts w:ascii="Times New Roman" w:hAnsi="Times New Roman" w:cs="Times New Roman"/>
          <w:sz w:val="20"/>
          <w:szCs w:val="20"/>
        </w:rPr>
        <w:t>morbid conditions</w:t>
      </w:r>
      <w:r w:rsidR="00F26F83" w:rsidRPr="008C6941">
        <w:rPr>
          <w:rFonts w:ascii="Times New Roman" w:hAnsi="Times New Roman" w:cs="Times New Roman"/>
          <w:sz w:val="20"/>
          <w:szCs w:val="20"/>
        </w:rPr>
        <w:t>.</w:t>
      </w:r>
      <w:r w:rsidR="00203AB9" w:rsidRPr="008C6941">
        <w:rPr>
          <w:rFonts w:ascii="Times New Roman" w:hAnsi="Times New Roman" w:cs="Times New Roman"/>
          <w:sz w:val="20"/>
          <w:szCs w:val="20"/>
        </w:rPr>
        <w:t xml:space="preserve"> </w:t>
      </w:r>
      <w:r w:rsidR="00203AB9" w:rsidRPr="008C6941">
        <w:rPr>
          <w:rFonts w:ascii="Times New Roman" w:hAnsi="Times New Roman" w:cs="Times New Roman"/>
          <w:color w:val="000000"/>
          <w:sz w:val="20"/>
          <w:szCs w:val="20"/>
        </w:rPr>
        <w:t>Current evidence suggests that children with medical complexity, with genetic, neurologic, or metabolic conditions, or with congenital heart disease can be at increased risk for getting very sick from COVID-19. Like adults, children with obesity, diabetes, asthma or chronic lung disease, sickle cell disease, or who are immuno compromised can also be at increased risk for getting very sick from COVID-19. It is important to protect by taking </w:t>
      </w:r>
      <w:hyperlink r:id="rId34" w:history="1">
        <w:r w:rsidR="00203AB9" w:rsidRPr="008C6941">
          <w:rPr>
            <w:rStyle w:val="Hyperlink"/>
            <w:rFonts w:ascii="Times New Roman" w:hAnsi="Times New Roman" w:cs="Times New Roman"/>
            <w:color w:val="auto"/>
            <w:sz w:val="20"/>
            <w:szCs w:val="20"/>
            <w:u w:val="none"/>
          </w:rPr>
          <w:t>preventive measures against COVID-19</w:t>
        </w:r>
      </w:hyperlink>
      <w:r w:rsidR="00203AB9" w:rsidRPr="008C6941">
        <w:rPr>
          <w:rFonts w:ascii="Times New Roman" w:hAnsi="Times New Roman" w:cs="Times New Roman"/>
          <w:sz w:val="20"/>
          <w:szCs w:val="20"/>
        </w:rPr>
        <w:t xml:space="preserve">: </w:t>
      </w:r>
      <w:hyperlink r:id="rId35" w:history="1">
        <w:r w:rsidR="00203AB9" w:rsidRPr="008C6941">
          <w:rPr>
            <w:rStyle w:val="Hyperlink"/>
            <w:rFonts w:ascii="Times New Roman" w:hAnsi="Times New Roman" w:cs="Times New Roman"/>
            <w:color w:val="auto"/>
            <w:sz w:val="20"/>
            <w:szCs w:val="20"/>
            <w:u w:val="none"/>
          </w:rPr>
          <w:t>Stay up to date with COVID-19 vaccines</w:t>
        </w:r>
      </w:hyperlink>
      <w:r w:rsidR="00203AB9" w:rsidRPr="008C6941">
        <w:rPr>
          <w:rFonts w:ascii="Times New Roman" w:hAnsi="Times New Roman" w:cs="Times New Roman"/>
          <w:sz w:val="20"/>
          <w:szCs w:val="20"/>
        </w:rPr>
        <w:t xml:space="preserve"> booster doses, </w:t>
      </w:r>
      <w:r w:rsidR="00203AB9" w:rsidRPr="008C6941">
        <w:rPr>
          <w:rFonts w:ascii="Times New Roman" w:hAnsi="Times New Roman" w:cs="Times New Roman"/>
          <w:color w:val="000000"/>
          <w:sz w:val="20"/>
          <w:szCs w:val="20"/>
        </w:rPr>
        <w:t>Wearing a well-fitting mask,Avoiding  crowds and poorly ventilated spaces</w:t>
      </w:r>
      <w:r w:rsidR="00203AB9" w:rsidRPr="008C6941">
        <w:rPr>
          <w:rFonts w:ascii="Times New Roman" w:hAnsi="Times New Roman" w:cs="Times New Roman"/>
          <w:sz w:val="20"/>
          <w:szCs w:val="20"/>
        </w:rPr>
        <w:t xml:space="preserve"> </w:t>
      </w:r>
      <w:r w:rsidR="00203AB9" w:rsidRPr="008C6941">
        <w:rPr>
          <w:rFonts w:ascii="Times New Roman" w:hAnsi="Times New Roman" w:cs="Times New Roman"/>
          <w:color w:val="000000"/>
          <w:sz w:val="20"/>
          <w:szCs w:val="20"/>
        </w:rPr>
        <w:t>Testing early  if there are symptoms and isolation to prevent the spread to others</w:t>
      </w:r>
      <w:r w:rsidR="00203AB9" w:rsidRPr="008C6941">
        <w:rPr>
          <w:rFonts w:ascii="Times New Roman" w:hAnsi="Times New Roman" w:cs="Times New Roman"/>
          <w:sz w:val="20"/>
          <w:szCs w:val="20"/>
        </w:rPr>
        <w:t xml:space="preserve"> frequent </w:t>
      </w:r>
      <w:r w:rsidR="00203AB9" w:rsidRPr="008C6941">
        <w:rPr>
          <w:rFonts w:ascii="Times New Roman" w:hAnsi="Times New Roman" w:cs="Times New Roman"/>
          <w:color w:val="000000"/>
          <w:sz w:val="20"/>
          <w:szCs w:val="20"/>
        </w:rPr>
        <w:t xml:space="preserve">Washing of  hands, following  coughs and sneezes etiquette meticulously </w:t>
      </w:r>
      <w:r w:rsidR="00203AB9" w:rsidRPr="008C6941">
        <w:rPr>
          <w:rFonts w:ascii="Times New Roman" w:hAnsi="Times New Roman" w:cs="Times New Roman"/>
          <w:sz w:val="20"/>
          <w:szCs w:val="20"/>
        </w:rPr>
        <w:t>,</w:t>
      </w:r>
      <w:r w:rsidR="00203AB9" w:rsidRPr="008C6941">
        <w:rPr>
          <w:rFonts w:ascii="Times New Roman" w:hAnsi="Times New Roman" w:cs="Times New Roman"/>
          <w:color w:val="000000"/>
          <w:sz w:val="20"/>
          <w:szCs w:val="20"/>
        </w:rPr>
        <w:t>Monitoring health daily, consuming, nutritious, healthy diet with fresh vegetables and fruits.</w:t>
      </w:r>
    </w:p>
    <w:p w:rsidR="008C6941" w:rsidRDefault="008C6941" w:rsidP="008C6941">
      <w:pPr>
        <w:spacing w:after="0" w:line="360" w:lineRule="auto"/>
        <w:jc w:val="both"/>
        <w:rPr>
          <w:rFonts w:ascii="Times New Roman" w:hAnsi="Times New Roman" w:cs="Times New Roman"/>
          <w:b/>
          <w:sz w:val="20"/>
          <w:szCs w:val="20"/>
        </w:rPr>
      </w:pPr>
      <w:bookmarkStart w:id="0" w:name="_GoBack"/>
      <w:bookmarkEnd w:id="0"/>
    </w:p>
    <w:p w:rsidR="005D7934" w:rsidRPr="008C6941" w:rsidRDefault="008C6941" w:rsidP="008C6941">
      <w:pPr>
        <w:spacing w:after="0" w:line="360" w:lineRule="auto"/>
        <w:jc w:val="both"/>
        <w:rPr>
          <w:rFonts w:ascii="Times New Roman" w:hAnsi="Times New Roman" w:cs="Times New Roman"/>
          <w:b/>
          <w:sz w:val="20"/>
          <w:szCs w:val="20"/>
        </w:rPr>
      </w:pPr>
      <w:r w:rsidRPr="008C6941">
        <w:rPr>
          <w:rFonts w:ascii="Times New Roman" w:hAnsi="Times New Roman" w:cs="Times New Roman"/>
          <w:b/>
          <w:sz w:val="20"/>
          <w:szCs w:val="20"/>
        </w:rPr>
        <w:t>REFERENCES</w:t>
      </w:r>
      <w:r>
        <w:rPr>
          <w:rFonts w:ascii="Times New Roman" w:hAnsi="Times New Roman" w:cs="Times New Roman"/>
          <w:b/>
          <w:sz w:val="20"/>
          <w:szCs w:val="20"/>
        </w:rPr>
        <w:t xml:space="preserve">: </w:t>
      </w:r>
    </w:p>
    <w:p w:rsidR="005D7934" w:rsidRPr="008C6941" w:rsidRDefault="005D7934" w:rsidP="008C6941">
      <w:pPr>
        <w:spacing w:after="0" w:line="360" w:lineRule="auto"/>
        <w:jc w:val="both"/>
        <w:rPr>
          <w:rFonts w:ascii="Times New Roman" w:hAnsi="Times New Roman" w:cs="Times New Roman"/>
          <w:sz w:val="18"/>
          <w:szCs w:val="18"/>
        </w:rPr>
      </w:pPr>
      <w:r w:rsidRPr="008C6941">
        <w:rPr>
          <w:rFonts w:ascii="Times New Roman" w:hAnsi="Times New Roman" w:cs="Times New Roman"/>
          <w:sz w:val="18"/>
          <w:szCs w:val="18"/>
        </w:rPr>
        <w:t>1.Nassar M</w:t>
      </w:r>
      <w:r w:rsidR="008C6941" w:rsidRPr="008C6941">
        <w:rPr>
          <w:rFonts w:ascii="Times New Roman" w:hAnsi="Times New Roman" w:cs="Times New Roman"/>
          <w:sz w:val="18"/>
          <w:szCs w:val="18"/>
        </w:rPr>
        <w:t xml:space="preserve"> et al , </w:t>
      </w:r>
      <w:r w:rsidRPr="008C6941">
        <w:rPr>
          <w:rFonts w:ascii="Times New Roman" w:hAnsi="Times New Roman" w:cs="Times New Roman"/>
          <w:sz w:val="18"/>
          <w:szCs w:val="18"/>
        </w:rPr>
        <w:t xml:space="preserve">Diabetes Mellitus and COVID-19:Review Article. Diabetes Metab Syndr. 2021 Nov-Dec;15(6):102268. </w:t>
      </w:r>
    </w:p>
    <w:p w:rsidR="005D7934" w:rsidRPr="008C6941" w:rsidRDefault="005D7934" w:rsidP="008C6941">
      <w:pPr>
        <w:spacing w:after="0" w:line="360" w:lineRule="auto"/>
        <w:jc w:val="both"/>
        <w:rPr>
          <w:rFonts w:ascii="Times New Roman" w:hAnsi="Times New Roman" w:cs="Times New Roman"/>
          <w:sz w:val="18"/>
          <w:szCs w:val="18"/>
        </w:rPr>
      </w:pPr>
      <w:r w:rsidRPr="008C6941">
        <w:rPr>
          <w:rFonts w:ascii="Times New Roman" w:hAnsi="Times New Roman" w:cs="Times New Roman"/>
          <w:sz w:val="18"/>
          <w:szCs w:val="18"/>
        </w:rPr>
        <w:t>2. Elamari S., et al. Characteristics and outcomes of diabetic patients infected by the SARS-CoV-2. The PanAfrican medical journal. 2020;37 32-32. </w:t>
      </w:r>
    </w:p>
    <w:p w:rsidR="00027357" w:rsidRPr="008C6941" w:rsidRDefault="005D7934" w:rsidP="008C6941">
      <w:pPr>
        <w:spacing w:after="0" w:line="360" w:lineRule="auto"/>
        <w:jc w:val="both"/>
        <w:rPr>
          <w:rFonts w:ascii="Times New Roman" w:hAnsi="Times New Roman" w:cs="Times New Roman"/>
          <w:sz w:val="18"/>
          <w:szCs w:val="18"/>
        </w:rPr>
      </w:pPr>
      <w:r w:rsidRPr="008C6941">
        <w:rPr>
          <w:rFonts w:ascii="Times New Roman" w:hAnsi="Times New Roman" w:cs="Times New Roman"/>
          <w:sz w:val="18"/>
          <w:szCs w:val="18"/>
        </w:rPr>
        <w:t>3. Ceriello A. Hyperglycemia and COVID-19: what was known and what is really new? Diabetes Res Clin</w:t>
      </w:r>
      <w:r w:rsidR="0028725D" w:rsidRPr="008C6941">
        <w:rPr>
          <w:rFonts w:ascii="Times New Roman" w:hAnsi="Times New Roman" w:cs="Times New Roman"/>
          <w:sz w:val="18"/>
          <w:szCs w:val="18"/>
        </w:rPr>
        <w:t xml:space="preserve"> </w:t>
      </w:r>
      <w:r w:rsidRPr="008C6941">
        <w:rPr>
          <w:rFonts w:ascii="Times New Roman" w:hAnsi="Times New Roman" w:cs="Times New Roman"/>
          <w:sz w:val="18"/>
          <w:szCs w:val="18"/>
        </w:rPr>
        <w:t>Pract. 2020;167 108383-108383. </w:t>
      </w:r>
    </w:p>
    <w:p w:rsidR="00DA24F7" w:rsidRPr="008C6941" w:rsidRDefault="00027357" w:rsidP="008C6941">
      <w:pPr>
        <w:spacing w:after="0" w:line="360" w:lineRule="auto"/>
        <w:jc w:val="both"/>
        <w:rPr>
          <w:rFonts w:ascii="Times New Roman" w:hAnsi="Times New Roman" w:cs="Times New Roman"/>
          <w:sz w:val="18"/>
          <w:szCs w:val="18"/>
        </w:rPr>
      </w:pPr>
      <w:r w:rsidRPr="008C6941">
        <w:rPr>
          <w:rFonts w:ascii="Times New Roman" w:hAnsi="Times New Roman" w:cs="Times New Roman"/>
          <w:sz w:val="18"/>
          <w:szCs w:val="18"/>
        </w:rPr>
        <w:t>4.</w:t>
      </w:r>
      <w:r w:rsidR="00DA24F7" w:rsidRPr="008C6941">
        <w:rPr>
          <w:rFonts w:ascii="Times New Roman" w:hAnsi="Times New Roman" w:cs="Times New Roman"/>
          <w:sz w:val="18"/>
          <w:szCs w:val="18"/>
        </w:rPr>
        <w:t>Surgery in a time of uncertainty: a need for universal respiratory precautions in the</w:t>
      </w:r>
      <w:r w:rsidR="0028725D" w:rsidRPr="008C6941">
        <w:rPr>
          <w:rFonts w:ascii="Times New Roman" w:hAnsi="Times New Roman" w:cs="Times New Roman"/>
          <w:sz w:val="18"/>
          <w:szCs w:val="18"/>
        </w:rPr>
        <w:t xml:space="preserve"> </w:t>
      </w:r>
      <w:r w:rsidR="00DA24F7" w:rsidRPr="008C6941">
        <w:rPr>
          <w:rFonts w:ascii="Times New Roman" w:hAnsi="Times New Roman" w:cs="Times New Roman"/>
          <w:sz w:val="18"/>
          <w:szCs w:val="18"/>
        </w:rPr>
        <w:t>operating room. </w:t>
      </w:r>
      <w:r w:rsidR="00DA24F7" w:rsidRPr="008C6941">
        <w:rPr>
          <w:rFonts w:ascii="Tahoma" w:hAnsi="Tahoma" w:cs="Tahoma"/>
          <w:sz w:val="18"/>
          <w:szCs w:val="18"/>
        </w:rPr>
        <w:t>﻿</w:t>
      </w:r>
      <w:r w:rsidR="00DA24F7" w:rsidRPr="008C6941">
        <w:rPr>
          <w:rFonts w:ascii="Times New Roman" w:hAnsi="Times New Roman" w:cs="Times New Roman"/>
          <w:sz w:val="18"/>
          <w:szCs w:val="18"/>
        </w:rPr>
        <w:t xml:space="preserve">  JAMA. 2020;323(22):2254-2255. </w:t>
      </w:r>
    </w:p>
    <w:p w:rsidR="00DA24F7" w:rsidRPr="008C6941" w:rsidRDefault="00027357" w:rsidP="008C6941">
      <w:pPr>
        <w:spacing w:after="0" w:line="360" w:lineRule="auto"/>
        <w:jc w:val="both"/>
        <w:rPr>
          <w:rFonts w:ascii="Times New Roman" w:hAnsi="Times New Roman" w:cs="Times New Roman"/>
          <w:sz w:val="18"/>
          <w:szCs w:val="18"/>
        </w:rPr>
      </w:pPr>
      <w:r w:rsidRPr="008C6941">
        <w:rPr>
          <w:rFonts w:ascii="Times New Roman" w:hAnsi="Times New Roman" w:cs="Times New Roman"/>
          <w:sz w:val="18"/>
          <w:szCs w:val="18"/>
        </w:rPr>
        <w:t>5</w:t>
      </w:r>
      <w:r w:rsidR="00DA24F7" w:rsidRPr="008C6941">
        <w:rPr>
          <w:rFonts w:ascii="Times New Roman" w:hAnsi="Times New Roman" w:cs="Times New Roman"/>
          <w:sz w:val="18"/>
          <w:szCs w:val="18"/>
        </w:rPr>
        <w:t>.Doglietto ,  et al.  Factors Associated with surgical mortality and complications</w:t>
      </w:r>
      <w:r w:rsidR="0028725D" w:rsidRPr="008C6941">
        <w:rPr>
          <w:rFonts w:ascii="Times New Roman" w:hAnsi="Times New Roman" w:cs="Times New Roman"/>
          <w:sz w:val="18"/>
          <w:szCs w:val="18"/>
        </w:rPr>
        <w:t xml:space="preserve"> </w:t>
      </w:r>
      <w:r w:rsidR="00DA24F7" w:rsidRPr="008C6941">
        <w:rPr>
          <w:rFonts w:ascii="Times New Roman" w:hAnsi="Times New Roman" w:cs="Times New Roman"/>
          <w:sz w:val="18"/>
          <w:szCs w:val="18"/>
        </w:rPr>
        <w:t>among patients with and without corona</w:t>
      </w:r>
      <w:r w:rsidRPr="008C6941">
        <w:rPr>
          <w:rFonts w:ascii="Times New Roman" w:hAnsi="Times New Roman" w:cs="Times New Roman"/>
          <w:sz w:val="18"/>
          <w:szCs w:val="18"/>
        </w:rPr>
        <w:t xml:space="preserve"> </w:t>
      </w:r>
      <w:r w:rsidR="00DA24F7" w:rsidRPr="008C6941">
        <w:rPr>
          <w:rFonts w:ascii="Times New Roman" w:hAnsi="Times New Roman" w:cs="Times New Roman"/>
          <w:sz w:val="18"/>
          <w:szCs w:val="18"/>
        </w:rPr>
        <w:t>virus disease 2019 (COVID-19) in Italy. </w:t>
      </w:r>
      <w:r w:rsidR="00DA24F7" w:rsidRPr="008C6941">
        <w:rPr>
          <w:rFonts w:ascii="Tahoma" w:hAnsi="Tahoma" w:cs="Tahoma"/>
          <w:sz w:val="18"/>
          <w:szCs w:val="18"/>
        </w:rPr>
        <w:t>﻿</w:t>
      </w:r>
      <w:r w:rsidR="00DA24F7" w:rsidRPr="008C6941">
        <w:rPr>
          <w:rFonts w:ascii="Times New Roman" w:hAnsi="Times New Roman" w:cs="Times New Roman"/>
          <w:sz w:val="18"/>
          <w:szCs w:val="18"/>
        </w:rPr>
        <w:t xml:space="preserve">  JAMA Surg.2020;155(8):691-702. </w:t>
      </w:r>
    </w:p>
    <w:p w:rsidR="00DA24F7" w:rsidRPr="008C6941" w:rsidRDefault="00DA24F7" w:rsidP="008C6941">
      <w:pPr>
        <w:spacing w:after="0" w:line="360" w:lineRule="auto"/>
        <w:jc w:val="both"/>
        <w:rPr>
          <w:rFonts w:ascii="Times New Roman" w:hAnsi="Times New Roman" w:cs="Times New Roman"/>
          <w:sz w:val="18"/>
          <w:szCs w:val="18"/>
        </w:rPr>
      </w:pPr>
    </w:p>
    <w:sectPr w:rsidR="00DA24F7" w:rsidRPr="008C6941" w:rsidSect="008C6941">
      <w:headerReference w:type="default" r:id="rId36"/>
      <w:footerReference w:type="default" r:id="rId37"/>
      <w:pgSz w:w="12240" w:h="15840"/>
      <w:pgMar w:top="1440" w:right="1440" w:bottom="1440" w:left="1440" w:header="708" w:footer="708" w:gutter="0"/>
      <w:pgNumType w:start="2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6D" w:rsidRDefault="004F316D" w:rsidP="008C6941">
      <w:pPr>
        <w:spacing w:after="0" w:line="240" w:lineRule="auto"/>
      </w:pPr>
      <w:r>
        <w:separator/>
      </w:r>
    </w:p>
  </w:endnote>
  <w:endnote w:type="continuationSeparator" w:id="0">
    <w:p w:rsidR="004F316D" w:rsidRDefault="004F316D" w:rsidP="008C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86261"/>
      <w:docPartObj>
        <w:docPartGallery w:val="Page Numbers (Bottom of Page)"/>
        <w:docPartUnique/>
      </w:docPartObj>
    </w:sdtPr>
    <w:sdtEndPr>
      <w:rPr>
        <w:noProof/>
      </w:rPr>
    </w:sdtEndPr>
    <w:sdtContent>
      <w:p w:rsidR="008C6941" w:rsidRDefault="008C6941" w:rsidP="008C6941">
        <w:pPr>
          <w:pStyle w:val="Footer"/>
        </w:pPr>
        <w:r w:rsidRPr="00BD3E48">
          <w:rPr>
            <w:rFonts w:ascii="Cambria" w:hAnsi="Cambria" w:cs="Times New Roman"/>
            <w:sz w:val="18"/>
            <w:szCs w:val="18"/>
            <w:lang w:val="en-US"/>
          </w:rPr>
          <w:t>www.ijbamr.com   P ISSN: 2250-284X, E ISSN: 2250-2858</w:t>
        </w:r>
      </w:p>
      <w:p w:rsidR="008C6941" w:rsidRDefault="008C6941">
        <w:pPr>
          <w:pStyle w:val="Footer"/>
          <w:jc w:val="right"/>
        </w:pPr>
        <w:r>
          <w:fldChar w:fldCharType="begin"/>
        </w:r>
        <w:r>
          <w:instrText xml:space="preserve"> PAGE   \* MERGEFORMAT </w:instrText>
        </w:r>
        <w:r>
          <w:fldChar w:fldCharType="separate"/>
        </w:r>
        <w:r w:rsidR="004F316D">
          <w:rPr>
            <w:noProof/>
          </w:rPr>
          <w:t>269</w:t>
        </w:r>
        <w:r>
          <w:rPr>
            <w:noProof/>
          </w:rPr>
          <w:fldChar w:fldCharType="end"/>
        </w:r>
      </w:p>
    </w:sdtContent>
  </w:sdt>
  <w:p w:rsidR="008C6941" w:rsidRDefault="008C6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6D" w:rsidRDefault="004F316D" w:rsidP="008C6941">
      <w:pPr>
        <w:spacing w:after="0" w:line="240" w:lineRule="auto"/>
      </w:pPr>
      <w:r>
        <w:separator/>
      </w:r>
    </w:p>
  </w:footnote>
  <w:footnote w:type="continuationSeparator" w:id="0">
    <w:p w:rsidR="004F316D" w:rsidRDefault="004F316D" w:rsidP="008C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41" w:rsidRPr="00BD72A2" w:rsidRDefault="008C6941" w:rsidP="008C6941">
    <w:pPr>
      <w:tabs>
        <w:tab w:val="center" w:pos="4513"/>
        <w:tab w:val="right" w:pos="9026"/>
      </w:tabs>
      <w:spacing w:after="0"/>
      <w:rPr>
        <w:rFonts w:ascii="Cambria" w:eastAsia="Calibri" w:hAnsi="Cambria" w:cs="SimSun"/>
        <w:sz w:val="18"/>
        <w:szCs w:val="18"/>
        <w:lang w:val="en-GB" w:bidi="hi-IN"/>
      </w:rPr>
    </w:pPr>
    <w:r w:rsidRPr="00BD72A2">
      <w:rPr>
        <w:rFonts w:ascii="Cambria" w:eastAsia="Calibri" w:hAnsi="Cambria" w:cs="SimSun"/>
        <w:sz w:val="18"/>
        <w:szCs w:val="18"/>
        <w:lang w:val="en-GB" w:bidi="hi-IN"/>
      </w:rPr>
      <w:t xml:space="preserve">Indian Journal of Basic and Applied Medical Research; September 2021: Vol.-10, Issue- 4, P. </w:t>
    </w:r>
    <w:r w:rsidR="004B0177">
      <w:rPr>
        <w:rFonts w:ascii="Cambria" w:eastAsia="Calibri" w:hAnsi="Cambria" w:cs="SimSun"/>
        <w:sz w:val="18"/>
        <w:szCs w:val="18"/>
        <w:lang w:val="en-GB" w:bidi="hi-IN"/>
      </w:rPr>
      <w:t>269 - 275</w:t>
    </w:r>
  </w:p>
  <w:p w:rsidR="008C6941" w:rsidRPr="00BD72A2" w:rsidRDefault="008C6941" w:rsidP="008C6941">
    <w:pPr>
      <w:tabs>
        <w:tab w:val="center" w:pos="4513"/>
        <w:tab w:val="right" w:pos="9026"/>
      </w:tabs>
      <w:spacing w:after="0"/>
      <w:rPr>
        <w:rFonts w:ascii="Cambria" w:eastAsia="Calibri" w:hAnsi="Cambria" w:cs="SimSun"/>
        <w:bCs/>
        <w:sz w:val="18"/>
        <w:szCs w:val="18"/>
        <w:lang w:val="en-GB" w:bidi="hi-IN"/>
      </w:rPr>
    </w:pPr>
    <w:r w:rsidRPr="00BD72A2">
      <w:rPr>
        <w:rFonts w:ascii="Cambria" w:eastAsia="Calibri" w:hAnsi="Cambria" w:cs="SimSun"/>
        <w:bCs/>
        <w:sz w:val="18"/>
        <w:szCs w:val="18"/>
        <w:lang w:val="en-GB" w:bidi="hi-IN"/>
      </w:rPr>
      <w:t xml:space="preserve">DOI: </w:t>
    </w:r>
    <w:r>
      <w:rPr>
        <w:rFonts w:ascii="Cambria" w:eastAsia="Calibri" w:hAnsi="Cambria" w:cs="SimSun"/>
        <w:bCs/>
        <w:sz w:val="18"/>
        <w:szCs w:val="18"/>
        <w:lang w:val="en-GB" w:bidi="hi-IN"/>
      </w:rPr>
      <w:t>10.36848/IJBAMR/2020/32215.56055</w:t>
    </w:r>
  </w:p>
  <w:p w:rsidR="008C6941" w:rsidRDefault="008C6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F6E"/>
    <w:multiLevelType w:val="multilevel"/>
    <w:tmpl w:val="87D6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4F3"/>
    <w:multiLevelType w:val="multilevel"/>
    <w:tmpl w:val="2D0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1128E"/>
    <w:multiLevelType w:val="multilevel"/>
    <w:tmpl w:val="2D18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F4843"/>
    <w:multiLevelType w:val="multilevel"/>
    <w:tmpl w:val="EF1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61A0B"/>
    <w:multiLevelType w:val="multilevel"/>
    <w:tmpl w:val="9F9C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D3612"/>
    <w:multiLevelType w:val="multilevel"/>
    <w:tmpl w:val="2CB2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61E4B"/>
    <w:multiLevelType w:val="multilevel"/>
    <w:tmpl w:val="CAA6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10A19"/>
    <w:multiLevelType w:val="multilevel"/>
    <w:tmpl w:val="1EC6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7461B"/>
    <w:multiLevelType w:val="multilevel"/>
    <w:tmpl w:val="54B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C5274"/>
    <w:multiLevelType w:val="multilevel"/>
    <w:tmpl w:val="E882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7548F"/>
    <w:multiLevelType w:val="multilevel"/>
    <w:tmpl w:val="7318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2661C"/>
    <w:multiLevelType w:val="multilevel"/>
    <w:tmpl w:val="038EDF9E"/>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12">
    <w:nsid w:val="252D6E29"/>
    <w:multiLevelType w:val="multilevel"/>
    <w:tmpl w:val="CF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8066C"/>
    <w:multiLevelType w:val="multilevel"/>
    <w:tmpl w:val="D68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D6C3C"/>
    <w:multiLevelType w:val="multilevel"/>
    <w:tmpl w:val="F404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C357F1"/>
    <w:multiLevelType w:val="multilevel"/>
    <w:tmpl w:val="F2E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081C95"/>
    <w:multiLevelType w:val="multilevel"/>
    <w:tmpl w:val="81680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145D7B"/>
    <w:multiLevelType w:val="multilevel"/>
    <w:tmpl w:val="078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F6748"/>
    <w:multiLevelType w:val="hybridMultilevel"/>
    <w:tmpl w:val="899C8D22"/>
    <w:lvl w:ilvl="0" w:tplc="5338E9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C0A62"/>
    <w:multiLevelType w:val="multilevel"/>
    <w:tmpl w:val="12B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386051"/>
    <w:multiLevelType w:val="multilevel"/>
    <w:tmpl w:val="B0448CA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1">
    <w:nsid w:val="341D6899"/>
    <w:multiLevelType w:val="multilevel"/>
    <w:tmpl w:val="151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355E5D"/>
    <w:multiLevelType w:val="multilevel"/>
    <w:tmpl w:val="D18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82920"/>
    <w:multiLevelType w:val="multilevel"/>
    <w:tmpl w:val="F21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20173"/>
    <w:multiLevelType w:val="multilevel"/>
    <w:tmpl w:val="B17C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5870E5"/>
    <w:multiLevelType w:val="multilevel"/>
    <w:tmpl w:val="80E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44078F"/>
    <w:multiLevelType w:val="multilevel"/>
    <w:tmpl w:val="60D2A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49468B"/>
    <w:multiLevelType w:val="multilevel"/>
    <w:tmpl w:val="2716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953CC8"/>
    <w:multiLevelType w:val="multilevel"/>
    <w:tmpl w:val="2124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BA34BA"/>
    <w:multiLevelType w:val="multilevel"/>
    <w:tmpl w:val="EF9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42E09"/>
    <w:multiLevelType w:val="multilevel"/>
    <w:tmpl w:val="BC4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DB0587"/>
    <w:multiLevelType w:val="multilevel"/>
    <w:tmpl w:val="7254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BE03FE"/>
    <w:multiLevelType w:val="multilevel"/>
    <w:tmpl w:val="A99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B67094"/>
    <w:multiLevelType w:val="multilevel"/>
    <w:tmpl w:val="7BCA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22598A"/>
    <w:multiLevelType w:val="multilevel"/>
    <w:tmpl w:val="A6A8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335565"/>
    <w:multiLevelType w:val="multilevel"/>
    <w:tmpl w:val="8EE46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51E7F"/>
    <w:multiLevelType w:val="multilevel"/>
    <w:tmpl w:val="6E0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0E155D"/>
    <w:multiLevelType w:val="multilevel"/>
    <w:tmpl w:val="73D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EC5C0A"/>
    <w:multiLevelType w:val="multilevel"/>
    <w:tmpl w:val="51B6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5"/>
  </w:num>
  <w:num w:numId="3">
    <w:abstractNumId w:val="4"/>
  </w:num>
  <w:num w:numId="4">
    <w:abstractNumId w:val="37"/>
  </w:num>
  <w:num w:numId="5">
    <w:abstractNumId w:val="28"/>
  </w:num>
  <w:num w:numId="6">
    <w:abstractNumId w:val="29"/>
  </w:num>
  <w:num w:numId="7">
    <w:abstractNumId w:val="20"/>
  </w:num>
  <w:num w:numId="8">
    <w:abstractNumId w:val="8"/>
  </w:num>
  <w:num w:numId="9">
    <w:abstractNumId w:val="11"/>
  </w:num>
  <w:num w:numId="10">
    <w:abstractNumId w:val="25"/>
  </w:num>
  <w:num w:numId="11">
    <w:abstractNumId w:val="30"/>
  </w:num>
  <w:num w:numId="12">
    <w:abstractNumId w:val="38"/>
  </w:num>
  <w:num w:numId="13">
    <w:abstractNumId w:val="1"/>
  </w:num>
  <w:num w:numId="14">
    <w:abstractNumId w:val="36"/>
  </w:num>
  <w:num w:numId="15">
    <w:abstractNumId w:val="22"/>
  </w:num>
  <w:num w:numId="16">
    <w:abstractNumId w:val="23"/>
  </w:num>
  <w:num w:numId="17">
    <w:abstractNumId w:val="10"/>
  </w:num>
  <w:num w:numId="18">
    <w:abstractNumId w:val="2"/>
  </w:num>
  <w:num w:numId="19">
    <w:abstractNumId w:val="19"/>
  </w:num>
  <w:num w:numId="20">
    <w:abstractNumId w:val="32"/>
  </w:num>
  <w:num w:numId="21">
    <w:abstractNumId w:val="33"/>
  </w:num>
  <w:num w:numId="22">
    <w:abstractNumId w:val="0"/>
  </w:num>
  <w:num w:numId="23">
    <w:abstractNumId w:val="7"/>
  </w:num>
  <w:num w:numId="24">
    <w:abstractNumId w:val="12"/>
  </w:num>
  <w:num w:numId="25">
    <w:abstractNumId w:val="21"/>
  </w:num>
  <w:num w:numId="26">
    <w:abstractNumId w:val="15"/>
  </w:num>
  <w:num w:numId="27">
    <w:abstractNumId w:val="14"/>
  </w:num>
  <w:num w:numId="28">
    <w:abstractNumId w:val="24"/>
  </w:num>
  <w:num w:numId="29">
    <w:abstractNumId w:val="9"/>
  </w:num>
  <w:num w:numId="30">
    <w:abstractNumId w:val="27"/>
  </w:num>
  <w:num w:numId="31">
    <w:abstractNumId w:val="17"/>
  </w:num>
  <w:num w:numId="32">
    <w:abstractNumId w:val="3"/>
  </w:num>
  <w:num w:numId="33">
    <w:abstractNumId w:val="34"/>
  </w:num>
  <w:num w:numId="34">
    <w:abstractNumId w:val="16"/>
  </w:num>
  <w:num w:numId="35">
    <w:abstractNumId w:val="6"/>
  </w:num>
  <w:num w:numId="36">
    <w:abstractNumId w:val="26"/>
  </w:num>
  <w:num w:numId="37">
    <w:abstractNumId w:val="31"/>
  </w:num>
  <w:num w:numId="38">
    <w:abstractNumId w:val="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D5"/>
    <w:rsid w:val="000173DB"/>
    <w:rsid w:val="000237A8"/>
    <w:rsid w:val="00027357"/>
    <w:rsid w:val="00040C51"/>
    <w:rsid w:val="000535E4"/>
    <w:rsid w:val="00060D25"/>
    <w:rsid w:val="00097671"/>
    <w:rsid w:val="000A5B81"/>
    <w:rsid w:val="000C712F"/>
    <w:rsid w:val="000D1359"/>
    <w:rsid w:val="000E2910"/>
    <w:rsid w:val="000E561F"/>
    <w:rsid w:val="000E7512"/>
    <w:rsid w:val="000F4FC4"/>
    <w:rsid w:val="001125A7"/>
    <w:rsid w:val="00117CEA"/>
    <w:rsid w:val="00147A81"/>
    <w:rsid w:val="00155A46"/>
    <w:rsid w:val="001969FF"/>
    <w:rsid w:val="001B3CFE"/>
    <w:rsid w:val="001B3FF4"/>
    <w:rsid w:val="001F37D2"/>
    <w:rsid w:val="00203AB9"/>
    <w:rsid w:val="00210D7D"/>
    <w:rsid w:val="00214D94"/>
    <w:rsid w:val="00251078"/>
    <w:rsid w:val="00252CC9"/>
    <w:rsid w:val="00264349"/>
    <w:rsid w:val="002763EE"/>
    <w:rsid w:val="00281CB2"/>
    <w:rsid w:val="0028725D"/>
    <w:rsid w:val="0029226B"/>
    <w:rsid w:val="002E041E"/>
    <w:rsid w:val="002F178C"/>
    <w:rsid w:val="00301F36"/>
    <w:rsid w:val="00306136"/>
    <w:rsid w:val="003141EE"/>
    <w:rsid w:val="00326F3B"/>
    <w:rsid w:val="00340A2B"/>
    <w:rsid w:val="003515F9"/>
    <w:rsid w:val="00354807"/>
    <w:rsid w:val="003812D1"/>
    <w:rsid w:val="00390C47"/>
    <w:rsid w:val="00395F32"/>
    <w:rsid w:val="00396B02"/>
    <w:rsid w:val="003B20D5"/>
    <w:rsid w:val="003B6740"/>
    <w:rsid w:val="003C435D"/>
    <w:rsid w:val="003D5444"/>
    <w:rsid w:val="003D72E7"/>
    <w:rsid w:val="003F737C"/>
    <w:rsid w:val="004113C1"/>
    <w:rsid w:val="004273FE"/>
    <w:rsid w:val="004746CC"/>
    <w:rsid w:val="0048134E"/>
    <w:rsid w:val="0048602B"/>
    <w:rsid w:val="0048670A"/>
    <w:rsid w:val="004B0177"/>
    <w:rsid w:val="004B2548"/>
    <w:rsid w:val="004C06A9"/>
    <w:rsid w:val="004C10E8"/>
    <w:rsid w:val="004C3A90"/>
    <w:rsid w:val="004E6712"/>
    <w:rsid w:val="004F316D"/>
    <w:rsid w:val="00517A33"/>
    <w:rsid w:val="00530737"/>
    <w:rsid w:val="00534289"/>
    <w:rsid w:val="00551214"/>
    <w:rsid w:val="005635BF"/>
    <w:rsid w:val="00566899"/>
    <w:rsid w:val="005A139C"/>
    <w:rsid w:val="005A6249"/>
    <w:rsid w:val="005A69C0"/>
    <w:rsid w:val="005C0F0F"/>
    <w:rsid w:val="005D7934"/>
    <w:rsid w:val="005E3608"/>
    <w:rsid w:val="0060132A"/>
    <w:rsid w:val="00614241"/>
    <w:rsid w:val="00631BD5"/>
    <w:rsid w:val="00657A1C"/>
    <w:rsid w:val="0066576E"/>
    <w:rsid w:val="006737B4"/>
    <w:rsid w:val="00694654"/>
    <w:rsid w:val="006A0DE5"/>
    <w:rsid w:val="006A4292"/>
    <w:rsid w:val="006A5784"/>
    <w:rsid w:val="006C603A"/>
    <w:rsid w:val="006D7F82"/>
    <w:rsid w:val="006F5AB3"/>
    <w:rsid w:val="00706183"/>
    <w:rsid w:val="00712D53"/>
    <w:rsid w:val="0071338E"/>
    <w:rsid w:val="0073257F"/>
    <w:rsid w:val="00736195"/>
    <w:rsid w:val="00787628"/>
    <w:rsid w:val="007959C6"/>
    <w:rsid w:val="007B647D"/>
    <w:rsid w:val="007C13FD"/>
    <w:rsid w:val="007D208D"/>
    <w:rsid w:val="007D6531"/>
    <w:rsid w:val="007E1C1F"/>
    <w:rsid w:val="008141A7"/>
    <w:rsid w:val="008468E1"/>
    <w:rsid w:val="008662C5"/>
    <w:rsid w:val="0088537F"/>
    <w:rsid w:val="008A2B22"/>
    <w:rsid w:val="008B6E4B"/>
    <w:rsid w:val="008B781D"/>
    <w:rsid w:val="008C17E3"/>
    <w:rsid w:val="008C6941"/>
    <w:rsid w:val="008F1D28"/>
    <w:rsid w:val="00913D77"/>
    <w:rsid w:val="00946C8C"/>
    <w:rsid w:val="0095549C"/>
    <w:rsid w:val="00962C6F"/>
    <w:rsid w:val="0097395A"/>
    <w:rsid w:val="00984A52"/>
    <w:rsid w:val="00985945"/>
    <w:rsid w:val="00994863"/>
    <w:rsid w:val="009C15D3"/>
    <w:rsid w:val="009D7965"/>
    <w:rsid w:val="00A016B5"/>
    <w:rsid w:val="00A11CB8"/>
    <w:rsid w:val="00A17A9E"/>
    <w:rsid w:val="00A30A3B"/>
    <w:rsid w:val="00A4079D"/>
    <w:rsid w:val="00A45FED"/>
    <w:rsid w:val="00A57223"/>
    <w:rsid w:val="00A63702"/>
    <w:rsid w:val="00A6507A"/>
    <w:rsid w:val="00A6684B"/>
    <w:rsid w:val="00A85685"/>
    <w:rsid w:val="00A979DC"/>
    <w:rsid w:val="00AA1EA6"/>
    <w:rsid w:val="00AA6E41"/>
    <w:rsid w:val="00AB0958"/>
    <w:rsid w:val="00AD2223"/>
    <w:rsid w:val="00AE01F7"/>
    <w:rsid w:val="00AE1767"/>
    <w:rsid w:val="00AE2DB3"/>
    <w:rsid w:val="00AF4E94"/>
    <w:rsid w:val="00AF7FDE"/>
    <w:rsid w:val="00B162D9"/>
    <w:rsid w:val="00B22F3F"/>
    <w:rsid w:val="00B25347"/>
    <w:rsid w:val="00B30E26"/>
    <w:rsid w:val="00B5298A"/>
    <w:rsid w:val="00B6417F"/>
    <w:rsid w:val="00B749C8"/>
    <w:rsid w:val="00B75C11"/>
    <w:rsid w:val="00B77AD4"/>
    <w:rsid w:val="00B971D0"/>
    <w:rsid w:val="00BC78FF"/>
    <w:rsid w:val="00BF3355"/>
    <w:rsid w:val="00C20AC6"/>
    <w:rsid w:val="00C21833"/>
    <w:rsid w:val="00C274A4"/>
    <w:rsid w:val="00C45074"/>
    <w:rsid w:val="00C53DCC"/>
    <w:rsid w:val="00C57CF2"/>
    <w:rsid w:val="00CA58B7"/>
    <w:rsid w:val="00CB1297"/>
    <w:rsid w:val="00CB5E19"/>
    <w:rsid w:val="00CC2230"/>
    <w:rsid w:val="00CD741E"/>
    <w:rsid w:val="00CE2FC6"/>
    <w:rsid w:val="00CE6291"/>
    <w:rsid w:val="00CF0648"/>
    <w:rsid w:val="00CF476E"/>
    <w:rsid w:val="00D41FC9"/>
    <w:rsid w:val="00D7046E"/>
    <w:rsid w:val="00D728C5"/>
    <w:rsid w:val="00DA24F7"/>
    <w:rsid w:val="00DC393A"/>
    <w:rsid w:val="00DC3BE5"/>
    <w:rsid w:val="00DD7C0A"/>
    <w:rsid w:val="00DE2AFA"/>
    <w:rsid w:val="00E0247F"/>
    <w:rsid w:val="00E07339"/>
    <w:rsid w:val="00E639E3"/>
    <w:rsid w:val="00E83145"/>
    <w:rsid w:val="00E96F66"/>
    <w:rsid w:val="00EA5092"/>
    <w:rsid w:val="00EB0F83"/>
    <w:rsid w:val="00ED5D61"/>
    <w:rsid w:val="00EE3C58"/>
    <w:rsid w:val="00F05795"/>
    <w:rsid w:val="00F26F83"/>
    <w:rsid w:val="00F27EAE"/>
    <w:rsid w:val="00F3509D"/>
    <w:rsid w:val="00F609BA"/>
    <w:rsid w:val="00FD04FC"/>
    <w:rsid w:val="00FD685B"/>
    <w:rsid w:val="00FE08A2"/>
    <w:rsid w:val="00FE0948"/>
    <w:rsid w:val="00FF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0A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11C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56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0AC6"/>
    <w:rPr>
      <w:rFonts w:ascii="Times New Roman" w:eastAsia="Times New Roman" w:hAnsi="Times New Roman" w:cs="Times New Roman"/>
      <w:b/>
      <w:bCs/>
      <w:sz w:val="36"/>
      <w:szCs w:val="36"/>
    </w:rPr>
  </w:style>
  <w:style w:type="character" w:customStyle="1" w:styleId="authors-list-item">
    <w:name w:val="authors-list-item"/>
    <w:basedOn w:val="DefaultParagraphFont"/>
    <w:rsid w:val="00C20AC6"/>
  </w:style>
  <w:style w:type="character" w:styleId="Hyperlink">
    <w:name w:val="Hyperlink"/>
    <w:basedOn w:val="DefaultParagraphFont"/>
    <w:uiPriority w:val="99"/>
    <w:semiHidden/>
    <w:unhideWhenUsed/>
    <w:rsid w:val="00C20AC6"/>
    <w:rPr>
      <w:color w:val="0000FF"/>
      <w:u w:val="single"/>
    </w:rPr>
  </w:style>
  <w:style w:type="character" w:customStyle="1" w:styleId="author-sup-separator">
    <w:name w:val="author-sup-separator"/>
    <w:basedOn w:val="DefaultParagraphFont"/>
    <w:rsid w:val="00C20AC6"/>
  </w:style>
  <w:style w:type="character" w:customStyle="1" w:styleId="comma">
    <w:name w:val="comma"/>
    <w:basedOn w:val="DefaultParagraphFont"/>
    <w:rsid w:val="00C20AC6"/>
  </w:style>
  <w:style w:type="character" w:customStyle="1" w:styleId="Title1">
    <w:name w:val="Title1"/>
    <w:basedOn w:val="DefaultParagraphFont"/>
    <w:rsid w:val="00C20AC6"/>
  </w:style>
  <w:style w:type="character" w:customStyle="1" w:styleId="identifier">
    <w:name w:val="identifier"/>
    <w:basedOn w:val="DefaultParagraphFont"/>
    <w:rsid w:val="00C20AC6"/>
  </w:style>
  <w:style w:type="character" w:customStyle="1" w:styleId="id-label">
    <w:name w:val="id-label"/>
    <w:basedOn w:val="DefaultParagraphFont"/>
    <w:rsid w:val="00C20AC6"/>
  </w:style>
  <w:style w:type="character" w:styleId="Strong">
    <w:name w:val="Strong"/>
    <w:basedOn w:val="DefaultParagraphFont"/>
    <w:uiPriority w:val="22"/>
    <w:qFormat/>
    <w:rsid w:val="00C20AC6"/>
    <w:rPr>
      <w:b/>
      <w:bCs/>
    </w:rPr>
  </w:style>
  <w:style w:type="character" w:customStyle="1" w:styleId="free-label">
    <w:name w:val="free-label"/>
    <w:basedOn w:val="DefaultParagraphFont"/>
    <w:rsid w:val="00C20AC6"/>
  </w:style>
  <w:style w:type="paragraph" w:styleId="NormalWeb">
    <w:name w:val="Normal (Web)"/>
    <w:basedOn w:val="Normal"/>
    <w:uiPriority w:val="99"/>
    <w:unhideWhenUsed/>
    <w:rsid w:val="00C20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A57223"/>
  </w:style>
  <w:style w:type="paragraph" w:customStyle="1" w:styleId="comp">
    <w:name w:val="comp"/>
    <w:basedOn w:val="Normal"/>
    <w:rsid w:val="00A572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223"/>
    <w:rPr>
      <w:i/>
      <w:iCs/>
    </w:rPr>
  </w:style>
  <w:style w:type="character" w:customStyle="1" w:styleId="linkwrapper">
    <w:name w:val="link__wrapper"/>
    <w:basedOn w:val="DefaultParagraphFont"/>
    <w:rsid w:val="00A57223"/>
  </w:style>
  <w:style w:type="character" w:customStyle="1" w:styleId="Heading3Char">
    <w:name w:val="Heading 3 Char"/>
    <w:basedOn w:val="DefaultParagraphFont"/>
    <w:link w:val="Heading3"/>
    <w:uiPriority w:val="9"/>
    <w:rsid w:val="00A11CB8"/>
    <w:rPr>
      <w:rFonts w:asciiTheme="majorHAnsi" w:eastAsiaTheme="majorEastAsia" w:hAnsiTheme="majorHAnsi" w:cstheme="majorBidi"/>
      <w:b/>
      <w:bCs/>
      <w:color w:val="4F81BD" w:themeColor="accent1"/>
    </w:rPr>
  </w:style>
  <w:style w:type="paragraph" w:customStyle="1" w:styleId="mb-2">
    <w:name w:val="mb-2"/>
    <w:basedOn w:val="Normal"/>
    <w:rsid w:val="00A11CB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7CF2"/>
    <w:rPr>
      <w:color w:val="800080" w:themeColor="followedHyperlink"/>
      <w:u w:val="single"/>
    </w:rPr>
  </w:style>
  <w:style w:type="table" w:styleId="TableGrid">
    <w:name w:val="Table Grid"/>
    <w:basedOn w:val="TableNormal"/>
    <w:uiPriority w:val="59"/>
    <w:rsid w:val="00F27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7C"/>
    <w:rPr>
      <w:rFonts w:ascii="Tahoma" w:hAnsi="Tahoma" w:cs="Tahoma"/>
      <w:sz w:val="16"/>
      <w:szCs w:val="16"/>
    </w:rPr>
  </w:style>
  <w:style w:type="character" w:customStyle="1" w:styleId="Heading4Char">
    <w:name w:val="Heading 4 Char"/>
    <w:basedOn w:val="DefaultParagraphFont"/>
    <w:link w:val="Heading4"/>
    <w:uiPriority w:val="9"/>
    <w:semiHidden/>
    <w:rsid w:val="00A8568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3509D"/>
    <w:pPr>
      <w:ind w:left="720"/>
      <w:contextualSpacing/>
    </w:pPr>
  </w:style>
  <w:style w:type="paragraph" w:styleId="Header">
    <w:name w:val="header"/>
    <w:basedOn w:val="Normal"/>
    <w:link w:val="HeaderChar"/>
    <w:uiPriority w:val="99"/>
    <w:unhideWhenUsed/>
    <w:rsid w:val="008C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941"/>
  </w:style>
  <w:style w:type="paragraph" w:styleId="Footer">
    <w:name w:val="footer"/>
    <w:basedOn w:val="Normal"/>
    <w:link w:val="FooterChar"/>
    <w:uiPriority w:val="99"/>
    <w:unhideWhenUsed/>
    <w:rsid w:val="008C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0A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11C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56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0AC6"/>
    <w:rPr>
      <w:rFonts w:ascii="Times New Roman" w:eastAsia="Times New Roman" w:hAnsi="Times New Roman" w:cs="Times New Roman"/>
      <w:b/>
      <w:bCs/>
      <w:sz w:val="36"/>
      <w:szCs w:val="36"/>
    </w:rPr>
  </w:style>
  <w:style w:type="character" w:customStyle="1" w:styleId="authors-list-item">
    <w:name w:val="authors-list-item"/>
    <w:basedOn w:val="DefaultParagraphFont"/>
    <w:rsid w:val="00C20AC6"/>
  </w:style>
  <w:style w:type="character" w:styleId="Hyperlink">
    <w:name w:val="Hyperlink"/>
    <w:basedOn w:val="DefaultParagraphFont"/>
    <w:uiPriority w:val="99"/>
    <w:semiHidden/>
    <w:unhideWhenUsed/>
    <w:rsid w:val="00C20AC6"/>
    <w:rPr>
      <w:color w:val="0000FF"/>
      <w:u w:val="single"/>
    </w:rPr>
  </w:style>
  <w:style w:type="character" w:customStyle="1" w:styleId="author-sup-separator">
    <w:name w:val="author-sup-separator"/>
    <w:basedOn w:val="DefaultParagraphFont"/>
    <w:rsid w:val="00C20AC6"/>
  </w:style>
  <w:style w:type="character" w:customStyle="1" w:styleId="comma">
    <w:name w:val="comma"/>
    <w:basedOn w:val="DefaultParagraphFont"/>
    <w:rsid w:val="00C20AC6"/>
  </w:style>
  <w:style w:type="character" w:customStyle="1" w:styleId="Title1">
    <w:name w:val="Title1"/>
    <w:basedOn w:val="DefaultParagraphFont"/>
    <w:rsid w:val="00C20AC6"/>
  </w:style>
  <w:style w:type="character" w:customStyle="1" w:styleId="identifier">
    <w:name w:val="identifier"/>
    <w:basedOn w:val="DefaultParagraphFont"/>
    <w:rsid w:val="00C20AC6"/>
  </w:style>
  <w:style w:type="character" w:customStyle="1" w:styleId="id-label">
    <w:name w:val="id-label"/>
    <w:basedOn w:val="DefaultParagraphFont"/>
    <w:rsid w:val="00C20AC6"/>
  </w:style>
  <w:style w:type="character" w:styleId="Strong">
    <w:name w:val="Strong"/>
    <w:basedOn w:val="DefaultParagraphFont"/>
    <w:uiPriority w:val="22"/>
    <w:qFormat/>
    <w:rsid w:val="00C20AC6"/>
    <w:rPr>
      <w:b/>
      <w:bCs/>
    </w:rPr>
  </w:style>
  <w:style w:type="character" w:customStyle="1" w:styleId="free-label">
    <w:name w:val="free-label"/>
    <w:basedOn w:val="DefaultParagraphFont"/>
    <w:rsid w:val="00C20AC6"/>
  </w:style>
  <w:style w:type="paragraph" w:styleId="NormalWeb">
    <w:name w:val="Normal (Web)"/>
    <w:basedOn w:val="Normal"/>
    <w:uiPriority w:val="99"/>
    <w:unhideWhenUsed/>
    <w:rsid w:val="00C20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A57223"/>
  </w:style>
  <w:style w:type="paragraph" w:customStyle="1" w:styleId="comp">
    <w:name w:val="comp"/>
    <w:basedOn w:val="Normal"/>
    <w:rsid w:val="00A572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223"/>
    <w:rPr>
      <w:i/>
      <w:iCs/>
    </w:rPr>
  </w:style>
  <w:style w:type="character" w:customStyle="1" w:styleId="linkwrapper">
    <w:name w:val="link__wrapper"/>
    <w:basedOn w:val="DefaultParagraphFont"/>
    <w:rsid w:val="00A57223"/>
  </w:style>
  <w:style w:type="character" w:customStyle="1" w:styleId="Heading3Char">
    <w:name w:val="Heading 3 Char"/>
    <w:basedOn w:val="DefaultParagraphFont"/>
    <w:link w:val="Heading3"/>
    <w:uiPriority w:val="9"/>
    <w:rsid w:val="00A11CB8"/>
    <w:rPr>
      <w:rFonts w:asciiTheme="majorHAnsi" w:eastAsiaTheme="majorEastAsia" w:hAnsiTheme="majorHAnsi" w:cstheme="majorBidi"/>
      <w:b/>
      <w:bCs/>
      <w:color w:val="4F81BD" w:themeColor="accent1"/>
    </w:rPr>
  </w:style>
  <w:style w:type="paragraph" w:customStyle="1" w:styleId="mb-2">
    <w:name w:val="mb-2"/>
    <w:basedOn w:val="Normal"/>
    <w:rsid w:val="00A11CB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7CF2"/>
    <w:rPr>
      <w:color w:val="800080" w:themeColor="followedHyperlink"/>
      <w:u w:val="single"/>
    </w:rPr>
  </w:style>
  <w:style w:type="table" w:styleId="TableGrid">
    <w:name w:val="Table Grid"/>
    <w:basedOn w:val="TableNormal"/>
    <w:uiPriority w:val="59"/>
    <w:rsid w:val="00F27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7C"/>
    <w:rPr>
      <w:rFonts w:ascii="Tahoma" w:hAnsi="Tahoma" w:cs="Tahoma"/>
      <w:sz w:val="16"/>
      <w:szCs w:val="16"/>
    </w:rPr>
  </w:style>
  <w:style w:type="character" w:customStyle="1" w:styleId="Heading4Char">
    <w:name w:val="Heading 4 Char"/>
    <w:basedOn w:val="DefaultParagraphFont"/>
    <w:link w:val="Heading4"/>
    <w:uiPriority w:val="9"/>
    <w:semiHidden/>
    <w:rsid w:val="00A8568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3509D"/>
    <w:pPr>
      <w:ind w:left="720"/>
      <w:contextualSpacing/>
    </w:pPr>
  </w:style>
  <w:style w:type="paragraph" w:styleId="Header">
    <w:name w:val="header"/>
    <w:basedOn w:val="Normal"/>
    <w:link w:val="HeaderChar"/>
    <w:uiPriority w:val="99"/>
    <w:unhideWhenUsed/>
    <w:rsid w:val="008C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941"/>
  </w:style>
  <w:style w:type="paragraph" w:styleId="Footer">
    <w:name w:val="footer"/>
    <w:basedOn w:val="Normal"/>
    <w:link w:val="FooterChar"/>
    <w:uiPriority w:val="99"/>
    <w:unhideWhenUsed/>
    <w:rsid w:val="008C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2">
      <w:bodyDiv w:val="1"/>
      <w:marLeft w:val="0"/>
      <w:marRight w:val="0"/>
      <w:marTop w:val="0"/>
      <w:marBottom w:val="0"/>
      <w:divBdr>
        <w:top w:val="none" w:sz="0" w:space="0" w:color="auto"/>
        <w:left w:val="none" w:sz="0" w:space="0" w:color="auto"/>
        <w:bottom w:val="none" w:sz="0" w:space="0" w:color="auto"/>
        <w:right w:val="none" w:sz="0" w:space="0" w:color="auto"/>
      </w:divBdr>
      <w:divsChild>
        <w:div w:id="2050101261">
          <w:marLeft w:val="0"/>
          <w:marRight w:val="600"/>
          <w:marTop w:val="0"/>
          <w:marBottom w:val="600"/>
          <w:divBdr>
            <w:top w:val="none" w:sz="0" w:space="0" w:color="auto"/>
            <w:left w:val="none" w:sz="0" w:space="0" w:color="auto"/>
            <w:bottom w:val="none" w:sz="0" w:space="0" w:color="auto"/>
            <w:right w:val="none" w:sz="0" w:space="0" w:color="auto"/>
          </w:divBdr>
          <w:divsChild>
            <w:div w:id="1673796411">
              <w:marLeft w:val="0"/>
              <w:marRight w:val="0"/>
              <w:marTop w:val="0"/>
              <w:marBottom w:val="0"/>
              <w:divBdr>
                <w:top w:val="none" w:sz="0" w:space="0" w:color="auto"/>
                <w:left w:val="none" w:sz="0" w:space="0" w:color="auto"/>
                <w:bottom w:val="none" w:sz="0" w:space="0" w:color="auto"/>
                <w:right w:val="none" w:sz="0" w:space="0" w:color="auto"/>
              </w:divBdr>
            </w:div>
            <w:div w:id="6041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3644">
      <w:bodyDiv w:val="1"/>
      <w:marLeft w:val="0"/>
      <w:marRight w:val="0"/>
      <w:marTop w:val="0"/>
      <w:marBottom w:val="0"/>
      <w:divBdr>
        <w:top w:val="none" w:sz="0" w:space="0" w:color="auto"/>
        <w:left w:val="none" w:sz="0" w:space="0" w:color="auto"/>
        <w:bottom w:val="none" w:sz="0" w:space="0" w:color="auto"/>
        <w:right w:val="none" w:sz="0" w:space="0" w:color="auto"/>
      </w:divBdr>
      <w:divsChild>
        <w:div w:id="895237641">
          <w:marLeft w:val="-161"/>
          <w:marRight w:val="-161"/>
          <w:marTop w:val="0"/>
          <w:marBottom w:val="0"/>
          <w:divBdr>
            <w:top w:val="none" w:sz="0" w:space="0" w:color="auto"/>
            <w:left w:val="none" w:sz="0" w:space="0" w:color="auto"/>
            <w:bottom w:val="none" w:sz="0" w:space="0" w:color="auto"/>
            <w:right w:val="none" w:sz="0" w:space="0" w:color="auto"/>
          </w:divBdr>
          <w:divsChild>
            <w:div w:id="1592275379">
              <w:marLeft w:val="0"/>
              <w:marRight w:val="0"/>
              <w:marTop w:val="0"/>
              <w:marBottom w:val="0"/>
              <w:divBdr>
                <w:top w:val="none" w:sz="0" w:space="0" w:color="auto"/>
                <w:left w:val="none" w:sz="0" w:space="0" w:color="auto"/>
                <w:bottom w:val="none" w:sz="0" w:space="0" w:color="auto"/>
                <w:right w:val="none" w:sz="0" w:space="0" w:color="auto"/>
              </w:divBdr>
            </w:div>
          </w:divsChild>
        </w:div>
        <w:div w:id="1210339531">
          <w:marLeft w:val="-161"/>
          <w:marRight w:val="-161"/>
          <w:marTop w:val="0"/>
          <w:marBottom w:val="0"/>
          <w:divBdr>
            <w:top w:val="none" w:sz="0" w:space="0" w:color="auto"/>
            <w:left w:val="none" w:sz="0" w:space="0" w:color="auto"/>
            <w:bottom w:val="none" w:sz="0" w:space="0" w:color="auto"/>
            <w:right w:val="none" w:sz="0" w:space="0" w:color="auto"/>
          </w:divBdr>
          <w:divsChild>
            <w:div w:id="2114939643">
              <w:marLeft w:val="0"/>
              <w:marRight w:val="0"/>
              <w:marTop w:val="0"/>
              <w:marBottom w:val="0"/>
              <w:divBdr>
                <w:top w:val="none" w:sz="0" w:space="0" w:color="auto"/>
                <w:left w:val="none" w:sz="0" w:space="0" w:color="auto"/>
                <w:bottom w:val="none" w:sz="0" w:space="0" w:color="auto"/>
                <w:right w:val="none" w:sz="0" w:space="0" w:color="auto"/>
              </w:divBdr>
              <w:divsChild>
                <w:div w:id="21260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8218">
          <w:marLeft w:val="-161"/>
          <w:marRight w:val="-161"/>
          <w:marTop w:val="0"/>
          <w:marBottom w:val="0"/>
          <w:divBdr>
            <w:top w:val="none" w:sz="0" w:space="0" w:color="auto"/>
            <w:left w:val="none" w:sz="0" w:space="0" w:color="auto"/>
            <w:bottom w:val="none" w:sz="0" w:space="0" w:color="auto"/>
            <w:right w:val="none" w:sz="0" w:space="0" w:color="auto"/>
          </w:divBdr>
          <w:divsChild>
            <w:div w:id="1859538111">
              <w:marLeft w:val="0"/>
              <w:marRight w:val="0"/>
              <w:marTop w:val="0"/>
              <w:marBottom w:val="0"/>
              <w:divBdr>
                <w:top w:val="none" w:sz="0" w:space="0" w:color="auto"/>
                <w:left w:val="none" w:sz="0" w:space="0" w:color="auto"/>
                <w:bottom w:val="none" w:sz="0" w:space="0" w:color="auto"/>
                <w:right w:val="none" w:sz="0" w:space="0" w:color="auto"/>
              </w:divBdr>
              <w:divsChild>
                <w:div w:id="1517765936">
                  <w:marLeft w:val="0"/>
                  <w:marRight w:val="0"/>
                  <w:marTop w:val="0"/>
                  <w:marBottom w:val="0"/>
                  <w:divBdr>
                    <w:top w:val="none" w:sz="0" w:space="0" w:color="E0E0E0"/>
                    <w:left w:val="none" w:sz="0" w:space="0" w:color="auto"/>
                    <w:bottom w:val="none" w:sz="0" w:space="0" w:color="E0E0E0"/>
                    <w:right w:val="none" w:sz="0" w:space="0" w:color="E0E0E0"/>
                  </w:divBdr>
                  <w:divsChild>
                    <w:div w:id="424494741">
                      <w:marLeft w:val="0"/>
                      <w:marRight w:val="0"/>
                      <w:marTop w:val="0"/>
                      <w:marBottom w:val="0"/>
                      <w:divBdr>
                        <w:top w:val="none" w:sz="0" w:space="0" w:color="auto"/>
                        <w:left w:val="none" w:sz="0" w:space="0" w:color="auto"/>
                        <w:bottom w:val="none" w:sz="0" w:space="0" w:color="auto"/>
                        <w:right w:val="none" w:sz="0" w:space="0" w:color="auto"/>
                      </w:divBdr>
                    </w:div>
                  </w:divsChild>
                </w:div>
                <w:div w:id="1072049443">
                  <w:marLeft w:val="0"/>
                  <w:marRight w:val="0"/>
                  <w:marTop w:val="0"/>
                  <w:marBottom w:val="0"/>
                  <w:divBdr>
                    <w:top w:val="none" w:sz="0" w:space="0" w:color="E0E0E0"/>
                    <w:left w:val="none" w:sz="0" w:space="0" w:color="auto"/>
                    <w:bottom w:val="none" w:sz="0" w:space="0" w:color="E0E0E0"/>
                    <w:right w:val="none" w:sz="0" w:space="0" w:color="E0E0E0"/>
                  </w:divBdr>
                  <w:divsChild>
                    <w:div w:id="614823345">
                      <w:marLeft w:val="0"/>
                      <w:marRight w:val="0"/>
                      <w:marTop w:val="0"/>
                      <w:marBottom w:val="0"/>
                      <w:divBdr>
                        <w:top w:val="none" w:sz="0" w:space="0" w:color="auto"/>
                        <w:left w:val="none" w:sz="0" w:space="0" w:color="auto"/>
                        <w:bottom w:val="none" w:sz="0" w:space="0" w:color="auto"/>
                        <w:right w:val="none" w:sz="0" w:space="0" w:color="auto"/>
                      </w:divBdr>
                    </w:div>
                  </w:divsChild>
                </w:div>
                <w:div w:id="114175824">
                  <w:marLeft w:val="0"/>
                  <w:marRight w:val="0"/>
                  <w:marTop w:val="0"/>
                  <w:marBottom w:val="0"/>
                  <w:divBdr>
                    <w:top w:val="single" w:sz="4" w:space="0" w:color="E0E0E0"/>
                    <w:left w:val="single" w:sz="4" w:space="0" w:color="E0E0E0"/>
                    <w:bottom w:val="single" w:sz="4" w:space="0" w:color="E0E0E0"/>
                    <w:right w:val="single" w:sz="4" w:space="0" w:color="E0E0E0"/>
                  </w:divBdr>
                  <w:divsChild>
                    <w:div w:id="1634554572">
                      <w:marLeft w:val="0"/>
                      <w:marRight w:val="0"/>
                      <w:marTop w:val="0"/>
                      <w:marBottom w:val="0"/>
                      <w:divBdr>
                        <w:top w:val="none" w:sz="0" w:space="0" w:color="auto"/>
                        <w:left w:val="none" w:sz="0" w:space="0" w:color="auto"/>
                        <w:bottom w:val="none" w:sz="0" w:space="0" w:color="auto"/>
                        <w:right w:val="none" w:sz="0" w:space="0" w:color="auto"/>
                      </w:divBdr>
                    </w:div>
                  </w:divsChild>
                </w:div>
                <w:div w:id="7352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358">
          <w:marLeft w:val="-161"/>
          <w:marRight w:val="-161"/>
          <w:marTop w:val="0"/>
          <w:marBottom w:val="0"/>
          <w:divBdr>
            <w:top w:val="none" w:sz="0" w:space="0" w:color="auto"/>
            <w:left w:val="none" w:sz="0" w:space="0" w:color="auto"/>
            <w:bottom w:val="none" w:sz="0" w:space="0" w:color="auto"/>
            <w:right w:val="none" w:sz="0" w:space="0" w:color="auto"/>
          </w:divBdr>
          <w:divsChild>
            <w:div w:id="1832912183">
              <w:marLeft w:val="0"/>
              <w:marRight w:val="0"/>
              <w:marTop w:val="0"/>
              <w:marBottom w:val="0"/>
              <w:divBdr>
                <w:top w:val="none" w:sz="0" w:space="0" w:color="auto"/>
                <w:left w:val="none" w:sz="0" w:space="0" w:color="auto"/>
                <w:bottom w:val="none" w:sz="0" w:space="0" w:color="auto"/>
                <w:right w:val="none" w:sz="0" w:space="0" w:color="auto"/>
              </w:divBdr>
              <w:divsChild>
                <w:div w:id="1440949879">
                  <w:marLeft w:val="0"/>
                  <w:marRight w:val="0"/>
                  <w:marTop w:val="0"/>
                  <w:marBottom w:val="0"/>
                  <w:divBdr>
                    <w:top w:val="none" w:sz="0" w:space="0" w:color="E0E0E0"/>
                    <w:left w:val="none" w:sz="0" w:space="0" w:color="auto"/>
                    <w:bottom w:val="none" w:sz="0" w:space="0" w:color="E0E0E0"/>
                    <w:right w:val="none" w:sz="0" w:space="0" w:color="E0E0E0"/>
                  </w:divBdr>
                  <w:divsChild>
                    <w:div w:id="1403522878">
                      <w:marLeft w:val="0"/>
                      <w:marRight w:val="0"/>
                      <w:marTop w:val="0"/>
                      <w:marBottom w:val="0"/>
                      <w:divBdr>
                        <w:top w:val="none" w:sz="0" w:space="0" w:color="auto"/>
                        <w:left w:val="none" w:sz="0" w:space="0" w:color="auto"/>
                        <w:bottom w:val="none" w:sz="0" w:space="0" w:color="auto"/>
                        <w:right w:val="none" w:sz="0" w:space="0" w:color="auto"/>
                      </w:divBdr>
                    </w:div>
                  </w:divsChild>
                </w:div>
                <w:div w:id="8841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0749">
      <w:bodyDiv w:val="1"/>
      <w:marLeft w:val="0"/>
      <w:marRight w:val="0"/>
      <w:marTop w:val="0"/>
      <w:marBottom w:val="0"/>
      <w:divBdr>
        <w:top w:val="none" w:sz="0" w:space="0" w:color="auto"/>
        <w:left w:val="none" w:sz="0" w:space="0" w:color="auto"/>
        <w:bottom w:val="none" w:sz="0" w:space="0" w:color="auto"/>
        <w:right w:val="none" w:sz="0" w:space="0" w:color="auto"/>
      </w:divBdr>
      <w:divsChild>
        <w:div w:id="28385106">
          <w:marLeft w:val="0"/>
          <w:marRight w:val="0"/>
          <w:marTop w:val="0"/>
          <w:marBottom w:val="0"/>
          <w:divBdr>
            <w:top w:val="none" w:sz="0" w:space="0" w:color="auto"/>
            <w:left w:val="none" w:sz="0" w:space="0" w:color="auto"/>
            <w:bottom w:val="none" w:sz="0" w:space="0" w:color="auto"/>
            <w:right w:val="none" w:sz="0" w:space="0" w:color="auto"/>
          </w:divBdr>
        </w:div>
      </w:divsChild>
    </w:div>
    <w:div w:id="660930773">
      <w:bodyDiv w:val="1"/>
      <w:marLeft w:val="0"/>
      <w:marRight w:val="0"/>
      <w:marTop w:val="0"/>
      <w:marBottom w:val="0"/>
      <w:divBdr>
        <w:top w:val="none" w:sz="0" w:space="0" w:color="auto"/>
        <w:left w:val="none" w:sz="0" w:space="0" w:color="auto"/>
        <w:bottom w:val="none" w:sz="0" w:space="0" w:color="auto"/>
        <w:right w:val="none" w:sz="0" w:space="0" w:color="auto"/>
      </w:divBdr>
      <w:divsChild>
        <w:div w:id="1835681708">
          <w:marLeft w:val="0"/>
          <w:marRight w:val="0"/>
          <w:marTop w:val="0"/>
          <w:marBottom w:val="0"/>
          <w:divBdr>
            <w:top w:val="none" w:sz="0" w:space="0" w:color="auto"/>
            <w:left w:val="none" w:sz="0" w:space="0" w:color="auto"/>
            <w:bottom w:val="none" w:sz="0" w:space="0" w:color="auto"/>
            <w:right w:val="none" w:sz="0" w:space="0" w:color="auto"/>
          </w:divBdr>
          <w:divsChild>
            <w:div w:id="195851685">
              <w:marLeft w:val="-161"/>
              <w:marRight w:val="-161"/>
              <w:marTop w:val="0"/>
              <w:marBottom w:val="0"/>
              <w:divBdr>
                <w:top w:val="none" w:sz="0" w:space="0" w:color="auto"/>
                <w:left w:val="none" w:sz="0" w:space="0" w:color="auto"/>
                <w:bottom w:val="none" w:sz="0" w:space="0" w:color="auto"/>
                <w:right w:val="none" w:sz="0" w:space="0" w:color="auto"/>
              </w:divBdr>
              <w:divsChild>
                <w:div w:id="287469382">
                  <w:marLeft w:val="0"/>
                  <w:marRight w:val="0"/>
                  <w:marTop w:val="0"/>
                  <w:marBottom w:val="0"/>
                  <w:divBdr>
                    <w:top w:val="none" w:sz="0" w:space="0" w:color="auto"/>
                    <w:left w:val="none" w:sz="0" w:space="0" w:color="auto"/>
                    <w:bottom w:val="none" w:sz="0" w:space="0" w:color="auto"/>
                    <w:right w:val="none" w:sz="0" w:space="0" w:color="auto"/>
                  </w:divBdr>
                  <w:divsChild>
                    <w:div w:id="47266874">
                      <w:marLeft w:val="0"/>
                      <w:marRight w:val="0"/>
                      <w:marTop w:val="0"/>
                      <w:marBottom w:val="0"/>
                      <w:divBdr>
                        <w:top w:val="none" w:sz="0" w:space="0" w:color="auto"/>
                        <w:left w:val="none" w:sz="0" w:space="0" w:color="auto"/>
                        <w:bottom w:val="none" w:sz="0" w:space="0" w:color="auto"/>
                        <w:right w:val="none" w:sz="0" w:space="0" w:color="auto"/>
                      </w:divBdr>
                      <w:divsChild>
                        <w:div w:id="13300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6053">
          <w:marLeft w:val="0"/>
          <w:marRight w:val="0"/>
          <w:marTop w:val="0"/>
          <w:marBottom w:val="0"/>
          <w:divBdr>
            <w:top w:val="none" w:sz="0" w:space="0" w:color="auto"/>
            <w:left w:val="none" w:sz="0" w:space="0" w:color="auto"/>
            <w:bottom w:val="none" w:sz="0" w:space="0" w:color="auto"/>
            <w:right w:val="none" w:sz="0" w:space="0" w:color="auto"/>
          </w:divBdr>
          <w:divsChild>
            <w:div w:id="338393719">
              <w:marLeft w:val="-161"/>
              <w:marRight w:val="-161"/>
              <w:marTop w:val="0"/>
              <w:marBottom w:val="0"/>
              <w:divBdr>
                <w:top w:val="none" w:sz="0" w:space="0" w:color="auto"/>
                <w:left w:val="none" w:sz="0" w:space="0" w:color="auto"/>
                <w:bottom w:val="none" w:sz="0" w:space="0" w:color="auto"/>
                <w:right w:val="none" w:sz="0" w:space="0" w:color="auto"/>
              </w:divBdr>
              <w:divsChild>
                <w:div w:id="709233862">
                  <w:marLeft w:val="0"/>
                  <w:marRight w:val="0"/>
                  <w:marTop w:val="0"/>
                  <w:marBottom w:val="0"/>
                  <w:divBdr>
                    <w:top w:val="none" w:sz="0" w:space="0" w:color="auto"/>
                    <w:left w:val="none" w:sz="0" w:space="0" w:color="auto"/>
                    <w:bottom w:val="none" w:sz="0" w:space="0" w:color="auto"/>
                    <w:right w:val="none" w:sz="0" w:space="0" w:color="auto"/>
                  </w:divBdr>
                  <w:divsChild>
                    <w:div w:id="4187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45307">
          <w:marLeft w:val="0"/>
          <w:marRight w:val="0"/>
          <w:marTop w:val="0"/>
          <w:marBottom w:val="0"/>
          <w:divBdr>
            <w:top w:val="none" w:sz="0" w:space="0" w:color="auto"/>
            <w:left w:val="none" w:sz="0" w:space="0" w:color="auto"/>
            <w:bottom w:val="none" w:sz="0" w:space="0" w:color="auto"/>
            <w:right w:val="none" w:sz="0" w:space="0" w:color="auto"/>
          </w:divBdr>
          <w:divsChild>
            <w:div w:id="1659653106">
              <w:marLeft w:val="-161"/>
              <w:marRight w:val="-161"/>
              <w:marTop w:val="0"/>
              <w:marBottom w:val="0"/>
              <w:divBdr>
                <w:top w:val="none" w:sz="0" w:space="0" w:color="auto"/>
                <w:left w:val="none" w:sz="0" w:space="0" w:color="auto"/>
                <w:bottom w:val="none" w:sz="0" w:space="0" w:color="auto"/>
                <w:right w:val="none" w:sz="0" w:space="0" w:color="auto"/>
              </w:divBdr>
              <w:divsChild>
                <w:div w:id="555942848">
                  <w:marLeft w:val="0"/>
                  <w:marRight w:val="0"/>
                  <w:marTop w:val="0"/>
                  <w:marBottom w:val="0"/>
                  <w:divBdr>
                    <w:top w:val="none" w:sz="0" w:space="0" w:color="auto"/>
                    <w:left w:val="none" w:sz="0" w:space="0" w:color="auto"/>
                    <w:bottom w:val="none" w:sz="0" w:space="0" w:color="auto"/>
                    <w:right w:val="none" w:sz="0" w:space="0" w:color="auto"/>
                  </w:divBdr>
                  <w:divsChild>
                    <w:div w:id="12290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730492">
      <w:bodyDiv w:val="1"/>
      <w:marLeft w:val="0"/>
      <w:marRight w:val="0"/>
      <w:marTop w:val="0"/>
      <w:marBottom w:val="0"/>
      <w:divBdr>
        <w:top w:val="none" w:sz="0" w:space="0" w:color="auto"/>
        <w:left w:val="none" w:sz="0" w:space="0" w:color="auto"/>
        <w:bottom w:val="none" w:sz="0" w:space="0" w:color="auto"/>
        <w:right w:val="none" w:sz="0" w:space="0" w:color="auto"/>
      </w:divBdr>
    </w:div>
    <w:div w:id="1006832575">
      <w:bodyDiv w:val="1"/>
      <w:marLeft w:val="0"/>
      <w:marRight w:val="0"/>
      <w:marTop w:val="0"/>
      <w:marBottom w:val="0"/>
      <w:divBdr>
        <w:top w:val="none" w:sz="0" w:space="0" w:color="auto"/>
        <w:left w:val="none" w:sz="0" w:space="0" w:color="auto"/>
        <w:bottom w:val="none" w:sz="0" w:space="0" w:color="auto"/>
        <w:right w:val="none" w:sz="0" w:space="0" w:color="auto"/>
      </w:divBdr>
    </w:div>
    <w:div w:id="1144270863">
      <w:bodyDiv w:val="1"/>
      <w:marLeft w:val="0"/>
      <w:marRight w:val="0"/>
      <w:marTop w:val="0"/>
      <w:marBottom w:val="0"/>
      <w:divBdr>
        <w:top w:val="none" w:sz="0" w:space="0" w:color="auto"/>
        <w:left w:val="none" w:sz="0" w:space="0" w:color="auto"/>
        <w:bottom w:val="none" w:sz="0" w:space="0" w:color="auto"/>
        <w:right w:val="none" w:sz="0" w:space="0" w:color="auto"/>
      </w:divBdr>
      <w:divsChild>
        <w:div w:id="1459955179">
          <w:marLeft w:val="0"/>
          <w:marRight w:val="0"/>
          <w:marTop w:val="0"/>
          <w:marBottom w:val="0"/>
          <w:divBdr>
            <w:top w:val="none" w:sz="0" w:space="0" w:color="auto"/>
            <w:left w:val="none" w:sz="0" w:space="0" w:color="auto"/>
            <w:bottom w:val="none" w:sz="0" w:space="0" w:color="auto"/>
            <w:right w:val="none" w:sz="0" w:space="0" w:color="auto"/>
          </w:divBdr>
          <w:divsChild>
            <w:div w:id="710619511">
              <w:marLeft w:val="0"/>
              <w:marRight w:val="0"/>
              <w:marTop w:val="0"/>
              <w:marBottom w:val="0"/>
              <w:divBdr>
                <w:top w:val="none" w:sz="0" w:space="0" w:color="auto"/>
                <w:left w:val="none" w:sz="0" w:space="0" w:color="auto"/>
                <w:bottom w:val="none" w:sz="0" w:space="0" w:color="auto"/>
                <w:right w:val="none" w:sz="0" w:space="0" w:color="auto"/>
              </w:divBdr>
              <w:divsChild>
                <w:div w:id="48965716">
                  <w:marLeft w:val="0"/>
                  <w:marRight w:val="0"/>
                  <w:marTop w:val="0"/>
                  <w:marBottom w:val="0"/>
                  <w:divBdr>
                    <w:top w:val="none" w:sz="0" w:space="0" w:color="auto"/>
                    <w:left w:val="none" w:sz="0" w:space="0" w:color="auto"/>
                    <w:bottom w:val="none" w:sz="0" w:space="0" w:color="auto"/>
                    <w:right w:val="none" w:sz="0" w:space="0" w:color="auto"/>
                  </w:divBdr>
                  <w:divsChild>
                    <w:div w:id="6399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4122">
              <w:marLeft w:val="0"/>
              <w:marRight w:val="0"/>
              <w:marTop w:val="0"/>
              <w:marBottom w:val="0"/>
              <w:divBdr>
                <w:top w:val="none" w:sz="0" w:space="0" w:color="auto"/>
                <w:left w:val="none" w:sz="0" w:space="0" w:color="auto"/>
                <w:bottom w:val="none" w:sz="0" w:space="0" w:color="auto"/>
                <w:right w:val="none" w:sz="0" w:space="0" w:color="auto"/>
              </w:divBdr>
            </w:div>
          </w:divsChild>
        </w:div>
        <w:div w:id="597175007">
          <w:marLeft w:val="0"/>
          <w:marRight w:val="0"/>
          <w:marTop w:val="0"/>
          <w:marBottom w:val="0"/>
          <w:divBdr>
            <w:top w:val="none" w:sz="0" w:space="0" w:color="auto"/>
            <w:left w:val="none" w:sz="0" w:space="0" w:color="auto"/>
            <w:bottom w:val="none" w:sz="0" w:space="0" w:color="auto"/>
            <w:right w:val="none" w:sz="0" w:space="0" w:color="auto"/>
          </w:divBdr>
          <w:divsChild>
            <w:div w:id="12344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883">
      <w:bodyDiv w:val="1"/>
      <w:marLeft w:val="0"/>
      <w:marRight w:val="0"/>
      <w:marTop w:val="0"/>
      <w:marBottom w:val="0"/>
      <w:divBdr>
        <w:top w:val="none" w:sz="0" w:space="0" w:color="auto"/>
        <w:left w:val="none" w:sz="0" w:space="0" w:color="auto"/>
        <w:bottom w:val="none" w:sz="0" w:space="0" w:color="auto"/>
        <w:right w:val="none" w:sz="0" w:space="0" w:color="auto"/>
      </w:divBdr>
    </w:div>
    <w:div w:id="1951743293">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1">
          <w:marLeft w:val="0"/>
          <w:marRight w:val="0"/>
          <w:marTop w:val="0"/>
          <w:marBottom w:val="0"/>
          <w:divBdr>
            <w:top w:val="none" w:sz="0" w:space="0" w:color="auto"/>
            <w:left w:val="none" w:sz="0" w:space="0" w:color="auto"/>
            <w:bottom w:val="none" w:sz="0" w:space="0" w:color="auto"/>
            <w:right w:val="none" w:sz="0" w:space="0" w:color="auto"/>
          </w:divBdr>
        </w:div>
        <w:div w:id="288704152">
          <w:marLeft w:val="0"/>
          <w:marRight w:val="0"/>
          <w:marTop w:val="0"/>
          <w:marBottom w:val="0"/>
          <w:divBdr>
            <w:top w:val="none" w:sz="0" w:space="0" w:color="auto"/>
            <w:left w:val="none" w:sz="0" w:space="0" w:color="auto"/>
            <w:bottom w:val="none" w:sz="0" w:space="0" w:color="auto"/>
            <w:right w:val="none" w:sz="0" w:space="0" w:color="auto"/>
          </w:divBdr>
        </w:div>
        <w:div w:id="149344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om/condition/infectious-diseases/what-is-immunocompromised" TargetMode="External"/><Relationship Id="rId18" Type="http://schemas.openxmlformats.org/officeDocument/2006/relationships/hyperlink" Target="https://www.cancer.gov/news-events/cancer-currents-blog/2021/covid-vaccine-limited-protection-in-cancer-patients" TargetMode="External"/><Relationship Id="rId26" Type="http://schemas.openxmlformats.org/officeDocument/2006/relationships/hyperlink" Target="https://www.cdc.gov/ncbddd/developmentaldisabilities/fact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c.gov/reproductivehealth/maternalinfanthealth/pretermbirth.htm" TargetMode="External"/><Relationship Id="rId34" Type="http://schemas.openxmlformats.org/officeDocument/2006/relationships/hyperlink" Target="https://www.cdc.gov/coronavirus/2019-ncov/prevent-getting-sick/prevention.html" TargetMode="External"/><Relationship Id="rId7" Type="http://schemas.openxmlformats.org/officeDocument/2006/relationships/footnotes" Target="footnotes.xml"/><Relationship Id="rId12" Type="http://schemas.openxmlformats.org/officeDocument/2006/relationships/hyperlink" Target="https://www.cdc.gov/coronavirus/2019-ncov/need-extra-precautions/groups-at-higher-risk.html" TargetMode="External"/><Relationship Id="rId17" Type="http://schemas.openxmlformats.org/officeDocument/2006/relationships/hyperlink" Target="https://www.cancer.gov/Common/PopUps/popDefinition.aspx?id=CDR0000044918&amp;version=Patient&amp;language=en" TargetMode="External"/><Relationship Id="rId25" Type="http://schemas.openxmlformats.org/officeDocument/2006/relationships/hyperlink" Target="https://www.cdc.gov/ncbddd/birthdefects/index.html" TargetMode="External"/><Relationship Id="rId33" Type="http://schemas.openxmlformats.org/officeDocument/2006/relationships/hyperlink" Target="https://www.cdc.gov/mentalhealth/stress-coping/cope-with-stress/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cer.gov/Common/PopUps/popDefinition.aspx?id=CDR0000045301&amp;version=Patient&amp;language=en" TargetMode="External"/><Relationship Id="rId20" Type="http://schemas.openxmlformats.org/officeDocument/2006/relationships/hyperlink" Target="https://www.cdc.gov/pcd/issues/2021/21_0123.htm" TargetMode="External"/><Relationship Id="rId29" Type="http://schemas.openxmlformats.org/officeDocument/2006/relationships/hyperlink" Target="https://www.cdc.gov/aging/covid19/covid19-older-adul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om/condition/infectious-diseases/coronavirus/covid-19-hospitalization" TargetMode="External"/><Relationship Id="rId24" Type="http://schemas.openxmlformats.org/officeDocument/2006/relationships/hyperlink" Target="https://www.cdc.gov/ncbddd/cp/index.html" TargetMode="External"/><Relationship Id="rId32" Type="http://schemas.openxmlformats.org/officeDocument/2006/relationships/hyperlink" Target="https://www.cdc.gov/asthma/actionplan.htm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ealth.com/condition/infectious-diseases/coronavirus/covid-19-hospitalization" TargetMode="External"/><Relationship Id="rId23" Type="http://schemas.openxmlformats.org/officeDocument/2006/relationships/hyperlink" Target="https://www.cdc.gov/ncbddd/adhd/index.html" TargetMode="External"/><Relationship Id="rId28" Type="http://schemas.openxmlformats.org/officeDocument/2006/relationships/hyperlink" Target="https://www.cdc.gov/ncbddd/birthdefects/downsyndrome.html" TargetMode="External"/><Relationship Id="rId36" Type="http://schemas.openxmlformats.org/officeDocument/2006/relationships/header" Target="header1.xml"/><Relationship Id="rId10" Type="http://schemas.openxmlformats.org/officeDocument/2006/relationships/hyperlink" Target="https://www.sciencedirect.com/science/article/abs/pii/0021968170900548" TargetMode="External"/><Relationship Id="rId19" Type="http://schemas.openxmlformats.org/officeDocument/2006/relationships/hyperlink" Target="https://www.cancer.gov/Common/PopUps/popDefinition.aspx?id=CDR0000045658&amp;version=Patient&amp;language=en" TargetMode="External"/><Relationship Id="rId31" Type="http://schemas.openxmlformats.org/officeDocument/2006/relationships/hyperlink" Target="https://www.cdc.gov/coronavirus/2019-ncov/if-you-are-sick/steps-when-sick.html" TargetMode="External"/><Relationship Id="rId4" Type="http://schemas.microsoft.com/office/2007/relationships/stylesWithEffects" Target="stylesWithEffect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health.com/condition/infectious-diseases/coronavirus/what-is-ards" TargetMode="External"/><Relationship Id="rId22" Type="http://schemas.openxmlformats.org/officeDocument/2006/relationships/hyperlink" Target="https://www.cdc.gov/ncbddd/disabilityandhealth/disability.html" TargetMode="External"/><Relationship Id="rId27" Type="http://schemas.openxmlformats.org/officeDocument/2006/relationships/hyperlink" Target="https://www.ninds.nih.gov/Disorders/All-Disorders/Spinal-Cord-Injury-Information-Page" TargetMode="External"/><Relationship Id="rId30" Type="http://schemas.openxmlformats.org/officeDocument/2006/relationships/hyperlink" Target="https://covid.cdc.gov/covid-data-tracker/" TargetMode="External"/><Relationship Id="rId35" Type="http://schemas.openxmlformats.org/officeDocument/2006/relationships/hyperlink" Target="https://www.cdc.gov/coronavirus/2019-ncov/vaccines/stay-up-to-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9A01A-4639-450A-AECE-77B24211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3037</Words>
  <Characters>17315</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Having chronic kidney disease of any stage can  make the patient more likely to </vt:lpstr>
      <vt:lpstr>        PHYSICAL INACTIVITY</vt:lpstr>
      <vt:lpstr>        DISABILITIES:</vt:lpstr>
      <vt:lpstr>        Continue medications and preventive care</vt:lpstr>
    </vt:vector>
  </TitlesOfParts>
  <Company>HP</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dc:creator>
  <cp:lastModifiedBy>RDRL</cp:lastModifiedBy>
  <cp:revision>4</cp:revision>
  <cp:lastPrinted>2022-08-24T16:03:00Z</cp:lastPrinted>
  <dcterms:created xsi:type="dcterms:W3CDTF">2022-08-24T15:52:00Z</dcterms:created>
  <dcterms:modified xsi:type="dcterms:W3CDTF">2022-08-24T16:04:00Z</dcterms:modified>
</cp:coreProperties>
</file>