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78" w:rsidRPr="00856478" w:rsidRDefault="00856478" w:rsidP="00856478">
      <w:pPr>
        <w:pStyle w:val="BodyText"/>
        <w:spacing w:line="360" w:lineRule="auto"/>
        <w:ind w:left="57"/>
        <w:jc w:val="both"/>
        <w:rPr>
          <w:rFonts w:asciiTheme="majorHAnsi" w:hAnsiTheme="majorHAnsi"/>
          <w:b/>
        </w:rPr>
      </w:pPr>
      <w:r w:rsidRPr="00856478">
        <w:rPr>
          <w:rFonts w:asciiTheme="majorHAnsi" w:hAnsiTheme="majorHAnsi"/>
          <w:b/>
          <w:highlight w:val="lightGray"/>
        </w:rPr>
        <w:t>Original article:</w:t>
      </w:r>
    </w:p>
    <w:p w:rsidR="006D4CC0" w:rsidRPr="00856478" w:rsidRDefault="006D4CC0" w:rsidP="00856478">
      <w:pPr>
        <w:pStyle w:val="BodyText"/>
        <w:spacing w:line="360" w:lineRule="auto"/>
        <w:ind w:left="57"/>
        <w:jc w:val="both"/>
        <w:rPr>
          <w:rFonts w:asciiTheme="majorHAnsi" w:hAnsiTheme="majorHAnsi"/>
          <w:b/>
          <w:color w:val="002060"/>
          <w:sz w:val="28"/>
          <w:szCs w:val="28"/>
        </w:rPr>
      </w:pPr>
      <w:r w:rsidRPr="00856478">
        <w:rPr>
          <w:rFonts w:asciiTheme="majorHAnsi" w:hAnsiTheme="majorHAnsi"/>
          <w:b/>
          <w:color w:val="002060"/>
          <w:sz w:val="28"/>
          <w:szCs w:val="28"/>
        </w:rPr>
        <w:t xml:space="preserve">A </w:t>
      </w:r>
      <w:r w:rsidR="00856478" w:rsidRPr="00856478">
        <w:rPr>
          <w:rFonts w:asciiTheme="majorHAnsi" w:hAnsiTheme="majorHAnsi"/>
          <w:b/>
          <w:color w:val="002060"/>
          <w:sz w:val="28"/>
          <w:szCs w:val="28"/>
        </w:rPr>
        <w:t xml:space="preserve">study of spectrum of sepsis </w:t>
      </w:r>
      <w:bookmarkStart w:id="0" w:name="_GoBack"/>
      <w:bookmarkEnd w:id="0"/>
      <w:r w:rsidR="00856478" w:rsidRPr="00856478">
        <w:rPr>
          <w:rFonts w:asciiTheme="majorHAnsi" w:hAnsiTheme="majorHAnsi"/>
          <w:b/>
          <w:color w:val="002060"/>
          <w:sz w:val="28"/>
          <w:szCs w:val="28"/>
        </w:rPr>
        <w:t>in ICU</w:t>
      </w:r>
    </w:p>
    <w:p w:rsidR="006D4CC0" w:rsidRPr="00856478" w:rsidRDefault="00856478" w:rsidP="00856478">
      <w:pPr>
        <w:pStyle w:val="BodyText"/>
        <w:spacing w:line="360" w:lineRule="auto"/>
        <w:ind w:left="57"/>
        <w:jc w:val="both"/>
        <w:rPr>
          <w:rFonts w:asciiTheme="majorHAnsi" w:hAnsiTheme="majorHAnsi"/>
          <w:b/>
          <w:sz w:val="20"/>
          <w:szCs w:val="20"/>
        </w:rPr>
      </w:pPr>
      <w:r w:rsidRPr="00856478">
        <w:rPr>
          <w:rFonts w:asciiTheme="majorHAnsi" w:hAnsiTheme="majorHAnsi"/>
          <w:sz w:val="20"/>
          <w:szCs w:val="20"/>
          <w:vertAlign w:val="superscript"/>
        </w:rPr>
        <w:t>1</w:t>
      </w:r>
      <w:r w:rsidR="006C1B28" w:rsidRPr="00856478">
        <w:rPr>
          <w:rFonts w:asciiTheme="majorHAnsi" w:hAnsiTheme="majorHAnsi"/>
          <w:sz w:val="20"/>
          <w:szCs w:val="20"/>
        </w:rPr>
        <w:t xml:space="preserve"> </w:t>
      </w:r>
      <w:proofErr w:type="spellStart"/>
      <w:r w:rsidR="006D4CC0" w:rsidRPr="00856478">
        <w:rPr>
          <w:rFonts w:asciiTheme="majorHAnsi" w:hAnsiTheme="majorHAnsi"/>
          <w:b/>
          <w:sz w:val="20"/>
          <w:szCs w:val="20"/>
        </w:rPr>
        <w:t>S</w:t>
      </w:r>
      <w:r>
        <w:rPr>
          <w:rFonts w:asciiTheme="majorHAnsi" w:hAnsiTheme="majorHAnsi"/>
          <w:b/>
          <w:sz w:val="20"/>
          <w:szCs w:val="20"/>
        </w:rPr>
        <w:t>alla</w:t>
      </w:r>
      <w:proofErr w:type="spellEnd"/>
      <w:r>
        <w:rPr>
          <w:rFonts w:asciiTheme="majorHAnsi" w:hAnsiTheme="majorHAnsi"/>
          <w:b/>
          <w:sz w:val="20"/>
          <w:szCs w:val="20"/>
        </w:rPr>
        <w:t xml:space="preserve"> Surya </w:t>
      </w:r>
      <w:proofErr w:type="spellStart"/>
      <w:r>
        <w:rPr>
          <w:rFonts w:asciiTheme="majorHAnsi" w:hAnsiTheme="majorHAnsi"/>
          <w:b/>
          <w:sz w:val="20"/>
          <w:szCs w:val="20"/>
        </w:rPr>
        <w:t>Prakasa</w:t>
      </w:r>
      <w:proofErr w:type="spellEnd"/>
      <w:r>
        <w:rPr>
          <w:rFonts w:asciiTheme="majorHAnsi" w:hAnsiTheme="majorHAnsi"/>
          <w:b/>
          <w:sz w:val="20"/>
          <w:szCs w:val="20"/>
        </w:rPr>
        <w:t xml:space="preserve"> </w:t>
      </w:r>
      <w:proofErr w:type="spellStart"/>
      <w:r>
        <w:rPr>
          <w:rFonts w:asciiTheme="majorHAnsi" w:hAnsiTheme="majorHAnsi"/>
          <w:b/>
          <w:sz w:val="20"/>
          <w:szCs w:val="20"/>
        </w:rPr>
        <w:t>R</w:t>
      </w:r>
      <w:r w:rsidRPr="00856478">
        <w:rPr>
          <w:rFonts w:asciiTheme="majorHAnsi" w:hAnsiTheme="majorHAnsi"/>
          <w:b/>
          <w:sz w:val="20"/>
          <w:szCs w:val="20"/>
        </w:rPr>
        <w:t>ao</w:t>
      </w:r>
      <w:proofErr w:type="spellEnd"/>
      <w:r w:rsidR="006D4CC0" w:rsidRPr="00856478">
        <w:rPr>
          <w:rFonts w:asciiTheme="majorHAnsi" w:hAnsiTheme="majorHAnsi"/>
          <w:b/>
          <w:sz w:val="20"/>
          <w:szCs w:val="20"/>
        </w:rPr>
        <w:t xml:space="preserve">, </w:t>
      </w:r>
      <w:r w:rsidRPr="00856478">
        <w:rPr>
          <w:rFonts w:asciiTheme="majorHAnsi" w:hAnsiTheme="majorHAnsi"/>
          <w:b/>
          <w:sz w:val="20"/>
          <w:szCs w:val="20"/>
          <w:vertAlign w:val="superscript"/>
        </w:rPr>
        <w:t>2</w:t>
      </w:r>
      <w:r w:rsidRPr="00856478">
        <w:rPr>
          <w:rFonts w:asciiTheme="majorHAnsi" w:hAnsiTheme="majorHAnsi"/>
          <w:b/>
          <w:sz w:val="20"/>
          <w:szCs w:val="20"/>
        </w:rPr>
        <w:t>J</w:t>
      </w:r>
      <w:r>
        <w:rPr>
          <w:rFonts w:asciiTheme="majorHAnsi" w:hAnsiTheme="majorHAnsi"/>
          <w:b/>
          <w:sz w:val="20"/>
          <w:szCs w:val="20"/>
        </w:rPr>
        <w:t xml:space="preserve">akkilinki </w:t>
      </w:r>
      <w:proofErr w:type="spellStart"/>
      <w:r>
        <w:rPr>
          <w:rFonts w:asciiTheme="majorHAnsi" w:hAnsiTheme="majorHAnsi"/>
          <w:b/>
          <w:sz w:val="20"/>
          <w:szCs w:val="20"/>
        </w:rPr>
        <w:t>Venkata</w:t>
      </w:r>
      <w:proofErr w:type="spellEnd"/>
      <w:r>
        <w:rPr>
          <w:rFonts w:asciiTheme="majorHAnsi" w:hAnsiTheme="majorHAnsi"/>
          <w:b/>
          <w:sz w:val="20"/>
          <w:szCs w:val="20"/>
        </w:rPr>
        <w:t xml:space="preserve"> </w:t>
      </w:r>
      <w:proofErr w:type="spellStart"/>
      <w:r>
        <w:rPr>
          <w:rFonts w:asciiTheme="majorHAnsi" w:hAnsiTheme="majorHAnsi"/>
          <w:b/>
          <w:sz w:val="20"/>
          <w:szCs w:val="20"/>
        </w:rPr>
        <w:t>S</w:t>
      </w:r>
      <w:r w:rsidRPr="00856478">
        <w:rPr>
          <w:rFonts w:asciiTheme="majorHAnsi" w:hAnsiTheme="majorHAnsi"/>
          <w:b/>
          <w:sz w:val="20"/>
          <w:szCs w:val="20"/>
        </w:rPr>
        <w:t>rujan</w:t>
      </w:r>
      <w:proofErr w:type="spellEnd"/>
      <w:r w:rsidRPr="00856478">
        <w:rPr>
          <w:rFonts w:asciiTheme="majorHAnsi" w:hAnsiTheme="majorHAnsi"/>
          <w:b/>
          <w:sz w:val="20"/>
          <w:szCs w:val="20"/>
        </w:rPr>
        <w:t xml:space="preserve">, </w:t>
      </w:r>
      <w:r w:rsidRPr="00856478">
        <w:rPr>
          <w:rFonts w:asciiTheme="majorHAnsi" w:hAnsiTheme="majorHAnsi"/>
          <w:b/>
          <w:sz w:val="20"/>
          <w:szCs w:val="20"/>
          <w:vertAlign w:val="superscript"/>
        </w:rPr>
        <w:t>3</w:t>
      </w:r>
      <w:r w:rsidRPr="00856478">
        <w:rPr>
          <w:rFonts w:asciiTheme="majorHAnsi" w:hAnsiTheme="majorHAnsi"/>
          <w:b/>
          <w:sz w:val="20"/>
          <w:szCs w:val="20"/>
        </w:rPr>
        <w:t>B</w:t>
      </w:r>
      <w:r>
        <w:rPr>
          <w:rFonts w:asciiTheme="majorHAnsi" w:hAnsiTheme="majorHAnsi"/>
          <w:b/>
          <w:sz w:val="20"/>
          <w:szCs w:val="20"/>
        </w:rPr>
        <w:t xml:space="preserve">illa </w:t>
      </w:r>
      <w:proofErr w:type="spellStart"/>
      <w:r>
        <w:rPr>
          <w:rFonts w:asciiTheme="majorHAnsi" w:hAnsiTheme="majorHAnsi"/>
          <w:b/>
          <w:sz w:val="20"/>
          <w:szCs w:val="20"/>
        </w:rPr>
        <w:t>S</w:t>
      </w:r>
      <w:r w:rsidRPr="00856478">
        <w:rPr>
          <w:rFonts w:asciiTheme="majorHAnsi" w:hAnsiTheme="majorHAnsi"/>
          <w:b/>
          <w:sz w:val="20"/>
          <w:szCs w:val="20"/>
        </w:rPr>
        <w:t>usmitha</w:t>
      </w:r>
      <w:proofErr w:type="spellEnd"/>
    </w:p>
    <w:p w:rsidR="00856478" w:rsidRPr="00856478" w:rsidRDefault="00856478" w:rsidP="00856478">
      <w:pPr>
        <w:pStyle w:val="BodyText"/>
        <w:spacing w:line="360" w:lineRule="auto"/>
        <w:ind w:left="57"/>
        <w:jc w:val="both"/>
        <w:rPr>
          <w:rFonts w:asciiTheme="majorHAnsi" w:hAnsiTheme="majorHAnsi"/>
          <w:sz w:val="20"/>
          <w:szCs w:val="20"/>
        </w:rPr>
      </w:pPr>
    </w:p>
    <w:p w:rsidR="006D4CC0" w:rsidRPr="00856478" w:rsidRDefault="00856478" w:rsidP="00856478">
      <w:pPr>
        <w:pStyle w:val="BodyText"/>
        <w:spacing w:line="360" w:lineRule="auto"/>
        <w:ind w:left="57"/>
        <w:jc w:val="both"/>
        <w:rPr>
          <w:rFonts w:asciiTheme="majorHAnsi" w:hAnsiTheme="majorHAnsi"/>
          <w:sz w:val="16"/>
          <w:szCs w:val="16"/>
        </w:rPr>
      </w:pPr>
      <w:proofErr w:type="gramStart"/>
      <w:r w:rsidRPr="00856478">
        <w:rPr>
          <w:rFonts w:asciiTheme="majorHAnsi" w:hAnsiTheme="majorHAnsi"/>
          <w:sz w:val="16"/>
          <w:szCs w:val="16"/>
          <w:vertAlign w:val="superscript"/>
        </w:rPr>
        <w:t>1</w:t>
      </w:r>
      <w:r w:rsidRPr="00856478">
        <w:rPr>
          <w:rFonts w:asciiTheme="majorHAnsi" w:hAnsiTheme="majorHAnsi"/>
          <w:sz w:val="16"/>
          <w:szCs w:val="16"/>
        </w:rPr>
        <w:t xml:space="preserve">PROFESSOR OF GENERAL MEDICINE, </w:t>
      </w:r>
      <w:r w:rsidR="006D4CC0" w:rsidRPr="00856478">
        <w:rPr>
          <w:rFonts w:asciiTheme="majorHAnsi" w:hAnsiTheme="majorHAnsi"/>
          <w:sz w:val="16"/>
          <w:szCs w:val="16"/>
        </w:rPr>
        <w:t xml:space="preserve">NRI INSTITUTE OF MEDICAL </w:t>
      </w:r>
      <w:r w:rsidR="006C1B28" w:rsidRPr="00856478">
        <w:rPr>
          <w:rFonts w:asciiTheme="majorHAnsi" w:hAnsiTheme="majorHAnsi"/>
          <w:sz w:val="16"/>
          <w:szCs w:val="16"/>
        </w:rPr>
        <w:t>SCIENCES,</w:t>
      </w:r>
      <w:r w:rsidR="006D4CC0" w:rsidRPr="00856478">
        <w:rPr>
          <w:rFonts w:asciiTheme="majorHAnsi" w:hAnsiTheme="majorHAnsi"/>
          <w:sz w:val="16"/>
          <w:szCs w:val="16"/>
        </w:rPr>
        <w:t xml:space="preserve"> SANGIVALASA, VISAKHAPATNAM.</w:t>
      </w:r>
      <w:proofErr w:type="gramEnd"/>
      <w:r w:rsidR="006D4CC0" w:rsidRPr="00856478">
        <w:rPr>
          <w:rFonts w:asciiTheme="majorHAnsi" w:hAnsiTheme="majorHAnsi"/>
          <w:sz w:val="16"/>
          <w:szCs w:val="16"/>
        </w:rPr>
        <w:t xml:space="preserve"> </w:t>
      </w:r>
    </w:p>
    <w:p w:rsidR="006D4CC0" w:rsidRPr="00856478" w:rsidRDefault="00856478" w:rsidP="00856478">
      <w:pPr>
        <w:pStyle w:val="BodyText"/>
        <w:spacing w:line="360" w:lineRule="auto"/>
        <w:ind w:left="57"/>
        <w:jc w:val="both"/>
        <w:rPr>
          <w:rFonts w:asciiTheme="majorHAnsi" w:hAnsiTheme="majorHAnsi"/>
          <w:sz w:val="16"/>
          <w:szCs w:val="16"/>
        </w:rPr>
      </w:pPr>
      <w:proofErr w:type="gramStart"/>
      <w:r w:rsidRPr="00856478">
        <w:rPr>
          <w:rFonts w:asciiTheme="majorHAnsi" w:hAnsiTheme="majorHAnsi"/>
          <w:sz w:val="16"/>
          <w:szCs w:val="16"/>
          <w:vertAlign w:val="superscript"/>
        </w:rPr>
        <w:t>2</w:t>
      </w:r>
      <w:r w:rsidR="006D4CC0" w:rsidRPr="00856478">
        <w:rPr>
          <w:rFonts w:asciiTheme="majorHAnsi" w:hAnsiTheme="majorHAnsi"/>
          <w:sz w:val="16"/>
          <w:szCs w:val="16"/>
        </w:rPr>
        <w:t>ASSISTANT PROFESSOR OF GENERAL MEDICINE, NRI INSTITUTE O</w:t>
      </w:r>
      <w:r w:rsidR="006C1B28" w:rsidRPr="00856478">
        <w:rPr>
          <w:rFonts w:asciiTheme="majorHAnsi" w:hAnsiTheme="majorHAnsi"/>
          <w:sz w:val="16"/>
          <w:szCs w:val="16"/>
        </w:rPr>
        <w:t xml:space="preserve">F MEDICAL SCIENCES, SANGIVALASA, </w:t>
      </w:r>
      <w:r w:rsidR="006D4CC0" w:rsidRPr="00856478">
        <w:rPr>
          <w:rFonts w:asciiTheme="majorHAnsi" w:hAnsiTheme="majorHAnsi"/>
          <w:sz w:val="16"/>
          <w:szCs w:val="16"/>
        </w:rPr>
        <w:t>VISAKHAPATNAM.</w:t>
      </w:r>
      <w:proofErr w:type="gramEnd"/>
      <w:r w:rsidR="006D4CC0" w:rsidRPr="00856478">
        <w:rPr>
          <w:rFonts w:asciiTheme="majorHAnsi" w:hAnsiTheme="majorHAnsi"/>
          <w:sz w:val="16"/>
          <w:szCs w:val="16"/>
        </w:rPr>
        <w:t xml:space="preserve"> </w:t>
      </w:r>
    </w:p>
    <w:p w:rsidR="006D4CC0" w:rsidRPr="00856478" w:rsidRDefault="00856478" w:rsidP="00856478">
      <w:pPr>
        <w:pStyle w:val="BodyText"/>
        <w:spacing w:line="360" w:lineRule="auto"/>
        <w:ind w:left="57"/>
        <w:jc w:val="both"/>
        <w:rPr>
          <w:rFonts w:asciiTheme="majorHAnsi" w:hAnsiTheme="majorHAnsi"/>
          <w:sz w:val="16"/>
          <w:szCs w:val="16"/>
        </w:rPr>
      </w:pPr>
      <w:r w:rsidRPr="00856478">
        <w:rPr>
          <w:rFonts w:asciiTheme="majorHAnsi" w:hAnsiTheme="majorHAnsi"/>
          <w:sz w:val="16"/>
          <w:szCs w:val="16"/>
          <w:vertAlign w:val="superscript"/>
        </w:rPr>
        <w:t>3</w:t>
      </w:r>
      <w:r w:rsidR="00CD6178" w:rsidRPr="00856478">
        <w:rPr>
          <w:rFonts w:asciiTheme="majorHAnsi" w:hAnsiTheme="majorHAnsi"/>
          <w:sz w:val="16"/>
          <w:szCs w:val="16"/>
        </w:rPr>
        <w:t xml:space="preserve">POST GRADUATE, DEPARTMENT OF GENERAL MEDICINE, NRI INSTITUTE OF MEDICAL </w:t>
      </w:r>
      <w:proofErr w:type="gramStart"/>
      <w:r w:rsidR="00CD6178" w:rsidRPr="00856478">
        <w:rPr>
          <w:rFonts w:asciiTheme="majorHAnsi" w:hAnsiTheme="majorHAnsi"/>
          <w:sz w:val="16"/>
          <w:szCs w:val="16"/>
        </w:rPr>
        <w:t>SCIENCES ,SANGIVALASA</w:t>
      </w:r>
      <w:proofErr w:type="gramEnd"/>
      <w:r w:rsidR="00CD6178" w:rsidRPr="00856478">
        <w:rPr>
          <w:rFonts w:asciiTheme="majorHAnsi" w:hAnsiTheme="majorHAnsi"/>
          <w:sz w:val="16"/>
          <w:szCs w:val="16"/>
        </w:rPr>
        <w:t>, VISAKHAPATNAM.</w:t>
      </w:r>
    </w:p>
    <w:p w:rsidR="00CD6178" w:rsidRDefault="00CD6178" w:rsidP="00856478">
      <w:pPr>
        <w:pStyle w:val="BodyText"/>
        <w:spacing w:line="360" w:lineRule="auto"/>
        <w:ind w:left="57"/>
        <w:jc w:val="both"/>
        <w:rPr>
          <w:rFonts w:asciiTheme="majorHAnsi" w:hAnsiTheme="majorHAnsi"/>
          <w:sz w:val="16"/>
          <w:szCs w:val="16"/>
        </w:rPr>
      </w:pPr>
      <w:r w:rsidRPr="00856478">
        <w:rPr>
          <w:rFonts w:asciiTheme="majorHAnsi" w:hAnsiTheme="majorHAnsi"/>
          <w:sz w:val="16"/>
          <w:szCs w:val="16"/>
        </w:rPr>
        <w:t>CORRESPONDING AUTHOR DR. SALLA SURYA PRAKASA RAO, PROFESSOR, DEPARTMENT OF GENERAL MEDIC</w:t>
      </w:r>
      <w:r w:rsidR="006C1B28" w:rsidRPr="00856478">
        <w:rPr>
          <w:rFonts w:asciiTheme="majorHAnsi" w:hAnsiTheme="majorHAnsi"/>
          <w:sz w:val="16"/>
          <w:szCs w:val="16"/>
        </w:rPr>
        <w:t xml:space="preserve">INE, </w:t>
      </w:r>
      <w:r w:rsidRPr="00856478">
        <w:rPr>
          <w:rFonts w:asciiTheme="majorHAnsi" w:hAnsiTheme="majorHAnsi"/>
          <w:sz w:val="16"/>
          <w:szCs w:val="16"/>
        </w:rPr>
        <w:t>NRI</w:t>
      </w:r>
      <w:r w:rsidR="00F5586B" w:rsidRPr="00856478">
        <w:rPr>
          <w:rFonts w:asciiTheme="majorHAnsi" w:hAnsiTheme="majorHAnsi"/>
          <w:sz w:val="16"/>
          <w:szCs w:val="16"/>
        </w:rPr>
        <w:t xml:space="preserve"> INSTITUTE OF MEDICAL SCIENCES, </w:t>
      </w:r>
      <w:r w:rsidRPr="00856478">
        <w:rPr>
          <w:rFonts w:asciiTheme="majorHAnsi" w:hAnsiTheme="majorHAnsi"/>
          <w:sz w:val="16"/>
          <w:szCs w:val="16"/>
        </w:rPr>
        <w:t>VISAKHAPATNAM</w:t>
      </w:r>
      <w:r w:rsidR="00C347C6" w:rsidRPr="00856478">
        <w:rPr>
          <w:rFonts w:asciiTheme="majorHAnsi" w:hAnsiTheme="majorHAnsi"/>
          <w:sz w:val="16"/>
          <w:szCs w:val="16"/>
        </w:rPr>
        <w:t>-531162</w:t>
      </w:r>
      <w:proofErr w:type="gramStart"/>
      <w:r w:rsidR="00C347C6" w:rsidRPr="00856478">
        <w:rPr>
          <w:rFonts w:asciiTheme="majorHAnsi" w:hAnsiTheme="majorHAnsi"/>
          <w:sz w:val="16"/>
          <w:szCs w:val="16"/>
        </w:rPr>
        <w:t>,AP</w:t>
      </w:r>
      <w:proofErr w:type="gramEnd"/>
      <w:r w:rsidR="00C347C6" w:rsidRPr="00856478">
        <w:rPr>
          <w:rFonts w:asciiTheme="majorHAnsi" w:hAnsiTheme="majorHAnsi"/>
          <w:sz w:val="16"/>
          <w:szCs w:val="16"/>
        </w:rPr>
        <w:t xml:space="preserve"> </w:t>
      </w:r>
    </w:p>
    <w:p w:rsidR="00856478" w:rsidRPr="00856478" w:rsidRDefault="00856478" w:rsidP="00856478">
      <w:pPr>
        <w:pStyle w:val="BodyText"/>
        <w:spacing w:line="360" w:lineRule="auto"/>
        <w:ind w:left="57"/>
        <w:jc w:val="both"/>
        <w:rPr>
          <w:rFonts w:asciiTheme="majorHAnsi" w:hAnsiTheme="majorHAnsi"/>
          <w:sz w:val="16"/>
          <w:szCs w:val="16"/>
        </w:rPr>
      </w:pPr>
    </w:p>
    <w:p w:rsidR="00971FFA" w:rsidRPr="00856478" w:rsidRDefault="00971FFA" w:rsidP="00856478">
      <w:pPr>
        <w:pStyle w:val="BodyText"/>
        <w:spacing w:line="360" w:lineRule="auto"/>
        <w:ind w:left="57"/>
        <w:jc w:val="both"/>
        <w:rPr>
          <w:b/>
          <w:sz w:val="20"/>
          <w:szCs w:val="20"/>
        </w:rPr>
      </w:pPr>
      <w:r w:rsidRPr="00856478">
        <w:rPr>
          <w:b/>
          <w:sz w:val="20"/>
          <w:szCs w:val="20"/>
        </w:rPr>
        <w:t>ABSTRACT</w:t>
      </w:r>
    </w:p>
    <w:p w:rsidR="00CF31EC" w:rsidRPr="00856478" w:rsidRDefault="00856478" w:rsidP="00856478">
      <w:pPr>
        <w:pStyle w:val="BodyText"/>
        <w:spacing w:line="360" w:lineRule="auto"/>
        <w:ind w:left="57"/>
        <w:jc w:val="both"/>
        <w:rPr>
          <w:sz w:val="18"/>
          <w:szCs w:val="18"/>
        </w:rPr>
      </w:pPr>
      <w:r w:rsidRPr="00856478">
        <w:rPr>
          <w:b/>
          <w:sz w:val="18"/>
          <w:szCs w:val="18"/>
        </w:rPr>
        <w:t xml:space="preserve">Introduction: </w:t>
      </w:r>
      <w:r w:rsidR="00CF31EC" w:rsidRPr="00856478">
        <w:rPr>
          <w:sz w:val="18"/>
          <w:szCs w:val="18"/>
        </w:rPr>
        <w:t>Although sepsis is one of the leading causes of mortality in hospitalized patients, information regarding early predictive factors for mortality and morbidity is limited.</w:t>
      </w:r>
    </w:p>
    <w:p w:rsidR="00971FFA" w:rsidRPr="00856478" w:rsidRDefault="00971FFA" w:rsidP="00856478">
      <w:pPr>
        <w:pStyle w:val="BodyText"/>
        <w:spacing w:line="360" w:lineRule="auto"/>
        <w:ind w:left="57"/>
        <w:jc w:val="both"/>
        <w:rPr>
          <w:b/>
          <w:sz w:val="18"/>
          <w:szCs w:val="18"/>
        </w:rPr>
      </w:pPr>
      <w:r w:rsidRPr="00856478">
        <w:rPr>
          <w:b/>
          <w:sz w:val="18"/>
          <w:szCs w:val="18"/>
        </w:rPr>
        <w:t xml:space="preserve">Materials and Methods: </w:t>
      </w:r>
      <w:r w:rsidR="00856478" w:rsidRPr="00856478">
        <w:rPr>
          <w:b/>
          <w:sz w:val="18"/>
          <w:szCs w:val="18"/>
        </w:rPr>
        <w:t xml:space="preserve"> </w:t>
      </w:r>
      <w:r w:rsidRPr="00856478">
        <w:rPr>
          <w:sz w:val="18"/>
          <w:szCs w:val="18"/>
        </w:rPr>
        <w:t>Patients fulfilling th</w:t>
      </w:r>
      <w:r w:rsidR="004079F5" w:rsidRPr="00856478">
        <w:rPr>
          <w:sz w:val="18"/>
          <w:szCs w:val="18"/>
        </w:rPr>
        <w:t>e Surviving Sepsis Campaign-2018</w:t>
      </w:r>
      <w:r w:rsidRPr="00856478">
        <w:rPr>
          <w:sz w:val="18"/>
          <w:szCs w:val="18"/>
        </w:rPr>
        <w:t xml:space="preserve"> guidelines criteria for sepsis within the Intensive care unit (ICU) were included over two </w:t>
      </w:r>
      <w:r w:rsidR="004079F5" w:rsidRPr="00856478">
        <w:rPr>
          <w:sz w:val="18"/>
          <w:szCs w:val="18"/>
        </w:rPr>
        <w:t>years a</w:t>
      </w:r>
      <w:r w:rsidRPr="00856478">
        <w:rPr>
          <w:sz w:val="18"/>
          <w:szCs w:val="18"/>
        </w:rPr>
        <w:t xml:space="preserve">part from baseline </w:t>
      </w:r>
      <w:proofErr w:type="spellStart"/>
      <w:r w:rsidR="004079F5" w:rsidRPr="00856478">
        <w:rPr>
          <w:sz w:val="18"/>
          <w:szCs w:val="18"/>
        </w:rPr>
        <w:t>hematological</w:t>
      </w:r>
      <w:proofErr w:type="spellEnd"/>
      <w:r w:rsidRPr="00856478">
        <w:rPr>
          <w:sz w:val="18"/>
          <w:szCs w:val="18"/>
        </w:rPr>
        <w:t xml:space="preserve">, biochemical and metabolic </w:t>
      </w:r>
      <w:r w:rsidR="006C1B28" w:rsidRPr="00856478">
        <w:rPr>
          <w:sz w:val="18"/>
          <w:szCs w:val="18"/>
        </w:rPr>
        <w:t>parameters,</w:t>
      </w:r>
      <w:r w:rsidRPr="00856478">
        <w:rPr>
          <w:sz w:val="18"/>
          <w:szCs w:val="18"/>
        </w:rPr>
        <w:t xml:space="preserve"> Acute Physiology and Chronic Health Evaluation II (APACHE II), Simplified Acute Physiology Score II (SAPS II), and Sequential Organ Function Assessment (SOFA) scores were calculated on day 1 of admission. Patients were followed till death or discharge from the ICU.</w:t>
      </w:r>
    </w:p>
    <w:p w:rsidR="00971FFA" w:rsidRPr="00856478" w:rsidRDefault="00971FFA" w:rsidP="00856478">
      <w:pPr>
        <w:pStyle w:val="BodyText"/>
        <w:spacing w:line="360" w:lineRule="auto"/>
        <w:ind w:left="57" w:firstLine="60"/>
        <w:jc w:val="both"/>
        <w:rPr>
          <w:b/>
          <w:sz w:val="18"/>
          <w:szCs w:val="18"/>
        </w:rPr>
      </w:pPr>
      <w:r w:rsidRPr="00856478">
        <w:rPr>
          <w:b/>
          <w:sz w:val="18"/>
          <w:szCs w:val="18"/>
        </w:rPr>
        <w:t>Results:</w:t>
      </w:r>
      <w:r w:rsidR="00856478" w:rsidRPr="00856478">
        <w:rPr>
          <w:b/>
          <w:sz w:val="18"/>
          <w:szCs w:val="18"/>
        </w:rPr>
        <w:t xml:space="preserve"> </w:t>
      </w:r>
      <w:r w:rsidRPr="00856478">
        <w:rPr>
          <w:sz w:val="18"/>
          <w:szCs w:val="18"/>
        </w:rPr>
        <w:t>One hundred patients were enrolled during the study period (67%males).The overall mortality was 35%, (68.6% in males,</w:t>
      </w:r>
      <w:r w:rsidR="00996906" w:rsidRPr="00856478">
        <w:rPr>
          <w:sz w:val="18"/>
          <w:szCs w:val="18"/>
        </w:rPr>
        <w:t xml:space="preserve"> </w:t>
      </w:r>
      <w:r w:rsidRPr="00856478">
        <w:rPr>
          <w:sz w:val="18"/>
          <w:szCs w:val="18"/>
        </w:rPr>
        <w:t>31.4% in females.</w:t>
      </w:r>
      <w:r w:rsidR="008D6945" w:rsidRPr="00856478">
        <w:rPr>
          <w:sz w:val="18"/>
          <w:szCs w:val="18"/>
        </w:rPr>
        <w:t>)</w:t>
      </w:r>
      <w:r w:rsidRPr="00856478">
        <w:rPr>
          <w:sz w:val="18"/>
          <w:szCs w:val="18"/>
        </w:rPr>
        <w:t xml:space="preserve"> Mortality was 88.6% and</w:t>
      </w:r>
      <w:r w:rsidR="005D1E07" w:rsidRPr="00856478">
        <w:rPr>
          <w:sz w:val="18"/>
          <w:szCs w:val="18"/>
        </w:rPr>
        <w:t xml:space="preserve"> </w:t>
      </w:r>
      <w:r w:rsidRPr="00856478">
        <w:rPr>
          <w:sz w:val="18"/>
          <w:szCs w:val="18"/>
        </w:rPr>
        <w:t>11.4%</w:t>
      </w:r>
      <w:r w:rsidR="004079F5" w:rsidRPr="00856478">
        <w:rPr>
          <w:sz w:val="18"/>
          <w:szCs w:val="18"/>
        </w:rPr>
        <w:t xml:space="preserve"> </w:t>
      </w:r>
      <w:r w:rsidRPr="00856478">
        <w:rPr>
          <w:sz w:val="18"/>
          <w:szCs w:val="18"/>
        </w:rPr>
        <w:t>in patients with septic shock and severe sepsis, and none expired in the sepsis group, respectively. Patients who died were younger than the survivors (mean age, 43.74±17.50 years and 48.95±14.30 years respectively, P-value=0.112).</w:t>
      </w:r>
      <w:r w:rsidR="008D6945" w:rsidRPr="00856478">
        <w:rPr>
          <w:sz w:val="18"/>
          <w:szCs w:val="18"/>
        </w:rPr>
        <w:t xml:space="preserve"> </w:t>
      </w:r>
      <w:r w:rsidRPr="00856478">
        <w:rPr>
          <w:sz w:val="18"/>
          <w:szCs w:val="18"/>
        </w:rPr>
        <w:t xml:space="preserve">Non-survivors had higher APACHE II, SAPS </w:t>
      </w:r>
      <w:r w:rsidRPr="00856478">
        <w:rPr>
          <w:spacing w:val="-3"/>
          <w:sz w:val="18"/>
          <w:szCs w:val="18"/>
        </w:rPr>
        <w:t xml:space="preserve">II, </w:t>
      </w:r>
      <w:r w:rsidR="008D6945" w:rsidRPr="00856478">
        <w:rPr>
          <w:sz w:val="18"/>
          <w:szCs w:val="18"/>
        </w:rPr>
        <w:t xml:space="preserve">and SOFA scores. </w:t>
      </w:r>
      <w:r w:rsidRPr="00856478">
        <w:rPr>
          <w:sz w:val="18"/>
          <w:szCs w:val="18"/>
        </w:rPr>
        <w:t xml:space="preserve">Requirement of mechanical ventilation had worse </w:t>
      </w:r>
      <w:r w:rsidR="00996906" w:rsidRPr="00856478">
        <w:rPr>
          <w:sz w:val="18"/>
          <w:szCs w:val="18"/>
        </w:rPr>
        <w:t xml:space="preserve">outcome </w:t>
      </w:r>
      <w:r w:rsidR="000C5F56" w:rsidRPr="00856478">
        <w:rPr>
          <w:sz w:val="18"/>
          <w:szCs w:val="18"/>
        </w:rPr>
        <w:t>with p-value of &lt;0.001.</w:t>
      </w:r>
    </w:p>
    <w:p w:rsidR="00971FFA" w:rsidRPr="00856478" w:rsidRDefault="00971FFA" w:rsidP="00856478">
      <w:pPr>
        <w:pStyle w:val="BodyText"/>
        <w:spacing w:line="360" w:lineRule="auto"/>
        <w:ind w:left="57"/>
        <w:jc w:val="both"/>
        <w:rPr>
          <w:b/>
          <w:sz w:val="18"/>
          <w:szCs w:val="18"/>
        </w:rPr>
      </w:pPr>
      <w:r w:rsidRPr="00856478">
        <w:rPr>
          <w:b/>
          <w:sz w:val="18"/>
          <w:szCs w:val="18"/>
        </w:rPr>
        <w:t>Conclusion:</w:t>
      </w:r>
      <w:r w:rsidR="00856478" w:rsidRPr="00856478">
        <w:rPr>
          <w:b/>
          <w:sz w:val="18"/>
          <w:szCs w:val="18"/>
        </w:rPr>
        <w:t xml:space="preserve"> </w:t>
      </w:r>
      <w:r w:rsidRPr="00856478">
        <w:rPr>
          <w:sz w:val="18"/>
          <w:szCs w:val="18"/>
        </w:rPr>
        <w:t>All three scores performed well in predicting the mortality. Overall, APACHE</w:t>
      </w:r>
      <w:r w:rsidR="004079F5" w:rsidRPr="00856478">
        <w:rPr>
          <w:sz w:val="18"/>
          <w:szCs w:val="18"/>
        </w:rPr>
        <w:t xml:space="preserve"> </w:t>
      </w:r>
      <w:r w:rsidRPr="00856478">
        <w:rPr>
          <w:sz w:val="18"/>
          <w:szCs w:val="18"/>
        </w:rPr>
        <w:t>II</w:t>
      </w:r>
      <w:r w:rsidR="000C5F56" w:rsidRPr="00856478">
        <w:rPr>
          <w:sz w:val="18"/>
          <w:szCs w:val="18"/>
        </w:rPr>
        <w:t xml:space="preserve"> </w:t>
      </w:r>
      <w:r w:rsidRPr="00856478">
        <w:rPr>
          <w:sz w:val="18"/>
          <w:szCs w:val="18"/>
        </w:rPr>
        <w:t>had</w:t>
      </w:r>
      <w:r w:rsidR="000C5F56" w:rsidRPr="00856478">
        <w:rPr>
          <w:sz w:val="18"/>
          <w:szCs w:val="18"/>
        </w:rPr>
        <w:t xml:space="preserve"> </w:t>
      </w:r>
      <w:r w:rsidRPr="00856478">
        <w:rPr>
          <w:sz w:val="18"/>
          <w:szCs w:val="18"/>
        </w:rPr>
        <w:t>highest</w:t>
      </w:r>
      <w:r w:rsidR="000C5F56" w:rsidRPr="00856478">
        <w:rPr>
          <w:sz w:val="18"/>
          <w:szCs w:val="18"/>
        </w:rPr>
        <w:t xml:space="preserve"> </w:t>
      </w:r>
      <w:r w:rsidRPr="00856478">
        <w:rPr>
          <w:sz w:val="18"/>
          <w:szCs w:val="18"/>
        </w:rPr>
        <w:t>sensitivity</w:t>
      </w:r>
      <w:r w:rsidR="000C5F56" w:rsidRPr="00856478">
        <w:rPr>
          <w:sz w:val="18"/>
          <w:szCs w:val="18"/>
        </w:rPr>
        <w:t xml:space="preserve"> </w:t>
      </w:r>
      <w:r w:rsidRPr="00856478">
        <w:rPr>
          <w:sz w:val="18"/>
          <w:szCs w:val="18"/>
        </w:rPr>
        <w:t>hence</w:t>
      </w:r>
      <w:r w:rsidR="000C5F56" w:rsidRPr="00856478">
        <w:rPr>
          <w:sz w:val="18"/>
          <w:szCs w:val="18"/>
        </w:rPr>
        <w:t xml:space="preserve"> </w:t>
      </w:r>
      <w:r w:rsidRPr="00856478">
        <w:rPr>
          <w:sz w:val="18"/>
          <w:szCs w:val="18"/>
        </w:rPr>
        <w:t>was</w:t>
      </w:r>
      <w:r w:rsidR="000C5F56" w:rsidRPr="00856478">
        <w:rPr>
          <w:sz w:val="18"/>
          <w:szCs w:val="18"/>
        </w:rPr>
        <w:t xml:space="preserve"> </w:t>
      </w:r>
      <w:r w:rsidRPr="00856478">
        <w:rPr>
          <w:sz w:val="18"/>
          <w:szCs w:val="18"/>
        </w:rPr>
        <w:t>the</w:t>
      </w:r>
      <w:r w:rsidR="000C5F56" w:rsidRPr="00856478">
        <w:rPr>
          <w:sz w:val="18"/>
          <w:szCs w:val="18"/>
        </w:rPr>
        <w:t xml:space="preserve"> </w:t>
      </w:r>
      <w:r w:rsidRPr="00856478">
        <w:rPr>
          <w:sz w:val="18"/>
          <w:szCs w:val="18"/>
        </w:rPr>
        <w:t>best</w:t>
      </w:r>
      <w:r w:rsidR="000C5F56" w:rsidRPr="00856478">
        <w:rPr>
          <w:sz w:val="18"/>
          <w:szCs w:val="18"/>
        </w:rPr>
        <w:t xml:space="preserve"> </w:t>
      </w:r>
      <w:r w:rsidRPr="00856478">
        <w:rPr>
          <w:sz w:val="18"/>
          <w:szCs w:val="18"/>
        </w:rPr>
        <w:t>predictor</w:t>
      </w:r>
      <w:r w:rsidR="000C5F56" w:rsidRPr="00856478">
        <w:rPr>
          <w:sz w:val="18"/>
          <w:szCs w:val="18"/>
        </w:rPr>
        <w:t xml:space="preserve"> </w:t>
      </w:r>
      <w:r w:rsidRPr="00856478">
        <w:rPr>
          <w:sz w:val="18"/>
          <w:szCs w:val="18"/>
        </w:rPr>
        <w:t>of</w:t>
      </w:r>
      <w:r w:rsidR="000C5F56" w:rsidRPr="00856478">
        <w:rPr>
          <w:sz w:val="18"/>
          <w:szCs w:val="18"/>
        </w:rPr>
        <w:t xml:space="preserve"> </w:t>
      </w:r>
      <w:r w:rsidRPr="00856478">
        <w:rPr>
          <w:sz w:val="18"/>
          <w:szCs w:val="18"/>
        </w:rPr>
        <w:t>mortality</w:t>
      </w:r>
      <w:r w:rsidR="000C5F56" w:rsidRPr="00856478">
        <w:rPr>
          <w:sz w:val="18"/>
          <w:szCs w:val="18"/>
        </w:rPr>
        <w:t xml:space="preserve"> </w:t>
      </w:r>
      <w:r w:rsidRPr="00856478">
        <w:rPr>
          <w:sz w:val="18"/>
          <w:szCs w:val="18"/>
        </w:rPr>
        <w:t>in</w:t>
      </w:r>
      <w:r w:rsidR="000C5F56" w:rsidRPr="00856478">
        <w:rPr>
          <w:sz w:val="18"/>
          <w:szCs w:val="18"/>
        </w:rPr>
        <w:t xml:space="preserve"> </w:t>
      </w:r>
      <w:r w:rsidRPr="00856478">
        <w:rPr>
          <w:sz w:val="18"/>
          <w:szCs w:val="18"/>
        </w:rPr>
        <w:t>critically ill patients. SAPS II had the highest specificity hence it predicted improvement better than death .SOFA had intermediate sensitivity and</w:t>
      </w:r>
      <w:r w:rsidR="000C5F56" w:rsidRPr="00856478">
        <w:rPr>
          <w:sz w:val="18"/>
          <w:szCs w:val="18"/>
        </w:rPr>
        <w:t xml:space="preserve"> </w:t>
      </w:r>
      <w:r w:rsidRPr="00856478">
        <w:rPr>
          <w:sz w:val="18"/>
          <w:szCs w:val="18"/>
        </w:rPr>
        <w:t>specificity.</w:t>
      </w:r>
    </w:p>
    <w:p w:rsidR="00856478" w:rsidRDefault="00971FFA" w:rsidP="00856478">
      <w:pPr>
        <w:pStyle w:val="BodyText"/>
        <w:spacing w:line="360" w:lineRule="auto"/>
        <w:ind w:left="57"/>
        <w:jc w:val="both"/>
        <w:rPr>
          <w:sz w:val="18"/>
          <w:szCs w:val="18"/>
        </w:rPr>
      </w:pPr>
      <w:r w:rsidRPr="00856478">
        <w:rPr>
          <w:b/>
          <w:sz w:val="18"/>
          <w:szCs w:val="18"/>
        </w:rPr>
        <w:t xml:space="preserve">Key words: </w:t>
      </w:r>
      <w:r w:rsidR="004079F5" w:rsidRPr="00856478">
        <w:rPr>
          <w:b/>
          <w:sz w:val="18"/>
          <w:szCs w:val="18"/>
        </w:rPr>
        <w:t xml:space="preserve"> </w:t>
      </w:r>
      <w:r w:rsidRPr="00856478">
        <w:rPr>
          <w:sz w:val="18"/>
          <w:szCs w:val="18"/>
        </w:rPr>
        <w:t xml:space="preserve">sepsis; sepsis scoring systems; outcome of sepsis; </w:t>
      </w:r>
      <w:r w:rsidR="000C5F56" w:rsidRPr="00856478">
        <w:rPr>
          <w:sz w:val="18"/>
          <w:szCs w:val="18"/>
        </w:rPr>
        <w:t>ICU</w:t>
      </w:r>
    </w:p>
    <w:p w:rsidR="00856478" w:rsidRDefault="00856478" w:rsidP="00856478">
      <w:pPr>
        <w:pStyle w:val="BodyText"/>
        <w:spacing w:line="360" w:lineRule="auto"/>
        <w:ind w:left="-567" w:right="850"/>
        <w:jc w:val="both"/>
        <w:rPr>
          <w:sz w:val="20"/>
          <w:szCs w:val="20"/>
          <w:u w:val="thick"/>
        </w:rPr>
      </w:pPr>
    </w:p>
    <w:p w:rsidR="001C351B" w:rsidRPr="00856478" w:rsidRDefault="00856478" w:rsidP="00856478">
      <w:pPr>
        <w:pStyle w:val="BodyText"/>
        <w:spacing w:line="360" w:lineRule="auto"/>
        <w:jc w:val="both"/>
        <w:rPr>
          <w:b/>
          <w:sz w:val="18"/>
          <w:szCs w:val="18"/>
        </w:rPr>
      </w:pPr>
      <w:r w:rsidRPr="00856478">
        <w:rPr>
          <w:b/>
          <w:sz w:val="20"/>
          <w:szCs w:val="20"/>
        </w:rPr>
        <w:t>Introduction</w:t>
      </w:r>
      <w:r>
        <w:rPr>
          <w:b/>
          <w:sz w:val="20"/>
          <w:szCs w:val="20"/>
        </w:rPr>
        <w:t xml:space="preserve">: </w:t>
      </w:r>
    </w:p>
    <w:p w:rsidR="001C351B" w:rsidRPr="00856478" w:rsidRDefault="001C351B" w:rsidP="00856478">
      <w:pPr>
        <w:pStyle w:val="BodyText"/>
        <w:spacing w:line="360" w:lineRule="auto"/>
        <w:jc w:val="both"/>
        <w:rPr>
          <w:sz w:val="20"/>
          <w:szCs w:val="20"/>
        </w:rPr>
      </w:pPr>
      <w:r w:rsidRPr="00856478">
        <w:rPr>
          <w:sz w:val="20"/>
          <w:szCs w:val="20"/>
        </w:rPr>
        <w:t>Sep</w:t>
      </w:r>
      <w:r w:rsidR="004079F5" w:rsidRPr="00856478">
        <w:rPr>
          <w:sz w:val="20"/>
          <w:szCs w:val="20"/>
        </w:rPr>
        <w:t xml:space="preserve">sis is one of the leading </w:t>
      </w:r>
      <w:proofErr w:type="gramStart"/>
      <w:r w:rsidR="004079F5" w:rsidRPr="00856478">
        <w:rPr>
          <w:sz w:val="20"/>
          <w:szCs w:val="20"/>
        </w:rPr>
        <w:t>cause</w:t>
      </w:r>
      <w:proofErr w:type="gramEnd"/>
      <w:r w:rsidRPr="00856478">
        <w:rPr>
          <w:sz w:val="20"/>
          <w:szCs w:val="20"/>
        </w:rPr>
        <w:t xml:space="preserve"> of in-hospital mortality and morbidity among medical and surgical patients. Spectrum of sepsis includes Sepsis, severe sepsis, </w:t>
      </w:r>
      <w:proofErr w:type="gramStart"/>
      <w:r w:rsidRPr="00856478">
        <w:rPr>
          <w:sz w:val="20"/>
          <w:szCs w:val="20"/>
        </w:rPr>
        <w:t>septic</w:t>
      </w:r>
      <w:proofErr w:type="gramEnd"/>
      <w:r w:rsidRPr="00856478">
        <w:rPr>
          <w:sz w:val="20"/>
          <w:szCs w:val="20"/>
        </w:rPr>
        <w:t xml:space="preserve"> shock. Severe sepsis accounts for one in five admissions to intensive care units (ICUs) and is the leading cause of death in the non-coronary</w:t>
      </w:r>
      <w:r w:rsidR="00C34FE3" w:rsidRPr="00856478">
        <w:rPr>
          <w:sz w:val="20"/>
          <w:szCs w:val="20"/>
        </w:rPr>
        <w:t xml:space="preserve"> </w:t>
      </w:r>
      <w:proofErr w:type="gramStart"/>
      <w:r w:rsidR="00C34FE3" w:rsidRPr="00856478">
        <w:rPr>
          <w:sz w:val="20"/>
          <w:szCs w:val="20"/>
        </w:rPr>
        <w:t>ICU</w:t>
      </w:r>
      <w:r w:rsidR="00C34FE3" w:rsidRPr="00856478">
        <w:rPr>
          <w:sz w:val="20"/>
          <w:szCs w:val="20"/>
          <w:vertAlign w:val="superscript"/>
        </w:rPr>
        <w:t>1 .</w:t>
      </w:r>
      <w:proofErr w:type="gramEnd"/>
      <w:r w:rsidR="00C34FE3" w:rsidRPr="00856478">
        <w:rPr>
          <w:sz w:val="20"/>
          <w:szCs w:val="20"/>
          <w:vertAlign w:val="superscript"/>
        </w:rPr>
        <w:t xml:space="preserve"> </w:t>
      </w:r>
      <w:r w:rsidR="00C34FE3" w:rsidRPr="00856478">
        <w:rPr>
          <w:sz w:val="20"/>
          <w:szCs w:val="20"/>
        </w:rPr>
        <w:t xml:space="preserve">Even though </w:t>
      </w:r>
      <w:r w:rsidRPr="00856478">
        <w:rPr>
          <w:sz w:val="20"/>
          <w:szCs w:val="20"/>
        </w:rPr>
        <w:t>sepsis is the leading cause of mortality, information regar</w:t>
      </w:r>
      <w:r w:rsidR="00C34FE3" w:rsidRPr="00856478">
        <w:rPr>
          <w:sz w:val="20"/>
          <w:szCs w:val="20"/>
        </w:rPr>
        <w:t xml:space="preserve">ding early predictive factors </w:t>
      </w:r>
      <w:proofErr w:type="gramStart"/>
      <w:r w:rsidR="00C34FE3" w:rsidRPr="00856478">
        <w:rPr>
          <w:sz w:val="20"/>
          <w:szCs w:val="20"/>
        </w:rPr>
        <w:t xml:space="preserve">are </w:t>
      </w:r>
      <w:r w:rsidRPr="00856478">
        <w:rPr>
          <w:sz w:val="20"/>
          <w:szCs w:val="20"/>
        </w:rPr>
        <w:t xml:space="preserve"> limited</w:t>
      </w:r>
      <w:proofErr w:type="gramEnd"/>
      <w:r w:rsidRPr="00856478">
        <w:rPr>
          <w:sz w:val="20"/>
          <w:szCs w:val="20"/>
        </w:rPr>
        <w:t>.</w:t>
      </w:r>
      <w:r w:rsidR="00856478">
        <w:rPr>
          <w:sz w:val="20"/>
          <w:szCs w:val="20"/>
        </w:rPr>
        <w:t xml:space="preserve"> </w:t>
      </w:r>
      <w:r w:rsidRPr="00856478">
        <w:rPr>
          <w:sz w:val="20"/>
          <w:szCs w:val="20"/>
        </w:rPr>
        <w:t xml:space="preserve">Although well recognized as an important health issue globally, most of the epidemiological data regarding the incidence and mortality of sepsis have emerged from western countries and puts the overall incidence of sepsis ranging from </w:t>
      </w:r>
      <w:r w:rsidRPr="00856478">
        <w:rPr>
          <w:spacing w:val="2"/>
          <w:sz w:val="20"/>
          <w:szCs w:val="20"/>
        </w:rPr>
        <w:t xml:space="preserve">10% </w:t>
      </w:r>
      <w:r w:rsidRPr="00856478">
        <w:rPr>
          <w:sz w:val="20"/>
          <w:szCs w:val="20"/>
        </w:rPr>
        <w:t>to 30% with mortality ranging from 10% to56%.</w:t>
      </w:r>
      <w:r w:rsidR="005B4DEB" w:rsidRPr="00856478">
        <w:rPr>
          <w:position w:val="9"/>
          <w:sz w:val="20"/>
          <w:szCs w:val="20"/>
          <w:vertAlign w:val="superscript"/>
        </w:rPr>
        <w:t>2,3</w:t>
      </w:r>
      <w:r w:rsidR="00856478">
        <w:rPr>
          <w:sz w:val="20"/>
          <w:szCs w:val="20"/>
        </w:rPr>
        <w:t xml:space="preserve"> </w:t>
      </w:r>
      <w:r w:rsidRPr="00856478">
        <w:rPr>
          <w:sz w:val="20"/>
          <w:szCs w:val="20"/>
        </w:rPr>
        <w:t>Available data from India suggest that the overall mortality of all septic patients is approximately 14% and that of severe sepsis alone is higher than 50%.</w:t>
      </w:r>
      <w:r w:rsidR="005B4DEB" w:rsidRPr="00856478">
        <w:rPr>
          <w:position w:val="9"/>
          <w:sz w:val="20"/>
          <w:szCs w:val="20"/>
        </w:rPr>
        <w:t>4</w:t>
      </w:r>
      <w:r w:rsidRPr="00856478">
        <w:rPr>
          <w:position w:val="9"/>
          <w:sz w:val="20"/>
          <w:szCs w:val="20"/>
        </w:rPr>
        <w:t xml:space="preserve"> </w:t>
      </w:r>
      <w:r w:rsidRPr="00856478">
        <w:rPr>
          <w:sz w:val="20"/>
          <w:szCs w:val="20"/>
        </w:rPr>
        <w:t xml:space="preserve">The presence of pre‑existing disease and organ dysfunction and severity of illness scores have been associated with poorer outcome in majority of </w:t>
      </w:r>
      <w:r w:rsidRPr="00856478">
        <w:rPr>
          <w:sz w:val="20"/>
          <w:szCs w:val="20"/>
        </w:rPr>
        <w:lastRenderedPageBreak/>
        <w:t>reports.</w:t>
      </w:r>
      <w:r w:rsidR="005B4DEB" w:rsidRPr="00856478">
        <w:rPr>
          <w:position w:val="9"/>
          <w:sz w:val="20"/>
          <w:szCs w:val="20"/>
        </w:rPr>
        <w:t>2</w:t>
      </w:r>
      <w:r w:rsidR="000C5F56" w:rsidRPr="00856478">
        <w:rPr>
          <w:position w:val="9"/>
          <w:sz w:val="20"/>
          <w:szCs w:val="20"/>
        </w:rPr>
        <w:t xml:space="preserve"> </w:t>
      </w:r>
      <w:r w:rsidRPr="00856478">
        <w:rPr>
          <w:sz w:val="20"/>
          <w:szCs w:val="20"/>
        </w:rPr>
        <w:t>This information, along with a knowledge of early and reliable prognostic markers, is essential for optimum clinical management and prediction of outcome .Various scoring systems are available for pre</w:t>
      </w:r>
      <w:r w:rsidR="006C1B28" w:rsidRPr="00856478">
        <w:rPr>
          <w:sz w:val="20"/>
          <w:szCs w:val="20"/>
        </w:rPr>
        <w:t>diction of prognosis in sepsis.</w:t>
      </w:r>
    </w:p>
    <w:p w:rsidR="001C351B" w:rsidRPr="00856478" w:rsidRDefault="00CF31EC" w:rsidP="00856478">
      <w:pPr>
        <w:pStyle w:val="BodyText"/>
        <w:spacing w:line="360" w:lineRule="auto"/>
        <w:jc w:val="both"/>
        <w:rPr>
          <w:b/>
          <w:sz w:val="20"/>
          <w:szCs w:val="20"/>
        </w:rPr>
      </w:pPr>
      <w:r w:rsidRPr="00856478">
        <w:rPr>
          <w:b/>
          <w:sz w:val="20"/>
          <w:szCs w:val="20"/>
        </w:rPr>
        <w:t xml:space="preserve">Materials and Methods: </w:t>
      </w:r>
    </w:p>
    <w:p w:rsidR="00BB70AB" w:rsidRPr="00856478" w:rsidRDefault="00CF31EC" w:rsidP="00856478">
      <w:pPr>
        <w:pStyle w:val="BodyText"/>
        <w:spacing w:line="360" w:lineRule="auto"/>
        <w:jc w:val="both"/>
        <w:rPr>
          <w:sz w:val="20"/>
          <w:szCs w:val="20"/>
        </w:rPr>
      </w:pPr>
      <w:r w:rsidRPr="00856478">
        <w:rPr>
          <w:sz w:val="20"/>
          <w:szCs w:val="20"/>
        </w:rPr>
        <w:t xml:space="preserve">Patients fulfilling the Surviving Sepsis </w:t>
      </w:r>
      <w:r w:rsidR="00C34FE3" w:rsidRPr="00856478">
        <w:rPr>
          <w:sz w:val="20"/>
          <w:szCs w:val="20"/>
        </w:rPr>
        <w:t>Campaign-2018</w:t>
      </w:r>
      <w:r w:rsidRPr="00856478">
        <w:rPr>
          <w:sz w:val="20"/>
          <w:szCs w:val="20"/>
        </w:rPr>
        <w:t xml:space="preserve"> guidelines criteria for sepsis within the Intensive care unit (ICU) were included over two</w:t>
      </w:r>
      <w:r w:rsidR="00C34FE3" w:rsidRPr="00856478">
        <w:rPr>
          <w:sz w:val="20"/>
          <w:szCs w:val="20"/>
        </w:rPr>
        <w:t xml:space="preserve"> years period.</w:t>
      </w:r>
      <w:r w:rsidR="00526E0B" w:rsidRPr="00856478">
        <w:rPr>
          <w:sz w:val="20"/>
          <w:szCs w:val="20"/>
        </w:rPr>
        <w:t xml:space="preserve"> </w:t>
      </w:r>
      <w:r w:rsidRPr="00856478">
        <w:rPr>
          <w:sz w:val="20"/>
          <w:szCs w:val="20"/>
        </w:rPr>
        <w:t>Apart</w:t>
      </w:r>
      <w:r w:rsidR="00526E0B" w:rsidRPr="00856478">
        <w:rPr>
          <w:sz w:val="20"/>
          <w:szCs w:val="20"/>
        </w:rPr>
        <w:t xml:space="preserve"> </w:t>
      </w:r>
      <w:r w:rsidRPr="00856478">
        <w:rPr>
          <w:sz w:val="20"/>
          <w:szCs w:val="20"/>
        </w:rPr>
        <w:t>from</w:t>
      </w:r>
      <w:r w:rsidR="00526E0B" w:rsidRPr="00856478">
        <w:rPr>
          <w:sz w:val="20"/>
          <w:szCs w:val="20"/>
        </w:rPr>
        <w:t xml:space="preserve"> </w:t>
      </w:r>
      <w:r w:rsidRPr="00856478">
        <w:rPr>
          <w:sz w:val="20"/>
          <w:szCs w:val="20"/>
        </w:rPr>
        <w:t>baseline</w:t>
      </w:r>
      <w:r w:rsidR="00526E0B" w:rsidRPr="00856478">
        <w:rPr>
          <w:sz w:val="20"/>
          <w:szCs w:val="20"/>
        </w:rPr>
        <w:t xml:space="preserve"> </w:t>
      </w:r>
      <w:proofErr w:type="spellStart"/>
      <w:r w:rsidR="001C351B" w:rsidRPr="00856478">
        <w:rPr>
          <w:sz w:val="20"/>
          <w:szCs w:val="20"/>
        </w:rPr>
        <w:t>h</w:t>
      </w:r>
      <w:r w:rsidRPr="00856478">
        <w:rPr>
          <w:sz w:val="20"/>
          <w:szCs w:val="20"/>
        </w:rPr>
        <w:t>ematological</w:t>
      </w:r>
      <w:proofErr w:type="spellEnd"/>
      <w:r w:rsidRPr="00856478">
        <w:rPr>
          <w:sz w:val="20"/>
          <w:szCs w:val="20"/>
        </w:rPr>
        <w:t>,</w:t>
      </w:r>
      <w:r w:rsidR="00526E0B" w:rsidRPr="00856478">
        <w:rPr>
          <w:sz w:val="20"/>
          <w:szCs w:val="20"/>
        </w:rPr>
        <w:t xml:space="preserve"> </w:t>
      </w:r>
      <w:r w:rsidRPr="00856478">
        <w:rPr>
          <w:sz w:val="20"/>
          <w:szCs w:val="20"/>
        </w:rPr>
        <w:t>biochemical,</w:t>
      </w:r>
      <w:r w:rsidR="00526E0B" w:rsidRPr="00856478">
        <w:rPr>
          <w:sz w:val="20"/>
          <w:szCs w:val="20"/>
        </w:rPr>
        <w:t xml:space="preserve"> </w:t>
      </w:r>
      <w:r w:rsidRPr="00856478">
        <w:rPr>
          <w:sz w:val="20"/>
          <w:szCs w:val="20"/>
        </w:rPr>
        <w:t>and</w:t>
      </w:r>
      <w:r w:rsidR="00526E0B" w:rsidRPr="00856478">
        <w:rPr>
          <w:sz w:val="20"/>
          <w:szCs w:val="20"/>
        </w:rPr>
        <w:t xml:space="preserve"> </w:t>
      </w:r>
      <w:r w:rsidRPr="00856478">
        <w:rPr>
          <w:sz w:val="20"/>
          <w:szCs w:val="20"/>
        </w:rPr>
        <w:t>metabolic</w:t>
      </w:r>
      <w:r w:rsidR="00526E0B" w:rsidRPr="00856478">
        <w:rPr>
          <w:sz w:val="20"/>
          <w:szCs w:val="20"/>
        </w:rPr>
        <w:t xml:space="preserve"> </w:t>
      </w:r>
      <w:r w:rsidRPr="00856478">
        <w:rPr>
          <w:sz w:val="20"/>
          <w:szCs w:val="20"/>
        </w:rPr>
        <w:t>parameters, Acute Physiology and Chronic Health Evaluation II (APACHE II), Simplified Acute Physiology Score II (SAPS II), and Sequential Organ Function Assessment (SOFA) scores were calculated on day 1 of admission. Patients were followed till death or discharge from the</w:t>
      </w:r>
      <w:r w:rsidR="00526E0B" w:rsidRPr="00856478">
        <w:rPr>
          <w:sz w:val="20"/>
          <w:szCs w:val="20"/>
        </w:rPr>
        <w:t xml:space="preserve"> </w:t>
      </w:r>
      <w:r w:rsidRPr="00856478">
        <w:rPr>
          <w:sz w:val="20"/>
          <w:szCs w:val="20"/>
        </w:rPr>
        <w:t>ICU.</w:t>
      </w:r>
    </w:p>
    <w:p w:rsidR="00937B76" w:rsidRPr="00856478" w:rsidRDefault="00937B76" w:rsidP="00856478">
      <w:pPr>
        <w:pStyle w:val="Heading3"/>
        <w:numPr>
          <w:ilvl w:val="0"/>
          <w:numId w:val="1"/>
        </w:numPr>
        <w:tabs>
          <w:tab w:val="left" w:pos="1167"/>
        </w:tabs>
        <w:spacing w:before="0" w:line="360" w:lineRule="auto"/>
        <w:ind w:left="0" w:hanging="361"/>
        <w:jc w:val="both"/>
        <w:rPr>
          <w:sz w:val="20"/>
          <w:szCs w:val="20"/>
        </w:rPr>
      </w:pPr>
      <w:r w:rsidRPr="00856478">
        <w:rPr>
          <w:sz w:val="20"/>
          <w:szCs w:val="20"/>
        </w:rPr>
        <w:t>A</w:t>
      </w:r>
      <w:r w:rsidR="00856478" w:rsidRPr="00856478">
        <w:rPr>
          <w:sz w:val="20"/>
          <w:szCs w:val="20"/>
        </w:rPr>
        <w:t xml:space="preserve">ims and objectives of the </w:t>
      </w:r>
      <w:proofErr w:type="gramStart"/>
      <w:r w:rsidR="00856478" w:rsidRPr="00856478">
        <w:rPr>
          <w:sz w:val="20"/>
          <w:szCs w:val="20"/>
        </w:rPr>
        <w:t>study</w:t>
      </w:r>
      <w:r w:rsidR="00856478">
        <w:rPr>
          <w:sz w:val="20"/>
          <w:szCs w:val="20"/>
        </w:rPr>
        <w:t xml:space="preserve"> :</w:t>
      </w:r>
      <w:proofErr w:type="gramEnd"/>
      <w:r w:rsidR="00856478">
        <w:rPr>
          <w:sz w:val="20"/>
          <w:szCs w:val="20"/>
        </w:rPr>
        <w:t xml:space="preserve"> </w:t>
      </w:r>
    </w:p>
    <w:p w:rsidR="00937B76" w:rsidRPr="00856478" w:rsidRDefault="00937B76" w:rsidP="00856478">
      <w:pPr>
        <w:pStyle w:val="ListParagraph"/>
        <w:numPr>
          <w:ilvl w:val="0"/>
          <w:numId w:val="2"/>
        </w:numPr>
        <w:tabs>
          <w:tab w:val="left" w:pos="1166"/>
          <w:tab w:val="left" w:pos="1167"/>
        </w:tabs>
        <w:spacing w:line="360" w:lineRule="auto"/>
        <w:ind w:left="0" w:hanging="361"/>
        <w:rPr>
          <w:sz w:val="20"/>
          <w:szCs w:val="20"/>
        </w:rPr>
      </w:pPr>
      <w:r w:rsidRPr="00856478">
        <w:rPr>
          <w:sz w:val="20"/>
          <w:szCs w:val="20"/>
        </w:rPr>
        <w:t xml:space="preserve">To study the spectrum of sepsis in </w:t>
      </w:r>
      <w:proofErr w:type="gramStart"/>
      <w:r w:rsidRPr="00856478">
        <w:rPr>
          <w:sz w:val="20"/>
          <w:szCs w:val="20"/>
        </w:rPr>
        <w:t>ICU</w:t>
      </w:r>
      <w:r w:rsidR="00D211F2" w:rsidRPr="00856478">
        <w:rPr>
          <w:sz w:val="20"/>
          <w:szCs w:val="20"/>
        </w:rPr>
        <w:t xml:space="preserve"> </w:t>
      </w:r>
      <w:r w:rsidR="00C34FE3" w:rsidRPr="00856478">
        <w:rPr>
          <w:sz w:val="20"/>
          <w:szCs w:val="20"/>
        </w:rPr>
        <w:t>.</w:t>
      </w:r>
      <w:proofErr w:type="gramEnd"/>
    </w:p>
    <w:p w:rsidR="00937B76" w:rsidRPr="00856478" w:rsidRDefault="00937B76" w:rsidP="00856478">
      <w:pPr>
        <w:pStyle w:val="ListParagraph"/>
        <w:numPr>
          <w:ilvl w:val="0"/>
          <w:numId w:val="2"/>
        </w:numPr>
        <w:tabs>
          <w:tab w:val="left" w:pos="1166"/>
          <w:tab w:val="left" w:pos="1167"/>
        </w:tabs>
        <w:spacing w:line="360" w:lineRule="auto"/>
        <w:ind w:left="0" w:hanging="361"/>
        <w:rPr>
          <w:sz w:val="20"/>
          <w:szCs w:val="20"/>
        </w:rPr>
      </w:pPr>
      <w:r w:rsidRPr="00856478">
        <w:rPr>
          <w:sz w:val="20"/>
          <w:szCs w:val="20"/>
        </w:rPr>
        <w:t>To study mortality rate in</w:t>
      </w:r>
      <w:r w:rsidR="00D211F2" w:rsidRPr="00856478">
        <w:rPr>
          <w:sz w:val="20"/>
          <w:szCs w:val="20"/>
        </w:rPr>
        <w:t xml:space="preserve"> </w:t>
      </w:r>
      <w:r w:rsidRPr="00856478">
        <w:rPr>
          <w:sz w:val="20"/>
          <w:szCs w:val="20"/>
        </w:rPr>
        <w:t>sepsis.</w:t>
      </w:r>
    </w:p>
    <w:p w:rsidR="00B70BB9" w:rsidRPr="00856478" w:rsidRDefault="00937B76" w:rsidP="00856478">
      <w:pPr>
        <w:pStyle w:val="ListParagraph"/>
        <w:numPr>
          <w:ilvl w:val="0"/>
          <w:numId w:val="2"/>
        </w:numPr>
        <w:tabs>
          <w:tab w:val="left" w:pos="1166"/>
          <w:tab w:val="left" w:pos="1167"/>
        </w:tabs>
        <w:spacing w:line="360" w:lineRule="auto"/>
        <w:ind w:left="0" w:hanging="361"/>
        <w:rPr>
          <w:sz w:val="20"/>
          <w:szCs w:val="20"/>
        </w:rPr>
      </w:pPr>
      <w:r w:rsidRPr="00856478">
        <w:rPr>
          <w:sz w:val="20"/>
          <w:szCs w:val="20"/>
        </w:rPr>
        <w:t>To identify reliable and early prognostic variables of the</w:t>
      </w:r>
      <w:r w:rsidR="00D211F2" w:rsidRPr="00856478">
        <w:rPr>
          <w:sz w:val="20"/>
          <w:szCs w:val="20"/>
        </w:rPr>
        <w:t xml:space="preserve"> </w:t>
      </w:r>
      <w:r w:rsidRPr="00856478">
        <w:rPr>
          <w:sz w:val="20"/>
          <w:szCs w:val="20"/>
        </w:rPr>
        <w:t>disease.</w:t>
      </w:r>
    </w:p>
    <w:p w:rsidR="00B70BB9" w:rsidRPr="00856478" w:rsidRDefault="00B70BB9" w:rsidP="00856478">
      <w:pPr>
        <w:pStyle w:val="BodyText"/>
        <w:spacing w:line="360" w:lineRule="auto"/>
        <w:jc w:val="both"/>
        <w:rPr>
          <w:sz w:val="20"/>
          <w:szCs w:val="20"/>
        </w:rPr>
      </w:pPr>
      <w:r w:rsidRPr="00856478">
        <w:rPr>
          <w:b/>
          <w:sz w:val="20"/>
          <w:szCs w:val="20"/>
        </w:rPr>
        <w:t>Source</w:t>
      </w:r>
      <w:r w:rsidR="00D211F2" w:rsidRPr="00856478">
        <w:rPr>
          <w:b/>
          <w:sz w:val="20"/>
          <w:szCs w:val="20"/>
        </w:rPr>
        <w:t xml:space="preserve"> </w:t>
      </w:r>
      <w:r w:rsidRPr="00856478">
        <w:rPr>
          <w:b/>
          <w:sz w:val="20"/>
          <w:szCs w:val="20"/>
        </w:rPr>
        <w:t>of</w:t>
      </w:r>
      <w:r w:rsidR="00D211F2" w:rsidRPr="00856478">
        <w:rPr>
          <w:b/>
          <w:sz w:val="20"/>
          <w:szCs w:val="20"/>
        </w:rPr>
        <w:t xml:space="preserve"> </w:t>
      </w:r>
      <w:r w:rsidR="008922D9" w:rsidRPr="00856478">
        <w:rPr>
          <w:b/>
          <w:sz w:val="20"/>
          <w:szCs w:val="20"/>
        </w:rPr>
        <w:t>data:</w:t>
      </w:r>
      <w:r w:rsidR="00D211F2" w:rsidRPr="00856478">
        <w:rPr>
          <w:b/>
          <w:sz w:val="20"/>
          <w:szCs w:val="20"/>
        </w:rPr>
        <w:t xml:space="preserve"> </w:t>
      </w:r>
      <w:r w:rsidRPr="00856478">
        <w:rPr>
          <w:sz w:val="20"/>
          <w:szCs w:val="20"/>
        </w:rPr>
        <w:t>The</w:t>
      </w:r>
      <w:r w:rsidR="00D211F2" w:rsidRPr="00856478">
        <w:rPr>
          <w:sz w:val="20"/>
          <w:szCs w:val="20"/>
        </w:rPr>
        <w:t xml:space="preserve"> </w:t>
      </w:r>
      <w:r w:rsidRPr="00856478">
        <w:rPr>
          <w:sz w:val="20"/>
          <w:szCs w:val="20"/>
        </w:rPr>
        <w:t>study</w:t>
      </w:r>
      <w:r w:rsidR="00D211F2" w:rsidRPr="00856478">
        <w:rPr>
          <w:sz w:val="20"/>
          <w:szCs w:val="20"/>
        </w:rPr>
        <w:t xml:space="preserve"> </w:t>
      </w:r>
      <w:r w:rsidRPr="00856478">
        <w:rPr>
          <w:sz w:val="20"/>
          <w:szCs w:val="20"/>
        </w:rPr>
        <w:t>was</w:t>
      </w:r>
      <w:r w:rsidR="00D211F2" w:rsidRPr="00856478">
        <w:rPr>
          <w:sz w:val="20"/>
          <w:szCs w:val="20"/>
        </w:rPr>
        <w:t xml:space="preserve"> </w:t>
      </w:r>
      <w:r w:rsidRPr="00856478">
        <w:rPr>
          <w:sz w:val="20"/>
          <w:szCs w:val="20"/>
        </w:rPr>
        <w:t>conducted</w:t>
      </w:r>
      <w:r w:rsidR="00D211F2" w:rsidRPr="00856478">
        <w:rPr>
          <w:sz w:val="20"/>
          <w:szCs w:val="20"/>
        </w:rPr>
        <w:t xml:space="preserve"> </w:t>
      </w:r>
      <w:r w:rsidRPr="00856478">
        <w:rPr>
          <w:sz w:val="20"/>
          <w:szCs w:val="20"/>
        </w:rPr>
        <w:t>in</w:t>
      </w:r>
      <w:r w:rsidR="00D211F2" w:rsidRPr="00856478">
        <w:rPr>
          <w:sz w:val="20"/>
          <w:szCs w:val="20"/>
        </w:rPr>
        <w:t xml:space="preserve"> </w:t>
      </w:r>
      <w:r w:rsidRPr="00856478">
        <w:rPr>
          <w:sz w:val="20"/>
          <w:szCs w:val="20"/>
        </w:rPr>
        <w:t>patients</w:t>
      </w:r>
      <w:r w:rsidR="00D211F2" w:rsidRPr="00856478">
        <w:rPr>
          <w:sz w:val="20"/>
          <w:szCs w:val="20"/>
        </w:rPr>
        <w:t xml:space="preserve"> </w:t>
      </w:r>
      <w:r w:rsidRPr="00856478">
        <w:rPr>
          <w:sz w:val="20"/>
          <w:szCs w:val="20"/>
        </w:rPr>
        <w:t>admitted</w:t>
      </w:r>
      <w:r w:rsidR="00D211F2" w:rsidRPr="00856478">
        <w:rPr>
          <w:sz w:val="20"/>
          <w:szCs w:val="20"/>
        </w:rPr>
        <w:t xml:space="preserve"> </w:t>
      </w:r>
      <w:r w:rsidRPr="00856478">
        <w:rPr>
          <w:sz w:val="20"/>
          <w:szCs w:val="20"/>
        </w:rPr>
        <w:t>to</w:t>
      </w:r>
      <w:r w:rsidR="00D211F2" w:rsidRPr="00856478">
        <w:rPr>
          <w:sz w:val="20"/>
          <w:szCs w:val="20"/>
        </w:rPr>
        <w:t xml:space="preserve"> </w:t>
      </w:r>
      <w:r w:rsidRPr="00856478">
        <w:rPr>
          <w:sz w:val="20"/>
          <w:szCs w:val="20"/>
        </w:rPr>
        <w:t>Intensive</w:t>
      </w:r>
      <w:r w:rsidR="00E673E1" w:rsidRPr="00856478">
        <w:rPr>
          <w:sz w:val="20"/>
          <w:szCs w:val="20"/>
        </w:rPr>
        <w:t xml:space="preserve"> </w:t>
      </w:r>
      <w:r w:rsidRPr="00856478">
        <w:rPr>
          <w:sz w:val="20"/>
          <w:szCs w:val="20"/>
        </w:rPr>
        <w:t>care</w:t>
      </w:r>
      <w:r w:rsidR="00D211F2" w:rsidRPr="00856478">
        <w:rPr>
          <w:sz w:val="20"/>
          <w:szCs w:val="20"/>
        </w:rPr>
        <w:t xml:space="preserve"> </w:t>
      </w:r>
      <w:r w:rsidRPr="00856478">
        <w:rPr>
          <w:sz w:val="20"/>
          <w:szCs w:val="20"/>
        </w:rPr>
        <w:t>Unit</w:t>
      </w:r>
      <w:r w:rsidR="00D211F2" w:rsidRPr="00856478">
        <w:rPr>
          <w:sz w:val="20"/>
          <w:szCs w:val="20"/>
        </w:rPr>
        <w:t xml:space="preserve"> of </w:t>
      </w:r>
      <w:r w:rsidR="00AA354D" w:rsidRPr="00856478">
        <w:rPr>
          <w:sz w:val="20"/>
          <w:szCs w:val="20"/>
        </w:rPr>
        <w:t xml:space="preserve">Anil </w:t>
      </w:r>
      <w:proofErr w:type="spellStart"/>
      <w:r w:rsidR="00AA354D" w:rsidRPr="00856478">
        <w:rPr>
          <w:sz w:val="20"/>
          <w:szCs w:val="20"/>
        </w:rPr>
        <w:t>Neerukonda</w:t>
      </w:r>
      <w:proofErr w:type="spellEnd"/>
      <w:r w:rsidR="00AA354D" w:rsidRPr="00856478">
        <w:rPr>
          <w:sz w:val="20"/>
          <w:szCs w:val="20"/>
        </w:rPr>
        <w:t xml:space="preserve"> Hospital of </w:t>
      </w:r>
      <w:r w:rsidR="00C34FE3" w:rsidRPr="00856478">
        <w:rPr>
          <w:sz w:val="20"/>
          <w:szCs w:val="20"/>
        </w:rPr>
        <w:t>NRI</w:t>
      </w:r>
      <w:r w:rsidR="00D211F2" w:rsidRPr="00856478">
        <w:rPr>
          <w:sz w:val="20"/>
          <w:szCs w:val="20"/>
        </w:rPr>
        <w:t xml:space="preserve"> </w:t>
      </w:r>
      <w:r w:rsidR="00C34FE3" w:rsidRPr="00856478">
        <w:rPr>
          <w:sz w:val="20"/>
          <w:szCs w:val="20"/>
        </w:rPr>
        <w:t xml:space="preserve">Institute of Medical </w:t>
      </w:r>
      <w:r w:rsidR="008922D9" w:rsidRPr="00856478">
        <w:rPr>
          <w:sz w:val="20"/>
          <w:szCs w:val="20"/>
        </w:rPr>
        <w:t>Sciences,</w:t>
      </w:r>
      <w:r w:rsidR="00D211F2" w:rsidRPr="00856478">
        <w:rPr>
          <w:sz w:val="20"/>
          <w:szCs w:val="20"/>
        </w:rPr>
        <w:t xml:space="preserve"> Visakhapatnam.</w:t>
      </w:r>
    </w:p>
    <w:p w:rsidR="00B70BB9" w:rsidRPr="00856478" w:rsidRDefault="00B70BB9" w:rsidP="00856478">
      <w:pPr>
        <w:pStyle w:val="Heading3"/>
        <w:spacing w:before="0" w:line="360" w:lineRule="auto"/>
        <w:ind w:left="0"/>
        <w:jc w:val="both"/>
        <w:rPr>
          <w:sz w:val="20"/>
          <w:szCs w:val="20"/>
        </w:rPr>
      </w:pPr>
      <w:r w:rsidRPr="00856478">
        <w:rPr>
          <w:sz w:val="20"/>
          <w:szCs w:val="20"/>
        </w:rPr>
        <w:t>Methods of collection of data</w:t>
      </w:r>
    </w:p>
    <w:p w:rsidR="00B70BB9" w:rsidRPr="00856478" w:rsidRDefault="00B70BB9" w:rsidP="00856478">
      <w:pPr>
        <w:pStyle w:val="ListParagraph"/>
        <w:numPr>
          <w:ilvl w:val="0"/>
          <w:numId w:val="5"/>
        </w:numPr>
        <w:tabs>
          <w:tab w:val="left" w:pos="807"/>
        </w:tabs>
        <w:spacing w:line="360" w:lineRule="auto"/>
        <w:ind w:left="0" w:hanging="361"/>
        <w:rPr>
          <w:sz w:val="20"/>
          <w:szCs w:val="20"/>
        </w:rPr>
      </w:pPr>
      <w:r w:rsidRPr="00856478">
        <w:rPr>
          <w:b/>
          <w:sz w:val="20"/>
          <w:szCs w:val="20"/>
        </w:rPr>
        <w:t xml:space="preserve">Study design : </w:t>
      </w:r>
      <w:r w:rsidRPr="00856478">
        <w:rPr>
          <w:sz w:val="20"/>
          <w:szCs w:val="20"/>
        </w:rPr>
        <w:t>Prospective</w:t>
      </w:r>
      <w:r w:rsidR="00D211F2" w:rsidRPr="00856478">
        <w:rPr>
          <w:sz w:val="20"/>
          <w:szCs w:val="20"/>
        </w:rPr>
        <w:t xml:space="preserve"> </w:t>
      </w:r>
      <w:r w:rsidRPr="00856478">
        <w:rPr>
          <w:sz w:val="20"/>
          <w:szCs w:val="20"/>
        </w:rPr>
        <w:t>study</w:t>
      </w:r>
    </w:p>
    <w:p w:rsidR="00B70BB9" w:rsidRPr="00856478" w:rsidRDefault="00B70BB9" w:rsidP="00856478">
      <w:pPr>
        <w:pStyle w:val="ListParagraph"/>
        <w:numPr>
          <w:ilvl w:val="0"/>
          <w:numId w:val="5"/>
        </w:numPr>
        <w:tabs>
          <w:tab w:val="left" w:pos="807"/>
        </w:tabs>
        <w:spacing w:line="360" w:lineRule="auto"/>
        <w:ind w:left="0" w:hanging="361"/>
        <w:rPr>
          <w:sz w:val="20"/>
          <w:szCs w:val="20"/>
        </w:rPr>
      </w:pPr>
      <w:r w:rsidRPr="00856478">
        <w:rPr>
          <w:b/>
          <w:sz w:val="20"/>
          <w:szCs w:val="20"/>
        </w:rPr>
        <w:t xml:space="preserve">Study period </w:t>
      </w:r>
      <w:r w:rsidRPr="00856478">
        <w:rPr>
          <w:sz w:val="20"/>
          <w:szCs w:val="20"/>
        </w:rPr>
        <w:t xml:space="preserve">: </w:t>
      </w:r>
      <w:r w:rsidR="00AA354D" w:rsidRPr="00856478">
        <w:rPr>
          <w:sz w:val="20"/>
          <w:szCs w:val="20"/>
        </w:rPr>
        <w:t>From January 2019 to Jan</w:t>
      </w:r>
      <w:r w:rsidR="00E673E1" w:rsidRPr="00856478">
        <w:rPr>
          <w:sz w:val="20"/>
          <w:szCs w:val="20"/>
        </w:rPr>
        <w:t>uary</w:t>
      </w:r>
      <w:r w:rsidR="00AA354D" w:rsidRPr="00856478">
        <w:rPr>
          <w:sz w:val="20"/>
          <w:szCs w:val="20"/>
        </w:rPr>
        <w:t xml:space="preserve"> 2021</w:t>
      </w:r>
    </w:p>
    <w:p w:rsidR="00B70BB9" w:rsidRPr="00856478" w:rsidRDefault="00B70BB9" w:rsidP="00856478">
      <w:pPr>
        <w:pStyle w:val="ListParagraph"/>
        <w:numPr>
          <w:ilvl w:val="0"/>
          <w:numId w:val="5"/>
        </w:numPr>
        <w:tabs>
          <w:tab w:val="left" w:pos="807"/>
        </w:tabs>
        <w:spacing w:line="360" w:lineRule="auto"/>
        <w:ind w:left="0"/>
        <w:rPr>
          <w:sz w:val="20"/>
          <w:szCs w:val="20"/>
        </w:rPr>
      </w:pPr>
      <w:r w:rsidRPr="00856478">
        <w:rPr>
          <w:b/>
          <w:sz w:val="20"/>
          <w:szCs w:val="20"/>
        </w:rPr>
        <w:t xml:space="preserve">Place of study: </w:t>
      </w:r>
      <w:r w:rsidR="00AA354D" w:rsidRPr="00856478">
        <w:rPr>
          <w:sz w:val="20"/>
          <w:szCs w:val="20"/>
        </w:rPr>
        <w:t xml:space="preserve">Anil </w:t>
      </w:r>
      <w:proofErr w:type="spellStart"/>
      <w:r w:rsidR="00AA354D" w:rsidRPr="00856478">
        <w:rPr>
          <w:sz w:val="20"/>
          <w:szCs w:val="20"/>
        </w:rPr>
        <w:t>Neerukonda</w:t>
      </w:r>
      <w:proofErr w:type="spellEnd"/>
      <w:r w:rsidR="00AA354D" w:rsidRPr="00856478">
        <w:rPr>
          <w:sz w:val="20"/>
          <w:szCs w:val="20"/>
        </w:rPr>
        <w:t xml:space="preserve"> Hospital of</w:t>
      </w:r>
      <w:r w:rsidR="00E673E1" w:rsidRPr="00856478">
        <w:rPr>
          <w:sz w:val="20"/>
          <w:szCs w:val="20"/>
        </w:rPr>
        <w:t xml:space="preserve"> </w:t>
      </w:r>
      <w:r w:rsidR="00C34FE3" w:rsidRPr="00856478">
        <w:rPr>
          <w:sz w:val="20"/>
          <w:szCs w:val="20"/>
        </w:rPr>
        <w:t xml:space="preserve">NRI Institute of Medical </w:t>
      </w:r>
      <w:proofErr w:type="gramStart"/>
      <w:r w:rsidR="00C34FE3" w:rsidRPr="00856478">
        <w:rPr>
          <w:sz w:val="20"/>
          <w:szCs w:val="20"/>
        </w:rPr>
        <w:t>S</w:t>
      </w:r>
      <w:r w:rsidR="00D211F2" w:rsidRPr="00856478">
        <w:rPr>
          <w:sz w:val="20"/>
          <w:szCs w:val="20"/>
        </w:rPr>
        <w:t>ciences ,</w:t>
      </w:r>
      <w:proofErr w:type="gramEnd"/>
      <w:r w:rsidR="00D211F2" w:rsidRPr="00856478">
        <w:rPr>
          <w:sz w:val="20"/>
          <w:szCs w:val="20"/>
        </w:rPr>
        <w:t xml:space="preserve"> Visakhapatnam.</w:t>
      </w:r>
    </w:p>
    <w:p w:rsidR="00B70BB9" w:rsidRPr="00856478" w:rsidRDefault="00B70BB9" w:rsidP="00856478">
      <w:pPr>
        <w:pStyle w:val="ListParagraph"/>
        <w:numPr>
          <w:ilvl w:val="0"/>
          <w:numId w:val="5"/>
        </w:numPr>
        <w:tabs>
          <w:tab w:val="left" w:pos="807"/>
        </w:tabs>
        <w:spacing w:line="360" w:lineRule="auto"/>
        <w:ind w:left="0"/>
        <w:rPr>
          <w:sz w:val="20"/>
          <w:szCs w:val="20"/>
        </w:rPr>
      </w:pPr>
      <w:r w:rsidRPr="00856478">
        <w:rPr>
          <w:b/>
          <w:sz w:val="20"/>
          <w:szCs w:val="20"/>
        </w:rPr>
        <w:t xml:space="preserve">Sample size: </w:t>
      </w:r>
      <w:r w:rsidRPr="00856478">
        <w:rPr>
          <w:sz w:val="20"/>
          <w:szCs w:val="20"/>
        </w:rPr>
        <w:t>100 patients who gave consent for study and satisfying the inclusion criteria</w:t>
      </w:r>
    </w:p>
    <w:p w:rsidR="00B70BB9" w:rsidRPr="00856478" w:rsidRDefault="00B70BB9" w:rsidP="00856478">
      <w:pPr>
        <w:pStyle w:val="Heading3"/>
        <w:numPr>
          <w:ilvl w:val="0"/>
          <w:numId w:val="5"/>
        </w:numPr>
        <w:tabs>
          <w:tab w:val="left" w:pos="807"/>
        </w:tabs>
        <w:spacing w:before="0" w:line="360" w:lineRule="auto"/>
        <w:ind w:left="0"/>
        <w:jc w:val="both"/>
        <w:rPr>
          <w:sz w:val="20"/>
          <w:szCs w:val="20"/>
        </w:rPr>
      </w:pPr>
      <w:r w:rsidRPr="00856478">
        <w:rPr>
          <w:sz w:val="20"/>
          <w:szCs w:val="20"/>
        </w:rPr>
        <w:t>Inclusion Criteria:</w:t>
      </w:r>
    </w:p>
    <w:p w:rsidR="00B70BB9" w:rsidRPr="00856478" w:rsidRDefault="00B70BB9" w:rsidP="00856478">
      <w:pPr>
        <w:pStyle w:val="ListParagraph"/>
        <w:numPr>
          <w:ilvl w:val="0"/>
          <w:numId w:val="4"/>
        </w:numPr>
        <w:tabs>
          <w:tab w:val="left" w:pos="648"/>
        </w:tabs>
        <w:spacing w:line="360" w:lineRule="auto"/>
        <w:ind w:left="0" w:hanging="202"/>
        <w:rPr>
          <w:sz w:val="20"/>
          <w:szCs w:val="20"/>
        </w:rPr>
      </w:pPr>
      <w:r w:rsidRPr="00856478">
        <w:rPr>
          <w:sz w:val="20"/>
          <w:szCs w:val="20"/>
        </w:rPr>
        <w:t>100 adult patients admitted in ICU fulfilling criteria for</w:t>
      </w:r>
      <w:r w:rsidR="00D211F2" w:rsidRPr="00856478">
        <w:rPr>
          <w:sz w:val="20"/>
          <w:szCs w:val="20"/>
        </w:rPr>
        <w:t xml:space="preserve"> </w:t>
      </w:r>
      <w:r w:rsidRPr="00856478">
        <w:rPr>
          <w:sz w:val="20"/>
          <w:szCs w:val="20"/>
        </w:rPr>
        <w:t>sepsis.</w:t>
      </w:r>
    </w:p>
    <w:p w:rsidR="00B70BB9" w:rsidRPr="00856478" w:rsidRDefault="00B70BB9" w:rsidP="00856478">
      <w:pPr>
        <w:pStyle w:val="ListParagraph"/>
        <w:numPr>
          <w:ilvl w:val="0"/>
          <w:numId w:val="4"/>
        </w:numPr>
        <w:tabs>
          <w:tab w:val="left" w:pos="707"/>
        </w:tabs>
        <w:spacing w:line="360" w:lineRule="auto"/>
        <w:ind w:left="0" w:hanging="261"/>
        <w:rPr>
          <w:sz w:val="20"/>
          <w:szCs w:val="20"/>
        </w:rPr>
      </w:pPr>
      <w:r w:rsidRPr="00856478">
        <w:rPr>
          <w:sz w:val="20"/>
          <w:szCs w:val="20"/>
        </w:rPr>
        <w:t>All patients with existing sepsis and those who developed new onset</w:t>
      </w:r>
      <w:r w:rsidR="00D211F2" w:rsidRPr="00856478">
        <w:rPr>
          <w:sz w:val="20"/>
          <w:szCs w:val="20"/>
        </w:rPr>
        <w:t xml:space="preserve"> </w:t>
      </w:r>
      <w:r w:rsidRPr="00856478">
        <w:rPr>
          <w:sz w:val="20"/>
          <w:szCs w:val="20"/>
        </w:rPr>
        <w:t>sepsis</w:t>
      </w:r>
    </w:p>
    <w:p w:rsidR="00B70BB9" w:rsidRPr="00856478" w:rsidRDefault="00B70BB9" w:rsidP="00856478">
      <w:pPr>
        <w:pStyle w:val="ListParagraph"/>
        <w:numPr>
          <w:ilvl w:val="0"/>
          <w:numId w:val="4"/>
        </w:numPr>
        <w:tabs>
          <w:tab w:val="left" w:pos="707"/>
        </w:tabs>
        <w:spacing w:line="360" w:lineRule="auto"/>
        <w:ind w:left="0" w:hanging="261"/>
        <w:rPr>
          <w:sz w:val="20"/>
          <w:szCs w:val="20"/>
        </w:rPr>
      </w:pPr>
      <w:r w:rsidRPr="00856478">
        <w:rPr>
          <w:sz w:val="20"/>
          <w:szCs w:val="20"/>
        </w:rPr>
        <w:t>Patients who agree and give consent for the</w:t>
      </w:r>
      <w:r w:rsidR="00D211F2" w:rsidRPr="00856478">
        <w:rPr>
          <w:sz w:val="20"/>
          <w:szCs w:val="20"/>
        </w:rPr>
        <w:t xml:space="preserve"> </w:t>
      </w:r>
      <w:r w:rsidRPr="00856478">
        <w:rPr>
          <w:sz w:val="20"/>
          <w:szCs w:val="20"/>
        </w:rPr>
        <w:t>study.</w:t>
      </w:r>
    </w:p>
    <w:p w:rsidR="00B70BB9" w:rsidRPr="00856478" w:rsidRDefault="008D6945" w:rsidP="00856478">
      <w:pPr>
        <w:pStyle w:val="Heading3"/>
        <w:tabs>
          <w:tab w:val="left" w:pos="807"/>
        </w:tabs>
        <w:spacing w:before="0" w:line="360" w:lineRule="auto"/>
        <w:ind w:left="0"/>
        <w:jc w:val="both"/>
        <w:rPr>
          <w:sz w:val="20"/>
          <w:szCs w:val="20"/>
        </w:rPr>
      </w:pPr>
      <w:r w:rsidRPr="00856478">
        <w:rPr>
          <w:sz w:val="20"/>
          <w:szCs w:val="20"/>
        </w:rPr>
        <w:t xml:space="preserve">      </w:t>
      </w:r>
      <w:proofErr w:type="spellStart"/>
      <w:r w:rsidRPr="00856478">
        <w:rPr>
          <w:sz w:val="20"/>
          <w:szCs w:val="20"/>
        </w:rPr>
        <w:t>F.</w:t>
      </w:r>
      <w:r w:rsidR="00B70BB9" w:rsidRPr="00856478">
        <w:rPr>
          <w:sz w:val="20"/>
          <w:szCs w:val="20"/>
        </w:rPr>
        <w:t>Exclusion</w:t>
      </w:r>
      <w:proofErr w:type="spellEnd"/>
      <w:r w:rsidR="00B70BB9" w:rsidRPr="00856478">
        <w:rPr>
          <w:sz w:val="20"/>
          <w:szCs w:val="20"/>
        </w:rPr>
        <w:t xml:space="preserve"> Criteria:</w:t>
      </w:r>
    </w:p>
    <w:p w:rsidR="00B70BB9" w:rsidRPr="00856478" w:rsidRDefault="00B70BB9" w:rsidP="00856478">
      <w:pPr>
        <w:pStyle w:val="ListParagraph"/>
        <w:numPr>
          <w:ilvl w:val="0"/>
          <w:numId w:val="3"/>
        </w:numPr>
        <w:tabs>
          <w:tab w:val="left" w:pos="707"/>
        </w:tabs>
        <w:spacing w:line="360" w:lineRule="auto"/>
        <w:ind w:left="0" w:hanging="261"/>
        <w:rPr>
          <w:sz w:val="20"/>
          <w:szCs w:val="20"/>
        </w:rPr>
      </w:pPr>
      <w:r w:rsidRPr="00856478">
        <w:rPr>
          <w:sz w:val="20"/>
          <w:szCs w:val="20"/>
        </w:rPr>
        <w:t>Age below 18years.</w:t>
      </w:r>
    </w:p>
    <w:p w:rsidR="00B70BB9" w:rsidRPr="00856478" w:rsidRDefault="00B70BB9" w:rsidP="00856478">
      <w:pPr>
        <w:pStyle w:val="ListParagraph"/>
        <w:numPr>
          <w:ilvl w:val="0"/>
          <w:numId w:val="3"/>
        </w:numPr>
        <w:tabs>
          <w:tab w:val="left" w:pos="707"/>
        </w:tabs>
        <w:spacing w:line="360" w:lineRule="auto"/>
        <w:ind w:left="0" w:hanging="261"/>
        <w:rPr>
          <w:sz w:val="20"/>
          <w:szCs w:val="20"/>
        </w:rPr>
      </w:pPr>
      <w:r w:rsidRPr="00856478">
        <w:rPr>
          <w:sz w:val="20"/>
          <w:szCs w:val="20"/>
        </w:rPr>
        <w:t>Not fulfilling the criteria for</w:t>
      </w:r>
      <w:r w:rsidR="00D211F2" w:rsidRPr="00856478">
        <w:rPr>
          <w:sz w:val="20"/>
          <w:szCs w:val="20"/>
        </w:rPr>
        <w:t xml:space="preserve"> </w:t>
      </w:r>
      <w:r w:rsidRPr="00856478">
        <w:rPr>
          <w:sz w:val="20"/>
          <w:szCs w:val="20"/>
        </w:rPr>
        <w:t>sepsis.</w:t>
      </w:r>
    </w:p>
    <w:p w:rsidR="00D211F2" w:rsidRPr="00856478" w:rsidRDefault="00B70BB9" w:rsidP="00856478">
      <w:pPr>
        <w:pStyle w:val="ListParagraph"/>
        <w:numPr>
          <w:ilvl w:val="0"/>
          <w:numId w:val="3"/>
        </w:numPr>
        <w:tabs>
          <w:tab w:val="left" w:pos="707"/>
        </w:tabs>
        <w:spacing w:line="360" w:lineRule="auto"/>
        <w:ind w:left="0" w:hanging="261"/>
        <w:rPr>
          <w:sz w:val="20"/>
          <w:szCs w:val="20"/>
        </w:rPr>
      </w:pPr>
      <w:r w:rsidRPr="00856478">
        <w:rPr>
          <w:sz w:val="20"/>
          <w:szCs w:val="20"/>
        </w:rPr>
        <w:t>Patients who died within 24h of</w:t>
      </w:r>
      <w:r w:rsidR="00D211F2" w:rsidRPr="00856478">
        <w:rPr>
          <w:sz w:val="20"/>
          <w:szCs w:val="20"/>
        </w:rPr>
        <w:t xml:space="preserve"> </w:t>
      </w:r>
      <w:r w:rsidRPr="00856478">
        <w:rPr>
          <w:sz w:val="20"/>
          <w:szCs w:val="20"/>
        </w:rPr>
        <w:t>admissio</w:t>
      </w:r>
      <w:r w:rsidR="008D6945" w:rsidRPr="00856478">
        <w:rPr>
          <w:sz w:val="20"/>
          <w:szCs w:val="20"/>
        </w:rPr>
        <w:t>n</w:t>
      </w:r>
    </w:p>
    <w:p w:rsidR="00B70BB9" w:rsidRPr="00856478" w:rsidRDefault="005D1E07" w:rsidP="00856478">
      <w:pPr>
        <w:pStyle w:val="Heading3"/>
        <w:tabs>
          <w:tab w:val="left" w:pos="807"/>
        </w:tabs>
        <w:spacing w:before="0" w:line="360" w:lineRule="auto"/>
        <w:ind w:left="0"/>
        <w:jc w:val="both"/>
        <w:rPr>
          <w:sz w:val="20"/>
          <w:szCs w:val="20"/>
        </w:rPr>
      </w:pPr>
      <w:proofErr w:type="spellStart"/>
      <w:r w:rsidRPr="00856478">
        <w:rPr>
          <w:sz w:val="20"/>
          <w:szCs w:val="20"/>
        </w:rPr>
        <w:t>G.</w:t>
      </w:r>
      <w:r w:rsidR="00B70BB9" w:rsidRPr="00856478">
        <w:rPr>
          <w:sz w:val="20"/>
          <w:szCs w:val="20"/>
        </w:rPr>
        <w:t>Methodology</w:t>
      </w:r>
      <w:proofErr w:type="spellEnd"/>
      <w:r w:rsidR="00B70BB9" w:rsidRPr="00856478">
        <w:rPr>
          <w:sz w:val="20"/>
          <w:szCs w:val="20"/>
        </w:rPr>
        <w:t>:</w:t>
      </w:r>
    </w:p>
    <w:p w:rsidR="00B70BB9" w:rsidRPr="00856478" w:rsidRDefault="00B70BB9" w:rsidP="00856478">
      <w:pPr>
        <w:pStyle w:val="BodyText"/>
        <w:spacing w:line="360" w:lineRule="auto"/>
        <w:jc w:val="both"/>
        <w:rPr>
          <w:sz w:val="20"/>
          <w:szCs w:val="20"/>
        </w:rPr>
      </w:pPr>
      <w:r w:rsidRPr="00856478">
        <w:rPr>
          <w:sz w:val="20"/>
          <w:szCs w:val="20"/>
        </w:rPr>
        <w:t>The</w:t>
      </w:r>
      <w:r w:rsidR="00D211F2" w:rsidRPr="00856478">
        <w:rPr>
          <w:sz w:val="20"/>
          <w:szCs w:val="20"/>
        </w:rPr>
        <w:t xml:space="preserve"> </w:t>
      </w:r>
      <w:r w:rsidRPr="00856478">
        <w:rPr>
          <w:sz w:val="20"/>
          <w:szCs w:val="20"/>
        </w:rPr>
        <w:t>study</w:t>
      </w:r>
      <w:r w:rsidR="00D211F2" w:rsidRPr="00856478">
        <w:rPr>
          <w:sz w:val="20"/>
          <w:szCs w:val="20"/>
        </w:rPr>
        <w:t xml:space="preserve"> </w:t>
      </w:r>
      <w:r w:rsidRPr="00856478">
        <w:rPr>
          <w:sz w:val="20"/>
          <w:szCs w:val="20"/>
        </w:rPr>
        <w:t>is</w:t>
      </w:r>
      <w:r w:rsidR="00D211F2" w:rsidRPr="00856478">
        <w:rPr>
          <w:sz w:val="20"/>
          <w:szCs w:val="20"/>
        </w:rPr>
        <w:t xml:space="preserve"> </w:t>
      </w:r>
      <w:r w:rsidRPr="00856478">
        <w:rPr>
          <w:sz w:val="20"/>
          <w:szCs w:val="20"/>
        </w:rPr>
        <w:t>a</w:t>
      </w:r>
      <w:r w:rsidR="00D211F2" w:rsidRPr="00856478">
        <w:rPr>
          <w:sz w:val="20"/>
          <w:szCs w:val="20"/>
        </w:rPr>
        <w:t xml:space="preserve"> </w:t>
      </w:r>
      <w:r w:rsidRPr="00856478">
        <w:rPr>
          <w:sz w:val="20"/>
          <w:szCs w:val="20"/>
        </w:rPr>
        <w:t>prospective</w:t>
      </w:r>
      <w:r w:rsidR="00D211F2" w:rsidRPr="00856478">
        <w:rPr>
          <w:sz w:val="20"/>
          <w:szCs w:val="20"/>
        </w:rPr>
        <w:t xml:space="preserve"> </w:t>
      </w:r>
      <w:r w:rsidRPr="00856478">
        <w:rPr>
          <w:sz w:val="20"/>
          <w:szCs w:val="20"/>
        </w:rPr>
        <w:t>study</w:t>
      </w:r>
      <w:r w:rsidR="00D211F2" w:rsidRPr="00856478">
        <w:rPr>
          <w:sz w:val="20"/>
          <w:szCs w:val="20"/>
        </w:rPr>
        <w:t xml:space="preserve"> </w:t>
      </w:r>
      <w:r w:rsidRPr="00856478">
        <w:rPr>
          <w:sz w:val="20"/>
          <w:szCs w:val="20"/>
        </w:rPr>
        <w:t>conducted</w:t>
      </w:r>
      <w:r w:rsidR="00D211F2" w:rsidRPr="00856478">
        <w:rPr>
          <w:sz w:val="20"/>
          <w:szCs w:val="20"/>
        </w:rPr>
        <w:t xml:space="preserve"> </w:t>
      </w:r>
      <w:r w:rsidR="006C1B28" w:rsidRPr="00856478">
        <w:rPr>
          <w:sz w:val="20"/>
          <w:szCs w:val="20"/>
        </w:rPr>
        <w:t>from</w:t>
      </w:r>
      <w:r w:rsidR="00272335" w:rsidRPr="00856478">
        <w:rPr>
          <w:sz w:val="20"/>
          <w:szCs w:val="20"/>
        </w:rPr>
        <w:t xml:space="preserve"> </w:t>
      </w:r>
      <w:r w:rsidR="00AA354D" w:rsidRPr="00856478">
        <w:rPr>
          <w:sz w:val="20"/>
          <w:szCs w:val="20"/>
        </w:rPr>
        <w:t>January 2019</w:t>
      </w:r>
      <w:r w:rsidR="00272335" w:rsidRPr="00856478">
        <w:rPr>
          <w:sz w:val="20"/>
          <w:szCs w:val="20"/>
        </w:rPr>
        <w:t xml:space="preserve"> </w:t>
      </w:r>
      <w:r w:rsidR="00AA354D" w:rsidRPr="00856478">
        <w:rPr>
          <w:sz w:val="20"/>
          <w:szCs w:val="20"/>
        </w:rPr>
        <w:t>to January 2021</w:t>
      </w:r>
      <w:r w:rsidR="00C34FE3" w:rsidRPr="00856478">
        <w:rPr>
          <w:sz w:val="20"/>
          <w:szCs w:val="20"/>
        </w:rPr>
        <w:t xml:space="preserve"> </w:t>
      </w:r>
      <w:r w:rsidRPr="00856478">
        <w:rPr>
          <w:sz w:val="20"/>
          <w:szCs w:val="20"/>
        </w:rPr>
        <w:t xml:space="preserve">in the ICU of a tertiary care referral hospital. All the patients were admitted in ICU either with existing sepsis or those who </w:t>
      </w:r>
      <w:r w:rsidR="00C34FE3" w:rsidRPr="00856478">
        <w:rPr>
          <w:sz w:val="20"/>
          <w:szCs w:val="20"/>
        </w:rPr>
        <w:t xml:space="preserve">developed new episode of sepsis / severe </w:t>
      </w:r>
      <w:r w:rsidR="006C1B28" w:rsidRPr="00856478">
        <w:rPr>
          <w:sz w:val="20"/>
          <w:szCs w:val="20"/>
        </w:rPr>
        <w:t>sepsis /</w:t>
      </w:r>
      <w:r w:rsidR="00C34FE3" w:rsidRPr="00856478">
        <w:rPr>
          <w:sz w:val="20"/>
          <w:szCs w:val="20"/>
        </w:rPr>
        <w:t xml:space="preserve"> </w:t>
      </w:r>
      <w:r w:rsidRPr="00856478">
        <w:rPr>
          <w:sz w:val="20"/>
          <w:szCs w:val="20"/>
        </w:rPr>
        <w:t>septic</w:t>
      </w:r>
      <w:r w:rsidR="0073473D" w:rsidRPr="00856478">
        <w:rPr>
          <w:sz w:val="20"/>
          <w:szCs w:val="20"/>
        </w:rPr>
        <w:t xml:space="preserve"> </w:t>
      </w:r>
      <w:r w:rsidRPr="00856478">
        <w:rPr>
          <w:sz w:val="20"/>
          <w:szCs w:val="20"/>
        </w:rPr>
        <w:t>shock</w:t>
      </w:r>
      <w:r w:rsidR="00272335" w:rsidRPr="00856478">
        <w:rPr>
          <w:sz w:val="20"/>
          <w:szCs w:val="20"/>
        </w:rPr>
        <w:t xml:space="preserve"> </w:t>
      </w:r>
      <w:r w:rsidRPr="00856478">
        <w:rPr>
          <w:sz w:val="20"/>
          <w:szCs w:val="20"/>
        </w:rPr>
        <w:t>within</w:t>
      </w:r>
      <w:r w:rsidR="00272335" w:rsidRPr="00856478">
        <w:rPr>
          <w:sz w:val="20"/>
          <w:szCs w:val="20"/>
        </w:rPr>
        <w:t xml:space="preserve"> </w:t>
      </w:r>
      <w:r w:rsidRPr="00856478">
        <w:rPr>
          <w:sz w:val="20"/>
          <w:szCs w:val="20"/>
        </w:rPr>
        <w:t>the</w:t>
      </w:r>
      <w:r w:rsidR="00272335" w:rsidRPr="00856478">
        <w:rPr>
          <w:sz w:val="20"/>
          <w:szCs w:val="20"/>
        </w:rPr>
        <w:t xml:space="preserve"> </w:t>
      </w:r>
      <w:r w:rsidRPr="00856478">
        <w:rPr>
          <w:sz w:val="20"/>
          <w:szCs w:val="20"/>
        </w:rPr>
        <w:t>ICU</w:t>
      </w:r>
      <w:r w:rsidR="00272335" w:rsidRPr="00856478">
        <w:rPr>
          <w:sz w:val="20"/>
          <w:szCs w:val="20"/>
        </w:rPr>
        <w:t xml:space="preserve"> </w:t>
      </w:r>
      <w:r w:rsidRPr="00856478">
        <w:rPr>
          <w:sz w:val="20"/>
          <w:szCs w:val="20"/>
        </w:rPr>
        <w:t>were</w:t>
      </w:r>
      <w:r w:rsidR="00272335" w:rsidRPr="00856478">
        <w:rPr>
          <w:sz w:val="20"/>
          <w:szCs w:val="20"/>
        </w:rPr>
        <w:t xml:space="preserve"> </w:t>
      </w:r>
      <w:r w:rsidRPr="00856478">
        <w:rPr>
          <w:sz w:val="20"/>
          <w:szCs w:val="20"/>
        </w:rPr>
        <w:t>enrolled</w:t>
      </w:r>
      <w:r w:rsidR="0073473D" w:rsidRPr="00856478">
        <w:rPr>
          <w:sz w:val="20"/>
          <w:szCs w:val="20"/>
        </w:rPr>
        <w:t xml:space="preserve">. </w:t>
      </w:r>
      <w:r w:rsidR="00272335" w:rsidRPr="00856478">
        <w:rPr>
          <w:sz w:val="20"/>
          <w:szCs w:val="20"/>
        </w:rPr>
        <w:t xml:space="preserve"> </w:t>
      </w:r>
      <w:r w:rsidR="00D8277A" w:rsidRPr="00856478">
        <w:rPr>
          <w:sz w:val="20"/>
          <w:szCs w:val="20"/>
        </w:rPr>
        <w:t>T</w:t>
      </w:r>
      <w:r w:rsidRPr="00856478">
        <w:rPr>
          <w:sz w:val="20"/>
          <w:szCs w:val="20"/>
        </w:rPr>
        <w:t>hose</w:t>
      </w:r>
      <w:r w:rsidR="00272335" w:rsidRPr="00856478">
        <w:rPr>
          <w:sz w:val="20"/>
          <w:szCs w:val="20"/>
        </w:rPr>
        <w:t xml:space="preserve"> </w:t>
      </w:r>
      <w:r w:rsidRPr="00856478">
        <w:rPr>
          <w:sz w:val="20"/>
          <w:szCs w:val="20"/>
        </w:rPr>
        <w:t>who</w:t>
      </w:r>
      <w:r w:rsidR="00272335" w:rsidRPr="00856478">
        <w:rPr>
          <w:sz w:val="20"/>
          <w:szCs w:val="20"/>
        </w:rPr>
        <w:t xml:space="preserve"> </w:t>
      </w:r>
      <w:r w:rsidRPr="00856478">
        <w:rPr>
          <w:sz w:val="20"/>
          <w:szCs w:val="20"/>
        </w:rPr>
        <w:t>died</w:t>
      </w:r>
      <w:r w:rsidR="00272335" w:rsidRPr="00856478">
        <w:rPr>
          <w:sz w:val="20"/>
          <w:szCs w:val="20"/>
        </w:rPr>
        <w:t xml:space="preserve"> </w:t>
      </w:r>
      <w:r w:rsidRPr="00856478">
        <w:rPr>
          <w:sz w:val="20"/>
          <w:szCs w:val="20"/>
        </w:rPr>
        <w:t>within 24 h of admission and those who did not satisfy the sepsis criteria according “Se</w:t>
      </w:r>
      <w:r w:rsidR="00AA354D" w:rsidRPr="00856478">
        <w:rPr>
          <w:sz w:val="20"/>
          <w:szCs w:val="20"/>
        </w:rPr>
        <w:t>psis Surveillance Campaign” 2018</w:t>
      </w:r>
      <w:r w:rsidR="00E673E1" w:rsidRPr="00856478">
        <w:rPr>
          <w:sz w:val="20"/>
          <w:szCs w:val="20"/>
        </w:rPr>
        <w:t xml:space="preserve"> </w:t>
      </w:r>
      <w:r w:rsidR="006C1B28" w:rsidRPr="00856478">
        <w:rPr>
          <w:sz w:val="20"/>
          <w:szCs w:val="20"/>
        </w:rPr>
        <w:t>guidelines were</w:t>
      </w:r>
      <w:r w:rsidR="00D8277A" w:rsidRPr="00856478">
        <w:rPr>
          <w:sz w:val="20"/>
          <w:szCs w:val="20"/>
        </w:rPr>
        <w:t xml:space="preserve"> excluded from this study.</w:t>
      </w:r>
    </w:p>
    <w:p w:rsidR="00B70BB9" w:rsidRPr="00856478" w:rsidRDefault="00B70BB9" w:rsidP="00856478">
      <w:pPr>
        <w:pStyle w:val="BodyText"/>
        <w:spacing w:line="360" w:lineRule="auto"/>
        <w:jc w:val="both"/>
        <w:rPr>
          <w:sz w:val="20"/>
          <w:szCs w:val="20"/>
        </w:rPr>
      </w:pPr>
      <w:r w:rsidRPr="00856478">
        <w:rPr>
          <w:sz w:val="20"/>
          <w:szCs w:val="20"/>
        </w:rPr>
        <w:t>Accordingly Sepsis was defined as clinical evidence or suspected source of</w:t>
      </w:r>
      <w:r w:rsidR="00AA354D" w:rsidRPr="00856478">
        <w:rPr>
          <w:sz w:val="20"/>
          <w:szCs w:val="20"/>
        </w:rPr>
        <w:t xml:space="preserve"> in</w:t>
      </w:r>
      <w:r w:rsidR="00CB22FF" w:rsidRPr="00856478">
        <w:rPr>
          <w:sz w:val="20"/>
          <w:szCs w:val="20"/>
        </w:rPr>
        <w:t xml:space="preserve">fection and an acute increase in &gt;2 </w:t>
      </w:r>
      <w:r w:rsidR="00CB22FF" w:rsidRPr="00856478">
        <w:rPr>
          <w:sz w:val="20"/>
          <w:szCs w:val="20"/>
        </w:rPr>
        <w:lastRenderedPageBreak/>
        <w:t xml:space="preserve">SOFA </w:t>
      </w:r>
      <w:r w:rsidR="006C1B28" w:rsidRPr="00856478">
        <w:rPr>
          <w:sz w:val="20"/>
          <w:szCs w:val="20"/>
        </w:rPr>
        <w:t>points;</w:t>
      </w:r>
      <w:r w:rsidRPr="00856478">
        <w:rPr>
          <w:sz w:val="20"/>
          <w:szCs w:val="20"/>
        </w:rPr>
        <w:t xml:space="preserve"> Severe sepsis as the presence of sepsis plus evidence of organ dysfunction or tissue </w:t>
      </w:r>
      <w:proofErr w:type="spellStart"/>
      <w:r w:rsidRPr="00856478">
        <w:rPr>
          <w:sz w:val="20"/>
          <w:szCs w:val="20"/>
        </w:rPr>
        <w:t>hypoperfusion</w:t>
      </w:r>
      <w:proofErr w:type="spellEnd"/>
      <w:r w:rsidRPr="00856478">
        <w:rPr>
          <w:sz w:val="20"/>
          <w:szCs w:val="20"/>
        </w:rPr>
        <w:t xml:space="preserve"> and septic shock as</w:t>
      </w:r>
      <w:r w:rsidR="00CB22FF" w:rsidRPr="00856478">
        <w:rPr>
          <w:sz w:val="20"/>
          <w:szCs w:val="20"/>
        </w:rPr>
        <w:t xml:space="preserve"> the evidence of infection plus vasopressor therapy needed to maintain mean arterial pressure at &gt;</w:t>
      </w:r>
      <w:r w:rsidR="006E040B" w:rsidRPr="00856478">
        <w:rPr>
          <w:sz w:val="20"/>
          <w:szCs w:val="20"/>
        </w:rPr>
        <w:t xml:space="preserve">65mm </w:t>
      </w:r>
      <w:r w:rsidR="00CB22FF" w:rsidRPr="00856478">
        <w:rPr>
          <w:sz w:val="20"/>
          <w:szCs w:val="20"/>
        </w:rPr>
        <w:t>hg</w:t>
      </w:r>
      <w:r w:rsidR="006E040B" w:rsidRPr="00856478">
        <w:rPr>
          <w:sz w:val="20"/>
          <w:szCs w:val="20"/>
        </w:rPr>
        <w:t xml:space="preserve"> and serum lactate &gt;2.0 </w:t>
      </w:r>
      <w:proofErr w:type="spellStart"/>
      <w:r w:rsidR="006E040B" w:rsidRPr="00856478">
        <w:rPr>
          <w:sz w:val="20"/>
          <w:szCs w:val="20"/>
        </w:rPr>
        <w:t>mmol</w:t>
      </w:r>
      <w:proofErr w:type="spellEnd"/>
      <w:r w:rsidR="006E040B" w:rsidRPr="00856478">
        <w:rPr>
          <w:sz w:val="20"/>
          <w:szCs w:val="20"/>
        </w:rPr>
        <w:t>/L,</w:t>
      </w:r>
      <w:r w:rsidRPr="00856478">
        <w:rPr>
          <w:sz w:val="20"/>
          <w:szCs w:val="20"/>
        </w:rPr>
        <w:t xml:space="preserve"> despite adequate fluid resuscitation</w:t>
      </w:r>
      <w:r w:rsidRPr="00856478">
        <w:rPr>
          <w:position w:val="9"/>
          <w:sz w:val="20"/>
          <w:szCs w:val="20"/>
        </w:rPr>
        <w:t>.</w:t>
      </w:r>
    </w:p>
    <w:p w:rsidR="00691471" w:rsidRPr="00856478" w:rsidRDefault="00B70BB9" w:rsidP="00BE2A50">
      <w:pPr>
        <w:pStyle w:val="BodyText"/>
        <w:spacing w:line="360" w:lineRule="auto"/>
        <w:jc w:val="both"/>
        <w:rPr>
          <w:sz w:val="20"/>
          <w:szCs w:val="20"/>
        </w:rPr>
      </w:pPr>
      <w:r w:rsidRPr="00856478">
        <w:rPr>
          <w:sz w:val="20"/>
          <w:szCs w:val="20"/>
        </w:rPr>
        <w:t>After obtaining informed consent, detailed demographic, clinical, and laboratory data were recorded, including arterial blood gas analysis and relevant cultures of blood, urine, sputum, tracheal aspirates, or other samples as indicated. Acute Physiologic Assessment and Chronic Health Evaluation II (APACHE II), Simplified Acute Physiological Score II (SAPS II) and Sequential Organ Failure Assessment (SOFA) indices</w:t>
      </w:r>
      <w:r w:rsidR="00272335" w:rsidRPr="00856478">
        <w:rPr>
          <w:sz w:val="20"/>
          <w:szCs w:val="20"/>
        </w:rPr>
        <w:t xml:space="preserve"> </w:t>
      </w:r>
      <w:r w:rsidRPr="00856478">
        <w:rPr>
          <w:sz w:val="20"/>
          <w:szCs w:val="20"/>
        </w:rPr>
        <w:t>were</w:t>
      </w:r>
      <w:r w:rsidR="00272335" w:rsidRPr="00856478">
        <w:rPr>
          <w:sz w:val="20"/>
          <w:szCs w:val="20"/>
        </w:rPr>
        <w:t xml:space="preserve"> </w:t>
      </w:r>
      <w:r w:rsidRPr="00856478">
        <w:rPr>
          <w:sz w:val="20"/>
          <w:szCs w:val="20"/>
        </w:rPr>
        <w:t>calculated</w:t>
      </w:r>
      <w:r w:rsidR="00272335" w:rsidRPr="00856478">
        <w:rPr>
          <w:sz w:val="20"/>
          <w:szCs w:val="20"/>
        </w:rPr>
        <w:t xml:space="preserve"> </w:t>
      </w:r>
      <w:r w:rsidRPr="00856478">
        <w:rPr>
          <w:sz w:val="20"/>
          <w:szCs w:val="20"/>
        </w:rPr>
        <w:t>at</w:t>
      </w:r>
      <w:r w:rsidR="00272335" w:rsidRPr="00856478">
        <w:rPr>
          <w:sz w:val="20"/>
          <w:szCs w:val="20"/>
        </w:rPr>
        <w:t xml:space="preserve"> </w:t>
      </w:r>
      <w:r w:rsidRPr="00856478">
        <w:rPr>
          <w:sz w:val="20"/>
          <w:szCs w:val="20"/>
        </w:rPr>
        <w:t>baseline</w:t>
      </w:r>
      <w:r w:rsidR="00272335" w:rsidRPr="00856478">
        <w:rPr>
          <w:sz w:val="20"/>
          <w:szCs w:val="20"/>
        </w:rPr>
        <w:t xml:space="preserve"> </w:t>
      </w:r>
      <w:r w:rsidRPr="00856478">
        <w:rPr>
          <w:sz w:val="20"/>
          <w:szCs w:val="20"/>
        </w:rPr>
        <w:t>to</w:t>
      </w:r>
      <w:r w:rsidR="00272335" w:rsidRPr="00856478">
        <w:rPr>
          <w:sz w:val="20"/>
          <w:szCs w:val="20"/>
        </w:rPr>
        <w:t xml:space="preserve"> </w:t>
      </w:r>
      <w:r w:rsidRPr="00856478">
        <w:rPr>
          <w:sz w:val="20"/>
          <w:szCs w:val="20"/>
        </w:rPr>
        <w:t>assess</w:t>
      </w:r>
      <w:r w:rsidR="00272335" w:rsidRPr="00856478">
        <w:rPr>
          <w:sz w:val="20"/>
          <w:szCs w:val="20"/>
        </w:rPr>
        <w:t xml:space="preserve"> the severity </w:t>
      </w:r>
      <w:r w:rsidRPr="00856478">
        <w:rPr>
          <w:sz w:val="20"/>
          <w:szCs w:val="20"/>
        </w:rPr>
        <w:t>of</w:t>
      </w:r>
      <w:r w:rsidR="00272335" w:rsidRPr="00856478">
        <w:rPr>
          <w:sz w:val="20"/>
          <w:szCs w:val="20"/>
        </w:rPr>
        <w:t xml:space="preserve"> </w:t>
      </w:r>
      <w:r w:rsidRPr="00856478">
        <w:rPr>
          <w:sz w:val="20"/>
          <w:szCs w:val="20"/>
        </w:rPr>
        <w:t>illness.</w:t>
      </w:r>
      <w:r w:rsidR="00272335" w:rsidRPr="00856478">
        <w:rPr>
          <w:sz w:val="20"/>
          <w:szCs w:val="20"/>
        </w:rPr>
        <w:t xml:space="preserve"> </w:t>
      </w:r>
      <w:r w:rsidRPr="00856478">
        <w:rPr>
          <w:sz w:val="20"/>
          <w:szCs w:val="20"/>
        </w:rPr>
        <w:t>The</w:t>
      </w:r>
      <w:r w:rsidR="00272335" w:rsidRPr="00856478">
        <w:rPr>
          <w:sz w:val="20"/>
          <w:szCs w:val="20"/>
        </w:rPr>
        <w:t xml:space="preserve"> </w:t>
      </w:r>
      <w:r w:rsidRPr="00856478">
        <w:rPr>
          <w:sz w:val="20"/>
          <w:szCs w:val="20"/>
        </w:rPr>
        <w:t>total</w:t>
      </w:r>
      <w:r w:rsidR="00272335" w:rsidRPr="00856478">
        <w:rPr>
          <w:sz w:val="20"/>
          <w:szCs w:val="20"/>
        </w:rPr>
        <w:t xml:space="preserve"> </w:t>
      </w:r>
      <w:r w:rsidRPr="00856478">
        <w:rPr>
          <w:sz w:val="20"/>
          <w:szCs w:val="20"/>
        </w:rPr>
        <w:t>duration</w:t>
      </w:r>
      <w:r w:rsidR="00272335" w:rsidRPr="00856478">
        <w:rPr>
          <w:sz w:val="20"/>
          <w:szCs w:val="20"/>
        </w:rPr>
        <w:t xml:space="preserve"> </w:t>
      </w:r>
      <w:r w:rsidRPr="00856478">
        <w:rPr>
          <w:sz w:val="20"/>
          <w:szCs w:val="20"/>
        </w:rPr>
        <w:t>of ICU</w:t>
      </w:r>
      <w:r w:rsidR="00272335" w:rsidRPr="00856478">
        <w:rPr>
          <w:sz w:val="20"/>
          <w:szCs w:val="20"/>
        </w:rPr>
        <w:t xml:space="preserve"> </w:t>
      </w:r>
      <w:r w:rsidRPr="00856478">
        <w:rPr>
          <w:sz w:val="20"/>
          <w:szCs w:val="20"/>
        </w:rPr>
        <w:t>stay,</w:t>
      </w:r>
      <w:r w:rsidR="00272335" w:rsidRPr="00856478">
        <w:rPr>
          <w:sz w:val="20"/>
          <w:szCs w:val="20"/>
        </w:rPr>
        <w:t xml:space="preserve"> </w:t>
      </w:r>
      <w:r w:rsidRPr="00856478">
        <w:rPr>
          <w:sz w:val="20"/>
          <w:szCs w:val="20"/>
        </w:rPr>
        <w:t>mechanical</w:t>
      </w:r>
      <w:r w:rsidR="00272335" w:rsidRPr="00856478">
        <w:rPr>
          <w:sz w:val="20"/>
          <w:szCs w:val="20"/>
        </w:rPr>
        <w:t xml:space="preserve"> </w:t>
      </w:r>
      <w:r w:rsidRPr="00856478">
        <w:rPr>
          <w:sz w:val="20"/>
          <w:szCs w:val="20"/>
        </w:rPr>
        <w:t>ventilation,</w:t>
      </w:r>
      <w:r w:rsidR="00272335" w:rsidRPr="00856478">
        <w:rPr>
          <w:sz w:val="20"/>
          <w:szCs w:val="20"/>
        </w:rPr>
        <w:t xml:space="preserve"> </w:t>
      </w:r>
      <w:r w:rsidRPr="00856478">
        <w:rPr>
          <w:sz w:val="20"/>
          <w:szCs w:val="20"/>
        </w:rPr>
        <w:t>and</w:t>
      </w:r>
      <w:r w:rsidR="00272335" w:rsidRPr="00856478">
        <w:rPr>
          <w:sz w:val="20"/>
          <w:szCs w:val="20"/>
        </w:rPr>
        <w:t xml:space="preserve"> </w:t>
      </w:r>
      <w:r w:rsidRPr="00856478">
        <w:rPr>
          <w:sz w:val="20"/>
          <w:szCs w:val="20"/>
        </w:rPr>
        <w:t>hospital</w:t>
      </w:r>
      <w:r w:rsidR="00272335" w:rsidRPr="00856478">
        <w:rPr>
          <w:sz w:val="20"/>
          <w:szCs w:val="20"/>
        </w:rPr>
        <w:t xml:space="preserve"> </w:t>
      </w:r>
      <w:r w:rsidRPr="00856478">
        <w:rPr>
          <w:sz w:val="20"/>
          <w:szCs w:val="20"/>
        </w:rPr>
        <w:t>stay</w:t>
      </w:r>
      <w:r w:rsidR="00272335" w:rsidRPr="00856478">
        <w:rPr>
          <w:sz w:val="20"/>
          <w:szCs w:val="20"/>
        </w:rPr>
        <w:t xml:space="preserve"> </w:t>
      </w:r>
      <w:r w:rsidRPr="00856478">
        <w:rPr>
          <w:sz w:val="20"/>
          <w:szCs w:val="20"/>
        </w:rPr>
        <w:t>were</w:t>
      </w:r>
      <w:r w:rsidR="00272335" w:rsidRPr="00856478">
        <w:rPr>
          <w:sz w:val="20"/>
          <w:szCs w:val="20"/>
        </w:rPr>
        <w:t xml:space="preserve"> </w:t>
      </w:r>
      <w:r w:rsidRPr="00856478">
        <w:rPr>
          <w:sz w:val="20"/>
          <w:szCs w:val="20"/>
        </w:rPr>
        <w:t>recorded</w:t>
      </w:r>
      <w:r w:rsidR="00272335" w:rsidRPr="00856478">
        <w:rPr>
          <w:sz w:val="20"/>
          <w:szCs w:val="20"/>
        </w:rPr>
        <w:t xml:space="preserve"> </w:t>
      </w:r>
      <w:r w:rsidRPr="00856478">
        <w:rPr>
          <w:sz w:val="20"/>
          <w:szCs w:val="20"/>
        </w:rPr>
        <w:t>.All</w:t>
      </w:r>
      <w:r w:rsidR="00272335" w:rsidRPr="00856478">
        <w:rPr>
          <w:sz w:val="20"/>
          <w:szCs w:val="20"/>
        </w:rPr>
        <w:t xml:space="preserve"> </w:t>
      </w:r>
      <w:r w:rsidRPr="00856478">
        <w:rPr>
          <w:sz w:val="20"/>
          <w:szCs w:val="20"/>
        </w:rPr>
        <w:t>patients</w:t>
      </w:r>
      <w:r w:rsidR="00272335" w:rsidRPr="00856478">
        <w:rPr>
          <w:sz w:val="20"/>
          <w:szCs w:val="20"/>
        </w:rPr>
        <w:t xml:space="preserve"> </w:t>
      </w:r>
      <w:r w:rsidRPr="00856478">
        <w:rPr>
          <w:sz w:val="20"/>
          <w:szCs w:val="20"/>
        </w:rPr>
        <w:t>recruited in</w:t>
      </w:r>
      <w:r w:rsidR="00272335" w:rsidRPr="00856478">
        <w:rPr>
          <w:sz w:val="20"/>
          <w:szCs w:val="20"/>
        </w:rPr>
        <w:t xml:space="preserve"> </w:t>
      </w:r>
      <w:r w:rsidRPr="00856478">
        <w:rPr>
          <w:sz w:val="20"/>
          <w:szCs w:val="20"/>
        </w:rPr>
        <w:t>the</w:t>
      </w:r>
      <w:r w:rsidR="00272335" w:rsidRPr="00856478">
        <w:rPr>
          <w:sz w:val="20"/>
          <w:szCs w:val="20"/>
        </w:rPr>
        <w:t xml:space="preserve"> </w:t>
      </w:r>
      <w:r w:rsidRPr="00856478">
        <w:rPr>
          <w:sz w:val="20"/>
          <w:szCs w:val="20"/>
        </w:rPr>
        <w:t>study</w:t>
      </w:r>
      <w:r w:rsidR="00272335" w:rsidRPr="00856478">
        <w:rPr>
          <w:sz w:val="20"/>
          <w:szCs w:val="20"/>
        </w:rPr>
        <w:t xml:space="preserve"> </w:t>
      </w:r>
      <w:r w:rsidRPr="00856478">
        <w:rPr>
          <w:sz w:val="20"/>
          <w:szCs w:val="20"/>
        </w:rPr>
        <w:t>were</w:t>
      </w:r>
      <w:r w:rsidR="00272335" w:rsidRPr="00856478">
        <w:rPr>
          <w:sz w:val="20"/>
          <w:szCs w:val="20"/>
        </w:rPr>
        <w:t xml:space="preserve"> </w:t>
      </w:r>
      <w:r w:rsidRPr="00856478">
        <w:rPr>
          <w:sz w:val="20"/>
          <w:szCs w:val="20"/>
        </w:rPr>
        <w:t>monitored</w:t>
      </w:r>
      <w:r w:rsidR="00272335" w:rsidRPr="00856478">
        <w:rPr>
          <w:sz w:val="20"/>
          <w:szCs w:val="20"/>
        </w:rPr>
        <w:t xml:space="preserve"> </w:t>
      </w:r>
      <w:r w:rsidRPr="00856478">
        <w:rPr>
          <w:sz w:val="20"/>
          <w:szCs w:val="20"/>
        </w:rPr>
        <w:t>until</w:t>
      </w:r>
      <w:r w:rsidR="00272335" w:rsidRPr="00856478">
        <w:rPr>
          <w:sz w:val="20"/>
          <w:szCs w:val="20"/>
        </w:rPr>
        <w:t xml:space="preserve"> </w:t>
      </w:r>
      <w:r w:rsidRPr="00856478">
        <w:rPr>
          <w:sz w:val="20"/>
          <w:szCs w:val="20"/>
        </w:rPr>
        <w:t>death</w:t>
      </w:r>
      <w:r w:rsidR="00272335" w:rsidRPr="00856478">
        <w:rPr>
          <w:sz w:val="20"/>
          <w:szCs w:val="20"/>
        </w:rPr>
        <w:t xml:space="preserve"> </w:t>
      </w:r>
      <w:r w:rsidRPr="00856478">
        <w:rPr>
          <w:sz w:val="20"/>
          <w:szCs w:val="20"/>
        </w:rPr>
        <w:t>or</w:t>
      </w:r>
      <w:r w:rsidR="00272335" w:rsidRPr="00856478">
        <w:rPr>
          <w:sz w:val="20"/>
          <w:szCs w:val="20"/>
        </w:rPr>
        <w:t xml:space="preserve"> </w:t>
      </w:r>
      <w:r w:rsidRPr="00856478">
        <w:rPr>
          <w:sz w:val="20"/>
          <w:szCs w:val="20"/>
        </w:rPr>
        <w:t>discharge,</w:t>
      </w:r>
      <w:r w:rsidR="00272335" w:rsidRPr="00856478">
        <w:rPr>
          <w:sz w:val="20"/>
          <w:szCs w:val="20"/>
        </w:rPr>
        <w:t xml:space="preserve"> </w:t>
      </w:r>
      <w:r w:rsidR="006C1B28" w:rsidRPr="00856478">
        <w:rPr>
          <w:sz w:val="20"/>
          <w:szCs w:val="20"/>
        </w:rPr>
        <w:t>whichever</w:t>
      </w:r>
      <w:r w:rsidR="00272335" w:rsidRPr="00856478">
        <w:rPr>
          <w:sz w:val="20"/>
          <w:szCs w:val="20"/>
        </w:rPr>
        <w:t xml:space="preserve"> </w:t>
      </w:r>
      <w:r w:rsidRPr="00856478">
        <w:rPr>
          <w:sz w:val="20"/>
          <w:szCs w:val="20"/>
        </w:rPr>
        <w:t>occurs</w:t>
      </w:r>
      <w:r w:rsidR="00272335" w:rsidRPr="00856478">
        <w:rPr>
          <w:sz w:val="20"/>
          <w:szCs w:val="20"/>
        </w:rPr>
        <w:t xml:space="preserve"> </w:t>
      </w:r>
      <w:r w:rsidRPr="00856478">
        <w:rPr>
          <w:sz w:val="20"/>
          <w:szCs w:val="20"/>
        </w:rPr>
        <w:t>earlier</w:t>
      </w:r>
      <w:r w:rsidR="00272335" w:rsidRPr="00856478">
        <w:rPr>
          <w:sz w:val="20"/>
          <w:szCs w:val="20"/>
        </w:rPr>
        <w:t xml:space="preserve"> </w:t>
      </w:r>
      <w:r w:rsidRPr="00856478">
        <w:rPr>
          <w:sz w:val="20"/>
          <w:szCs w:val="20"/>
        </w:rPr>
        <w:t>and</w:t>
      </w:r>
      <w:r w:rsidR="00272335" w:rsidRPr="00856478">
        <w:rPr>
          <w:sz w:val="20"/>
          <w:szCs w:val="20"/>
        </w:rPr>
        <w:t xml:space="preserve"> </w:t>
      </w:r>
      <w:r w:rsidRPr="00856478">
        <w:rPr>
          <w:sz w:val="20"/>
          <w:szCs w:val="20"/>
        </w:rPr>
        <w:t>were compared with scoring systems result and appropriate statistical</w:t>
      </w:r>
      <w:r w:rsidR="00272335" w:rsidRPr="00856478">
        <w:rPr>
          <w:sz w:val="20"/>
          <w:szCs w:val="20"/>
        </w:rPr>
        <w:t xml:space="preserve"> </w:t>
      </w:r>
      <w:r w:rsidRPr="00856478">
        <w:rPr>
          <w:sz w:val="20"/>
          <w:szCs w:val="20"/>
        </w:rPr>
        <w:t>analysis</w:t>
      </w:r>
    </w:p>
    <w:p w:rsidR="00B70BB9" w:rsidRPr="00BE2A50" w:rsidRDefault="00B70BB9" w:rsidP="00BE2A50">
      <w:pPr>
        <w:pStyle w:val="Heading3"/>
        <w:tabs>
          <w:tab w:val="left" w:pos="1167"/>
        </w:tabs>
        <w:spacing w:before="0" w:line="360" w:lineRule="auto"/>
        <w:ind w:left="0"/>
        <w:jc w:val="both"/>
        <w:rPr>
          <w:sz w:val="20"/>
          <w:szCs w:val="20"/>
        </w:rPr>
      </w:pPr>
      <w:r w:rsidRPr="00BE2A50">
        <w:rPr>
          <w:sz w:val="20"/>
          <w:szCs w:val="20"/>
        </w:rPr>
        <w:t>R</w:t>
      </w:r>
      <w:r w:rsidR="00BE2A50" w:rsidRPr="00BE2A50">
        <w:rPr>
          <w:sz w:val="20"/>
          <w:szCs w:val="20"/>
        </w:rPr>
        <w:t>esults</w:t>
      </w:r>
    </w:p>
    <w:p w:rsidR="00B70BB9" w:rsidRPr="00BE2A50" w:rsidRDefault="0073473D" w:rsidP="00BE2A50">
      <w:pPr>
        <w:spacing w:after="0" w:line="360" w:lineRule="auto"/>
        <w:jc w:val="both"/>
        <w:rPr>
          <w:rFonts w:ascii="Times New Roman" w:hAnsi="Times New Roman" w:cs="Times New Roman"/>
          <w:b/>
          <w:i/>
          <w:sz w:val="20"/>
          <w:szCs w:val="20"/>
        </w:rPr>
      </w:pPr>
      <w:r w:rsidRPr="00856478">
        <w:rPr>
          <w:rFonts w:ascii="Times New Roman" w:hAnsi="Times New Roman" w:cs="Times New Roman"/>
          <w:b/>
          <w:i/>
          <w:sz w:val="20"/>
          <w:szCs w:val="20"/>
        </w:rPr>
        <w:t>Table 1</w:t>
      </w:r>
      <w:r w:rsidR="00B70BB9" w:rsidRPr="00856478">
        <w:rPr>
          <w:rFonts w:ascii="Times New Roman" w:hAnsi="Times New Roman" w:cs="Times New Roman"/>
          <w:b/>
          <w:i/>
          <w:sz w:val="20"/>
          <w:szCs w:val="20"/>
        </w:rPr>
        <w:t>: Distribution</w:t>
      </w:r>
      <w:r w:rsidR="00BE2A50">
        <w:rPr>
          <w:rFonts w:ascii="Times New Roman" w:hAnsi="Times New Roman" w:cs="Times New Roman"/>
          <w:b/>
          <w:i/>
          <w:sz w:val="20"/>
          <w:szCs w:val="20"/>
        </w:rPr>
        <w:t xml:space="preserve"> of outcome in study population</w:t>
      </w:r>
    </w:p>
    <w:tbl>
      <w:tblPr>
        <w:tblW w:w="0" w:type="auto"/>
        <w:tblCellSpacing w:w="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8"/>
        <w:gridCol w:w="1602"/>
        <w:gridCol w:w="1620"/>
      </w:tblGrid>
      <w:tr w:rsidR="00B70BB9" w:rsidRPr="00856478" w:rsidTr="00BE2A50">
        <w:trPr>
          <w:trHeight w:val="1092"/>
          <w:tblCellSpacing w:w="4" w:type="dxa"/>
        </w:trPr>
        <w:tc>
          <w:tcPr>
            <w:tcW w:w="1976" w:type="dxa"/>
            <w:shd w:val="clear" w:color="auto" w:fill="5B9BD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Outcome</w:t>
            </w:r>
          </w:p>
        </w:tc>
        <w:tc>
          <w:tcPr>
            <w:tcW w:w="3210" w:type="dxa"/>
            <w:gridSpan w:val="2"/>
            <w:shd w:val="clear" w:color="auto" w:fill="5B9BD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tabs>
                <w:tab w:val="left" w:pos="1552"/>
              </w:tabs>
              <w:spacing w:line="360" w:lineRule="auto"/>
              <w:jc w:val="both"/>
              <w:rPr>
                <w:b/>
                <w:sz w:val="20"/>
                <w:szCs w:val="20"/>
              </w:rPr>
            </w:pPr>
            <w:r w:rsidRPr="00856478">
              <w:rPr>
                <w:b/>
                <w:sz w:val="20"/>
                <w:szCs w:val="20"/>
              </w:rPr>
              <w:t>Frequency</w:t>
            </w:r>
            <w:r w:rsidRPr="00856478">
              <w:rPr>
                <w:b/>
                <w:sz w:val="20"/>
                <w:szCs w:val="20"/>
              </w:rPr>
              <w:tab/>
            </w:r>
            <w:proofErr w:type="spellStart"/>
            <w:r w:rsidRPr="00856478">
              <w:rPr>
                <w:b/>
                <w:sz w:val="20"/>
                <w:szCs w:val="20"/>
              </w:rPr>
              <w:t>Percent</w:t>
            </w:r>
            <w:proofErr w:type="spellEnd"/>
          </w:p>
        </w:tc>
      </w:tr>
      <w:tr w:rsidR="00B70BB9" w:rsidRPr="00856478" w:rsidTr="00BE2A50">
        <w:trPr>
          <w:trHeight w:val="540"/>
          <w:tblCellSpacing w:w="4" w:type="dxa"/>
        </w:trPr>
        <w:tc>
          <w:tcPr>
            <w:tcW w:w="1976" w:type="dxa"/>
            <w:shd w:val="clear" w:color="auto" w:fill="5B9BD4"/>
          </w:tcPr>
          <w:p w:rsidR="00B70BB9" w:rsidRPr="00856478" w:rsidRDefault="00B70BB9" w:rsidP="00856478">
            <w:pPr>
              <w:pStyle w:val="TableParagraph"/>
              <w:spacing w:line="360" w:lineRule="auto"/>
              <w:jc w:val="both"/>
              <w:rPr>
                <w:b/>
                <w:sz w:val="20"/>
                <w:szCs w:val="20"/>
              </w:rPr>
            </w:pPr>
            <w:r w:rsidRPr="00856478">
              <w:rPr>
                <w:b/>
                <w:sz w:val="20"/>
                <w:szCs w:val="20"/>
              </w:rPr>
              <w:t>Survivors</w:t>
            </w:r>
          </w:p>
        </w:tc>
        <w:tc>
          <w:tcPr>
            <w:tcW w:w="1594" w:type="dxa"/>
            <w:shd w:val="clear" w:color="auto" w:fill="BCD5ED"/>
          </w:tcPr>
          <w:p w:rsidR="00B70BB9" w:rsidRPr="00856478" w:rsidRDefault="00B70BB9" w:rsidP="00856478">
            <w:pPr>
              <w:pStyle w:val="TableParagraph"/>
              <w:spacing w:line="360" w:lineRule="auto"/>
              <w:jc w:val="both"/>
              <w:rPr>
                <w:sz w:val="20"/>
                <w:szCs w:val="20"/>
              </w:rPr>
            </w:pPr>
            <w:r w:rsidRPr="00856478">
              <w:rPr>
                <w:sz w:val="20"/>
                <w:szCs w:val="20"/>
              </w:rPr>
              <w:t>65</w:t>
            </w:r>
          </w:p>
        </w:tc>
        <w:tc>
          <w:tcPr>
            <w:tcW w:w="1608" w:type="dxa"/>
            <w:shd w:val="clear" w:color="auto" w:fill="BCD5ED"/>
          </w:tcPr>
          <w:p w:rsidR="00B70BB9" w:rsidRPr="00856478" w:rsidRDefault="00B70BB9" w:rsidP="00856478">
            <w:pPr>
              <w:pStyle w:val="TableParagraph"/>
              <w:spacing w:line="360" w:lineRule="auto"/>
              <w:jc w:val="both"/>
              <w:rPr>
                <w:sz w:val="20"/>
                <w:szCs w:val="20"/>
              </w:rPr>
            </w:pPr>
            <w:r w:rsidRPr="00856478">
              <w:rPr>
                <w:sz w:val="20"/>
                <w:szCs w:val="20"/>
              </w:rPr>
              <w:t>65.0</w:t>
            </w:r>
          </w:p>
        </w:tc>
      </w:tr>
      <w:tr w:rsidR="00B70BB9" w:rsidRPr="00856478" w:rsidTr="00BE2A50">
        <w:trPr>
          <w:trHeight w:val="541"/>
          <w:tblCellSpacing w:w="4" w:type="dxa"/>
        </w:trPr>
        <w:tc>
          <w:tcPr>
            <w:tcW w:w="1976" w:type="dxa"/>
            <w:shd w:val="clear" w:color="auto" w:fill="5B9BD4"/>
          </w:tcPr>
          <w:p w:rsidR="00B70BB9" w:rsidRPr="00856478" w:rsidRDefault="00B70BB9" w:rsidP="00856478">
            <w:pPr>
              <w:pStyle w:val="TableParagraph"/>
              <w:spacing w:line="360" w:lineRule="auto"/>
              <w:jc w:val="both"/>
              <w:rPr>
                <w:b/>
                <w:sz w:val="20"/>
                <w:szCs w:val="20"/>
              </w:rPr>
            </w:pPr>
            <w:r w:rsidRPr="00856478">
              <w:rPr>
                <w:b/>
                <w:sz w:val="20"/>
                <w:szCs w:val="20"/>
              </w:rPr>
              <w:t>Non-Survivors</w:t>
            </w:r>
          </w:p>
        </w:tc>
        <w:tc>
          <w:tcPr>
            <w:tcW w:w="1594" w:type="dxa"/>
            <w:shd w:val="clear" w:color="auto" w:fill="BCD5ED"/>
          </w:tcPr>
          <w:p w:rsidR="00B70BB9" w:rsidRPr="00856478" w:rsidRDefault="00B70BB9" w:rsidP="00856478">
            <w:pPr>
              <w:pStyle w:val="TableParagraph"/>
              <w:spacing w:line="360" w:lineRule="auto"/>
              <w:jc w:val="both"/>
              <w:rPr>
                <w:sz w:val="20"/>
                <w:szCs w:val="20"/>
              </w:rPr>
            </w:pPr>
            <w:r w:rsidRPr="00856478">
              <w:rPr>
                <w:sz w:val="20"/>
                <w:szCs w:val="20"/>
              </w:rPr>
              <w:t>35</w:t>
            </w:r>
          </w:p>
        </w:tc>
        <w:tc>
          <w:tcPr>
            <w:tcW w:w="1608" w:type="dxa"/>
            <w:shd w:val="clear" w:color="auto" w:fill="DEEAF6"/>
          </w:tcPr>
          <w:p w:rsidR="00B70BB9" w:rsidRPr="00856478" w:rsidRDefault="00B70BB9" w:rsidP="00856478">
            <w:pPr>
              <w:pStyle w:val="TableParagraph"/>
              <w:spacing w:line="360" w:lineRule="auto"/>
              <w:jc w:val="both"/>
              <w:rPr>
                <w:sz w:val="20"/>
                <w:szCs w:val="20"/>
              </w:rPr>
            </w:pPr>
            <w:r w:rsidRPr="00856478">
              <w:rPr>
                <w:sz w:val="20"/>
                <w:szCs w:val="20"/>
              </w:rPr>
              <w:t>35.0</w:t>
            </w:r>
          </w:p>
        </w:tc>
      </w:tr>
      <w:tr w:rsidR="00B70BB9" w:rsidRPr="00856478" w:rsidTr="00BE2A50">
        <w:trPr>
          <w:trHeight w:val="541"/>
          <w:tblCellSpacing w:w="4" w:type="dxa"/>
        </w:trPr>
        <w:tc>
          <w:tcPr>
            <w:tcW w:w="1976" w:type="dxa"/>
            <w:shd w:val="clear" w:color="auto" w:fill="5B9BD4"/>
          </w:tcPr>
          <w:p w:rsidR="00B70BB9" w:rsidRPr="00856478" w:rsidRDefault="00B70BB9" w:rsidP="00856478">
            <w:pPr>
              <w:pStyle w:val="TableParagraph"/>
              <w:spacing w:line="360" w:lineRule="auto"/>
              <w:jc w:val="both"/>
              <w:rPr>
                <w:b/>
                <w:sz w:val="20"/>
                <w:szCs w:val="20"/>
              </w:rPr>
            </w:pPr>
            <w:r w:rsidRPr="00856478">
              <w:rPr>
                <w:b/>
                <w:sz w:val="20"/>
                <w:szCs w:val="20"/>
              </w:rPr>
              <w:t>Total</w:t>
            </w:r>
          </w:p>
        </w:tc>
        <w:tc>
          <w:tcPr>
            <w:tcW w:w="1594" w:type="dxa"/>
            <w:shd w:val="clear" w:color="auto" w:fill="BCD5ED"/>
          </w:tcPr>
          <w:p w:rsidR="00B70BB9" w:rsidRPr="00856478" w:rsidRDefault="00B70BB9" w:rsidP="00856478">
            <w:pPr>
              <w:pStyle w:val="TableParagraph"/>
              <w:spacing w:line="360" w:lineRule="auto"/>
              <w:jc w:val="both"/>
              <w:rPr>
                <w:sz w:val="20"/>
                <w:szCs w:val="20"/>
              </w:rPr>
            </w:pPr>
            <w:r w:rsidRPr="00856478">
              <w:rPr>
                <w:sz w:val="20"/>
                <w:szCs w:val="20"/>
              </w:rPr>
              <w:t>100</w:t>
            </w:r>
          </w:p>
        </w:tc>
        <w:tc>
          <w:tcPr>
            <w:tcW w:w="1608" w:type="dxa"/>
            <w:shd w:val="clear" w:color="auto" w:fill="BCD5ED"/>
          </w:tcPr>
          <w:p w:rsidR="00B70BB9" w:rsidRPr="00856478" w:rsidRDefault="00B70BB9" w:rsidP="00856478">
            <w:pPr>
              <w:pStyle w:val="TableParagraph"/>
              <w:spacing w:line="360" w:lineRule="auto"/>
              <w:jc w:val="both"/>
              <w:rPr>
                <w:sz w:val="20"/>
                <w:szCs w:val="20"/>
              </w:rPr>
            </w:pPr>
            <w:r w:rsidRPr="00856478">
              <w:rPr>
                <w:sz w:val="20"/>
                <w:szCs w:val="20"/>
              </w:rPr>
              <w:t>100.0</w:t>
            </w:r>
          </w:p>
        </w:tc>
      </w:tr>
    </w:tbl>
    <w:p w:rsidR="00B70BB9" w:rsidRPr="00856478" w:rsidRDefault="00B70BB9" w:rsidP="00856478">
      <w:pPr>
        <w:pStyle w:val="BodyText"/>
        <w:spacing w:line="360" w:lineRule="auto"/>
        <w:ind w:right="1077"/>
        <w:jc w:val="both"/>
        <w:rPr>
          <w:i/>
          <w:sz w:val="20"/>
          <w:szCs w:val="20"/>
        </w:rPr>
      </w:pPr>
    </w:p>
    <w:p w:rsidR="006E040B" w:rsidRPr="00856478" w:rsidRDefault="00B70BB9" w:rsidP="00856478">
      <w:pPr>
        <w:pStyle w:val="BodyText"/>
        <w:spacing w:line="360" w:lineRule="auto"/>
        <w:ind w:right="1077"/>
        <w:jc w:val="both"/>
        <w:rPr>
          <w:sz w:val="20"/>
          <w:szCs w:val="20"/>
        </w:rPr>
      </w:pPr>
      <w:r w:rsidRPr="00856478">
        <w:rPr>
          <w:sz w:val="20"/>
          <w:szCs w:val="20"/>
        </w:rPr>
        <w:t>A</w:t>
      </w:r>
      <w:r w:rsidR="00272335" w:rsidRPr="00856478">
        <w:rPr>
          <w:sz w:val="20"/>
          <w:szCs w:val="20"/>
        </w:rPr>
        <w:t xml:space="preserve"> </w:t>
      </w:r>
      <w:r w:rsidRPr="00856478">
        <w:rPr>
          <w:sz w:val="20"/>
          <w:szCs w:val="20"/>
        </w:rPr>
        <w:t>total</w:t>
      </w:r>
      <w:r w:rsidR="00272335" w:rsidRPr="00856478">
        <w:rPr>
          <w:sz w:val="20"/>
          <w:szCs w:val="20"/>
        </w:rPr>
        <w:t xml:space="preserve"> </w:t>
      </w:r>
      <w:r w:rsidRPr="00856478">
        <w:rPr>
          <w:sz w:val="20"/>
          <w:szCs w:val="20"/>
        </w:rPr>
        <w:t>of</w:t>
      </w:r>
      <w:r w:rsidR="00272335" w:rsidRPr="00856478">
        <w:rPr>
          <w:sz w:val="20"/>
          <w:szCs w:val="20"/>
        </w:rPr>
        <w:t xml:space="preserve"> </w:t>
      </w:r>
      <w:r w:rsidRPr="00856478">
        <w:rPr>
          <w:sz w:val="20"/>
          <w:szCs w:val="20"/>
        </w:rPr>
        <w:t>100</w:t>
      </w:r>
      <w:r w:rsidR="00272335" w:rsidRPr="00856478">
        <w:rPr>
          <w:sz w:val="20"/>
          <w:szCs w:val="20"/>
        </w:rPr>
        <w:t xml:space="preserve"> </w:t>
      </w:r>
      <w:r w:rsidRPr="00856478">
        <w:rPr>
          <w:sz w:val="20"/>
          <w:szCs w:val="20"/>
        </w:rPr>
        <w:t>patients</w:t>
      </w:r>
      <w:r w:rsidR="00272335" w:rsidRPr="00856478">
        <w:rPr>
          <w:sz w:val="20"/>
          <w:szCs w:val="20"/>
        </w:rPr>
        <w:t xml:space="preserve"> </w:t>
      </w:r>
      <w:r w:rsidRPr="00856478">
        <w:rPr>
          <w:sz w:val="20"/>
          <w:szCs w:val="20"/>
        </w:rPr>
        <w:t>were</w:t>
      </w:r>
      <w:r w:rsidR="00272335" w:rsidRPr="00856478">
        <w:rPr>
          <w:sz w:val="20"/>
          <w:szCs w:val="20"/>
        </w:rPr>
        <w:t xml:space="preserve"> </w:t>
      </w:r>
      <w:r w:rsidRPr="00856478">
        <w:rPr>
          <w:sz w:val="20"/>
          <w:szCs w:val="20"/>
        </w:rPr>
        <w:t>included</w:t>
      </w:r>
      <w:r w:rsidR="00272335" w:rsidRPr="00856478">
        <w:rPr>
          <w:sz w:val="20"/>
          <w:szCs w:val="20"/>
        </w:rPr>
        <w:t xml:space="preserve"> </w:t>
      </w:r>
      <w:r w:rsidRPr="00856478">
        <w:rPr>
          <w:sz w:val="20"/>
          <w:szCs w:val="20"/>
        </w:rPr>
        <w:t>in</w:t>
      </w:r>
      <w:r w:rsidR="00272335" w:rsidRPr="00856478">
        <w:rPr>
          <w:sz w:val="20"/>
          <w:szCs w:val="20"/>
        </w:rPr>
        <w:t xml:space="preserve"> </w:t>
      </w:r>
      <w:r w:rsidRPr="00856478">
        <w:rPr>
          <w:sz w:val="20"/>
          <w:szCs w:val="20"/>
        </w:rPr>
        <w:t>the</w:t>
      </w:r>
      <w:r w:rsidR="00272335" w:rsidRPr="00856478">
        <w:rPr>
          <w:sz w:val="20"/>
          <w:szCs w:val="20"/>
        </w:rPr>
        <w:t xml:space="preserve"> </w:t>
      </w:r>
      <w:r w:rsidRPr="00856478">
        <w:rPr>
          <w:sz w:val="20"/>
          <w:szCs w:val="20"/>
        </w:rPr>
        <w:t>study</w:t>
      </w:r>
      <w:r w:rsidR="0073473D" w:rsidRPr="00856478">
        <w:rPr>
          <w:sz w:val="20"/>
          <w:szCs w:val="20"/>
        </w:rPr>
        <w:t>,</w:t>
      </w:r>
      <w:r w:rsidR="00272335" w:rsidRPr="00856478">
        <w:rPr>
          <w:sz w:val="20"/>
          <w:szCs w:val="20"/>
        </w:rPr>
        <w:t xml:space="preserve"> </w:t>
      </w:r>
      <w:r w:rsidRPr="00856478">
        <w:rPr>
          <w:sz w:val="20"/>
          <w:szCs w:val="20"/>
        </w:rPr>
        <w:t>out</w:t>
      </w:r>
      <w:r w:rsidR="00272335" w:rsidRPr="00856478">
        <w:rPr>
          <w:sz w:val="20"/>
          <w:szCs w:val="20"/>
        </w:rPr>
        <w:t xml:space="preserve"> </w:t>
      </w:r>
      <w:r w:rsidRPr="00856478">
        <w:rPr>
          <w:sz w:val="20"/>
          <w:szCs w:val="20"/>
        </w:rPr>
        <w:t>of</w:t>
      </w:r>
      <w:r w:rsidR="00272335" w:rsidRPr="00856478">
        <w:rPr>
          <w:sz w:val="20"/>
          <w:szCs w:val="20"/>
        </w:rPr>
        <w:t xml:space="preserve"> </w:t>
      </w:r>
      <w:r w:rsidRPr="00856478">
        <w:rPr>
          <w:sz w:val="20"/>
          <w:szCs w:val="20"/>
        </w:rPr>
        <w:t>100</w:t>
      </w:r>
      <w:r w:rsidR="00272335" w:rsidRPr="00856478">
        <w:rPr>
          <w:sz w:val="20"/>
          <w:szCs w:val="20"/>
        </w:rPr>
        <w:t xml:space="preserve"> </w:t>
      </w:r>
      <w:r w:rsidRPr="00856478">
        <w:rPr>
          <w:sz w:val="20"/>
          <w:szCs w:val="20"/>
        </w:rPr>
        <w:t>patients</w:t>
      </w:r>
      <w:r w:rsidR="00272335" w:rsidRPr="00856478">
        <w:rPr>
          <w:sz w:val="20"/>
          <w:szCs w:val="20"/>
        </w:rPr>
        <w:t xml:space="preserve"> </w:t>
      </w:r>
      <w:r w:rsidRPr="00856478">
        <w:rPr>
          <w:sz w:val="20"/>
          <w:szCs w:val="20"/>
        </w:rPr>
        <w:t>65%</w:t>
      </w:r>
      <w:r w:rsidR="00272335" w:rsidRPr="00856478">
        <w:rPr>
          <w:sz w:val="20"/>
          <w:szCs w:val="20"/>
        </w:rPr>
        <w:t xml:space="preserve"> </w:t>
      </w:r>
      <w:r w:rsidRPr="00856478">
        <w:rPr>
          <w:sz w:val="20"/>
          <w:szCs w:val="20"/>
        </w:rPr>
        <w:t>(65patients) improved and were discharged from the ICU and 35% (35 patients) expired during the ICU</w:t>
      </w:r>
      <w:r w:rsidR="00272335" w:rsidRPr="00856478">
        <w:rPr>
          <w:sz w:val="20"/>
          <w:szCs w:val="20"/>
        </w:rPr>
        <w:t xml:space="preserve"> </w:t>
      </w:r>
      <w:r w:rsidR="00047D16" w:rsidRPr="00856478">
        <w:rPr>
          <w:sz w:val="20"/>
          <w:szCs w:val="20"/>
        </w:rPr>
        <w:t>stay.</w:t>
      </w:r>
    </w:p>
    <w:p w:rsidR="00B70BB9" w:rsidRPr="00856478" w:rsidRDefault="0073473D" w:rsidP="00856478">
      <w:pPr>
        <w:spacing w:after="0" w:line="360" w:lineRule="auto"/>
        <w:ind w:right="1077"/>
        <w:jc w:val="both"/>
        <w:rPr>
          <w:rFonts w:ascii="Times New Roman" w:hAnsi="Times New Roman" w:cs="Times New Roman"/>
          <w:b/>
          <w:sz w:val="20"/>
          <w:szCs w:val="20"/>
        </w:rPr>
      </w:pPr>
      <w:proofErr w:type="gramStart"/>
      <w:r w:rsidRPr="00856478">
        <w:rPr>
          <w:rFonts w:ascii="Times New Roman" w:hAnsi="Times New Roman" w:cs="Times New Roman"/>
          <w:b/>
          <w:i/>
          <w:sz w:val="20"/>
          <w:szCs w:val="20"/>
        </w:rPr>
        <w:t>Table 2</w:t>
      </w:r>
      <w:r w:rsidR="00B70BB9" w:rsidRPr="00856478">
        <w:rPr>
          <w:rFonts w:ascii="Times New Roman" w:hAnsi="Times New Roman" w:cs="Times New Roman"/>
          <w:b/>
          <w:i/>
          <w:sz w:val="20"/>
          <w:szCs w:val="20"/>
        </w:rPr>
        <w:t>:</w:t>
      </w:r>
      <w:r w:rsidR="006C1B28" w:rsidRPr="00856478">
        <w:rPr>
          <w:rFonts w:ascii="Times New Roman" w:hAnsi="Times New Roman" w:cs="Times New Roman"/>
          <w:b/>
          <w:i/>
          <w:sz w:val="20"/>
          <w:szCs w:val="20"/>
        </w:rPr>
        <w:t xml:space="preserve"> </w:t>
      </w:r>
      <w:r w:rsidR="00B70BB9" w:rsidRPr="00856478">
        <w:rPr>
          <w:rFonts w:ascii="Times New Roman" w:hAnsi="Times New Roman" w:cs="Times New Roman"/>
          <w:b/>
          <w:i/>
          <w:sz w:val="20"/>
          <w:szCs w:val="20"/>
        </w:rPr>
        <w:t xml:space="preserve"> Comparison of age distribution according to study outcome</w:t>
      </w:r>
      <w:r w:rsidR="00B70BB9" w:rsidRPr="00856478">
        <w:rPr>
          <w:rFonts w:ascii="Times New Roman" w:hAnsi="Times New Roman" w:cs="Times New Roman"/>
          <w:b/>
          <w:sz w:val="20"/>
          <w:szCs w:val="20"/>
        </w:rPr>
        <w:t>.</w:t>
      </w:r>
      <w:proofErr w:type="gramEnd"/>
    </w:p>
    <w:p w:rsidR="00B70BB9" w:rsidRPr="00856478" w:rsidRDefault="00B70BB9" w:rsidP="00856478">
      <w:pPr>
        <w:pStyle w:val="BodyText"/>
        <w:spacing w:line="360" w:lineRule="auto"/>
        <w:jc w:val="both"/>
        <w:rPr>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0"/>
        <w:gridCol w:w="617"/>
        <w:gridCol w:w="1027"/>
        <w:gridCol w:w="1115"/>
        <w:gridCol w:w="908"/>
        <w:gridCol w:w="957"/>
        <w:gridCol w:w="1310"/>
        <w:gridCol w:w="1422"/>
      </w:tblGrid>
      <w:tr w:rsidR="00B70BB9" w:rsidRPr="00856478" w:rsidTr="00BE2A50">
        <w:trPr>
          <w:trHeight w:val="1073"/>
        </w:trPr>
        <w:tc>
          <w:tcPr>
            <w:tcW w:w="2737" w:type="dxa"/>
            <w:gridSpan w:val="2"/>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w w:val="99"/>
                <w:sz w:val="20"/>
                <w:szCs w:val="20"/>
              </w:rPr>
              <w:t>N</w:t>
            </w:r>
          </w:p>
        </w:tc>
        <w:tc>
          <w:tcPr>
            <w:tcW w:w="1027"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Mean</w:t>
            </w:r>
          </w:p>
        </w:tc>
        <w:tc>
          <w:tcPr>
            <w:tcW w:w="1115"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SD</w:t>
            </w:r>
          </w:p>
        </w:tc>
        <w:tc>
          <w:tcPr>
            <w:tcW w:w="908"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Min.</w:t>
            </w:r>
          </w:p>
        </w:tc>
        <w:tc>
          <w:tcPr>
            <w:tcW w:w="957"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Max.</w:t>
            </w:r>
          </w:p>
        </w:tc>
        <w:tc>
          <w:tcPr>
            <w:tcW w:w="1310"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‘t’ value</w:t>
            </w:r>
          </w:p>
        </w:tc>
        <w:tc>
          <w:tcPr>
            <w:tcW w:w="1422"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‘p’ value</w:t>
            </w:r>
          </w:p>
        </w:tc>
      </w:tr>
      <w:tr w:rsidR="00B70BB9" w:rsidRPr="00856478" w:rsidTr="00BE2A50">
        <w:trPr>
          <w:trHeight w:val="1133"/>
        </w:trPr>
        <w:tc>
          <w:tcPr>
            <w:tcW w:w="2120"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Survivors</w:t>
            </w:r>
          </w:p>
        </w:tc>
        <w:tc>
          <w:tcPr>
            <w:tcW w:w="617"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65</w:t>
            </w:r>
          </w:p>
        </w:tc>
        <w:tc>
          <w:tcPr>
            <w:tcW w:w="1027"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48.95</w:t>
            </w:r>
          </w:p>
        </w:tc>
        <w:tc>
          <w:tcPr>
            <w:tcW w:w="1115"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14.308</w:t>
            </w:r>
          </w:p>
        </w:tc>
        <w:tc>
          <w:tcPr>
            <w:tcW w:w="908"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18</w:t>
            </w:r>
          </w:p>
        </w:tc>
        <w:tc>
          <w:tcPr>
            <w:tcW w:w="957"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71</w:t>
            </w:r>
          </w:p>
        </w:tc>
        <w:tc>
          <w:tcPr>
            <w:tcW w:w="1310"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2.573</w:t>
            </w:r>
          </w:p>
        </w:tc>
        <w:tc>
          <w:tcPr>
            <w:tcW w:w="1422"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0.112</w:t>
            </w:r>
          </w:p>
        </w:tc>
      </w:tr>
      <w:tr w:rsidR="00B70BB9" w:rsidRPr="00856478" w:rsidTr="00BE2A50">
        <w:trPr>
          <w:trHeight w:val="1075"/>
        </w:trPr>
        <w:tc>
          <w:tcPr>
            <w:tcW w:w="2120" w:type="dxa"/>
            <w:shd w:val="clear" w:color="auto" w:fill="4471C4"/>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Non-Survivors</w:t>
            </w:r>
          </w:p>
        </w:tc>
        <w:tc>
          <w:tcPr>
            <w:tcW w:w="617"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35</w:t>
            </w:r>
          </w:p>
        </w:tc>
        <w:tc>
          <w:tcPr>
            <w:tcW w:w="1027" w:type="dxa"/>
            <w:shd w:val="clear" w:color="auto" w:fill="D9E1F3"/>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43.74</w:t>
            </w:r>
          </w:p>
        </w:tc>
        <w:tc>
          <w:tcPr>
            <w:tcW w:w="1115"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17.509</w:t>
            </w:r>
          </w:p>
        </w:tc>
        <w:tc>
          <w:tcPr>
            <w:tcW w:w="908" w:type="dxa"/>
            <w:shd w:val="clear" w:color="auto" w:fill="D9E1F3"/>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18</w:t>
            </w:r>
          </w:p>
        </w:tc>
        <w:tc>
          <w:tcPr>
            <w:tcW w:w="957" w:type="dxa"/>
            <w:shd w:val="clear" w:color="auto" w:fill="B4C5E7"/>
          </w:tcPr>
          <w:p w:rsidR="00B70BB9" w:rsidRPr="00856478" w:rsidRDefault="00B70BB9" w:rsidP="00856478">
            <w:pPr>
              <w:pStyle w:val="TableParagraph"/>
              <w:spacing w:line="360" w:lineRule="auto"/>
              <w:jc w:val="both"/>
              <w:rPr>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85</w:t>
            </w:r>
          </w:p>
        </w:tc>
        <w:tc>
          <w:tcPr>
            <w:tcW w:w="2732" w:type="dxa"/>
            <w:gridSpan w:val="2"/>
            <w:shd w:val="clear" w:color="auto" w:fill="B4C5E7"/>
          </w:tcPr>
          <w:p w:rsidR="00B70BB9" w:rsidRPr="00856478" w:rsidRDefault="00B70BB9" w:rsidP="00856478">
            <w:pPr>
              <w:pStyle w:val="TableParagraph"/>
              <w:spacing w:line="360" w:lineRule="auto"/>
              <w:jc w:val="both"/>
              <w:rPr>
                <w:sz w:val="20"/>
                <w:szCs w:val="20"/>
              </w:rPr>
            </w:pPr>
          </w:p>
        </w:tc>
      </w:tr>
    </w:tbl>
    <w:p w:rsidR="00B70BB9" w:rsidRPr="00856478" w:rsidRDefault="00047D16" w:rsidP="00856478">
      <w:pPr>
        <w:pStyle w:val="BodyText"/>
        <w:spacing w:line="360" w:lineRule="auto"/>
        <w:jc w:val="both"/>
        <w:rPr>
          <w:sz w:val="20"/>
          <w:szCs w:val="20"/>
        </w:rPr>
      </w:pPr>
      <w:r w:rsidRPr="00856478">
        <w:rPr>
          <w:sz w:val="20"/>
          <w:szCs w:val="20"/>
        </w:rPr>
        <w:t>*Student t test</w:t>
      </w:r>
    </w:p>
    <w:p w:rsidR="00691471" w:rsidRPr="00856478" w:rsidRDefault="00B70BB9" w:rsidP="00856478">
      <w:pPr>
        <w:pStyle w:val="BodyText"/>
        <w:spacing w:line="360" w:lineRule="auto"/>
        <w:ind w:right="1077"/>
        <w:jc w:val="both"/>
        <w:rPr>
          <w:sz w:val="20"/>
          <w:szCs w:val="20"/>
        </w:rPr>
      </w:pPr>
      <w:r w:rsidRPr="00856478">
        <w:rPr>
          <w:sz w:val="20"/>
          <w:szCs w:val="20"/>
        </w:rPr>
        <w:t>In</w:t>
      </w:r>
      <w:r w:rsidR="00272335" w:rsidRPr="00856478">
        <w:rPr>
          <w:sz w:val="20"/>
          <w:szCs w:val="20"/>
        </w:rPr>
        <w:t xml:space="preserve"> </w:t>
      </w:r>
      <w:r w:rsidRPr="00856478">
        <w:rPr>
          <w:sz w:val="20"/>
          <w:szCs w:val="20"/>
        </w:rPr>
        <w:t>our</w:t>
      </w:r>
      <w:r w:rsidR="00272335" w:rsidRPr="00856478">
        <w:rPr>
          <w:sz w:val="20"/>
          <w:szCs w:val="20"/>
        </w:rPr>
        <w:t xml:space="preserve"> </w:t>
      </w:r>
      <w:r w:rsidRPr="00856478">
        <w:rPr>
          <w:sz w:val="20"/>
          <w:szCs w:val="20"/>
        </w:rPr>
        <w:t>study</w:t>
      </w:r>
      <w:r w:rsidR="00272335" w:rsidRPr="00856478">
        <w:rPr>
          <w:sz w:val="20"/>
          <w:szCs w:val="20"/>
        </w:rPr>
        <w:t xml:space="preserve"> </w:t>
      </w:r>
      <w:r w:rsidRPr="00856478">
        <w:rPr>
          <w:sz w:val="20"/>
          <w:szCs w:val="20"/>
        </w:rPr>
        <w:t>of</w:t>
      </w:r>
      <w:r w:rsidR="00272335" w:rsidRPr="00856478">
        <w:rPr>
          <w:sz w:val="20"/>
          <w:szCs w:val="20"/>
        </w:rPr>
        <w:t xml:space="preserve"> </w:t>
      </w:r>
      <w:r w:rsidRPr="00856478">
        <w:rPr>
          <w:sz w:val="20"/>
          <w:szCs w:val="20"/>
        </w:rPr>
        <w:t>100</w:t>
      </w:r>
      <w:r w:rsidR="00272335" w:rsidRPr="00856478">
        <w:rPr>
          <w:sz w:val="20"/>
          <w:szCs w:val="20"/>
        </w:rPr>
        <w:t xml:space="preserve"> </w:t>
      </w:r>
      <w:r w:rsidRPr="00856478">
        <w:rPr>
          <w:sz w:val="20"/>
          <w:szCs w:val="20"/>
        </w:rPr>
        <w:t>patients</w:t>
      </w:r>
      <w:r w:rsidR="00272335" w:rsidRPr="00856478">
        <w:rPr>
          <w:sz w:val="20"/>
          <w:szCs w:val="20"/>
        </w:rPr>
        <w:t xml:space="preserve"> </w:t>
      </w:r>
      <w:r w:rsidRPr="00856478">
        <w:rPr>
          <w:sz w:val="20"/>
          <w:szCs w:val="20"/>
        </w:rPr>
        <w:t>mean</w:t>
      </w:r>
      <w:r w:rsidR="00272335" w:rsidRPr="00856478">
        <w:rPr>
          <w:sz w:val="20"/>
          <w:szCs w:val="20"/>
        </w:rPr>
        <w:t xml:space="preserve"> </w:t>
      </w:r>
      <w:r w:rsidRPr="00856478">
        <w:rPr>
          <w:sz w:val="20"/>
          <w:szCs w:val="20"/>
        </w:rPr>
        <w:t>age</w:t>
      </w:r>
      <w:r w:rsidR="00272335" w:rsidRPr="00856478">
        <w:rPr>
          <w:sz w:val="20"/>
          <w:szCs w:val="20"/>
        </w:rPr>
        <w:t xml:space="preserve"> </w:t>
      </w:r>
      <w:r w:rsidRPr="00856478">
        <w:rPr>
          <w:sz w:val="20"/>
          <w:szCs w:val="20"/>
        </w:rPr>
        <w:t>among</w:t>
      </w:r>
      <w:r w:rsidR="00272335" w:rsidRPr="00856478">
        <w:rPr>
          <w:sz w:val="20"/>
          <w:szCs w:val="20"/>
        </w:rPr>
        <w:t xml:space="preserve"> </w:t>
      </w:r>
      <w:r w:rsidRPr="00856478">
        <w:rPr>
          <w:sz w:val="20"/>
          <w:szCs w:val="20"/>
        </w:rPr>
        <w:t>the</w:t>
      </w:r>
      <w:r w:rsidR="00272335" w:rsidRPr="00856478">
        <w:rPr>
          <w:sz w:val="20"/>
          <w:szCs w:val="20"/>
        </w:rPr>
        <w:t xml:space="preserve"> </w:t>
      </w:r>
      <w:r w:rsidRPr="00856478">
        <w:rPr>
          <w:sz w:val="20"/>
          <w:szCs w:val="20"/>
        </w:rPr>
        <w:t>Survivors</w:t>
      </w:r>
      <w:r w:rsidR="00272335" w:rsidRPr="00856478">
        <w:rPr>
          <w:sz w:val="20"/>
          <w:szCs w:val="20"/>
        </w:rPr>
        <w:t xml:space="preserve"> </w:t>
      </w:r>
      <w:r w:rsidRPr="00856478">
        <w:rPr>
          <w:sz w:val="20"/>
          <w:szCs w:val="20"/>
        </w:rPr>
        <w:t>was</w:t>
      </w:r>
      <w:r w:rsidR="00272335" w:rsidRPr="00856478">
        <w:rPr>
          <w:sz w:val="20"/>
          <w:szCs w:val="20"/>
        </w:rPr>
        <w:t xml:space="preserve"> </w:t>
      </w:r>
      <w:r w:rsidRPr="00856478">
        <w:rPr>
          <w:sz w:val="20"/>
          <w:szCs w:val="20"/>
        </w:rPr>
        <w:t>48.95</w:t>
      </w:r>
      <w:r w:rsidR="00272335" w:rsidRPr="00856478">
        <w:rPr>
          <w:sz w:val="20"/>
          <w:szCs w:val="20"/>
        </w:rPr>
        <w:t xml:space="preserve"> </w:t>
      </w:r>
      <w:r w:rsidRPr="00856478">
        <w:rPr>
          <w:sz w:val="20"/>
          <w:szCs w:val="20"/>
        </w:rPr>
        <w:t>±</w:t>
      </w:r>
      <w:r w:rsidR="00272335" w:rsidRPr="00856478">
        <w:rPr>
          <w:sz w:val="20"/>
          <w:szCs w:val="20"/>
        </w:rPr>
        <w:t xml:space="preserve"> </w:t>
      </w:r>
      <w:r w:rsidRPr="00856478">
        <w:rPr>
          <w:sz w:val="20"/>
          <w:szCs w:val="20"/>
        </w:rPr>
        <w:t>14.30</w:t>
      </w:r>
      <w:r w:rsidR="00272335" w:rsidRPr="00856478">
        <w:rPr>
          <w:sz w:val="20"/>
          <w:szCs w:val="20"/>
        </w:rPr>
        <w:t xml:space="preserve"> </w:t>
      </w:r>
      <w:r w:rsidRPr="00856478">
        <w:rPr>
          <w:sz w:val="20"/>
          <w:szCs w:val="20"/>
        </w:rPr>
        <w:t>years</w:t>
      </w:r>
      <w:r w:rsidR="00272335" w:rsidRPr="00856478">
        <w:rPr>
          <w:sz w:val="20"/>
          <w:szCs w:val="20"/>
        </w:rPr>
        <w:t xml:space="preserve"> </w:t>
      </w:r>
      <w:r w:rsidRPr="00856478">
        <w:rPr>
          <w:sz w:val="20"/>
          <w:szCs w:val="20"/>
        </w:rPr>
        <w:t>with youngest</w:t>
      </w:r>
      <w:r w:rsidR="00272335" w:rsidRPr="00856478">
        <w:rPr>
          <w:sz w:val="20"/>
          <w:szCs w:val="20"/>
        </w:rPr>
        <w:t xml:space="preserve"> </w:t>
      </w:r>
      <w:r w:rsidRPr="00856478">
        <w:rPr>
          <w:sz w:val="20"/>
          <w:szCs w:val="20"/>
        </w:rPr>
        <w:lastRenderedPageBreak/>
        <w:t>being</w:t>
      </w:r>
      <w:r w:rsidR="00272335" w:rsidRPr="00856478">
        <w:rPr>
          <w:sz w:val="20"/>
          <w:szCs w:val="20"/>
        </w:rPr>
        <w:t xml:space="preserve"> </w:t>
      </w:r>
      <w:r w:rsidRPr="00856478">
        <w:rPr>
          <w:sz w:val="20"/>
          <w:szCs w:val="20"/>
        </w:rPr>
        <w:t>18</w:t>
      </w:r>
      <w:r w:rsidR="00272335" w:rsidRPr="00856478">
        <w:rPr>
          <w:sz w:val="20"/>
          <w:szCs w:val="20"/>
        </w:rPr>
        <w:t xml:space="preserve"> </w:t>
      </w:r>
      <w:r w:rsidRPr="00856478">
        <w:rPr>
          <w:sz w:val="20"/>
          <w:szCs w:val="20"/>
        </w:rPr>
        <w:t>years</w:t>
      </w:r>
      <w:r w:rsidR="00272335" w:rsidRPr="00856478">
        <w:rPr>
          <w:sz w:val="20"/>
          <w:szCs w:val="20"/>
        </w:rPr>
        <w:t xml:space="preserve"> </w:t>
      </w:r>
      <w:r w:rsidRPr="00856478">
        <w:rPr>
          <w:sz w:val="20"/>
          <w:szCs w:val="20"/>
        </w:rPr>
        <w:t>and</w:t>
      </w:r>
      <w:r w:rsidR="00272335" w:rsidRPr="00856478">
        <w:rPr>
          <w:sz w:val="20"/>
          <w:szCs w:val="20"/>
        </w:rPr>
        <w:t xml:space="preserve"> </w:t>
      </w:r>
      <w:r w:rsidRPr="00856478">
        <w:rPr>
          <w:sz w:val="20"/>
          <w:szCs w:val="20"/>
        </w:rPr>
        <w:t>eldest</w:t>
      </w:r>
      <w:r w:rsidR="00272335" w:rsidRPr="00856478">
        <w:rPr>
          <w:sz w:val="20"/>
          <w:szCs w:val="20"/>
        </w:rPr>
        <w:t xml:space="preserve"> </w:t>
      </w:r>
      <w:r w:rsidRPr="00856478">
        <w:rPr>
          <w:sz w:val="20"/>
          <w:szCs w:val="20"/>
        </w:rPr>
        <w:t>being</w:t>
      </w:r>
      <w:r w:rsidR="00272335" w:rsidRPr="00856478">
        <w:rPr>
          <w:sz w:val="20"/>
          <w:szCs w:val="20"/>
        </w:rPr>
        <w:t xml:space="preserve"> </w:t>
      </w:r>
      <w:r w:rsidRPr="00856478">
        <w:rPr>
          <w:sz w:val="20"/>
          <w:szCs w:val="20"/>
        </w:rPr>
        <w:t>71years,</w:t>
      </w:r>
      <w:r w:rsidR="00272335" w:rsidRPr="00856478">
        <w:rPr>
          <w:sz w:val="20"/>
          <w:szCs w:val="20"/>
        </w:rPr>
        <w:t xml:space="preserve"> </w:t>
      </w:r>
      <w:r w:rsidRPr="00856478">
        <w:rPr>
          <w:sz w:val="20"/>
          <w:szCs w:val="20"/>
        </w:rPr>
        <w:t>mean</w:t>
      </w:r>
      <w:r w:rsidR="00272335" w:rsidRPr="00856478">
        <w:rPr>
          <w:sz w:val="20"/>
          <w:szCs w:val="20"/>
        </w:rPr>
        <w:t xml:space="preserve"> </w:t>
      </w:r>
      <w:r w:rsidRPr="00856478">
        <w:rPr>
          <w:sz w:val="20"/>
          <w:szCs w:val="20"/>
        </w:rPr>
        <w:t>age</w:t>
      </w:r>
      <w:r w:rsidR="00272335" w:rsidRPr="00856478">
        <w:rPr>
          <w:sz w:val="20"/>
          <w:szCs w:val="20"/>
        </w:rPr>
        <w:t xml:space="preserve"> </w:t>
      </w:r>
      <w:r w:rsidRPr="00856478">
        <w:rPr>
          <w:sz w:val="20"/>
          <w:szCs w:val="20"/>
        </w:rPr>
        <w:t>among</w:t>
      </w:r>
      <w:r w:rsidR="00272335" w:rsidRPr="00856478">
        <w:rPr>
          <w:sz w:val="20"/>
          <w:szCs w:val="20"/>
        </w:rPr>
        <w:t xml:space="preserve"> </w:t>
      </w:r>
      <w:r w:rsidRPr="00856478">
        <w:rPr>
          <w:sz w:val="20"/>
          <w:szCs w:val="20"/>
        </w:rPr>
        <w:t>Non-survivors</w:t>
      </w:r>
      <w:r w:rsidR="00272335" w:rsidRPr="00856478">
        <w:rPr>
          <w:sz w:val="20"/>
          <w:szCs w:val="20"/>
        </w:rPr>
        <w:t xml:space="preserve"> </w:t>
      </w:r>
      <w:r w:rsidRPr="00856478">
        <w:rPr>
          <w:sz w:val="20"/>
          <w:szCs w:val="20"/>
        </w:rPr>
        <w:t>was 43.74</w:t>
      </w:r>
      <w:r w:rsidR="00272335" w:rsidRPr="00856478">
        <w:rPr>
          <w:sz w:val="20"/>
          <w:szCs w:val="20"/>
        </w:rPr>
        <w:t xml:space="preserve"> </w:t>
      </w:r>
      <w:r w:rsidRPr="00856478">
        <w:rPr>
          <w:sz w:val="20"/>
          <w:szCs w:val="20"/>
        </w:rPr>
        <w:t>±</w:t>
      </w:r>
      <w:r w:rsidR="00272335" w:rsidRPr="00856478">
        <w:rPr>
          <w:sz w:val="20"/>
          <w:szCs w:val="20"/>
        </w:rPr>
        <w:t xml:space="preserve"> </w:t>
      </w:r>
      <w:r w:rsidRPr="00856478">
        <w:rPr>
          <w:sz w:val="20"/>
          <w:szCs w:val="20"/>
        </w:rPr>
        <w:t>17.50 years with youngest being 18 years and eldest being 85 years. Age in relation to the outcome had in</w:t>
      </w:r>
      <w:r w:rsidR="00272335" w:rsidRPr="00856478">
        <w:rPr>
          <w:sz w:val="20"/>
          <w:szCs w:val="20"/>
        </w:rPr>
        <w:t xml:space="preserve"> </w:t>
      </w:r>
      <w:r w:rsidRPr="00856478">
        <w:rPr>
          <w:sz w:val="20"/>
          <w:szCs w:val="20"/>
        </w:rPr>
        <w:t>significant</w:t>
      </w:r>
      <w:r w:rsidR="00272335" w:rsidRPr="00856478">
        <w:rPr>
          <w:sz w:val="20"/>
          <w:szCs w:val="20"/>
        </w:rPr>
        <w:t xml:space="preserve"> </w:t>
      </w:r>
      <w:r w:rsidRPr="00856478">
        <w:rPr>
          <w:sz w:val="20"/>
          <w:szCs w:val="20"/>
        </w:rPr>
        <w:t>p-value.</w:t>
      </w:r>
    </w:p>
    <w:p w:rsidR="00B70BB9" w:rsidRPr="00856478" w:rsidRDefault="0073473D" w:rsidP="00856478">
      <w:pPr>
        <w:spacing w:after="0" w:line="360" w:lineRule="auto"/>
        <w:ind w:right="1077"/>
        <w:jc w:val="both"/>
        <w:rPr>
          <w:rFonts w:ascii="Times New Roman" w:hAnsi="Times New Roman" w:cs="Times New Roman"/>
          <w:b/>
          <w:i/>
          <w:sz w:val="20"/>
          <w:szCs w:val="20"/>
        </w:rPr>
      </w:pPr>
      <w:r w:rsidRPr="00856478">
        <w:rPr>
          <w:rFonts w:ascii="Times New Roman" w:hAnsi="Times New Roman" w:cs="Times New Roman"/>
          <w:b/>
          <w:i/>
          <w:sz w:val="20"/>
          <w:szCs w:val="20"/>
        </w:rPr>
        <w:t>Table 3</w:t>
      </w:r>
      <w:r w:rsidR="00B70BB9" w:rsidRPr="00856478">
        <w:rPr>
          <w:rFonts w:ascii="Times New Roman" w:hAnsi="Times New Roman" w:cs="Times New Roman"/>
          <w:b/>
          <w:i/>
          <w:sz w:val="20"/>
          <w:szCs w:val="20"/>
        </w:rPr>
        <w:t>: Gender distribution of patients in relation to outcome</w:t>
      </w:r>
    </w:p>
    <w:p w:rsidR="00B70BB9" w:rsidRPr="00856478" w:rsidRDefault="00B70BB9" w:rsidP="00856478">
      <w:pPr>
        <w:pStyle w:val="BodyText"/>
        <w:spacing w:line="360" w:lineRule="auto"/>
        <w:jc w:val="both"/>
        <w:rPr>
          <w: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9"/>
        <w:gridCol w:w="1448"/>
        <w:gridCol w:w="2038"/>
        <w:gridCol w:w="1214"/>
        <w:gridCol w:w="1431"/>
        <w:gridCol w:w="1226"/>
      </w:tblGrid>
      <w:tr w:rsidR="00B70BB9" w:rsidRPr="00856478" w:rsidTr="00BE2A50">
        <w:trPr>
          <w:trHeight w:val="561"/>
        </w:trPr>
        <w:tc>
          <w:tcPr>
            <w:tcW w:w="8576" w:type="dxa"/>
            <w:gridSpan w:val="6"/>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Outcome</w:t>
            </w:r>
          </w:p>
          <w:p w:rsidR="00B70BB9" w:rsidRPr="00856478" w:rsidRDefault="00B70BB9" w:rsidP="00856478">
            <w:pPr>
              <w:pStyle w:val="TableParagraph"/>
              <w:tabs>
                <w:tab w:val="left" w:pos="6144"/>
                <w:tab w:val="left" w:pos="7559"/>
              </w:tabs>
              <w:spacing w:line="360" w:lineRule="auto"/>
              <w:jc w:val="both"/>
              <w:rPr>
                <w:b/>
                <w:sz w:val="20"/>
                <w:szCs w:val="20"/>
              </w:rPr>
            </w:pPr>
            <w:r w:rsidRPr="00856478">
              <w:rPr>
                <w:b/>
                <w:sz w:val="20"/>
                <w:szCs w:val="20"/>
              </w:rPr>
              <w:t>Total</w:t>
            </w:r>
            <w:r w:rsidRPr="00856478">
              <w:rPr>
                <w:b/>
                <w:sz w:val="20"/>
                <w:szCs w:val="20"/>
              </w:rPr>
              <w:tab/>
            </w:r>
            <w:r w:rsidRPr="00856478">
              <w:rPr>
                <w:b/>
                <w:sz w:val="20"/>
                <w:szCs w:val="20"/>
              </w:rPr>
              <w:t></w:t>
            </w:r>
            <w:r w:rsidRPr="00856478">
              <w:rPr>
                <w:b/>
                <w:position w:val="8"/>
                <w:sz w:val="20"/>
                <w:szCs w:val="20"/>
              </w:rPr>
              <w:t>2</w:t>
            </w:r>
            <w:r w:rsidRPr="00856478">
              <w:rPr>
                <w:b/>
                <w:sz w:val="20"/>
                <w:szCs w:val="20"/>
              </w:rPr>
              <w:t>value*</w:t>
            </w:r>
            <w:r w:rsidRPr="00856478">
              <w:rPr>
                <w:b/>
                <w:sz w:val="20"/>
                <w:szCs w:val="20"/>
              </w:rPr>
              <w:tab/>
              <w:t>P</w:t>
            </w:r>
            <w:r w:rsidR="00E673E1" w:rsidRPr="00856478">
              <w:rPr>
                <w:b/>
                <w:sz w:val="20"/>
                <w:szCs w:val="20"/>
              </w:rPr>
              <w:t xml:space="preserve"> </w:t>
            </w:r>
            <w:r w:rsidRPr="00856478">
              <w:rPr>
                <w:b/>
                <w:sz w:val="20"/>
                <w:szCs w:val="20"/>
              </w:rPr>
              <w:t>value</w:t>
            </w:r>
          </w:p>
        </w:tc>
      </w:tr>
      <w:tr w:rsidR="00B70BB9" w:rsidRPr="00856478" w:rsidTr="00BE2A50">
        <w:trPr>
          <w:trHeight w:val="551"/>
        </w:trPr>
        <w:tc>
          <w:tcPr>
            <w:tcW w:w="1219" w:type="dxa"/>
            <w:shd w:val="clear" w:color="auto" w:fill="4471C4"/>
          </w:tcPr>
          <w:p w:rsidR="00B70BB9" w:rsidRPr="00856478" w:rsidRDefault="00B70BB9" w:rsidP="00856478">
            <w:pPr>
              <w:pStyle w:val="TableParagraph"/>
              <w:spacing w:line="360" w:lineRule="auto"/>
              <w:jc w:val="both"/>
              <w:rPr>
                <w:sz w:val="20"/>
                <w:szCs w:val="20"/>
              </w:rPr>
            </w:pP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Survivors</w:t>
            </w:r>
          </w:p>
        </w:tc>
        <w:tc>
          <w:tcPr>
            <w:tcW w:w="203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Non-Survivors</w:t>
            </w:r>
          </w:p>
        </w:tc>
        <w:tc>
          <w:tcPr>
            <w:tcW w:w="1214" w:type="dxa"/>
            <w:shd w:val="clear" w:color="auto" w:fill="4471C4"/>
          </w:tcPr>
          <w:p w:rsidR="00B70BB9" w:rsidRPr="00856478" w:rsidRDefault="00B70BB9" w:rsidP="00856478">
            <w:pPr>
              <w:pStyle w:val="TableParagraph"/>
              <w:spacing w:line="360" w:lineRule="auto"/>
              <w:jc w:val="both"/>
              <w:rPr>
                <w:sz w:val="20"/>
                <w:szCs w:val="20"/>
              </w:rPr>
            </w:pPr>
          </w:p>
        </w:tc>
        <w:tc>
          <w:tcPr>
            <w:tcW w:w="1431" w:type="dxa"/>
            <w:shd w:val="clear" w:color="auto" w:fill="4471C4"/>
          </w:tcPr>
          <w:p w:rsidR="00B70BB9" w:rsidRPr="00856478" w:rsidRDefault="00B70BB9" w:rsidP="00856478">
            <w:pPr>
              <w:pStyle w:val="TableParagraph"/>
              <w:spacing w:line="360" w:lineRule="auto"/>
              <w:jc w:val="both"/>
              <w:rPr>
                <w:sz w:val="20"/>
                <w:szCs w:val="20"/>
              </w:rPr>
            </w:pPr>
          </w:p>
        </w:tc>
        <w:tc>
          <w:tcPr>
            <w:tcW w:w="1226" w:type="dxa"/>
            <w:shd w:val="clear" w:color="auto" w:fill="4471C4"/>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0"/>
        </w:trPr>
        <w:tc>
          <w:tcPr>
            <w:tcW w:w="1219"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Male</w:t>
            </w: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43</w:t>
            </w:r>
          </w:p>
        </w:tc>
        <w:tc>
          <w:tcPr>
            <w:tcW w:w="2038"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24</w:t>
            </w:r>
          </w:p>
        </w:tc>
        <w:tc>
          <w:tcPr>
            <w:tcW w:w="1214"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67</w:t>
            </w:r>
          </w:p>
        </w:tc>
        <w:tc>
          <w:tcPr>
            <w:tcW w:w="1431"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226"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0"/>
        </w:trPr>
        <w:tc>
          <w:tcPr>
            <w:tcW w:w="1219"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66.2%</w:t>
            </w:r>
          </w:p>
        </w:tc>
        <w:tc>
          <w:tcPr>
            <w:tcW w:w="3252" w:type="dxa"/>
            <w:gridSpan w:val="2"/>
            <w:shd w:val="clear" w:color="auto" w:fill="B4C5E7"/>
          </w:tcPr>
          <w:p w:rsidR="00B70BB9" w:rsidRPr="00856478" w:rsidRDefault="00B70BB9" w:rsidP="00856478">
            <w:pPr>
              <w:pStyle w:val="TableParagraph"/>
              <w:tabs>
                <w:tab w:val="left" w:pos="2299"/>
              </w:tabs>
              <w:spacing w:line="360" w:lineRule="auto"/>
              <w:jc w:val="both"/>
              <w:rPr>
                <w:sz w:val="20"/>
                <w:szCs w:val="20"/>
              </w:rPr>
            </w:pPr>
            <w:r w:rsidRPr="00856478">
              <w:rPr>
                <w:sz w:val="20"/>
                <w:szCs w:val="20"/>
              </w:rPr>
              <w:t>68.6%</w:t>
            </w:r>
            <w:r w:rsidRPr="00856478">
              <w:rPr>
                <w:sz w:val="20"/>
                <w:szCs w:val="20"/>
              </w:rPr>
              <w:tab/>
              <w:t>67.0%</w:t>
            </w:r>
          </w:p>
        </w:tc>
        <w:tc>
          <w:tcPr>
            <w:tcW w:w="1431"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26"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1"/>
        </w:trPr>
        <w:tc>
          <w:tcPr>
            <w:tcW w:w="1219"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Female</w:t>
            </w: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22</w:t>
            </w:r>
          </w:p>
        </w:tc>
        <w:tc>
          <w:tcPr>
            <w:tcW w:w="2038"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11</w:t>
            </w:r>
          </w:p>
        </w:tc>
        <w:tc>
          <w:tcPr>
            <w:tcW w:w="1214"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33</w:t>
            </w:r>
          </w:p>
        </w:tc>
        <w:tc>
          <w:tcPr>
            <w:tcW w:w="1431" w:type="dxa"/>
            <w:vMerge w:val="restart"/>
            <w:shd w:val="clear" w:color="auto" w:fill="D9E1F3"/>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0.060</w:t>
            </w:r>
          </w:p>
        </w:tc>
        <w:tc>
          <w:tcPr>
            <w:tcW w:w="1226" w:type="dxa"/>
            <w:vMerge w:val="restart"/>
            <w:shd w:val="clear" w:color="auto" w:fill="B4C5E7"/>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0.806</w:t>
            </w:r>
          </w:p>
        </w:tc>
      </w:tr>
      <w:tr w:rsidR="00B70BB9" w:rsidRPr="00856478" w:rsidTr="00BE2A50">
        <w:trPr>
          <w:trHeight w:val="551"/>
        </w:trPr>
        <w:tc>
          <w:tcPr>
            <w:tcW w:w="1219"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33.8%</w:t>
            </w:r>
          </w:p>
        </w:tc>
        <w:tc>
          <w:tcPr>
            <w:tcW w:w="3252" w:type="dxa"/>
            <w:gridSpan w:val="2"/>
            <w:shd w:val="clear" w:color="auto" w:fill="B4C5E7"/>
          </w:tcPr>
          <w:p w:rsidR="00B70BB9" w:rsidRPr="00856478" w:rsidRDefault="00B70BB9" w:rsidP="00856478">
            <w:pPr>
              <w:pStyle w:val="TableParagraph"/>
              <w:tabs>
                <w:tab w:val="left" w:pos="2299"/>
              </w:tabs>
              <w:spacing w:line="360" w:lineRule="auto"/>
              <w:jc w:val="both"/>
              <w:rPr>
                <w:sz w:val="20"/>
                <w:szCs w:val="20"/>
              </w:rPr>
            </w:pPr>
            <w:r w:rsidRPr="00856478">
              <w:rPr>
                <w:sz w:val="20"/>
                <w:szCs w:val="20"/>
              </w:rPr>
              <w:t>31.4%</w:t>
            </w:r>
            <w:r w:rsidRPr="00856478">
              <w:rPr>
                <w:sz w:val="20"/>
                <w:szCs w:val="20"/>
              </w:rPr>
              <w:tab/>
              <w:t>33.0%</w:t>
            </w:r>
          </w:p>
        </w:tc>
        <w:tc>
          <w:tcPr>
            <w:tcW w:w="1431"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26"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2"/>
        </w:trPr>
        <w:tc>
          <w:tcPr>
            <w:tcW w:w="1219"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Total</w:t>
            </w: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65</w:t>
            </w:r>
          </w:p>
        </w:tc>
        <w:tc>
          <w:tcPr>
            <w:tcW w:w="2038"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35</w:t>
            </w:r>
          </w:p>
        </w:tc>
        <w:tc>
          <w:tcPr>
            <w:tcW w:w="1214"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w:t>
            </w:r>
          </w:p>
        </w:tc>
        <w:tc>
          <w:tcPr>
            <w:tcW w:w="1431"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226"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1"/>
        </w:trPr>
        <w:tc>
          <w:tcPr>
            <w:tcW w:w="1219"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4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100.0%</w:t>
            </w:r>
          </w:p>
        </w:tc>
        <w:tc>
          <w:tcPr>
            <w:tcW w:w="3252" w:type="dxa"/>
            <w:gridSpan w:val="2"/>
            <w:shd w:val="clear" w:color="auto" w:fill="B4C5E7"/>
          </w:tcPr>
          <w:p w:rsidR="00B70BB9" w:rsidRPr="00856478" w:rsidRDefault="00B70BB9" w:rsidP="00856478">
            <w:pPr>
              <w:pStyle w:val="TableParagraph"/>
              <w:tabs>
                <w:tab w:val="left" w:pos="2239"/>
              </w:tabs>
              <w:spacing w:line="360" w:lineRule="auto"/>
              <w:jc w:val="both"/>
              <w:rPr>
                <w:sz w:val="20"/>
                <w:szCs w:val="20"/>
              </w:rPr>
            </w:pPr>
            <w:r w:rsidRPr="00856478">
              <w:rPr>
                <w:sz w:val="20"/>
                <w:szCs w:val="20"/>
              </w:rPr>
              <w:t>100.0%</w:t>
            </w:r>
            <w:r w:rsidRPr="00856478">
              <w:rPr>
                <w:sz w:val="20"/>
                <w:szCs w:val="20"/>
              </w:rPr>
              <w:tab/>
              <w:t>100.0%</w:t>
            </w:r>
          </w:p>
        </w:tc>
        <w:tc>
          <w:tcPr>
            <w:tcW w:w="1431"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26"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bl>
    <w:p w:rsidR="00B70BB9" w:rsidRPr="00856478" w:rsidRDefault="00B70BB9" w:rsidP="00856478">
      <w:pPr>
        <w:pStyle w:val="BodyText"/>
        <w:spacing w:line="360" w:lineRule="auto"/>
        <w:jc w:val="both"/>
        <w:rPr>
          <w:sz w:val="20"/>
          <w:szCs w:val="20"/>
        </w:rPr>
      </w:pPr>
      <w:r w:rsidRPr="00856478">
        <w:rPr>
          <w:sz w:val="20"/>
          <w:szCs w:val="20"/>
        </w:rPr>
        <w:t>*Chi Square test</w:t>
      </w:r>
    </w:p>
    <w:p w:rsidR="00B70BB9" w:rsidRPr="00856478" w:rsidRDefault="00B70BB9" w:rsidP="00856478">
      <w:pPr>
        <w:pStyle w:val="BodyText"/>
        <w:spacing w:line="360" w:lineRule="auto"/>
        <w:jc w:val="both"/>
        <w:rPr>
          <w:sz w:val="20"/>
          <w:szCs w:val="20"/>
        </w:rPr>
      </w:pPr>
    </w:p>
    <w:p w:rsidR="00691471" w:rsidRPr="00856478" w:rsidRDefault="00B70BB9" w:rsidP="00856478">
      <w:pPr>
        <w:pStyle w:val="BodyText"/>
        <w:spacing w:line="360" w:lineRule="auto"/>
        <w:ind w:right="964"/>
        <w:jc w:val="both"/>
        <w:rPr>
          <w:sz w:val="20"/>
          <w:szCs w:val="20"/>
        </w:rPr>
      </w:pPr>
      <w:r w:rsidRPr="00856478">
        <w:rPr>
          <w:sz w:val="20"/>
          <w:szCs w:val="20"/>
        </w:rPr>
        <w:t>Out</w:t>
      </w:r>
      <w:r w:rsidR="006233C2" w:rsidRPr="00856478">
        <w:rPr>
          <w:sz w:val="20"/>
          <w:szCs w:val="20"/>
        </w:rPr>
        <w:t xml:space="preserve"> </w:t>
      </w:r>
      <w:r w:rsidRPr="00856478">
        <w:rPr>
          <w:sz w:val="20"/>
          <w:szCs w:val="20"/>
        </w:rPr>
        <w:t>of</w:t>
      </w:r>
      <w:r w:rsidR="006233C2" w:rsidRPr="00856478">
        <w:rPr>
          <w:sz w:val="20"/>
          <w:szCs w:val="20"/>
        </w:rPr>
        <w:t xml:space="preserve"> </w:t>
      </w:r>
      <w:r w:rsidRPr="00856478">
        <w:rPr>
          <w:sz w:val="20"/>
          <w:szCs w:val="20"/>
        </w:rPr>
        <w:t>100</w:t>
      </w:r>
      <w:r w:rsidR="00E96DDC" w:rsidRPr="00856478">
        <w:rPr>
          <w:sz w:val="20"/>
          <w:szCs w:val="20"/>
        </w:rPr>
        <w:t xml:space="preserve"> </w:t>
      </w:r>
      <w:r w:rsidRPr="00856478">
        <w:rPr>
          <w:sz w:val="20"/>
          <w:szCs w:val="20"/>
        </w:rPr>
        <w:t>patients</w:t>
      </w:r>
      <w:r w:rsidR="00E96DDC" w:rsidRPr="00856478">
        <w:rPr>
          <w:sz w:val="20"/>
          <w:szCs w:val="20"/>
        </w:rPr>
        <w:t xml:space="preserve"> </w:t>
      </w:r>
      <w:r w:rsidRPr="00856478">
        <w:rPr>
          <w:sz w:val="20"/>
          <w:szCs w:val="20"/>
        </w:rPr>
        <w:t>in</w:t>
      </w:r>
      <w:r w:rsidR="00E96DDC" w:rsidRPr="00856478">
        <w:rPr>
          <w:sz w:val="20"/>
          <w:szCs w:val="20"/>
        </w:rPr>
        <w:t xml:space="preserve"> </w:t>
      </w:r>
      <w:r w:rsidRPr="00856478">
        <w:rPr>
          <w:sz w:val="20"/>
          <w:szCs w:val="20"/>
        </w:rPr>
        <w:t>the</w:t>
      </w:r>
      <w:r w:rsidR="00E96DDC" w:rsidRPr="00856478">
        <w:rPr>
          <w:sz w:val="20"/>
          <w:szCs w:val="20"/>
        </w:rPr>
        <w:t xml:space="preserve"> </w:t>
      </w:r>
      <w:r w:rsidRPr="00856478">
        <w:rPr>
          <w:sz w:val="20"/>
          <w:szCs w:val="20"/>
        </w:rPr>
        <w:t>study</w:t>
      </w:r>
      <w:r w:rsidR="00E96DDC" w:rsidRPr="00856478">
        <w:rPr>
          <w:sz w:val="20"/>
          <w:szCs w:val="20"/>
        </w:rPr>
        <w:t xml:space="preserve"> </w:t>
      </w:r>
      <w:r w:rsidRPr="00856478">
        <w:rPr>
          <w:sz w:val="20"/>
          <w:szCs w:val="20"/>
        </w:rPr>
        <w:t>67</w:t>
      </w:r>
      <w:r w:rsidR="00E96DDC" w:rsidRPr="00856478">
        <w:rPr>
          <w:sz w:val="20"/>
          <w:szCs w:val="20"/>
        </w:rPr>
        <w:t xml:space="preserve"> </w:t>
      </w:r>
      <w:r w:rsidRPr="00856478">
        <w:rPr>
          <w:sz w:val="20"/>
          <w:szCs w:val="20"/>
        </w:rPr>
        <w:t>were</w:t>
      </w:r>
      <w:r w:rsidR="00E96DDC" w:rsidRPr="00856478">
        <w:rPr>
          <w:sz w:val="20"/>
          <w:szCs w:val="20"/>
        </w:rPr>
        <w:t xml:space="preserve"> </w:t>
      </w:r>
      <w:r w:rsidRPr="00856478">
        <w:rPr>
          <w:sz w:val="20"/>
          <w:szCs w:val="20"/>
        </w:rPr>
        <w:t>males</w:t>
      </w:r>
      <w:r w:rsidR="00E96DDC" w:rsidRPr="00856478">
        <w:rPr>
          <w:sz w:val="20"/>
          <w:szCs w:val="20"/>
        </w:rPr>
        <w:t xml:space="preserve"> </w:t>
      </w:r>
      <w:r w:rsidRPr="00856478">
        <w:rPr>
          <w:sz w:val="20"/>
          <w:szCs w:val="20"/>
        </w:rPr>
        <w:t>and</w:t>
      </w:r>
      <w:r w:rsidR="00E96DDC" w:rsidRPr="00856478">
        <w:rPr>
          <w:sz w:val="20"/>
          <w:szCs w:val="20"/>
        </w:rPr>
        <w:t xml:space="preserve"> </w:t>
      </w:r>
      <w:r w:rsidRPr="00856478">
        <w:rPr>
          <w:sz w:val="20"/>
          <w:szCs w:val="20"/>
        </w:rPr>
        <w:t>33</w:t>
      </w:r>
      <w:r w:rsidR="00E96DDC" w:rsidRPr="00856478">
        <w:rPr>
          <w:sz w:val="20"/>
          <w:szCs w:val="20"/>
        </w:rPr>
        <w:t xml:space="preserve"> </w:t>
      </w:r>
      <w:r w:rsidRPr="00856478">
        <w:rPr>
          <w:sz w:val="20"/>
          <w:szCs w:val="20"/>
        </w:rPr>
        <w:t>were</w:t>
      </w:r>
      <w:r w:rsidR="00E96DDC" w:rsidRPr="00856478">
        <w:rPr>
          <w:sz w:val="20"/>
          <w:szCs w:val="20"/>
        </w:rPr>
        <w:t xml:space="preserve"> </w:t>
      </w:r>
      <w:r w:rsidRPr="00856478">
        <w:rPr>
          <w:sz w:val="20"/>
          <w:szCs w:val="20"/>
        </w:rPr>
        <w:t>females.</w:t>
      </w:r>
      <w:r w:rsidR="00E96DDC" w:rsidRPr="00856478">
        <w:rPr>
          <w:sz w:val="20"/>
          <w:szCs w:val="20"/>
        </w:rPr>
        <w:t xml:space="preserve"> </w:t>
      </w:r>
      <w:r w:rsidRPr="00856478">
        <w:rPr>
          <w:sz w:val="20"/>
          <w:szCs w:val="20"/>
        </w:rPr>
        <w:t>Among</w:t>
      </w:r>
      <w:r w:rsidR="00E96DDC" w:rsidRPr="00856478">
        <w:rPr>
          <w:sz w:val="20"/>
          <w:szCs w:val="20"/>
        </w:rPr>
        <w:t xml:space="preserve"> </w:t>
      </w:r>
      <w:r w:rsidRPr="00856478">
        <w:rPr>
          <w:sz w:val="20"/>
          <w:szCs w:val="20"/>
        </w:rPr>
        <w:t>65</w:t>
      </w:r>
      <w:r w:rsidR="00E96DDC" w:rsidRPr="00856478">
        <w:rPr>
          <w:sz w:val="20"/>
          <w:szCs w:val="20"/>
        </w:rPr>
        <w:t xml:space="preserve"> </w:t>
      </w:r>
      <w:r w:rsidRPr="00856478">
        <w:rPr>
          <w:sz w:val="20"/>
          <w:szCs w:val="20"/>
        </w:rPr>
        <w:t>patients who improved during the ICU stay 66.2% (43 patients) were males and 33.8% (22 patients)</w:t>
      </w:r>
      <w:r w:rsidR="00E96DDC" w:rsidRPr="00856478">
        <w:rPr>
          <w:sz w:val="20"/>
          <w:szCs w:val="20"/>
        </w:rPr>
        <w:t xml:space="preserve"> </w:t>
      </w:r>
      <w:r w:rsidRPr="00856478">
        <w:rPr>
          <w:sz w:val="20"/>
          <w:szCs w:val="20"/>
        </w:rPr>
        <w:t>were</w:t>
      </w:r>
      <w:r w:rsidR="00E96DDC" w:rsidRPr="00856478">
        <w:rPr>
          <w:sz w:val="20"/>
          <w:szCs w:val="20"/>
        </w:rPr>
        <w:t xml:space="preserve"> </w:t>
      </w:r>
      <w:r w:rsidRPr="00856478">
        <w:rPr>
          <w:sz w:val="20"/>
          <w:szCs w:val="20"/>
        </w:rPr>
        <w:t>females.</w:t>
      </w:r>
      <w:r w:rsidR="00E96DDC" w:rsidRPr="00856478">
        <w:rPr>
          <w:sz w:val="20"/>
          <w:szCs w:val="20"/>
        </w:rPr>
        <w:t xml:space="preserve"> </w:t>
      </w:r>
      <w:r w:rsidRPr="00856478">
        <w:rPr>
          <w:sz w:val="20"/>
          <w:szCs w:val="20"/>
        </w:rPr>
        <w:t>Among</w:t>
      </w:r>
      <w:r w:rsidR="00E96DDC" w:rsidRPr="00856478">
        <w:rPr>
          <w:sz w:val="20"/>
          <w:szCs w:val="20"/>
        </w:rPr>
        <w:t xml:space="preserve"> </w:t>
      </w:r>
      <w:r w:rsidRPr="00856478">
        <w:rPr>
          <w:sz w:val="20"/>
          <w:szCs w:val="20"/>
        </w:rPr>
        <w:t>35</w:t>
      </w:r>
      <w:r w:rsidR="00E96DDC" w:rsidRPr="00856478">
        <w:rPr>
          <w:sz w:val="20"/>
          <w:szCs w:val="20"/>
        </w:rPr>
        <w:t xml:space="preserve"> </w:t>
      </w:r>
      <w:r w:rsidRPr="00856478">
        <w:rPr>
          <w:sz w:val="20"/>
          <w:szCs w:val="20"/>
        </w:rPr>
        <w:t>patients</w:t>
      </w:r>
      <w:r w:rsidR="00E96DDC" w:rsidRPr="00856478">
        <w:rPr>
          <w:sz w:val="20"/>
          <w:szCs w:val="20"/>
        </w:rPr>
        <w:t xml:space="preserve"> </w:t>
      </w:r>
      <w:r w:rsidRPr="00856478">
        <w:rPr>
          <w:sz w:val="20"/>
          <w:szCs w:val="20"/>
        </w:rPr>
        <w:t>who</w:t>
      </w:r>
      <w:r w:rsidR="00E96DDC" w:rsidRPr="00856478">
        <w:rPr>
          <w:sz w:val="20"/>
          <w:szCs w:val="20"/>
        </w:rPr>
        <w:t xml:space="preserve"> </w:t>
      </w:r>
      <w:r w:rsidRPr="00856478">
        <w:rPr>
          <w:sz w:val="20"/>
          <w:szCs w:val="20"/>
        </w:rPr>
        <w:t>expired</w:t>
      </w:r>
      <w:r w:rsidR="00E96DDC" w:rsidRPr="00856478">
        <w:rPr>
          <w:sz w:val="20"/>
          <w:szCs w:val="20"/>
        </w:rPr>
        <w:t xml:space="preserve"> </w:t>
      </w:r>
      <w:r w:rsidRPr="00856478">
        <w:rPr>
          <w:sz w:val="20"/>
          <w:szCs w:val="20"/>
        </w:rPr>
        <w:t>during</w:t>
      </w:r>
      <w:r w:rsidR="00E96DDC" w:rsidRPr="00856478">
        <w:rPr>
          <w:sz w:val="20"/>
          <w:szCs w:val="20"/>
        </w:rPr>
        <w:t xml:space="preserve"> </w:t>
      </w:r>
      <w:r w:rsidRPr="00856478">
        <w:rPr>
          <w:sz w:val="20"/>
          <w:szCs w:val="20"/>
        </w:rPr>
        <w:t>the ICU</w:t>
      </w:r>
      <w:r w:rsidR="0073473D" w:rsidRPr="00856478">
        <w:rPr>
          <w:sz w:val="20"/>
          <w:szCs w:val="20"/>
        </w:rPr>
        <w:t xml:space="preserve"> </w:t>
      </w:r>
      <w:r w:rsidRPr="00856478">
        <w:rPr>
          <w:sz w:val="20"/>
          <w:szCs w:val="20"/>
        </w:rPr>
        <w:t>stay</w:t>
      </w:r>
      <w:r w:rsidR="00E96DDC" w:rsidRPr="00856478">
        <w:rPr>
          <w:sz w:val="20"/>
          <w:szCs w:val="20"/>
        </w:rPr>
        <w:t xml:space="preserve"> </w:t>
      </w:r>
      <w:r w:rsidRPr="00856478">
        <w:rPr>
          <w:sz w:val="20"/>
          <w:szCs w:val="20"/>
        </w:rPr>
        <w:t>68.6%</w:t>
      </w:r>
      <w:r w:rsidR="00E96DDC" w:rsidRPr="00856478">
        <w:rPr>
          <w:sz w:val="20"/>
          <w:szCs w:val="20"/>
        </w:rPr>
        <w:t xml:space="preserve"> </w:t>
      </w:r>
      <w:r w:rsidRPr="00856478">
        <w:rPr>
          <w:sz w:val="20"/>
          <w:szCs w:val="20"/>
        </w:rPr>
        <w:t>(24 patients) were males and 31.4% (11 pat</w:t>
      </w:r>
      <w:r w:rsidR="0073473D" w:rsidRPr="00856478">
        <w:rPr>
          <w:sz w:val="20"/>
          <w:szCs w:val="20"/>
        </w:rPr>
        <w:t>ients) were females. Mortality b</w:t>
      </w:r>
      <w:r w:rsidRPr="00856478">
        <w:rPr>
          <w:sz w:val="20"/>
          <w:szCs w:val="20"/>
        </w:rPr>
        <w:t>eing higher in males, 68.6% (24 patients) when compared to 33.4 %( 11 patients) in females. Sex distribution did not have any significant statistical correlation with the</w:t>
      </w:r>
      <w:r w:rsidR="00E96DDC" w:rsidRPr="00856478">
        <w:rPr>
          <w:sz w:val="20"/>
          <w:szCs w:val="20"/>
        </w:rPr>
        <w:t xml:space="preserve"> </w:t>
      </w:r>
      <w:r w:rsidRPr="00856478">
        <w:rPr>
          <w:sz w:val="20"/>
          <w:szCs w:val="20"/>
        </w:rPr>
        <w:t>outcome.</w:t>
      </w:r>
    </w:p>
    <w:p w:rsidR="00B70BB9" w:rsidRPr="00856478" w:rsidRDefault="0073473D" w:rsidP="00856478">
      <w:pPr>
        <w:spacing w:after="0" w:line="360" w:lineRule="auto"/>
        <w:jc w:val="both"/>
        <w:rPr>
          <w:rFonts w:ascii="Times New Roman" w:hAnsi="Times New Roman" w:cs="Times New Roman"/>
          <w:b/>
          <w:i/>
          <w:sz w:val="20"/>
          <w:szCs w:val="20"/>
        </w:rPr>
      </w:pPr>
      <w:r w:rsidRPr="00856478">
        <w:rPr>
          <w:rFonts w:ascii="Times New Roman" w:hAnsi="Times New Roman" w:cs="Times New Roman"/>
          <w:b/>
          <w:i/>
          <w:sz w:val="20"/>
          <w:szCs w:val="20"/>
        </w:rPr>
        <w:t>Table 4</w:t>
      </w:r>
      <w:r w:rsidR="00B70BB9" w:rsidRPr="00856478">
        <w:rPr>
          <w:rFonts w:ascii="Times New Roman" w:hAnsi="Times New Roman" w:cs="Times New Roman"/>
          <w:b/>
          <w:i/>
          <w:sz w:val="20"/>
          <w:szCs w:val="20"/>
        </w:rPr>
        <w:t>: Comparison of Mean Duration of hospital stay in relation to outcome</w:t>
      </w:r>
    </w:p>
    <w:p w:rsidR="00B70BB9" w:rsidRPr="00856478" w:rsidRDefault="00B70BB9" w:rsidP="00856478">
      <w:pPr>
        <w:pStyle w:val="BodyText"/>
        <w:spacing w:line="360" w:lineRule="auto"/>
        <w:jc w:val="both"/>
        <w:rPr>
          <w: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5"/>
        <w:gridCol w:w="541"/>
        <w:gridCol w:w="1107"/>
        <w:gridCol w:w="1232"/>
        <w:gridCol w:w="800"/>
        <w:gridCol w:w="2033"/>
        <w:gridCol w:w="1228"/>
      </w:tblGrid>
      <w:tr w:rsidR="00B70BB9" w:rsidRPr="00856478" w:rsidTr="00BE2A50">
        <w:trPr>
          <w:trHeight w:val="569"/>
        </w:trPr>
        <w:tc>
          <w:tcPr>
            <w:tcW w:w="8806" w:type="dxa"/>
            <w:gridSpan w:val="7"/>
            <w:shd w:val="clear" w:color="auto" w:fill="4471C4"/>
          </w:tcPr>
          <w:p w:rsidR="00B70BB9" w:rsidRPr="00856478" w:rsidRDefault="00B70BB9" w:rsidP="00856478">
            <w:pPr>
              <w:pStyle w:val="TableParagraph"/>
              <w:tabs>
                <w:tab w:val="left" w:pos="2515"/>
                <w:tab w:val="left" w:pos="3622"/>
                <w:tab w:val="left" w:pos="4856"/>
                <w:tab w:val="left" w:pos="5655"/>
                <w:tab w:val="left" w:pos="6512"/>
                <w:tab w:val="left" w:pos="7688"/>
              </w:tabs>
              <w:spacing w:line="360" w:lineRule="auto"/>
              <w:jc w:val="both"/>
              <w:rPr>
                <w:b/>
                <w:sz w:val="20"/>
                <w:szCs w:val="20"/>
              </w:rPr>
            </w:pPr>
            <w:r w:rsidRPr="00856478">
              <w:rPr>
                <w:b/>
                <w:sz w:val="20"/>
                <w:szCs w:val="20"/>
              </w:rPr>
              <w:t>N</w:t>
            </w:r>
            <w:r w:rsidRPr="00856478">
              <w:rPr>
                <w:b/>
                <w:sz w:val="20"/>
                <w:szCs w:val="20"/>
              </w:rPr>
              <w:tab/>
              <w:t>Mean</w:t>
            </w:r>
            <w:r w:rsidRPr="00856478">
              <w:rPr>
                <w:b/>
                <w:sz w:val="20"/>
                <w:szCs w:val="20"/>
              </w:rPr>
              <w:tab/>
              <w:t>SD</w:t>
            </w:r>
            <w:r w:rsidRPr="00856478">
              <w:rPr>
                <w:b/>
                <w:sz w:val="20"/>
                <w:szCs w:val="20"/>
              </w:rPr>
              <w:tab/>
              <w:t>Min.</w:t>
            </w:r>
            <w:r w:rsidRPr="00856478">
              <w:rPr>
                <w:b/>
                <w:sz w:val="20"/>
                <w:szCs w:val="20"/>
              </w:rPr>
              <w:tab/>
              <w:t>Max.</w:t>
            </w:r>
            <w:r w:rsidRPr="00856478">
              <w:rPr>
                <w:b/>
                <w:sz w:val="20"/>
                <w:szCs w:val="20"/>
              </w:rPr>
              <w:tab/>
              <w:t>‘t’</w:t>
            </w:r>
            <w:r w:rsidR="00E673E1" w:rsidRPr="00856478">
              <w:rPr>
                <w:b/>
                <w:sz w:val="20"/>
                <w:szCs w:val="20"/>
              </w:rPr>
              <w:t xml:space="preserve"> </w:t>
            </w:r>
            <w:r w:rsidRPr="00856478">
              <w:rPr>
                <w:b/>
                <w:sz w:val="20"/>
                <w:szCs w:val="20"/>
              </w:rPr>
              <w:t>value</w:t>
            </w:r>
            <w:r w:rsidRPr="00856478">
              <w:rPr>
                <w:b/>
                <w:sz w:val="20"/>
                <w:szCs w:val="20"/>
              </w:rPr>
              <w:tab/>
              <w:t>‘p’ value</w:t>
            </w:r>
          </w:p>
        </w:tc>
      </w:tr>
      <w:tr w:rsidR="00B70BB9" w:rsidRPr="00856478" w:rsidTr="00BE2A50">
        <w:trPr>
          <w:trHeight w:val="582"/>
        </w:trPr>
        <w:tc>
          <w:tcPr>
            <w:tcW w:w="1865"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Survivors</w:t>
            </w:r>
          </w:p>
        </w:tc>
        <w:tc>
          <w:tcPr>
            <w:tcW w:w="1648" w:type="dxa"/>
            <w:gridSpan w:val="2"/>
            <w:shd w:val="clear" w:color="auto" w:fill="B4C5E7"/>
          </w:tcPr>
          <w:p w:rsidR="00B70BB9" w:rsidRPr="00856478" w:rsidRDefault="00B70BB9" w:rsidP="00856478">
            <w:pPr>
              <w:pStyle w:val="TableParagraph"/>
              <w:tabs>
                <w:tab w:val="left" w:pos="645"/>
              </w:tabs>
              <w:spacing w:line="360" w:lineRule="auto"/>
              <w:jc w:val="both"/>
              <w:rPr>
                <w:sz w:val="20"/>
                <w:szCs w:val="20"/>
              </w:rPr>
            </w:pPr>
            <w:r w:rsidRPr="00856478">
              <w:rPr>
                <w:sz w:val="20"/>
                <w:szCs w:val="20"/>
              </w:rPr>
              <w:t>65</w:t>
            </w:r>
            <w:r w:rsidRPr="00856478">
              <w:rPr>
                <w:sz w:val="20"/>
                <w:szCs w:val="20"/>
              </w:rPr>
              <w:tab/>
              <w:t>147.562</w:t>
            </w:r>
          </w:p>
        </w:tc>
        <w:tc>
          <w:tcPr>
            <w:tcW w:w="123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71.9701</w:t>
            </w:r>
          </w:p>
        </w:tc>
        <w:tc>
          <w:tcPr>
            <w:tcW w:w="800"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26.5</w:t>
            </w:r>
          </w:p>
        </w:tc>
        <w:tc>
          <w:tcPr>
            <w:tcW w:w="2033"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432.0</w:t>
            </w:r>
          </w:p>
          <w:p w:rsidR="00B70BB9" w:rsidRPr="00856478" w:rsidRDefault="00B70BB9" w:rsidP="00856478">
            <w:pPr>
              <w:pStyle w:val="TableParagraph"/>
              <w:spacing w:line="360" w:lineRule="auto"/>
              <w:jc w:val="both"/>
              <w:rPr>
                <w:sz w:val="20"/>
                <w:szCs w:val="20"/>
              </w:rPr>
            </w:pPr>
            <w:r w:rsidRPr="00856478">
              <w:rPr>
                <w:sz w:val="20"/>
                <w:szCs w:val="20"/>
              </w:rPr>
              <w:t>9.425</w:t>
            </w:r>
          </w:p>
        </w:tc>
        <w:tc>
          <w:tcPr>
            <w:tcW w:w="1228" w:type="dxa"/>
            <w:shd w:val="clear" w:color="auto" w:fill="B4C5E7"/>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i/>
                <w:sz w:val="20"/>
                <w:szCs w:val="20"/>
              </w:rPr>
            </w:pPr>
            <w:r w:rsidRPr="00856478">
              <w:rPr>
                <w:b/>
                <w:i/>
                <w:sz w:val="20"/>
                <w:szCs w:val="20"/>
              </w:rPr>
              <w:t>0.003</w:t>
            </w:r>
          </w:p>
        </w:tc>
      </w:tr>
      <w:tr w:rsidR="00B70BB9" w:rsidRPr="00856478" w:rsidTr="00BE2A50">
        <w:trPr>
          <w:trHeight w:val="575"/>
        </w:trPr>
        <w:tc>
          <w:tcPr>
            <w:tcW w:w="1865"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Non-Survivors</w:t>
            </w:r>
          </w:p>
        </w:tc>
        <w:tc>
          <w:tcPr>
            <w:tcW w:w="541"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35</w:t>
            </w:r>
          </w:p>
        </w:tc>
        <w:tc>
          <w:tcPr>
            <w:tcW w:w="1107"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90.500</w:t>
            </w:r>
          </w:p>
        </w:tc>
        <w:tc>
          <w:tcPr>
            <w:tcW w:w="123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113.5887</w:t>
            </w:r>
          </w:p>
        </w:tc>
        <w:tc>
          <w:tcPr>
            <w:tcW w:w="800"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30.0</w:t>
            </w:r>
          </w:p>
        </w:tc>
        <w:tc>
          <w:tcPr>
            <w:tcW w:w="2033"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700.0</w:t>
            </w:r>
          </w:p>
        </w:tc>
        <w:tc>
          <w:tcPr>
            <w:tcW w:w="1228" w:type="dxa"/>
            <w:shd w:val="clear" w:color="auto" w:fill="B4C5E7"/>
          </w:tcPr>
          <w:p w:rsidR="00B70BB9" w:rsidRPr="00856478" w:rsidRDefault="00B70BB9" w:rsidP="00856478">
            <w:pPr>
              <w:pStyle w:val="TableParagraph"/>
              <w:spacing w:line="360" w:lineRule="auto"/>
              <w:jc w:val="both"/>
              <w:rPr>
                <w:sz w:val="20"/>
                <w:szCs w:val="20"/>
              </w:rPr>
            </w:pPr>
          </w:p>
        </w:tc>
      </w:tr>
    </w:tbl>
    <w:p w:rsidR="00B70BB9" w:rsidRPr="00856478" w:rsidRDefault="00B70BB9" w:rsidP="00856478">
      <w:pPr>
        <w:pStyle w:val="BodyText"/>
        <w:spacing w:line="360" w:lineRule="auto"/>
        <w:jc w:val="both"/>
        <w:rPr>
          <w:sz w:val="20"/>
          <w:szCs w:val="20"/>
        </w:rPr>
      </w:pPr>
      <w:r w:rsidRPr="00856478">
        <w:rPr>
          <w:sz w:val="20"/>
          <w:szCs w:val="20"/>
        </w:rPr>
        <w:t>*Student t test</w:t>
      </w:r>
    </w:p>
    <w:p w:rsidR="00B70BB9" w:rsidRPr="00856478" w:rsidRDefault="00B70BB9" w:rsidP="00856478">
      <w:pPr>
        <w:pStyle w:val="BodyText"/>
        <w:spacing w:line="360" w:lineRule="auto"/>
        <w:jc w:val="both"/>
        <w:rPr>
          <w:sz w:val="20"/>
          <w:szCs w:val="20"/>
        </w:rPr>
      </w:pPr>
    </w:p>
    <w:p w:rsidR="00BB70AB" w:rsidRPr="00856478" w:rsidRDefault="00B70BB9" w:rsidP="00856478">
      <w:pPr>
        <w:pStyle w:val="BodyText"/>
        <w:spacing w:line="360" w:lineRule="auto"/>
        <w:ind w:right="964" w:firstLine="62"/>
        <w:jc w:val="both"/>
        <w:rPr>
          <w:sz w:val="20"/>
          <w:szCs w:val="20"/>
        </w:rPr>
      </w:pPr>
      <w:r w:rsidRPr="00856478">
        <w:rPr>
          <w:spacing w:val="-3"/>
          <w:sz w:val="20"/>
          <w:szCs w:val="20"/>
        </w:rPr>
        <w:t xml:space="preserve">In </w:t>
      </w:r>
      <w:r w:rsidRPr="00856478">
        <w:rPr>
          <w:sz w:val="20"/>
          <w:szCs w:val="20"/>
        </w:rPr>
        <w:t>our study mean duration of hospital stay for 65 patients who survived was 147.562</w:t>
      </w:r>
      <w:r w:rsidR="00E96DDC" w:rsidRPr="00856478">
        <w:rPr>
          <w:sz w:val="20"/>
          <w:szCs w:val="20"/>
        </w:rPr>
        <w:t xml:space="preserve"> </w:t>
      </w:r>
      <w:r w:rsidRPr="00856478">
        <w:rPr>
          <w:sz w:val="20"/>
          <w:szCs w:val="20"/>
        </w:rPr>
        <w:t>±</w:t>
      </w:r>
      <w:r w:rsidR="00E96DDC" w:rsidRPr="00856478">
        <w:rPr>
          <w:sz w:val="20"/>
          <w:szCs w:val="20"/>
        </w:rPr>
        <w:t xml:space="preserve"> </w:t>
      </w:r>
      <w:r w:rsidRPr="00856478">
        <w:rPr>
          <w:sz w:val="20"/>
          <w:szCs w:val="20"/>
        </w:rPr>
        <w:t>71.9 hours with least duration of stay being 26.5 hours and longest being 432 hours.</w:t>
      </w:r>
    </w:p>
    <w:p w:rsidR="006E040B" w:rsidRPr="00856478" w:rsidRDefault="00B70BB9" w:rsidP="00856478">
      <w:pPr>
        <w:pStyle w:val="BodyText"/>
        <w:spacing w:line="360" w:lineRule="auto"/>
        <w:ind w:right="964" w:firstLine="62"/>
        <w:jc w:val="both"/>
        <w:rPr>
          <w:sz w:val="20"/>
          <w:szCs w:val="20"/>
        </w:rPr>
      </w:pPr>
      <w:r w:rsidRPr="00856478">
        <w:rPr>
          <w:sz w:val="20"/>
          <w:szCs w:val="20"/>
        </w:rPr>
        <w:lastRenderedPageBreak/>
        <w:t>Mean</w:t>
      </w:r>
      <w:r w:rsidR="00E96DDC" w:rsidRPr="00856478">
        <w:rPr>
          <w:sz w:val="20"/>
          <w:szCs w:val="20"/>
        </w:rPr>
        <w:t xml:space="preserve"> </w:t>
      </w:r>
      <w:r w:rsidRPr="00856478">
        <w:rPr>
          <w:sz w:val="20"/>
          <w:szCs w:val="20"/>
        </w:rPr>
        <w:t>duration</w:t>
      </w:r>
      <w:r w:rsidR="00E96DDC" w:rsidRPr="00856478">
        <w:rPr>
          <w:sz w:val="20"/>
          <w:szCs w:val="20"/>
        </w:rPr>
        <w:t xml:space="preserve"> </w:t>
      </w:r>
      <w:r w:rsidRPr="00856478">
        <w:rPr>
          <w:sz w:val="20"/>
          <w:szCs w:val="20"/>
        </w:rPr>
        <w:t>of</w:t>
      </w:r>
      <w:r w:rsidR="00E96DDC" w:rsidRPr="00856478">
        <w:rPr>
          <w:sz w:val="20"/>
          <w:szCs w:val="20"/>
        </w:rPr>
        <w:t xml:space="preserve"> </w:t>
      </w:r>
      <w:r w:rsidRPr="00856478">
        <w:rPr>
          <w:sz w:val="20"/>
          <w:szCs w:val="20"/>
        </w:rPr>
        <w:t>stay</w:t>
      </w:r>
      <w:r w:rsidR="00E96DDC" w:rsidRPr="00856478">
        <w:rPr>
          <w:sz w:val="20"/>
          <w:szCs w:val="20"/>
        </w:rPr>
        <w:t xml:space="preserve"> </w:t>
      </w:r>
      <w:r w:rsidRPr="00856478">
        <w:rPr>
          <w:sz w:val="20"/>
          <w:szCs w:val="20"/>
        </w:rPr>
        <w:t>for</w:t>
      </w:r>
      <w:r w:rsidR="00E96DDC" w:rsidRPr="00856478">
        <w:rPr>
          <w:sz w:val="20"/>
          <w:szCs w:val="20"/>
        </w:rPr>
        <w:t xml:space="preserve"> </w:t>
      </w:r>
      <w:r w:rsidRPr="00856478">
        <w:rPr>
          <w:sz w:val="20"/>
          <w:szCs w:val="20"/>
        </w:rPr>
        <w:t>the</w:t>
      </w:r>
      <w:r w:rsidR="00E96DDC" w:rsidRPr="00856478">
        <w:rPr>
          <w:sz w:val="20"/>
          <w:szCs w:val="20"/>
        </w:rPr>
        <w:t xml:space="preserve"> </w:t>
      </w:r>
      <w:r w:rsidRPr="00856478">
        <w:rPr>
          <w:sz w:val="20"/>
          <w:szCs w:val="20"/>
        </w:rPr>
        <w:t>35</w:t>
      </w:r>
      <w:r w:rsidR="00E96DDC" w:rsidRPr="00856478">
        <w:rPr>
          <w:sz w:val="20"/>
          <w:szCs w:val="20"/>
        </w:rPr>
        <w:t xml:space="preserve"> </w:t>
      </w:r>
      <w:r w:rsidRPr="00856478">
        <w:rPr>
          <w:sz w:val="20"/>
          <w:szCs w:val="20"/>
        </w:rPr>
        <w:t>patients</w:t>
      </w:r>
      <w:r w:rsidR="00E96DDC" w:rsidRPr="00856478">
        <w:rPr>
          <w:sz w:val="20"/>
          <w:szCs w:val="20"/>
        </w:rPr>
        <w:t xml:space="preserve"> </w:t>
      </w:r>
      <w:r w:rsidRPr="00856478">
        <w:rPr>
          <w:sz w:val="20"/>
          <w:szCs w:val="20"/>
        </w:rPr>
        <w:t>who</w:t>
      </w:r>
      <w:r w:rsidR="00E96DDC" w:rsidRPr="00856478">
        <w:rPr>
          <w:sz w:val="20"/>
          <w:szCs w:val="20"/>
        </w:rPr>
        <w:t xml:space="preserve"> </w:t>
      </w:r>
      <w:r w:rsidRPr="00856478">
        <w:rPr>
          <w:sz w:val="20"/>
          <w:szCs w:val="20"/>
        </w:rPr>
        <w:t>expired</w:t>
      </w:r>
      <w:r w:rsidR="00E96DDC" w:rsidRPr="00856478">
        <w:rPr>
          <w:sz w:val="20"/>
          <w:szCs w:val="20"/>
        </w:rPr>
        <w:t xml:space="preserve"> </w:t>
      </w:r>
      <w:r w:rsidRPr="00856478">
        <w:rPr>
          <w:sz w:val="20"/>
          <w:szCs w:val="20"/>
        </w:rPr>
        <w:t>was</w:t>
      </w:r>
      <w:r w:rsidR="00E96DDC" w:rsidRPr="00856478">
        <w:rPr>
          <w:sz w:val="20"/>
          <w:szCs w:val="20"/>
        </w:rPr>
        <w:t xml:space="preserve"> </w:t>
      </w:r>
      <w:r w:rsidRPr="00856478">
        <w:rPr>
          <w:sz w:val="20"/>
          <w:szCs w:val="20"/>
        </w:rPr>
        <w:t>90.5</w:t>
      </w:r>
      <w:r w:rsidR="00E96DDC" w:rsidRPr="00856478">
        <w:rPr>
          <w:sz w:val="20"/>
          <w:szCs w:val="20"/>
        </w:rPr>
        <w:t xml:space="preserve"> </w:t>
      </w:r>
      <w:r w:rsidRPr="00856478">
        <w:rPr>
          <w:sz w:val="20"/>
          <w:szCs w:val="20"/>
        </w:rPr>
        <w:t>±</w:t>
      </w:r>
      <w:r w:rsidR="00E96DDC" w:rsidRPr="00856478">
        <w:rPr>
          <w:sz w:val="20"/>
          <w:szCs w:val="20"/>
        </w:rPr>
        <w:t xml:space="preserve"> </w:t>
      </w:r>
      <w:r w:rsidRPr="00856478">
        <w:rPr>
          <w:sz w:val="20"/>
          <w:szCs w:val="20"/>
        </w:rPr>
        <w:t>113.5</w:t>
      </w:r>
      <w:r w:rsidR="00E96DDC" w:rsidRPr="00856478">
        <w:rPr>
          <w:sz w:val="20"/>
          <w:szCs w:val="20"/>
        </w:rPr>
        <w:t xml:space="preserve"> </w:t>
      </w:r>
      <w:r w:rsidRPr="00856478">
        <w:rPr>
          <w:sz w:val="20"/>
          <w:szCs w:val="20"/>
        </w:rPr>
        <w:t>hours</w:t>
      </w:r>
      <w:r w:rsidR="00E96DDC" w:rsidRPr="00856478">
        <w:rPr>
          <w:sz w:val="20"/>
          <w:szCs w:val="20"/>
        </w:rPr>
        <w:t xml:space="preserve"> </w:t>
      </w:r>
      <w:r w:rsidRPr="00856478">
        <w:rPr>
          <w:sz w:val="20"/>
          <w:szCs w:val="20"/>
        </w:rPr>
        <w:t xml:space="preserve">with minimum duration of stay being 30 </w:t>
      </w:r>
      <w:proofErr w:type="spellStart"/>
      <w:r w:rsidRPr="00856478">
        <w:rPr>
          <w:sz w:val="20"/>
          <w:szCs w:val="20"/>
        </w:rPr>
        <w:t>hrs</w:t>
      </w:r>
      <w:proofErr w:type="spellEnd"/>
      <w:r w:rsidRPr="00856478">
        <w:rPr>
          <w:sz w:val="20"/>
          <w:szCs w:val="20"/>
        </w:rPr>
        <w:t xml:space="preserve"> and maximum being 700 hours. Statistical analysis showed significant P-value of &lt;0.003, indicating that survivors had longer duration of hospital</w:t>
      </w:r>
      <w:r w:rsidR="00E96DDC" w:rsidRPr="00856478">
        <w:rPr>
          <w:sz w:val="20"/>
          <w:szCs w:val="20"/>
        </w:rPr>
        <w:t xml:space="preserve"> </w:t>
      </w:r>
      <w:r w:rsidR="00691471" w:rsidRPr="00856478">
        <w:rPr>
          <w:sz w:val="20"/>
          <w:szCs w:val="20"/>
        </w:rPr>
        <w:t>stay.</w:t>
      </w:r>
    </w:p>
    <w:p w:rsidR="006E040B" w:rsidRPr="00856478" w:rsidRDefault="006E040B" w:rsidP="00856478">
      <w:pPr>
        <w:pStyle w:val="BodyText"/>
        <w:spacing w:line="360" w:lineRule="auto"/>
        <w:jc w:val="both"/>
        <w:rPr>
          <w:sz w:val="20"/>
          <w:szCs w:val="20"/>
        </w:rPr>
      </w:pPr>
    </w:p>
    <w:p w:rsidR="00B70BB9" w:rsidRPr="00856478" w:rsidRDefault="0073473D" w:rsidP="00856478">
      <w:pPr>
        <w:pStyle w:val="BodyText"/>
        <w:spacing w:line="360" w:lineRule="auto"/>
        <w:jc w:val="both"/>
        <w:rPr>
          <w:b/>
          <w:sz w:val="20"/>
          <w:szCs w:val="20"/>
        </w:rPr>
      </w:pPr>
      <w:r w:rsidRPr="00856478">
        <w:rPr>
          <w:b/>
          <w:sz w:val="20"/>
          <w:szCs w:val="20"/>
        </w:rPr>
        <w:t>Table 5</w:t>
      </w:r>
      <w:r w:rsidR="00B70BB9" w:rsidRPr="00856478">
        <w:rPr>
          <w:b/>
          <w:sz w:val="20"/>
          <w:szCs w:val="20"/>
        </w:rPr>
        <w:t xml:space="preserve">: Distribution of </w:t>
      </w:r>
      <w:r w:rsidRPr="00856478">
        <w:rPr>
          <w:b/>
          <w:sz w:val="20"/>
          <w:szCs w:val="20"/>
        </w:rPr>
        <w:t>Hypertension according to study outcome</w:t>
      </w:r>
    </w:p>
    <w:p w:rsidR="0073473D" w:rsidRPr="00856478" w:rsidRDefault="0073473D" w:rsidP="00856478">
      <w:pPr>
        <w:pStyle w:val="BodyText"/>
        <w:spacing w:line="360" w:lineRule="auto"/>
        <w:jc w:val="both"/>
        <w:rPr>
          <w:b/>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0"/>
        <w:gridCol w:w="1666"/>
        <w:gridCol w:w="1942"/>
        <w:gridCol w:w="1229"/>
        <w:gridCol w:w="1444"/>
        <w:gridCol w:w="1239"/>
      </w:tblGrid>
      <w:tr w:rsidR="00B70BB9" w:rsidRPr="00856478" w:rsidTr="00BE2A50">
        <w:trPr>
          <w:trHeight w:val="556"/>
        </w:trPr>
        <w:tc>
          <w:tcPr>
            <w:tcW w:w="1790"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Hypertension</w:t>
            </w:r>
          </w:p>
        </w:tc>
        <w:tc>
          <w:tcPr>
            <w:tcW w:w="1666"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Outcome</w:t>
            </w:r>
          </w:p>
        </w:tc>
        <w:tc>
          <w:tcPr>
            <w:tcW w:w="1942" w:type="dxa"/>
            <w:shd w:val="clear" w:color="auto" w:fill="4471C4"/>
          </w:tcPr>
          <w:p w:rsidR="00B70BB9" w:rsidRPr="00856478" w:rsidRDefault="00B70BB9" w:rsidP="00856478">
            <w:pPr>
              <w:pStyle w:val="TableParagraph"/>
              <w:spacing w:line="360" w:lineRule="auto"/>
              <w:jc w:val="both"/>
              <w:rPr>
                <w:sz w:val="20"/>
                <w:szCs w:val="20"/>
              </w:rPr>
            </w:pPr>
          </w:p>
        </w:tc>
        <w:tc>
          <w:tcPr>
            <w:tcW w:w="1229"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Total</w:t>
            </w:r>
          </w:p>
        </w:tc>
        <w:tc>
          <w:tcPr>
            <w:tcW w:w="1444"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w:t>
            </w:r>
            <w:r w:rsidRPr="00856478">
              <w:rPr>
                <w:b/>
                <w:position w:val="8"/>
                <w:sz w:val="20"/>
                <w:szCs w:val="20"/>
              </w:rPr>
              <w:t xml:space="preserve">2 </w:t>
            </w:r>
            <w:r w:rsidRPr="00856478">
              <w:rPr>
                <w:b/>
                <w:sz w:val="20"/>
                <w:szCs w:val="20"/>
              </w:rPr>
              <w:t>value*</w:t>
            </w:r>
          </w:p>
        </w:tc>
        <w:tc>
          <w:tcPr>
            <w:tcW w:w="1239" w:type="dxa"/>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P value</w:t>
            </w:r>
          </w:p>
        </w:tc>
      </w:tr>
      <w:tr w:rsidR="00B70BB9" w:rsidRPr="00856478" w:rsidTr="00BE2A50">
        <w:trPr>
          <w:trHeight w:val="556"/>
        </w:trPr>
        <w:tc>
          <w:tcPr>
            <w:tcW w:w="1790" w:type="dxa"/>
            <w:shd w:val="clear" w:color="auto" w:fill="4471C4"/>
          </w:tcPr>
          <w:p w:rsidR="00B70BB9" w:rsidRPr="00856478" w:rsidRDefault="00B70BB9" w:rsidP="00856478">
            <w:pPr>
              <w:pStyle w:val="TableParagraph"/>
              <w:spacing w:line="360" w:lineRule="auto"/>
              <w:jc w:val="both"/>
              <w:rPr>
                <w:sz w:val="20"/>
                <w:szCs w:val="20"/>
              </w:rPr>
            </w:pP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Survivors</w:t>
            </w:r>
          </w:p>
        </w:tc>
        <w:tc>
          <w:tcPr>
            <w:tcW w:w="194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Non-Survivors</w:t>
            </w:r>
          </w:p>
        </w:tc>
        <w:tc>
          <w:tcPr>
            <w:tcW w:w="1229" w:type="dxa"/>
            <w:shd w:val="clear" w:color="auto" w:fill="4471C4"/>
          </w:tcPr>
          <w:p w:rsidR="00B70BB9" w:rsidRPr="00856478" w:rsidRDefault="00B70BB9" w:rsidP="00856478">
            <w:pPr>
              <w:pStyle w:val="TableParagraph"/>
              <w:spacing w:line="360" w:lineRule="auto"/>
              <w:jc w:val="both"/>
              <w:rPr>
                <w:sz w:val="20"/>
                <w:szCs w:val="20"/>
              </w:rPr>
            </w:pPr>
          </w:p>
        </w:tc>
        <w:tc>
          <w:tcPr>
            <w:tcW w:w="1444" w:type="dxa"/>
            <w:shd w:val="clear" w:color="auto" w:fill="4471C4"/>
          </w:tcPr>
          <w:p w:rsidR="00B70BB9" w:rsidRPr="00856478" w:rsidRDefault="00B70BB9" w:rsidP="00856478">
            <w:pPr>
              <w:pStyle w:val="TableParagraph"/>
              <w:spacing w:line="360" w:lineRule="auto"/>
              <w:jc w:val="both"/>
              <w:rPr>
                <w:sz w:val="20"/>
                <w:szCs w:val="20"/>
              </w:rPr>
            </w:pPr>
          </w:p>
        </w:tc>
        <w:tc>
          <w:tcPr>
            <w:tcW w:w="1239" w:type="dxa"/>
            <w:shd w:val="clear" w:color="auto" w:fill="4471C4"/>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0"/>
        </w:trPr>
        <w:tc>
          <w:tcPr>
            <w:tcW w:w="1790" w:type="dxa"/>
            <w:vMerge w:val="restart"/>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Yes</w:t>
            </w: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13</w:t>
            </w:r>
          </w:p>
        </w:tc>
        <w:tc>
          <w:tcPr>
            <w:tcW w:w="1942"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8</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21</w:t>
            </w:r>
          </w:p>
        </w:tc>
        <w:tc>
          <w:tcPr>
            <w:tcW w:w="1444"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239"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0"/>
        </w:trPr>
        <w:tc>
          <w:tcPr>
            <w:tcW w:w="1790"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20.0%</w:t>
            </w:r>
          </w:p>
        </w:tc>
        <w:tc>
          <w:tcPr>
            <w:tcW w:w="194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22.9%</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21.0%</w:t>
            </w:r>
          </w:p>
        </w:tc>
        <w:tc>
          <w:tcPr>
            <w:tcW w:w="1444"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39"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1"/>
        </w:trPr>
        <w:tc>
          <w:tcPr>
            <w:tcW w:w="1790" w:type="dxa"/>
            <w:vMerge w:val="restart"/>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No</w:t>
            </w: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52</w:t>
            </w:r>
          </w:p>
        </w:tc>
        <w:tc>
          <w:tcPr>
            <w:tcW w:w="1942"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27</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79</w:t>
            </w:r>
          </w:p>
        </w:tc>
        <w:tc>
          <w:tcPr>
            <w:tcW w:w="1444" w:type="dxa"/>
            <w:vMerge w:val="restart"/>
            <w:shd w:val="clear" w:color="auto" w:fill="D9E1F3"/>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0.112</w:t>
            </w:r>
          </w:p>
        </w:tc>
        <w:tc>
          <w:tcPr>
            <w:tcW w:w="1239" w:type="dxa"/>
            <w:vMerge w:val="restart"/>
            <w:shd w:val="clear" w:color="auto" w:fill="B4C5E7"/>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0.738</w:t>
            </w:r>
          </w:p>
        </w:tc>
      </w:tr>
      <w:tr w:rsidR="00B70BB9" w:rsidRPr="00856478" w:rsidTr="00BE2A50">
        <w:trPr>
          <w:trHeight w:val="551"/>
        </w:trPr>
        <w:tc>
          <w:tcPr>
            <w:tcW w:w="1790"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80.0%</w:t>
            </w:r>
          </w:p>
        </w:tc>
        <w:tc>
          <w:tcPr>
            <w:tcW w:w="194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77.1%</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79.0%</w:t>
            </w:r>
          </w:p>
        </w:tc>
        <w:tc>
          <w:tcPr>
            <w:tcW w:w="1444"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39"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1"/>
        </w:trPr>
        <w:tc>
          <w:tcPr>
            <w:tcW w:w="1790" w:type="dxa"/>
            <w:vMerge w:val="restart"/>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Total</w:t>
            </w: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65</w:t>
            </w:r>
          </w:p>
        </w:tc>
        <w:tc>
          <w:tcPr>
            <w:tcW w:w="1942"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35</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w:t>
            </w:r>
          </w:p>
        </w:tc>
        <w:tc>
          <w:tcPr>
            <w:tcW w:w="1444"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239"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2"/>
        </w:trPr>
        <w:tc>
          <w:tcPr>
            <w:tcW w:w="1790"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666"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100.0%</w:t>
            </w:r>
          </w:p>
        </w:tc>
        <w:tc>
          <w:tcPr>
            <w:tcW w:w="1942"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100.0%</w:t>
            </w:r>
          </w:p>
        </w:tc>
        <w:tc>
          <w:tcPr>
            <w:tcW w:w="1229"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100.0%</w:t>
            </w:r>
          </w:p>
        </w:tc>
        <w:tc>
          <w:tcPr>
            <w:tcW w:w="1444"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239"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bl>
    <w:p w:rsidR="00B70BB9" w:rsidRPr="00856478" w:rsidRDefault="00B70BB9" w:rsidP="00856478">
      <w:pPr>
        <w:pStyle w:val="BodyText"/>
        <w:spacing w:line="360" w:lineRule="auto"/>
        <w:jc w:val="both"/>
        <w:rPr>
          <w:sz w:val="20"/>
          <w:szCs w:val="20"/>
        </w:rPr>
      </w:pPr>
      <w:r w:rsidRPr="00856478">
        <w:rPr>
          <w:sz w:val="20"/>
          <w:szCs w:val="20"/>
        </w:rPr>
        <w:t>*Chi Square test</w:t>
      </w:r>
    </w:p>
    <w:p w:rsidR="00B70BB9" w:rsidRPr="00856478" w:rsidRDefault="00B70BB9" w:rsidP="00856478">
      <w:pPr>
        <w:pStyle w:val="BodyText"/>
        <w:spacing w:line="360" w:lineRule="auto"/>
        <w:jc w:val="both"/>
        <w:rPr>
          <w:sz w:val="20"/>
          <w:szCs w:val="20"/>
        </w:rPr>
      </w:pPr>
    </w:p>
    <w:p w:rsidR="00B70BB9" w:rsidRPr="00856478" w:rsidRDefault="00B70BB9" w:rsidP="00856478">
      <w:pPr>
        <w:pStyle w:val="BodyText"/>
        <w:spacing w:line="360" w:lineRule="auto"/>
        <w:ind w:right="1191"/>
        <w:jc w:val="both"/>
        <w:rPr>
          <w:sz w:val="20"/>
          <w:szCs w:val="20"/>
        </w:rPr>
      </w:pPr>
      <w:r w:rsidRPr="00856478">
        <w:rPr>
          <w:sz w:val="20"/>
          <w:szCs w:val="20"/>
        </w:rPr>
        <w:t>Out</w:t>
      </w:r>
      <w:r w:rsidR="00E96DDC" w:rsidRPr="00856478">
        <w:rPr>
          <w:sz w:val="20"/>
          <w:szCs w:val="20"/>
        </w:rPr>
        <w:t xml:space="preserve"> </w:t>
      </w:r>
      <w:r w:rsidRPr="00856478">
        <w:rPr>
          <w:sz w:val="20"/>
          <w:szCs w:val="20"/>
        </w:rPr>
        <w:t>of</w:t>
      </w:r>
      <w:r w:rsidR="00E96DDC" w:rsidRPr="00856478">
        <w:rPr>
          <w:sz w:val="20"/>
          <w:szCs w:val="20"/>
        </w:rPr>
        <w:t xml:space="preserve"> </w:t>
      </w:r>
      <w:r w:rsidRPr="00856478">
        <w:rPr>
          <w:sz w:val="20"/>
          <w:szCs w:val="20"/>
        </w:rPr>
        <w:t>100</w:t>
      </w:r>
      <w:r w:rsidR="00E96DDC" w:rsidRPr="00856478">
        <w:rPr>
          <w:sz w:val="20"/>
          <w:szCs w:val="20"/>
        </w:rPr>
        <w:t xml:space="preserve"> </w:t>
      </w:r>
      <w:r w:rsidRPr="00856478">
        <w:rPr>
          <w:sz w:val="20"/>
          <w:szCs w:val="20"/>
        </w:rPr>
        <w:t>patients</w:t>
      </w:r>
      <w:r w:rsidR="00E96DDC" w:rsidRPr="00856478">
        <w:rPr>
          <w:sz w:val="20"/>
          <w:szCs w:val="20"/>
        </w:rPr>
        <w:t xml:space="preserve"> </w:t>
      </w:r>
      <w:r w:rsidRPr="00856478">
        <w:rPr>
          <w:sz w:val="20"/>
          <w:szCs w:val="20"/>
        </w:rPr>
        <w:t>21%</w:t>
      </w:r>
      <w:r w:rsidR="00E96DDC" w:rsidRPr="00856478">
        <w:rPr>
          <w:sz w:val="20"/>
          <w:szCs w:val="20"/>
        </w:rPr>
        <w:t xml:space="preserve"> </w:t>
      </w:r>
      <w:r w:rsidRPr="00856478">
        <w:rPr>
          <w:sz w:val="20"/>
          <w:szCs w:val="20"/>
        </w:rPr>
        <w:t>(21patients)</w:t>
      </w:r>
      <w:r w:rsidR="00E96DDC" w:rsidRPr="00856478">
        <w:rPr>
          <w:sz w:val="20"/>
          <w:szCs w:val="20"/>
        </w:rPr>
        <w:t xml:space="preserve"> </w:t>
      </w:r>
      <w:r w:rsidRPr="00856478">
        <w:rPr>
          <w:sz w:val="20"/>
          <w:szCs w:val="20"/>
        </w:rPr>
        <w:t>were</w:t>
      </w:r>
      <w:r w:rsidR="00E96DDC" w:rsidRPr="00856478">
        <w:rPr>
          <w:sz w:val="20"/>
          <w:szCs w:val="20"/>
        </w:rPr>
        <w:t xml:space="preserve"> </w:t>
      </w:r>
      <w:r w:rsidRPr="00856478">
        <w:rPr>
          <w:sz w:val="20"/>
          <w:szCs w:val="20"/>
        </w:rPr>
        <w:t>Hypertensive,</w:t>
      </w:r>
      <w:r w:rsidR="00E96DDC" w:rsidRPr="00856478">
        <w:rPr>
          <w:sz w:val="20"/>
          <w:szCs w:val="20"/>
        </w:rPr>
        <w:t xml:space="preserve"> </w:t>
      </w:r>
      <w:r w:rsidRPr="00856478">
        <w:rPr>
          <w:sz w:val="20"/>
          <w:szCs w:val="20"/>
        </w:rPr>
        <w:t>they</w:t>
      </w:r>
      <w:r w:rsidR="00E96DDC" w:rsidRPr="00856478">
        <w:rPr>
          <w:sz w:val="20"/>
          <w:szCs w:val="20"/>
        </w:rPr>
        <w:t xml:space="preserve"> </w:t>
      </w:r>
      <w:r w:rsidRPr="00856478">
        <w:rPr>
          <w:sz w:val="20"/>
          <w:szCs w:val="20"/>
        </w:rPr>
        <w:t>constituted</w:t>
      </w:r>
      <w:r w:rsidR="00E96DDC" w:rsidRPr="00856478">
        <w:rPr>
          <w:sz w:val="20"/>
          <w:szCs w:val="20"/>
        </w:rPr>
        <w:t xml:space="preserve"> </w:t>
      </w:r>
      <w:r w:rsidRPr="00856478">
        <w:rPr>
          <w:sz w:val="20"/>
          <w:szCs w:val="20"/>
        </w:rPr>
        <w:t>22.9%</w:t>
      </w:r>
      <w:r w:rsidR="00E96DDC" w:rsidRPr="00856478">
        <w:rPr>
          <w:sz w:val="20"/>
          <w:szCs w:val="20"/>
        </w:rPr>
        <w:t xml:space="preserve"> </w:t>
      </w:r>
      <w:r w:rsidRPr="00856478">
        <w:rPr>
          <w:sz w:val="20"/>
          <w:szCs w:val="20"/>
        </w:rPr>
        <w:t>of</w:t>
      </w:r>
      <w:r w:rsidR="00E96DDC" w:rsidRPr="00856478">
        <w:rPr>
          <w:sz w:val="20"/>
          <w:szCs w:val="20"/>
        </w:rPr>
        <w:t xml:space="preserve"> </w:t>
      </w:r>
      <w:r w:rsidRPr="00856478">
        <w:rPr>
          <w:sz w:val="20"/>
          <w:szCs w:val="20"/>
        </w:rPr>
        <w:t>non survivors and 20% of Survivors. Hence outcome of the patients was not influenced by the presence of Hypertension because p-value was not</w:t>
      </w:r>
      <w:r w:rsidR="00E96DDC" w:rsidRPr="00856478">
        <w:rPr>
          <w:sz w:val="20"/>
          <w:szCs w:val="20"/>
        </w:rPr>
        <w:t xml:space="preserve"> </w:t>
      </w:r>
      <w:r w:rsidRPr="00856478">
        <w:rPr>
          <w:sz w:val="20"/>
          <w:szCs w:val="20"/>
        </w:rPr>
        <w:t>significant.</w:t>
      </w:r>
    </w:p>
    <w:p w:rsidR="00047D16" w:rsidRPr="00856478" w:rsidRDefault="00047D16" w:rsidP="00856478">
      <w:pPr>
        <w:pStyle w:val="BodyText"/>
        <w:spacing w:line="360" w:lineRule="auto"/>
        <w:ind w:right="1191"/>
        <w:jc w:val="both"/>
        <w:rPr>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E2A50" w:rsidRDefault="00BE2A50" w:rsidP="00856478">
      <w:pPr>
        <w:spacing w:after="0" w:line="360" w:lineRule="auto"/>
        <w:jc w:val="both"/>
        <w:rPr>
          <w:rFonts w:ascii="Times New Roman" w:hAnsi="Times New Roman" w:cs="Times New Roman"/>
          <w:b/>
          <w:i/>
          <w:sz w:val="20"/>
          <w:szCs w:val="20"/>
        </w:rPr>
      </w:pPr>
    </w:p>
    <w:p w:rsidR="00B70BB9" w:rsidRPr="00856478" w:rsidRDefault="00F11FE3" w:rsidP="00856478">
      <w:pPr>
        <w:spacing w:after="0" w:line="360" w:lineRule="auto"/>
        <w:jc w:val="both"/>
        <w:rPr>
          <w:rFonts w:ascii="Times New Roman" w:hAnsi="Times New Roman" w:cs="Times New Roman"/>
          <w:b/>
          <w:i/>
          <w:sz w:val="20"/>
          <w:szCs w:val="20"/>
        </w:rPr>
      </w:pPr>
      <w:r w:rsidRPr="00856478">
        <w:rPr>
          <w:rFonts w:ascii="Times New Roman" w:hAnsi="Times New Roman" w:cs="Times New Roman"/>
          <w:b/>
          <w:i/>
          <w:sz w:val="20"/>
          <w:szCs w:val="20"/>
        </w:rPr>
        <w:t>Table 6</w:t>
      </w:r>
      <w:r w:rsidR="00B70BB9" w:rsidRPr="00856478">
        <w:rPr>
          <w:rFonts w:ascii="Times New Roman" w:hAnsi="Times New Roman" w:cs="Times New Roman"/>
          <w:b/>
          <w:i/>
          <w:sz w:val="20"/>
          <w:szCs w:val="20"/>
        </w:rPr>
        <w:t>: Requirement of ventilation (ventilator / NIV) in relation to outcome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4"/>
        <w:gridCol w:w="1367"/>
        <w:gridCol w:w="1924"/>
        <w:gridCol w:w="1148"/>
        <w:gridCol w:w="1350"/>
        <w:gridCol w:w="1157"/>
      </w:tblGrid>
      <w:tr w:rsidR="00B70BB9" w:rsidRPr="00856478" w:rsidTr="00BE2A50">
        <w:trPr>
          <w:trHeight w:val="561"/>
        </w:trPr>
        <w:tc>
          <w:tcPr>
            <w:tcW w:w="8480" w:type="dxa"/>
            <w:gridSpan w:val="6"/>
            <w:shd w:val="clear" w:color="auto" w:fill="4471C4"/>
          </w:tcPr>
          <w:p w:rsidR="00B70BB9" w:rsidRPr="00856478" w:rsidRDefault="00B70BB9" w:rsidP="00856478">
            <w:pPr>
              <w:pStyle w:val="TableParagraph"/>
              <w:spacing w:line="360" w:lineRule="auto"/>
              <w:jc w:val="both"/>
              <w:rPr>
                <w:b/>
                <w:sz w:val="20"/>
                <w:szCs w:val="20"/>
              </w:rPr>
            </w:pPr>
            <w:r w:rsidRPr="00856478">
              <w:rPr>
                <w:b/>
                <w:sz w:val="20"/>
                <w:szCs w:val="20"/>
              </w:rPr>
              <w:t>Outcome</w:t>
            </w:r>
          </w:p>
          <w:p w:rsidR="00B70BB9" w:rsidRPr="00856478" w:rsidRDefault="00B70BB9" w:rsidP="00856478">
            <w:pPr>
              <w:pStyle w:val="TableParagraph"/>
              <w:tabs>
                <w:tab w:val="left" w:pos="5091"/>
                <w:tab w:val="left" w:pos="6154"/>
                <w:tab w:val="left" w:pos="7494"/>
              </w:tabs>
              <w:spacing w:line="360" w:lineRule="auto"/>
              <w:jc w:val="both"/>
              <w:rPr>
                <w:b/>
                <w:sz w:val="20"/>
                <w:szCs w:val="20"/>
              </w:rPr>
            </w:pPr>
            <w:r w:rsidRPr="00856478">
              <w:rPr>
                <w:b/>
                <w:sz w:val="20"/>
                <w:szCs w:val="20"/>
              </w:rPr>
              <w:t>Ventilation</w:t>
            </w:r>
            <w:r w:rsidRPr="00856478">
              <w:rPr>
                <w:b/>
                <w:sz w:val="20"/>
                <w:szCs w:val="20"/>
              </w:rPr>
              <w:tab/>
              <w:t>Total</w:t>
            </w:r>
            <w:r w:rsidRPr="00856478">
              <w:rPr>
                <w:b/>
                <w:sz w:val="20"/>
                <w:szCs w:val="20"/>
              </w:rPr>
              <w:tab/>
            </w:r>
            <w:r w:rsidRPr="00856478">
              <w:rPr>
                <w:b/>
                <w:sz w:val="20"/>
                <w:szCs w:val="20"/>
              </w:rPr>
              <w:t></w:t>
            </w:r>
            <w:r w:rsidRPr="00856478">
              <w:rPr>
                <w:b/>
                <w:position w:val="8"/>
                <w:sz w:val="20"/>
                <w:szCs w:val="20"/>
              </w:rPr>
              <w:t>2</w:t>
            </w:r>
            <w:r w:rsidRPr="00856478">
              <w:rPr>
                <w:b/>
                <w:sz w:val="20"/>
                <w:szCs w:val="20"/>
              </w:rPr>
              <w:t>value*</w:t>
            </w:r>
            <w:r w:rsidRPr="00856478">
              <w:rPr>
                <w:b/>
                <w:sz w:val="20"/>
                <w:szCs w:val="20"/>
              </w:rPr>
              <w:tab/>
              <w:t>P</w:t>
            </w:r>
            <w:r w:rsidR="00E673E1" w:rsidRPr="00856478">
              <w:rPr>
                <w:b/>
                <w:sz w:val="20"/>
                <w:szCs w:val="20"/>
              </w:rPr>
              <w:t xml:space="preserve"> </w:t>
            </w:r>
            <w:r w:rsidRPr="00856478">
              <w:rPr>
                <w:b/>
                <w:sz w:val="20"/>
                <w:szCs w:val="20"/>
              </w:rPr>
              <w:t>value</w:t>
            </w:r>
          </w:p>
        </w:tc>
      </w:tr>
      <w:tr w:rsidR="00B70BB9" w:rsidRPr="00856478" w:rsidTr="00BE2A50">
        <w:trPr>
          <w:trHeight w:val="550"/>
        </w:trPr>
        <w:tc>
          <w:tcPr>
            <w:tcW w:w="1534" w:type="dxa"/>
            <w:shd w:val="clear" w:color="auto" w:fill="4471C4"/>
          </w:tcPr>
          <w:p w:rsidR="00B70BB9" w:rsidRPr="00856478" w:rsidRDefault="00B70BB9" w:rsidP="00856478">
            <w:pPr>
              <w:pStyle w:val="TableParagraph"/>
              <w:spacing w:line="360" w:lineRule="auto"/>
              <w:jc w:val="both"/>
              <w:rPr>
                <w:sz w:val="20"/>
                <w:szCs w:val="20"/>
              </w:rPr>
            </w:pP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Survivors</w:t>
            </w:r>
          </w:p>
        </w:tc>
        <w:tc>
          <w:tcPr>
            <w:tcW w:w="1924"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Non-Survivors</w:t>
            </w:r>
          </w:p>
        </w:tc>
        <w:tc>
          <w:tcPr>
            <w:tcW w:w="1148" w:type="dxa"/>
            <w:shd w:val="clear" w:color="auto" w:fill="4471C4"/>
          </w:tcPr>
          <w:p w:rsidR="00B70BB9" w:rsidRPr="00856478" w:rsidRDefault="00B70BB9" w:rsidP="00856478">
            <w:pPr>
              <w:pStyle w:val="TableParagraph"/>
              <w:spacing w:line="360" w:lineRule="auto"/>
              <w:jc w:val="both"/>
              <w:rPr>
                <w:sz w:val="20"/>
                <w:szCs w:val="20"/>
              </w:rPr>
            </w:pPr>
          </w:p>
        </w:tc>
        <w:tc>
          <w:tcPr>
            <w:tcW w:w="1350" w:type="dxa"/>
            <w:shd w:val="clear" w:color="auto" w:fill="4471C4"/>
          </w:tcPr>
          <w:p w:rsidR="00B70BB9" w:rsidRPr="00856478" w:rsidRDefault="00B70BB9" w:rsidP="00856478">
            <w:pPr>
              <w:pStyle w:val="TableParagraph"/>
              <w:spacing w:line="360" w:lineRule="auto"/>
              <w:jc w:val="both"/>
              <w:rPr>
                <w:sz w:val="20"/>
                <w:szCs w:val="20"/>
              </w:rPr>
            </w:pPr>
          </w:p>
        </w:tc>
        <w:tc>
          <w:tcPr>
            <w:tcW w:w="1157" w:type="dxa"/>
            <w:shd w:val="clear" w:color="auto" w:fill="4471C4"/>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0"/>
        </w:trPr>
        <w:tc>
          <w:tcPr>
            <w:tcW w:w="1534"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Yes</w:t>
            </w: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26</w:t>
            </w:r>
          </w:p>
        </w:tc>
        <w:tc>
          <w:tcPr>
            <w:tcW w:w="1924"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27</w:t>
            </w:r>
          </w:p>
        </w:tc>
        <w:tc>
          <w:tcPr>
            <w:tcW w:w="11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53</w:t>
            </w:r>
          </w:p>
        </w:tc>
        <w:tc>
          <w:tcPr>
            <w:tcW w:w="1350"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157"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1"/>
        </w:trPr>
        <w:tc>
          <w:tcPr>
            <w:tcW w:w="1534"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40.0%</w:t>
            </w:r>
          </w:p>
        </w:tc>
        <w:tc>
          <w:tcPr>
            <w:tcW w:w="3072" w:type="dxa"/>
            <w:gridSpan w:val="2"/>
            <w:shd w:val="clear" w:color="auto" w:fill="B4C5E7"/>
          </w:tcPr>
          <w:p w:rsidR="00B70BB9" w:rsidRPr="00856478" w:rsidRDefault="00B70BB9" w:rsidP="00856478">
            <w:pPr>
              <w:pStyle w:val="TableParagraph"/>
              <w:tabs>
                <w:tab w:val="left" w:pos="2149"/>
              </w:tabs>
              <w:spacing w:line="360" w:lineRule="auto"/>
              <w:jc w:val="both"/>
              <w:rPr>
                <w:sz w:val="20"/>
                <w:szCs w:val="20"/>
              </w:rPr>
            </w:pPr>
            <w:r w:rsidRPr="00856478">
              <w:rPr>
                <w:sz w:val="20"/>
                <w:szCs w:val="20"/>
              </w:rPr>
              <w:t>77.1%</w:t>
            </w:r>
            <w:r w:rsidRPr="00856478">
              <w:rPr>
                <w:sz w:val="20"/>
                <w:szCs w:val="20"/>
              </w:rPr>
              <w:tab/>
              <w:t>53.0%</w:t>
            </w:r>
          </w:p>
        </w:tc>
        <w:tc>
          <w:tcPr>
            <w:tcW w:w="1350"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157"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1"/>
        </w:trPr>
        <w:tc>
          <w:tcPr>
            <w:tcW w:w="1534"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No</w:t>
            </w: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39</w:t>
            </w:r>
          </w:p>
        </w:tc>
        <w:tc>
          <w:tcPr>
            <w:tcW w:w="1924"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8</w:t>
            </w:r>
          </w:p>
        </w:tc>
        <w:tc>
          <w:tcPr>
            <w:tcW w:w="11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47</w:t>
            </w:r>
          </w:p>
        </w:tc>
        <w:tc>
          <w:tcPr>
            <w:tcW w:w="1350" w:type="dxa"/>
            <w:vMerge w:val="restart"/>
            <w:shd w:val="clear" w:color="auto" w:fill="D9E1F3"/>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sz w:val="20"/>
                <w:szCs w:val="20"/>
              </w:rPr>
            </w:pPr>
            <w:r w:rsidRPr="00856478">
              <w:rPr>
                <w:sz w:val="20"/>
                <w:szCs w:val="20"/>
              </w:rPr>
              <w:t>12.600</w:t>
            </w:r>
          </w:p>
        </w:tc>
        <w:tc>
          <w:tcPr>
            <w:tcW w:w="1157" w:type="dxa"/>
            <w:vMerge w:val="restart"/>
            <w:shd w:val="clear" w:color="auto" w:fill="B4C5E7"/>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i/>
                <w:sz w:val="20"/>
                <w:szCs w:val="20"/>
              </w:rPr>
            </w:pPr>
            <w:r w:rsidRPr="00856478">
              <w:rPr>
                <w:b/>
                <w:i/>
                <w:sz w:val="20"/>
                <w:szCs w:val="20"/>
              </w:rPr>
              <w:t>&lt;0.001</w:t>
            </w:r>
          </w:p>
        </w:tc>
      </w:tr>
      <w:tr w:rsidR="00B70BB9" w:rsidRPr="00856478" w:rsidTr="00BE2A50">
        <w:trPr>
          <w:trHeight w:val="552"/>
        </w:trPr>
        <w:tc>
          <w:tcPr>
            <w:tcW w:w="1534"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60.0%</w:t>
            </w:r>
          </w:p>
        </w:tc>
        <w:tc>
          <w:tcPr>
            <w:tcW w:w="3072" w:type="dxa"/>
            <w:gridSpan w:val="2"/>
            <w:shd w:val="clear" w:color="auto" w:fill="B4C5E7"/>
          </w:tcPr>
          <w:p w:rsidR="00B70BB9" w:rsidRPr="00856478" w:rsidRDefault="00B70BB9" w:rsidP="00856478">
            <w:pPr>
              <w:pStyle w:val="TableParagraph"/>
              <w:tabs>
                <w:tab w:val="left" w:pos="2149"/>
              </w:tabs>
              <w:spacing w:line="360" w:lineRule="auto"/>
              <w:jc w:val="both"/>
              <w:rPr>
                <w:sz w:val="20"/>
                <w:szCs w:val="20"/>
              </w:rPr>
            </w:pPr>
            <w:r w:rsidRPr="00856478">
              <w:rPr>
                <w:sz w:val="20"/>
                <w:szCs w:val="20"/>
              </w:rPr>
              <w:t>22.9%</w:t>
            </w:r>
            <w:r w:rsidRPr="00856478">
              <w:rPr>
                <w:sz w:val="20"/>
                <w:szCs w:val="20"/>
              </w:rPr>
              <w:tab/>
              <w:t>47.0%</w:t>
            </w:r>
          </w:p>
        </w:tc>
        <w:tc>
          <w:tcPr>
            <w:tcW w:w="1350"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157"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r w:rsidR="00B70BB9" w:rsidRPr="00856478" w:rsidTr="00BE2A50">
        <w:trPr>
          <w:trHeight w:val="551"/>
        </w:trPr>
        <w:tc>
          <w:tcPr>
            <w:tcW w:w="1534" w:type="dxa"/>
            <w:vMerge w:val="restart"/>
            <w:shd w:val="clear" w:color="auto" w:fill="4471C4"/>
          </w:tcPr>
          <w:p w:rsidR="00B70BB9" w:rsidRPr="00856478" w:rsidRDefault="00B70BB9" w:rsidP="00856478">
            <w:pPr>
              <w:pStyle w:val="TableParagraph"/>
              <w:spacing w:line="360" w:lineRule="auto"/>
              <w:jc w:val="both"/>
              <w:rPr>
                <w:i/>
                <w:sz w:val="20"/>
                <w:szCs w:val="20"/>
              </w:rPr>
            </w:pPr>
          </w:p>
          <w:p w:rsidR="00B70BB9" w:rsidRPr="00856478" w:rsidRDefault="00B70BB9" w:rsidP="00856478">
            <w:pPr>
              <w:pStyle w:val="TableParagraph"/>
              <w:spacing w:line="360" w:lineRule="auto"/>
              <w:jc w:val="both"/>
              <w:rPr>
                <w:b/>
                <w:sz w:val="20"/>
                <w:szCs w:val="20"/>
              </w:rPr>
            </w:pPr>
            <w:r w:rsidRPr="00856478">
              <w:rPr>
                <w:b/>
                <w:sz w:val="20"/>
                <w:szCs w:val="20"/>
              </w:rPr>
              <w:t>Total</w:t>
            </w: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65</w:t>
            </w:r>
          </w:p>
        </w:tc>
        <w:tc>
          <w:tcPr>
            <w:tcW w:w="1924" w:type="dxa"/>
            <w:shd w:val="clear" w:color="auto" w:fill="D9E1F3"/>
          </w:tcPr>
          <w:p w:rsidR="00B70BB9" w:rsidRPr="00856478" w:rsidRDefault="00B70BB9" w:rsidP="00856478">
            <w:pPr>
              <w:pStyle w:val="TableParagraph"/>
              <w:spacing w:line="360" w:lineRule="auto"/>
              <w:jc w:val="both"/>
              <w:rPr>
                <w:sz w:val="20"/>
                <w:szCs w:val="20"/>
              </w:rPr>
            </w:pPr>
            <w:r w:rsidRPr="00856478">
              <w:rPr>
                <w:sz w:val="20"/>
                <w:szCs w:val="20"/>
              </w:rPr>
              <w:t>35</w:t>
            </w:r>
          </w:p>
        </w:tc>
        <w:tc>
          <w:tcPr>
            <w:tcW w:w="1148"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w:t>
            </w:r>
          </w:p>
        </w:tc>
        <w:tc>
          <w:tcPr>
            <w:tcW w:w="1350" w:type="dxa"/>
            <w:vMerge w:val="restart"/>
            <w:shd w:val="clear" w:color="auto" w:fill="D9E1F3"/>
          </w:tcPr>
          <w:p w:rsidR="00B70BB9" w:rsidRPr="00856478" w:rsidRDefault="00B70BB9" w:rsidP="00856478">
            <w:pPr>
              <w:pStyle w:val="TableParagraph"/>
              <w:spacing w:line="360" w:lineRule="auto"/>
              <w:jc w:val="both"/>
              <w:rPr>
                <w:sz w:val="20"/>
                <w:szCs w:val="20"/>
              </w:rPr>
            </w:pPr>
          </w:p>
        </w:tc>
        <w:tc>
          <w:tcPr>
            <w:tcW w:w="1157" w:type="dxa"/>
            <w:vMerge w:val="restart"/>
            <w:shd w:val="clear" w:color="auto" w:fill="B4C5E7"/>
          </w:tcPr>
          <w:p w:rsidR="00B70BB9" w:rsidRPr="00856478" w:rsidRDefault="00B70BB9" w:rsidP="00856478">
            <w:pPr>
              <w:pStyle w:val="TableParagraph"/>
              <w:spacing w:line="360" w:lineRule="auto"/>
              <w:jc w:val="both"/>
              <w:rPr>
                <w:sz w:val="20"/>
                <w:szCs w:val="20"/>
              </w:rPr>
            </w:pPr>
          </w:p>
        </w:tc>
      </w:tr>
      <w:tr w:rsidR="00B70BB9" w:rsidRPr="00856478" w:rsidTr="00BE2A50">
        <w:trPr>
          <w:trHeight w:val="551"/>
        </w:trPr>
        <w:tc>
          <w:tcPr>
            <w:tcW w:w="1534" w:type="dxa"/>
            <w:vMerge/>
            <w:shd w:val="clear" w:color="auto" w:fill="4471C4"/>
          </w:tcPr>
          <w:p w:rsidR="00B70BB9" w:rsidRPr="00856478" w:rsidRDefault="00B70BB9" w:rsidP="00856478">
            <w:pPr>
              <w:spacing w:after="0" w:line="360" w:lineRule="auto"/>
              <w:jc w:val="both"/>
              <w:rPr>
                <w:rFonts w:ascii="Times New Roman" w:hAnsi="Times New Roman" w:cs="Times New Roman"/>
                <w:sz w:val="20"/>
                <w:szCs w:val="20"/>
              </w:rPr>
            </w:pPr>
          </w:p>
        </w:tc>
        <w:tc>
          <w:tcPr>
            <w:tcW w:w="1367" w:type="dxa"/>
            <w:shd w:val="clear" w:color="auto" w:fill="B4C5E7"/>
          </w:tcPr>
          <w:p w:rsidR="00B70BB9" w:rsidRPr="00856478" w:rsidRDefault="00B70BB9" w:rsidP="00856478">
            <w:pPr>
              <w:pStyle w:val="TableParagraph"/>
              <w:spacing w:line="360" w:lineRule="auto"/>
              <w:jc w:val="both"/>
              <w:rPr>
                <w:sz w:val="20"/>
                <w:szCs w:val="20"/>
              </w:rPr>
            </w:pPr>
            <w:r w:rsidRPr="00856478">
              <w:rPr>
                <w:sz w:val="20"/>
                <w:szCs w:val="20"/>
              </w:rPr>
              <w:t>100.0%</w:t>
            </w:r>
          </w:p>
        </w:tc>
        <w:tc>
          <w:tcPr>
            <w:tcW w:w="3072" w:type="dxa"/>
            <w:gridSpan w:val="2"/>
            <w:shd w:val="clear" w:color="auto" w:fill="B4C5E7"/>
          </w:tcPr>
          <w:p w:rsidR="00B70BB9" w:rsidRPr="00856478" w:rsidRDefault="00B70BB9" w:rsidP="00856478">
            <w:pPr>
              <w:pStyle w:val="TableParagraph"/>
              <w:tabs>
                <w:tab w:val="left" w:pos="2089"/>
              </w:tabs>
              <w:spacing w:line="360" w:lineRule="auto"/>
              <w:jc w:val="both"/>
              <w:rPr>
                <w:sz w:val="20"/>
                <w:szCs w:val="20"/>
              </w:rPr>
            </w:pPr>
            <w:r w:rsidRPr="00856478">
              <w:rPr>
                <w:sz w:val="20"/>
                <w:szCs w:val="20"/>
              </w:rPr>
              <w:t>100.0%</w:t>
            </w:r>
            <w:r w:rsidRPr="00856478">
              <w:rPr>
                <w:sz w:val="20"/>
                <w:szCs w:val="20"/>
              </w:rPr>
              <w:tab/>
              <w:t>100.0%</w:t>
            </w:r>
          </w:p>
        </w:tc>
        <w:tc>
          <w:tcPr>
            <w:tcW w:w="1350" w:type="dxa"/>
            <w:vMerge/>
            <w:shd w:val="clear" w:color="auto" w:fill="D9E1F3"/>
          </w:tcPr>
          <w:p w:rsidR="00B70BB9" w:rsidRPr="00856478" w:rsidRDefault="00B70BB9" w:rsidP="00856478">
            <w:pPr>
              <w:spacing w:after="0" w:line="360" w:lineRule="auto"/>
              <w:jc w:val="both"/>
              <w:rPr>
                <w:rFonts w:ascii="Times New Roman" w:hAnsi="Times New Roman" w:cs="Times New Roman"/>
                <w:sz w:val="20"/>
                <w:szCs w:val="20"/>
              </w:rPr>
            </w:pPr>
          </w:p>
        </w:tc>
        <w:tc>
          <w:tcPr>
            <w:tcW w:w="1157" w:type="dxa"/>
            <w:vMerge/>
            <w:shd w:val="clear" w:color="auto" w:fill="B4C5E7"/>
          </w:tcPr>
          <w:p w:rsidR="00B70BB9" w:rsidRPr="00856478" w:rsidRDefault="00B70BB9" w:rsidP="00856478">
            <w:pPr>
              <w:spacing w:after="0" w:line="360" w:lineRule="auto"/>
              <w:jc w:val="both"/>
              <w:rPr>
                <w:rFonts w:ascii="Times New Roman" w:hAnsi="Times New Roman" w:cs="Times New Roman"/>
                <w:sz w:val="20"/>
                <w:szCs w:val="20"/>
              </w:rPr>
            </w:pPr>
          </w:p>
        </w:tc>
      </w:tr>
    </w:tbl>
    <w:p w:rsidR="00F11FE3" w:rsidRPr="00856478" w:rsidRDefault="00B70BB9" w:rsidP="00856478">
      <w:pPr>
        <w:pStyle w:val="BodyText"/>
        <w:spacing w:line="360" w:lineRule="auto"/>
        <w:jc w:val="both"/>
        <w:rPr>
          <w:sz w:val="20"/>
          <w:szCs w:val="20"/>
        </w:rPr>
      </w:pPr>
      <w:r w:rsidRPr="00856478">
        <w:rPr>
          <w:sz w:val="20"/>
          <w:szCs w:val="20"/>
        </w:rPr>
        <w:t>*Chi Square test</w:t>
      </w:r>
    </w:p>
    <w:p w:rsidR="00691471" w:rsidRPr="00856478" w:rsidRDefault="00F11FE3" w:rsidP="00856478">
      <w:pPr>
        <w:pStyle w:val="BodyText"/>
        <w:spacing w:line="360" w:lineRule="auto"/>
        <w:ind w:right="794"/>
        <w:jc w:val="both"/>
        <w:rPr>
          <w:sz w:val="20"/>
          <w:szCs w:val="20"/>
        </w:rPr>
      </w:pPr>
      <w:r w:rsidRPr="00856478">
        <w:rPr>
          <w:sz w:val="20"/>
          <w:szCs w:val="20"/>
        </w:rPr>
        <w:t xml:space="preserve"> In our study of 100 patients, 53% (53 patients) required ventilator support either in the form of Invasive mechanical ventilation or Non-invasiv</w:t>
      </w:r>
      <w:r w:rsidR="00E673E1" w:rsidRPr="00856478">
        <w:rPr>
          <w:sz w:val="20"/>
          <w:szCs w:val="20"/>
        </w:rPr>
        <w:t>e ventilation. They constituted</w:t>
      </w:r>
      <w:r w:rsidRPr="00856478">
        <w:rPr>
          <w:sz w:val="20"/>
          <w:szCs w:val="20"/>
        </w:rPr>
        <w:t xml:space="preserve"> 40% (26 patients) of survivors and 77.1% (27 patients) of non survivors. Statistical analysis showed very significant p-value of &lt;0.001, hence requirement of ventilator support had worse outcome.</w:t>
      </w:r>
    </w:p>
    <w:p w:rsidR="006E040B" w:rsidRPr="00856478" w:rsidRDefault="004469C2" w:rsidP="00856478">
      <w:pPr>
        <w:spacing w:after="0" w:line="360" w:lineRule="auto"/>
        <w:jc w:val="both"/>
        <w:rPr>
          <w:rFonts w:ascii="Times New Roman" w:hAnsi="Times New Roman" w:cs="Times New Roman"/>
          <w:b/>
          <w:i/>
          <w:sz w:val="20"/>
          <w:szCs w:val="20"/>
        </w:rPr>
      </w:pPr>
      <w:r w:rsidRPr="00856478">
        <w:rPr>
          <w:rFonts w:ascii="Times New Roman" w:hAnsi="Times New Roman" w:cs="Times New Roman"/>
          <w:b/>
          <w:i/>
          <w:sz w:val="20"/>
          <w:szCs w:val="20"/>
        </w:rPr>
        <w:t>Table 7</w:t>
      </w:r>
      <w:r w:rsidR="006E040B" w:rsidRPr="00856478">
        <w:rPr>
          <w:rFonts w:ascii="Times New Roman" w:hAnsi="Times New Roman" w:cs="Times New Roman"/>
          <w:b/>
          <w:i/>
          <w:sz w:val="20"/>
          <w:szCs w:val="20"/>
        </w:rPr>
        <w:t>: Distribution of Spectrum of sepsis in relation to the outcome</w:t>
      </w:r>
    </w:p>
    <w:p w:rsidR="006E040B" w:rsidRPr="00856478" w:rsidRDefault="006E040B" w:rsidP="00856478">
      <w:pPr>
        <w:pStyle w:val="BodyText"/>
        <w:spacing w:line="360" w:lineRule="auto"/>
        <w:jc w:val="both"/>
        <w:rPr>
          <w: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7"/>
        <w:gridCol w:w="1284"/>
        <w:gridCol w:w="1352"/>
        <w:gridCol w:w="1466"/>
        <w:gridCol w:w="1249"/>
        <w:gridCol w:w="1072"/>
      </w:tblGrid>
      <w:tr w:rsidR="006E040B" w:rsidRPr="00856478" w:rsidTr="00BE2A50">
        <w:trPr>
          <w:trHeight w:val="561"/>
        </w:trPr>
        <w:tc>
          <w:tcPr>
            <w:tcW w:w="8740" w:type="dxa"/>
            <w:gridSpan w:val="6"/>
            <w:shd w:val="clear" w:color="auto" w:fill="4471C4"/>
          </w:tcPr>
          <w:p w:rsidR="006E040B" w:rsidRPr="00856478" w:rsidRDefault="006E040B" w:rsidP="00856478">
            <w:pPr>
              <w:pStyle w:val="TableParagraph"/>
              <w:spacing w:line="360" w:lineRule="auto"/>
              <w:jc w:val="both"/>
              <w:rPr>
                <w:b/>
                <w:sz w:val="20"/>
                <w:szCs w:val="20"/>
              </w:rPr>
            </w:pPr>
            <w:r w:rsidRPr="00856478">
              <w:rPr>
                <w:b/>
                <w:sz w:val="20"/>
                <w:szCs w:val="20"/>
              </w:rPr>
              <w:t>Outcome</w:t>
            </w:r>
          </w:p>
        </w:tc>
      </w:tr>
      <w:tr w:rsidR="006E040B" w:rsidRPr="00856478" w:rsidTr="00BE2A50">
        <w:trPr>
          <w:trHeight w:val="1103"/>
        </w:trPr>
        <w:tc>
          <w:tcPr>
            <w:tcW w:w="2317" w:type="dxa"/>
            <w:shd w:val="clear" w:color="auto" w:fill="4471C4"/>
          </w:tcPr>
          <w:p w:rsidR="006E040B" w:rsidRPr="00856478" w:rsidRDefault="006E040B" w:rsidP="00856478">
            <w:pPr>
              <w:pStyle w:val="TableParagraph"/>
              <w:spacing w:line="360" w:lineRule="auto"/>
              <w:jc w:val="both"/>
              <w:rPr>
                <w:b/>
                <w:sz w:val="20"/>
                <w:szCs w:val="20"/>
              </w:rPr>
            </w:pPr>
            <w:r w:rsidRPr="00856478">
              <w:rPr>
                <w:b/>
                <w:sz w:val="20"/>
                <w:szCs w:val="20"/>
              </w:rPr>
              <w:t>Spectrum of Sepsis</w:t>
            </w:r>
          </w:p>
        </w:tc>
        <w:tc>
          <w:tcPr>
            <w:tcW w:w="1284" w:type="dxa"/>
            <w:shd w:val="clear" w:color="auto" w:fill="B4C5E7"/>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sz w:val="20"/>
                <w:szCs w:val="20"/>
              </w:rPr>
            </w:pPr>
            <w:r w:rsidRPr="00856478">
              <w:rPr>
                <w:sz w:val="20"/>
                <w:szCs w:val="20"/>
              </w:rPr>
              <w:t>Survivors</w:t>
            </w:r>
          </w:p>
        </w:tc>
        <w:tc>
          <w:tcPr>
            <w:tcW w:w="1352"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Non-</w:t>
            </w:r>
          </w:p>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sz w:val="20"/>
                <w:szCs w:val="20"/>
              </w:rPr>
            </w:pPr>
            <w:r w:rsidRPr="00856478">
              <w:rPr>
                <w:sz w:val="20"/>
                <w:szCs w:val="20"/>
              </w:rPr>
              <w:t>Survivors</w:t>
            </w:r>
          </w:p>
        </w:tc>
        <w:tc>
          <w:tcPr>
            <w:tcW w:w="1466" w:type="dxa"/>
            <w:shd w:val="clear" w:color="auto" w:fill="4471C4"/>
          </w:tcPr>
          <w:p w:rsidR="006E040B" w:rsidRPr="00856478" w:rsidRDefault="006E040B" w:rsidP="00856478">
            <w:pPr>
              <w:pStyle w:val="TableParagraph"/>
              <w:spacing w:line="360" w:lineRule="auto"/>
              <w:jc w:val="both"/>
              <w:rPr>
                <w:b/>
                <w:sz w:val="20"/>
                <w:szCs w:val="20"/>
              </w:rPr>
            </w:pPr>
            <w:r w:rsidRPr="00856478">
              <w:rPr>
                <w:b/>
                <w:sz w:val="20"/>
                <w:szCs w:val="20"/>
              </w:rPr>
              <w:t>Total</w:t>
            </w:r>
          </w:p>
        </w:tc>
        <w:tc>
          <w:tcPr>
            <w:tcW w:w="1249" w:type="dxa"/>
            <w:shd w:val="clear" w:color="auto" w:fill="4471C4"/>
          </w:tcPr>
          <w:p w:rsidR="006E040B" w:rsidRPr="00856478" w:rsidRDefault="006E040B" w:rsidP="00856478">
            <w:pPr>
              <w:pStyle w:val="TableParagraph"/>
              <w:spacing w:line="360" w:lineRule="auto"/>
              <w:jc w:val="both"/>
              <w:rPr>
                <w:b/>
                <w:sz w:val="20"/>
                <w:szCs w:val="20"/>
              </w:rPr>
            </w:pPr>
            <w:r w:rsidRPr="00856478">
              <w:rPr>
                <w:b/>
                <w:sz w:val="20"/>
                <w:szCs w:val="20"/>
              </w:rPr>
              <w:t></w:t>
            </w:r>
            <w:r w:rsidRPr="00856478">
              <w:rPr>
                <w:b/>
                <w:position w:val="8"/>
                <w:sz w:val="20"/>
                <w:szCs w:val="20"/>
              </w:rPr>
              <w:t xml:space="preserve">2 </w:t>
            </w:r>
            <w:r w:rsidRPr="00856478">
              <w:rPr>
                <w:b/>
                <w:sz w:val="20"/>
                <w:szCs w:val="20"/>
              </w:rPr>
              <w:t>value*</w:t>
            </w:r>
          </w:p>
        </w:tc>
        <w:tc>
          <w:tcPr>
            <w:tcW w:w="1072" w:type="dxa"/>
            <w:shd w:val="clear" w:color="auto" w:fill="4471C4"/>
          </w:tcPr>
          <w:p w:rsidR="006E040B" w:rsidRPr="00856478" w:rsidRDefault="006E040B" w:rsidP="00856478">
            <w:pPr>
              <w:pStyle w:val="TableParagraph"/>
              <w:spacing w:line="360" w:lineRule="auto"/>
              <w:jc w:val="both"/>
              <w:rPr>
                <w:b/>
                <w:sz w:val="20"/>
                <w:szCs w:val="20"/>
              </w:rPr>
            </w:pPr>
            <w:r w:rsidRPr="00856478">
              <w:rPr>
                <w:b/>
                <w:sz w:val="20"/>
                <w:szCs w:val="20"/>
              </w:rPr>
              <w:t>P value</w:t>
            </w:r>
          </w:p>
        </w:tc>
      </w:tr>
      <w:tr w:rsidR="006E040B" w:rsidRPr="00856478" w:rsidTr="00BE2A50">
        <w:trPr>
          <w:trHeight w:val="550"/>
        </w:trPr>
        <w:tc>
          <w:tcPr>
            <w:tcW w:w="2317" w:type="dxa"/>
            <w:vMerge w:val="restart"/>
            <w:shd w:val="clear" w:color="auto" w:fill="4471C4"/>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b/>
                <w:sz w:val="20"/>
                <w:szCs w:val="20"/>
              </w:rPr>
            </w:pPr>
            <w:r w:rsidRPr="00856478">
              <w:rPr>
                <w:b/>
                <w:sz w:val="20"/>
                <w:szCs w:val="20"/>
              </w:rPr>
              <w:t>Sepsis</w:t>
            </w: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34</w:t>
            </w:r>
          </w:p>
        </w:tc>
        <w:tc>
          <w:tcPr>
            <w:tcW w:w="1352" w:type="dxa"/>
            <w:shd w:val="clear" w:color="auto" w:fill="D9E1F3"/>
          </w:tcPr>
          <w:p w:rsidR="006E040B" w:rsidRPr="00856478" w:rsidRDefault="006E040B" w:rsidP="00856478">
            <w:pPr>
              <w:pStyle w:val="TableParagraph"/>
              <w:spacing w:line="360" w:lineRule="auto"/>
              <w:jc w:val="both"/>
              <w:rPr>
                <w:sz w:val="20"/>
                <w:szCs w:val="20"/>
              </w:rPr>
            </w:pPr>
            <w:r w:rsidRPr="00856478">
              <w:rPr>
                <w:sz w:val="20"/>
                <w:szCs w:val="20"/>
              </w:rPr>
              <w:t>0</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34</w:t>
            </w:r>
          </w:p>
        </w:tc>
        <w:tc>
          <w:tcPr>
            <w:tcW w:w="1249" w:type="dxa"/>
            <w:vMerge w:val="restart"/>
            <w:shd w:val="clear" w:color="auto" w:fill="D9E1F3"/>
          </w:tcPr>
          <w:p w:rsidR="006E040B" w:rsidRPr="00856478" w:rsidRDefault="006E040B" w:rsidP="00856478">
            <w:pPr>
              <w:pStyle w:val="TableParagraph"/>
              <w:spacing w:line="360" w:lineRule="auto"/>
              <w:jc w:val="both"/>
              <w:rPr>
                <w:sz w:val="20"/>
                <w:szCs w:val="20"/>
              </w:rPr>
            </w:pPr>
          </w:p>
        </w:tc>
        <w:tc>
          <w:tcPr>
            <w:tcW w:w="1072" w:type="dxa"/>
            <w:vMerge w:val="restart"/>
            <w:shd w:val="clear" w:color="auto" w:fill="B4C5E7"/>
          </w:tcPr>
          <w:p w:rsidR="006E040B" w:rsidRPr="00856478" w:rsidRDefault="006E040B" w:rsidP="00856478">
            <w:pPr>
              <w:pStyle w:val="TableParagraph"/>
              <w:spacing w:line="360" w:lineRule="auto"/>
              <w:jc w:val="both"/>
              <w:rPr>
                <w:sz w:val="20"/>
                <w:szCs w:val="20"/>
              </w:rPr>
            </w:pPr>
          </w:p>
        </w:tc>
      </w:tr>
      <w:tr w:rsidR="006E040B" w:rsidRPr="00856478" w:rsidTr="00BE2A50">
        <w:trPr>
          <w:trHeight w:val="550"/>
        </w:trPr>
        <w:tc>
          <w:tcPr>
            <w:tcW w:w="2317" w:type="dxa"/>
            <w:vMerge/>
            <w:shd w:val="clear" w:color="auto" w:fill="4471C4"/>
          </w:tcPr>
          <w:p w:rsidR="006E040B" w:rsidRPr="00856478" w:rsidRDefault="006E040B" w:rsidP="00856478">
            <w:pPr>
              <w:spacing w:after="0" w:line="360" w:lineRule="auto"/>
              <w:jc w:val="both"/>
              <w:rPr>
                <w:rFonts w:ascii="Times New Roman" w:hAnsi="Times New Roman" w:cs="Times New Roman"/>
                <w:sz w:val="20"/>
                <w:szCs w:val="20"/>
              </w:rPr>
            </w:pP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52.3%</w:t>
            </w:r>
          </w:p>
        </w:tc>
        <w:tc>
          <w:tcPr>
            <w:tcW w:w="1352"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0%</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34.0%</w:t>
            </w:r>
          </w:p>
        </w:tc>
        <w:tc>
          <w:tcPr>
            <w:tcW w:w="1249" w:type="dxa"/>
            <w:vMerge/>
            <w:shd w:val="clear" w:color="auto" w:fill="D9E1F3"/>
          </w:tcPr>
          <w:p w:rsidR="006E040B" w:rsidRPr="00856478" w:rsidRDefault="006E040B" w:rsidP="00856478">
            <w:pPr>
              <w:spacing w:after="0" w:line="360" w:lineRule="auto"/>
              <w:jc w:val="both"/>
              <w:rPr>
                <w:rFonts w:ascii="Times New Roman" w:hAnsi="Times New Roman" w:cs="Times New Roman"/>
                <w:sz w:val="20"/>
                <w:szCs w:val="20"/>
              </w:rPr>
            </w:pPr>
          </w:p>
        </w:tc>
        <w:tc>
          <w:tcPr>
            <w:tcW w:w="1072" w:type="dxa"/>
            <w:vMerge/>
            <w:shd w:val="clear" w:color="auto" w:fill="B4C5E7"/>
          </w:tcPr>
          <w:p w:rsidR="006E040B" w:rsidRPr="00856478" w:rsidRDefault="006E040B" w:rsidP="00856478">
            <w:pPr>
              <w:spacing w:after="0" w:line="360" w:lineRule="auto"/>
              <w:jc w:val="both"/>
              <w:rPr>
                <w:rFonts w:ascii="Times New Roman" w:hAnsi="Times New Roman" w:cs="Times New Roman"/>
                <w:sz w:val="20"/>
                <w:szCs w:val="20"/>
              </w:rPr>
            </w:pPr>
          </w:p>
        </w:tc>
      </w:tr>
      <w:tr w:rsidR="006E040B" w:rsidRPr="00856478" w:rsidTr="00BE2A50">
        <w:trPr>
          <w:trHeight w:val="551"/>
        </w:trPr>
        <w:tc>
          <w:tcPr>
            <w:tcW w:w="2317" w:type="dxa"/>
            <w:vMerge w:val="restart"/>
            <w:shd w:val="clear" w:color="auto" w:fill="4471C4"/>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b/>
                <w:sz w:val="20"/>
                <w:szCs w:val="20"/>
              </w:rPr>
            </w:pPr>
            <w:r w:rsidRPr="00856478">
              <w:rPr>
                <w:b/>
                <w:sz w:val="20"/>
                <w:szCs w:val="20"/>
              </w:rPr>
              <w:t>Severe Sepsis</w:t>
            </w: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21</w:t>
            </w:r>
          </w:p>
        </w:tc>
        <w:tc>
          <w:tcPr>
            <w:tcW w:w="1352" w:type="dxa"/>
            <w:shd w:val="clear" w:color="auto" w:fill="D9E1F3"/>
          </w:tcPr>
          <w:p w:rsidR="006E040B" w:rsidRPr="00856478" w:rsidRDefault="006E040B" w:rsidP="00856478">
            <w:pPr>
              <w:pStyle w:val="TableParagraph"/>
              <w:spacing w:line="360" w:lineRule="auto"/>
              <w:jc w:val="both"/>
              <w:rPr>
                <w:sz w:val="20"/>
                <w:szCs w:val="20"/>
              </w:rPr>
            </w:pPr>
            <w:r w:rsidRPr="00856478">
              <w:rPr>
                <w:sz w:val="20"/>
                <w:szCs w:val="20"/>
              </w:rPr>
              <w:t>4</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25</w:t>
            </w:r>
          </w:p>
        </w:tc>
        <w:tc>
          <w:tcPr>
            <w:tcW w:w="1249" w:type="dxa"/>
            <w:vMerge w:val="restart"/>
            <w:shd w:val="clear" w:color="auto" w:fill="D9E1F3"/>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sz w:val="20"/>
                <w:szCs w:val="20"/>
              </w:rPr>
            </w:pPr>
            <w:r w:rsidRPr="00856478">
              <w:rPr>
                <w:sz w:val="20"/>
                <w:szCs w:val="20"/>
              </w:rPr>
              <w:t>51.996</w:t>
            </w:r>
          </w:p>
        </w:tc>
        <w:tc>
          <w:tcPr>
            <w:tcW w:w="1072" w:type="dxa"/>
            <w:vMerge w:val="restart"/>
            <w:shd w:val="clear" w:color="auto" w:fill="B4C5E7"/>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b/>
                <w:i/>
                <w:sz w:val="20"/>
                <w:szCs w:val="20"/>
              </w:rPr>
            </w:pPr>
            <w:r w:rsidRPr="00856478">
              <w:rPr>
                <w:b/>
                <w:i/>
                <w:sz w:val="20"/>
                <w:szCs w:val="20"/>
              </w:rPr>
              <w:t>&lt;0.001</w:t>
            </w:r>
          </w:p>
        </w:tc>
      </w:tr>
      <w:tr w:rsidR="006E040B" w:rsidRPr="00856478" w:rsidTr="00BE2A50">
        <w:trPr>
          <w:trHeight w:val="552"/>
        </w:trPr>
        <w:tc>
          <w:tcPr>
            <w:tcW w:w="2317" w:type="dxa"/>
            <w:vMerge/>
            <w:shd w:val="clear" w:color="auto" w:fill="4471C4"/>
          </w:tcPr>
          <w:p w:rsidR="006E040B" w:rsidRPr="00856478" w:rsidRDefault="006E040B" w:rsidP="00856478">
            <w:pPr>
              <w:spacing w:after="0" w:line="360" w:lineRule="auto"/>
              <w:jc w:val="both"/>
              <w:rPr>
                <w:rFonts w:ascii="Times New Roman" w:hAnsi="Times New Roman" w:cs="Times New Roman"/>
                <w:sz w:val="20"/>
                <w:szCs w:val="20"/>
              </w:rPr>
            </w:pP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32.3%</w:t>
            </w:r>
          </w:p>
        </w:tc>
        <w:tc>
          <w:tcPr>
            <w:tcW w:w="1352"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11.4%</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25.0%</w:t>
            </w:r>
          </w:p>
        </w:tc>
        <w:tc>
          <w:tcPr>
            <w:tcW w:w="1249" w:type="dxa"/>
            <w:vMerge/>
            <w:shd w:val="clear" w:color="auto" w:fill="D9E1F3"/>
          </w:tcPr>
          <w:p w:rsidR="006E040B" w:rsidRPr="00856478" w:rsidRDefault="006E040B" w:rsidP="00856478">
            <w:pPr>
              <w:spacing w:after="0" w:line="360" w:lineRule="auto"/>
              <w:jc w:val="both"/>
              <w:rPr>
                <w:rFonts w:ascii="Times New Roman" w:hAnsi="Times New Roman" w:cs="Times New Roman"/>
                <w:sz w:val="20"/>
                <w:szCs w:val="20"/>
              </w:rPr>
            </w:pPr>
          </w:p>
        </w:tc>
        <w:tc>
          <w:tcPr>
            <w:tcW w:w="1072" w:type="dxa"/>
            <w:vMerge/>
            <w:shd w:val="clear" w:color="auto" w:fill="B4C5E7"/>
          </w:tcPr>
          <w:p w:rsidR="006E040B" w:rsidRPr="00856478" w:rsidRDefault="006E040B" w:rsidP="00856478">
            <w:pPr>
              <w:spacing w:after="0" w:line="360" w:lineRule="auto"/>
              <w:jc w:val="both"/>
              <w:rPr>
                <w:rFonts w:ascii="Times New Roman" w:hAnsi="Times New Roman" w:cs="Times New Roman"/>
                <w:sz w:val="20"/>
                <w:szCs w:val="20"/>
              </w:rPr>
            </w:pPr>
          </w:p>
        </w:tc>
      </w:tr>
      <w:tr w:rsidR="006E040B" w:rsidRPr="00856478" w:rsidTr="00BE2A50">
        <w:trPr>
          <w:trHeight w:val="551"/>
        </w:trPr>
        <w:tc>
          <w:tcPr>
            <w:tcW w:w="2317" w:type="dxa"/>
            <w:vMerge w:val="restart"/>
            <w:shd w:val="clear" w:color="auto" w:fill="4471C4"/>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b/>
                <w:sz w:val="20"/>
                <w:szCs w:val="20"/>
              </w:rPr>
            </w:pPr>
            <w:r w:rsidRPr="00856478">
              <w:rPr>
                <w:b/>
                <w:sz w:val="20"/>
                <w:szCs w:val="20"/>
              </w:rPr>
              <w:lastRenderedPageBreak/>
              <w:t>Septic Shock</w:t>
            </w: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lastRenderedPageBreak/>
              <w:t>10</w:t>
            </w:r>
          </w:p>
        </w:tc>
        <w:tc>
          <w:tcPr>
            <w:tcW w:w="1352" w:type="dxa"/>
            <w:shd w:val="clear" w:color="auto" w:fill="D9E1F3"/>
          </w:tcPr>
          <w:p w:rsidR="006E040B" w:rsidRPr="00856478" w:rsidRDefault="006E040B" w:rsidP="00856478">
            <w:pPr>
              <w:pStyle w:val="TableParagraph"/>
              <w:spacing w:line="360" w:lineRule="auto"/>
              <w:jc w:val="both"/>
              <w:rPr>
                <w:sz w:val="20"/>
                <w:szCs w:val="20"/>
              </w:rPr>
            </w:pPr>
            <w:r w:rsidRPr="00856478">
              <w:rPr>
                <w:sz w:val="20"/>
                <w:szCs w:val="20"/>
              </w:rPr>
              <w:t>31</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41</w:t>
            </w:r>
          </w:p>
        </w:tc>
        <w:tc>
          <w:tcPr>
            <w:tcW w:w="1249" w:type="dxa"/>
            <w:vMerge w:val="restart"/>
            <w:shd w:val="clear" w:color="auto" w:fill="D9E1F3"/>
          </w:tcPr>
          <w:p w:rsidR="006E040B" w:rsidRPr="00856478" w:rsidRDefault="006E040B" w:rsidP="00856478">
            <w:pPr>
              <w:pStyle w:val="TableParagraph"/>
              <w:spacing w:line="360" w:lineRule="auto"/>
              <w:jc w:val="both"/>
              <w:rPr>
                <w:sz w:val="20"/>
                <w:szCs w:val="20"/>
              </w:rPr>
            </w:pPr>
          </w:p>
        </w:tc>
        <w:tc>
          <w:tcPr>
            <w:tcW w:w="1072" w:type="dxa"/>
            <w:vMerge w:val="restart"/>
            <w:shd w:val="clear" w:color="auto" w:fill="B4C5E7"/>
          </w:tcPr>
          <w:p w:rsidR="006E040B" w:rsidRPr="00856478" w:rsidRDefault="006E040B" w:rsidP="00856478">
            <w:pPr>
              <w:pStyle w:val="TableParagraph"/>
              <w:spacing w:line="360" w:lineRule="auto"/>
              <w:jc w:val="both"/>
              <w:rPr>
                <w:sz w:val="20"/>
                <w:szCs w:val="20"/>
              </w:rPr>
            </w:pPr>
          </w:p>
        </w:tc>
      </w:tr>
      <w:tr w:rsidR="006E040B" w:rsidRPr="00856478" w:rsidTr="00BE2A50">
        <w:trPr>
          <w:trHeight w:val="551"/>
        </w:trPr>
        <w:tc>
          <w:tcPr>
            <w:tcW w:w="2317" w:type="dxa"/>
            <w:vMerge/>
            <w:shd w:val="clear" w:color="auto" w:fill="4471C4"/>
          </w:tcPr>
          <w:p w:rsidR="006E040B" w:rsidRPr="00856478" w:rsidRDefault="006E040B" w:rsidP="00856478">
            <w:pPr>
              <w:spacing w:after="0" w:line="360" w:lineRule="auto"/>
              <w:jc w:val="both"/>
              <w:rPr>
                <w:rFonts w:ascii="Times New Roman" w:hAnsi="Times New Roman" w:cs="Times New Roman"/>
                <w:sz w:val="20"/>
                <w:szCs w:val="20"/>
              </w:rPr>
            </w:pP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15.4%</w:t>
            </w:r>
          </w:p>
        </w:tc>
        <w:tc>
          <w:tcPr>
            <w:tcW w:w="1352"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88.6%</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41.0%</w:t>
            </w:r>
          </w:p>
        </w:tc>
        <w:tc>
          <w:tcPr>
            <w:tcW w:w="1249" w:type="dxa"/>
            <w:vMerge/>
            <w:shd w:val="clear" w:color="auto" w:fill="D9E1F3"/>
          </w:tcPr>
          <w:p w:rsidR="006E040B" w:rsidRPr="00856478" w:rsidRDefault="006E040B" w:rsidP="00856478">
            <w:pPr>
              <w:spacing w:after="0" w:line="360" w:lineRule="auto"/>
              <w:jc w:val="both"/>
              <w:rPr>
                <w:rFonts w:ascii="Times New Roman" w:hAnsi="Times New Roman" w:cs="Times New Roman"/>
                <w:sz w:val="20"/>
                <w:szCs w:val="20"/>
              </w:rPr>
            </w:pPr>
          </w:p>
        </w:tc>
        <w:tc>
          <w:tcPr>
            <w:tcW w:w="1072" w:type="dxa"/>
            <w:vMerge/>
            <w:shd w:val="clear" w:color="auto" w:fill="B4C5E7"/>
          </w:tcPr>
          <w:p w:rsidR="006E040B" w:rsidRPr="00856478" w:rsidRDefault="006E040B" w:rsidP="00856478">
            <w:pPr>
              <w:spacing w:after="0" w:line="360" w:lineRule="auto"/>
              <w:jc w:val="both"/>
              <w:rPr>
                <w:rFonts w:ascii="Times New Roman" w:hAnsi="Times New Roman" w:cs="Times New Roman"/>
                <w:sz w:val="20"/>
                <w:szCs w:val="20"/>
              </w:rPr>
            </w:pPr>
          </w:p>
        </w:tc>
      </w:tr>
      <w:tr w:rsidR="006E040B" w:rsidRPr="00856478" w:rsidTr="00BE2A50">
        <w:trPr>
          <w:trHeight w:val="551"/>
        </w:trPr>
        <w:tc>
          <w:tcPr>
            <w:tcW w:w="2317" w:type="dxa"/>
            <w:vMerge w:val="restart"/>
            <w:shd w:val="clear" w:color="auto" w:fill="4471C4"/>
          </w:tcPr>
          <w:p w:rsidR="006E040B" w:rsidRPr="00856478" w:rsidRDefault="006E040B" w:rsidP="00856478">
            <w:pPr>
              <w:pStyle w:val="TableParagraph"/>
              <w:spacing w:line="360" w:lineRule="auto"/>
              <w:jc w:val="both"/>
              <w:rPr>
                <w:i/>
                <w:sz w:val="20"/>
                <w:szCs w:val="20"/>
              </w:rPr>
            </w:pPr>
          </w:p>
          <w:p w:rsidR="006E040B" w:rsidRPr="00856478" w:rsidRDefault="006E040B" w:rsidP="00856478">
            <w:pPr>
              <w:pStyle w:val="TableParagraph"/>
              <w:spacing w:line="360" w:lineRule="auto"/>
              <w:jc w:val="both"/>
              <w:rPr>
                <w:b/>
                <w:sz w:val="20"/>
                <w:szCs w:val="20"/>
              </w:rPr>
            </w:pPr>
            <w:r w:rsidRPr="00856478">
              <w:rPr>
                <w:b/>
                <w:sz w:val="20"/>
                <w:szCs w:val="20"/>
              </w:rPr>
              <w:t>Total</w:t>
            </w: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65</w:t>
            </w:r>
          </w:p>
        </w:tc>
        <w:tc>
          <w:tcPr>
            <w:tcW w:w="1352" w:type="dxa"/>
            <w:shd w:val="clear" w:color="auto" w:fill="D9E1F3"/>
          </w:tcPr>
          <w:p w:rsidR="006E040B" w:rsidRPr="00856478" w:rsidRDefault="006E040B" w:rsidP="00856478">
            <w:pPr>
              <w:pStyle w:val="TableParagraph"/>
              <w:spacing w:line="360" w:lineRule="auto"/>
              <w:jc w:val="both"/>
              <w:rPr>
                <w:sz w:val="20"/>
                <w:szCs w:val="20"/>
              </w:rPr>
            </w:pPr>
            <w:r w:rsidRPr="00856478">
              <w:rPr>
                <w:sz w:val="20"/>
                <w:szCs w:val="20"/>
              </w:rPr>
              <w:t>35</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100</w:t>
            </w:r>
          </w:p>
        </w:tc>
        <w:tc>
          <w:tcPr>
            <w:tcW w:w="1249" w:type="dxa"/>
            <w:vMerge w:val="restart"/>
            <w:shd w:val="clear" w:color="auto" w:fill="D9E1F3"/>
          </w:tcPr>
          <w:p w:rsidR="006E040B" w:rsidRPr="00856478" w:rsidRDefault="006E040B" w:rsidP="00856478">
            <w:pPr>
              <w:pStyle w:val="TableParagraph"/>
              <w:spacing w:line="360" w:lineRule="auto"/>
              <w:jc w:val="both"/>
              <w:rPr>
                <w:sz w:val="20"/>
                <w:szCs w:val="20"/>
              </w:rPr>
            </w:pPr>
          </w:p>
        </w:tc>
        <w:tc>
          <w:tcPr>
            <w:tcW w:w="1072" w:type="dxa"/>
            <w:vMerge w:val="restart"/>
            <w:shd w:val="clear" w:color="auto" w:fill="B4C5E7"/>
          </w:tcPr>
          <w:p w:rsidR="006E040B" w:rsidRPr="00856478" w:rsidRDefault="006E040B" w:rsidP="00856478">
            <w:pPr>
              <w:pStyle w:val="TableParagraph"/>
              <w:spacing w:line="360" w:lineRule="auto"/>
              <w:jc w:val="both"/>
              <w:rPr>
                <w:sz w:val="20"/>
                <w:szCs w:val="20"/>
              </w:rPr>
            </w:pPr>
          </w:p>
        </w:tc>
      </w:tr>
      <w:tr w:rsidR="006E040B" w:rsidRPr="00856478" w:rsidTr="00BE2A50">
        <w:trPr>
          <w:trHeight w:val="551"/>
        </w:trPr>
        <w:tc>
          <w:tcPr>
            <w:tcW w:w="2317" w:type="dxa"/>
            <w:vMerge/>
            <w:shd w:val="clear" w:color="auto" w:fill="4471C4"/>
          </w:tcPr>
          <w:p w:rsidR="006E040B" w:rsidRPr="00856478" w:rsidRDefault="006E040B" w:rsidP="00856478">
            <w:pPr>
              <w:spacing w:after="0" w:line="360" w:lineRule="auto"/>
              <w:jc w:val="both"/>
              <w:rPr>
                <w:rFonts w:ascii="Times New Roman" w:hAnsi="Times New Roman" w:cs="Times New Roman"/>
                <w:sz w:val="20"/>
                <w:szCs w:val="20"/>
              </w:rPr>
            </w:pPr>
          </w:p>
        </w:tc>
        <w:tc>
          <w:tcPr>
            <w:tcW w:w="1284"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100.0%</w:t>
            </w:r>
          </w:p>
        </w:tc>
        <w:tc>
          <w:tcPr>
            <w:tcW w:w="1352"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100.0%</w:t>
            </w:r>
          </w:p>
        </w:tc>
        <w:tc>
          <w:tcPr>
            <w:tcW w:w="1466" w:type="dxa"/>
            <w:shd w:val="clear" w:color="auto" w:fill="B4C5E7"/>
          </w:tcPr>
          <w:p w:rsidR="006E040B" w:rsidRPr="00856478" w:rsidRDefault="006E040B" w:rsidP="00856478">
            <w:pPr>
              <w:pStyle w:val="TableParagraph"/>
              <w:spacing w:line="360" w:lineRule="auto"/>
              <w:jc w:val="both"/>
              <w:rPr>
                <w:sz w:val="20"/>
                <w:szCs w:val="20"/>
              </w:rPr>
            </w:pPr>
            <w:r w:rsidRPr="00856478">
              <w:rPr>
                <w:sz w:val="20"/>
                <w:szCs w:val="20"/>
              </w:rPr>
              <w:t>100.0%</w:t>
            </w:r>
          </w:p>
        </w:tc>
        <w:tc>
          <w:tcPr>
            <w:tcW w:w="1249" w:type="dxa"/>
            <w:vMerge/>
            <w:shd w:val="clear" w:color="auto" w:fill="D9E1F3"/>
          </w:tcPr>
          <w:p w:rsidR="006E040B" w:rsidRPr="00856478" w:rsidRDefault="006E040B" w:rsidP="00856478">
            <w:pPr>
              <w:spacing w:after="0" w:line="360" w:lineRule="auto"/>
              <w:jc w:val="both"/>
              <w:rPr>
                <w:rFonts w:ascii="Times New Roman" w:hAnsi="Times New Roman" w:cs="Times New Roman"/>
                <w:sz w:val="20"/>
                <w:szCs w:val="20"/>
              </w:rPr>
            </w:pPr>
          </w:p>
        </w:tc>
        <w:tc>
          <w:tcPr>
            <w:tcW w:w="1072" w:type="dxa"/>
            <w:vMerge/>
            <w:shd w:val="clear" w:color="auto" w:fill="B4C5E7"/>
          </w:tcPr>
          <w:p w:rsidR="006E040B" w:rsidRPr="00856478" w:rsidRDefault="006E040B" w:rsidP="00856478">
            <w:pPr>
              <w:spacing w:after="0" w:line="360" w:lineRule="auto"/>
              <w:jc w:val="both"/>
              <w:rPr>
                <w:rFonts w:ascii="Times New Roman" w:hAnsi="Times New Roman" w:cs="Times New Roman"/>
                <w:sz w:val="20"/>
                <w:szCs w:val="20"/>
              </w:rPr>
            </w:pPr>
          </w:p>
        </w:tc>
      </w:tr>
    </w:tbl>
    <w:p w:rsidR="006E040B" w:rsidRPr="00856478" w:rsidRDefault="006E040B" w:rsidP="00856478">
      <w:pPr>
        <w:pStyle w:val="BodyText"/>
        <w:spacing w:line="360" w:lineRule="auto"/>
        <w:jc w:val="both"/>
        <w:rPr>
          <w:sz w:val="20"/>
          <w:szCs w:val="20"/>
        </w:rPr>
      </w:pPr>
      <w:r w:rsidRPr="00856478">
        <w:rPr>
          <w:sz w:val="20"/>
          <w:szCs w:val="20"/>
        </w:rPr>
        <w:t>*Chi Square test</w:t>
      </w:r>
    </w:p>
    <w:p w:rsidR="006E040B" w:rsidRPr="00856478" w:rsidRDefault="006E040B" w:rsidP="00856478">
      <w:pPr>
        <w:pStyle w:val="BodyText"/>
        <w:spacing w:line="360" w:lineRule="auto"/>
        <w:jc w:val="both"/>
        <w:rPr>
          <w:sz w:val="20"/>
          <w:szCs w:val="20"/>
        </w:rPr>
      </w:pPr>
    </w:p>
    <w:p w:rsidR="00691471" w:rsidRPr="00856478" w:rsidRDefault="006E040B" w:rsidP="00856478">
      <w:pPr>
        <w:pStyle w:val="BodyText"/>
        <w:spacing w:line="360" w:lineRule="auto"/>
        <w:ind w:right="964"/>
        <w:jc w:val="both"/>
        <w:rPr>
          <w:sz w:val="20"/>
          <w:szCs w:val="20"/>
        </w:rPr>
      </w:pPr>
      <w:r w:rsidRPr="00856478">
        <w:rPr>
          <w:sz w:val="20"/>
          <w:szCs w:val="20"/>
        </w:rPr>
        <w:t>Among the 100 patients in the study, 34% (34 patients) had sepsis, among them all the patients survived. 25% (25patients) had severe sepsis out of which 21 patients survived and 4 patients expired. 41% (41patients) had septic shock out of which only 10 patients survived and 31 patients expired. Hence septic shock had worst outcome constituting 88.6% of non-survivors, when compared to severe sepsis and sepsis alone, with a significant P value of &lt;0.001</w:t>
      </w:r>
    </w:p>
    <w:p w:rsidR="00691471" w:rsidRPr="00856478" w:rsidRDefault="00691471" w:rsidP="00856478">
      <w:pPr>
        <w:pStyle w:val="BodyText"/>
        <w:spacing w:line="360" w:lineRule="auto"/>
        <w:jc w:val="both"/>
        <w:rPr>
          <w:sz w:val="20"/>
          <w:szCs w:val="20"/>
        </w:rPr>
      </w:pPr>
    </w:p>
    <w:p w:rsidR="00682E4E" w:rsidRPr="00856478" w:rsidRDefault="00682E4E" w:rsidP="00856478">
      <w:pPr>
        <w:spacing w:after="0" w:line="360" w:lineRule="auto"/>
        <w:jc w:val="both"/>
        <w:rPr>
          <w:rFonts w:ascii="Times New Roman" w:hAnsi="Times New Roman" w:cs="Times New Roman"/>
          <w:b/>
          <w:i/>
          <w:sz w:val="20"/>
          <w:szCs w:val="20"/>
        </w:rPr>
      </w:pPr>
      <w:r w:rsidRPr="00856478">
        <w:rPr>
          <w:rFonts w:ascii="Times New Roman" w:hAnsi="Times New Roman" w:cs="Times New Roman"/>
          <w:b/>
          <w:i/>
          <w:sz w:val="20"/>
          <w:szCs w:val="20"/>
        </w:rPr>
        <w:t>Table 8: Comparison of three scoring systems in relation to outcome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060"/>
        <w:gridCol w:w="494"/>
        <w:gridCol w:w="864"/>
        <w:gridCol w:w="902"/>
        <w:gridCol w:w="740"/>
        <w:gridCol w:w="802"/>
        <w:gridCol w:w="937"/>
        <w:gridCol w:w="165"/>
        <w:gridCol w:w="1136"/>
      </w:tblGrid>
      <w:tr w:rsidR="00682E4E" w:rsidRPr="00856478" w:rsidTr="00BE2A50">
        <w:trPr>
          <w:trHeight w:val="1103"/>
        </w:trPr>
        <w:tc>
          <w:tcPr>
            <w:tcW w:w="1980" w:type="dxa"/>
            <w:shd w:val="clear" w:color="auto" w:fill="4471C4"/>
          </w:tcPr>
          <w:p w:rsidR="00682E4E" w:rsidRPr="00856478" w:rsidRDefault="00682E4E" w:rsidP="00856478">
            <w:pPr>
              <w:pStyle w:val="TableParagraph"/>
              <w:spacing w:line="360" w:lineRule="auto"/>
              <w:jc w:val="both"/>
              <w:rPr>
                <w:sz w:val="20"/>
                <w:szCs w:val="20"/>
              </w:rPr>
            </w:pPr>
          </w:p>
        </w:tc>
        <w:tc>
          <w:tcPr>
            <w:tcW w:w="2554" w:type="dxa"/>
            <w:gridSpan w:val="2"/>
            <w:shd w:val="clear" w:color="auto" w:fill="4471C4"/>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w w:val="99"/>
                <w:sz w:val="20"/>
                <w:szCs w:val="20"/>
              </w:rPr>
              <w:t>N</w:t>
            </w:r>
          </w:p>
        </w:tc>
        <w:tc>
          <w:tcPr>
            <w:tcW w:w="864" w:type="dxa"/>
            <w:shd w:val="clear" w:color="auto" w:fill="4471C4"/>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sz w:val="20"/>
                <w:szCs w:val="20"/>
              </w:rPr>
              <w:t>Mean</w:t>
            </w:r>
          </w:p>
        </w:tc>
        <w:tc>
          <w:tcPr>
            <w:tcW w:w="902" w:type="dxa"/>
            <w:shd w:val="clear" w:color="auto" w:fill="4471C4"/>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sz w:val="20"/>
                <w:szCs w:val="20"/>
              </w:rPr>
              <w:t>SD</w:t>
            </w:r>
          </w:p>
        </w:tc>
        <w:tc>
          <w:tcPr>
            <w:tcW w:w="740" w:type="dxa"/>
            <w:shd w:val="clear" w:color="auto" w:fill="4471C4"/>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sz w:val="20"/>
                <w:szCs w:val="20"/>
              </w:rPr>
              <w:t>Min.</w:t>
            </w:r>
          </w:p>
        </w:tc>
        <w:tc>
          <w:tcPr>
            <w:tcW w:w="802" w:type="dxa"/>
            <w:shd w:val="clear" w:color="auto" w:fill="4471C4"/>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sz w:val="20"/>
                <w:szCs w:val="20"/>
              </w:rPr>
              <w:t>Max.</w:t>
            </w:r>
          </w:p>
        </w:tc>
        <w:tc>
          <w:tcPr>
            <w:tcW w:w="937" w:type="dxa"/>
            <w:shd w:val="clear" w:color="auto" w:fill="4471C4"/>
          </w:tcPr>
          <w:p w:rsidR="00682E4E" w:rsidRPr="00856478" w:rsidRDefault="00682E4E" w:rsidP="00856478">
            <w:pPr>
              <w:pStyle w:val="TableParagraph"/>
              <w:spacing w:line="360" w:lineRule="auto"/>
              <w:jc w:val="both"/>
              <w:rPr>
                <w:b/>
                <w:sz w:val="20"/>
                <w:szCs w:val="20"/>
              </w:rPr>
            </w:pPr>
            <w:r w:rsidRPr="00856478">
              <w:rPr>
                <w:b/>
                <w:sz w:val="20"/>
                <w:szCs w:val="20"/>
              </w:rPr>
              <w:t>‘t’</w:t>
            </w:r>
          </w:p>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r w:rsidRPr="00856478">
              <w:rPr>
                <w:b/>
                <w:sz w:val="20"/>
                <w:szCs w:val="20"/>
              </w:rPr>
              <w:t>Value</w:t>
            </w:r>
          </w:p>
        </w:tc>
        <w:tc>
          <w:tcPr>
            <w:tcW w:w="165" w:type="dxa"/>
            <w:shd w:val="clear" w:color="auto" w:fill="4471C4"/>
          </w:tcPr>
          <w:p w:rsidR="00682E4E" w:rsidRPr="00856478" w:rsidRDefault="00682E4E" w:rsidP="00856478">
            <w:pPr>
              <w:pStyle w:val="TableParagraph"/>
              <w:spacing w:line="360" w:lineRule="auto"/>
              <w:jc w:val="both"/>
              <w:rPr>
                <w:b/>
                <w:sz w:val="20"/>
                <w:szCs w:val="20"/>
              </w:rPr>
            </w:pPr>
          </w:p>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sz w:val="20"/>
                <w:szCs w:val="20"/>
              </w:rPr>
            </w:pPr>
          </w:p>
        </w:tc>
        <w:tc>
          <w:tcPr>
            <w:tcW w:w="1136" w:type="dxa"/>
            <w:shd w:val="clear" w:color="auto" w:fill="4471C4"/>
          </w:tcPr>
          <w:p w:rsidR="00682E4E" w:rsidRPr="00856478" w:rsidRDefault="00682E4E" w:rsidP="00856478">
            <w:pPr>
              <w:pStyle w:val="TableParagraph"/>
              <w:spacing w:line="360" w:lineRule="auto"/>
              <w:jc w:val="both"/>
              <w:rPr>
                <w:b/>
                <w:sz w:val="20"/>
                <w:szCs w:val="20"/>
              </w:rPr>
            </w:pPr>
            <w:r w:rsidRPr="00856478">
              <w:rPr>
                <w:b/>
                <w:sz w:val="20"/>
                <w:szCs w:val="20"/>
              </w:rPr>
              <w:t>P</w:t>
            </w:r>
          </w:p>
          <w:p w:rsidR="00682E4E" w:rsidRPr="00856478" w:rsidRDefault="00682E4E" w:rsidP="00856478">
            <w:pPr>
              <w:spacing w:after="0" w:line="360" w:lineRule="auto"/>
              <w:jc w:val="both"/>
              <w:rPr>
                <w:rFonts w:ascii="Times New Roman" w:eastAsia="Times New Roman" w:hAnsi="Times New Roman" w:cs="Times New Roman"/>
                <w:b/>
                <w:sz w:val="20"/>
                <w:szCs w:val="20"/>
                <w:lang w:bidi="en-US"/>
              </w:rPr>
            </w:pPr>
          </w:p>
          <w:p w:rsidR="00682E4E" w:rsidRPr="00856478" w:rsidRDefault="00682E4E" w:rsidP="00856478">
            <w:pPr>
              <w:pStyle w:val="TableParagraph"/>
              <w:spacing w:line="360" w:lineRule="auto"/>
              <w:jc w:val="both"/>
              <w:rPr>
                <w:b/>
                <w:sz w:val="20"/>
                <w:szCs w:val="20"/>
              </w:rPr>
            </w:pPr>
            <w:r w:rsidRPr="00856478">
              <w:rPr>
                <w:b/>
                <w:sz w:val="20"/>
                <w:szCs w:val="20"/>
              </w:rPr>
              <w:t>value</w:t>
            </w:r>
          </w:p>
        </w:tc>
      </w:tr>
      <w:tr w:rsidR="00682E4E" w:rsidRPr="00856478" w:rsidTr="00BE2A50">
        <w:trPr>
          <w:trHeight w:val="505"/>
        </w:trPr>
        <w:tc>
          <w:tcPr>
            <w:tcW w:w="1980" w:type="dxa"/>
            <w:vMerge w:val="restart"/>
            <w:shd w:val="clear" w:color="auto" w:fill="4471C4"/>
          </w:tcPr>
          <w:p w:rsidR="00682E4E" w:rsidRPr="00856478" w:rsidRDefault="00682E4E" w:rsidP="00856478">
            <w:pPr>
              <w:pStyle w:val="TableParagraph"/>
              <w:spacing w:line="360" w:lineRule="auto"/>
              <w:jc w:val="both"/>
              <w:rPr>
                <w:b/>
                <w:sz w:val="20"/>
                <w:szCs w:val="20"/>
              </w:rPr>
            </w:pPr>
            <w:r w:rsidRPr="00856478">
              <w:rPr>
                <w:b/>
                <w:sz w:val="20"/>
                <w:szCs w:val="20"/>
              </w:rPr>
              <w:t>APACHE II</w:t>
            </w: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Survivors</w:t>
            </w:r>
          </w:p>
        </w:tc>
        <w:tc>
          <w:tcPr>
            <w:tcW w:w="49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65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18.82</w:t>
            </w:r>
          </w:p>
        </w:tc>
        <w:tc>
          <w:tcPr>
            <w:tcW w:w="9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6.31</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5</w:t>
            </w:r>
          </w:p>
        </w:tc>
        <w:tc>
          <w:tcPr>
            <w:tcW w:w="8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31</w:t>
            </w:r>
          </w:p>
        </w:tc>
        <w:tc>
          <w:tcPr>
            <w:tcW w:w="937"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sz w:val="20"/>
                <w:szCs w:val="20"/>
              </w:rPr>
            </w:pPr>
            <w:r w:rsidRPr="00856478">
              <w:rPr>
                <w:sz w:val="20"/>
                <w:szCs w:val="20"/>
              </w:rPr>
              <w:t>47.730</w:t>
            </w:r>
          </w:p>
        </w:tc>
        <w:tc>
          <w:tcPr>
            <w:tcW w:w="165"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i/>
                <w:sz w:val="20"/>
                <w:szCs w:val="20"/>
              </w:rPr>
            </w:pPr>
          </w:p>
        </w:tc>
        <w:tc>
          <w:tcPr>
            <w:tcW w:w="1136" w:type="dxa"/>
            <w:shd w:val="clear" w:color="auto" w:fill="B4C5E7"/>
          </w:tcPr>
          <w:p w:rsidR="00682E4E" w:rsidRPr="00856478" w:rsidRDefault="00682E4E" w:rsidP="00856478">
            <w:pPr>
              <w:spacing w:after="0" w:line="360" w:lineRule="auto"/>
              <w:jc w:val="both"/>
              <w:rPr>
                <w:rFonts w:ascii="Times New Roman" w:eastAsia="Times New Roman" w:hAnsi="Times New Roman" w:cs="Times New Roman"/>
                <w:b/>
                <w:i/>
                <w:sz w:val="20"/>
                <w:szCs w:val="20"/>
                <w:lang w:bidi="en-US"/>
              </w:rPr>
            </w:pPr>
          </w:p>
          <w:p w:rsidR="00682E4E" w:rsidRPr="00856478" w:rsidRDefault="00682E4E" w:rsidP="00856478">
            <w:pPr>
              <w:pStyle w:val="TableParagraph"/>
              <w:spacing w:line="360" w:lineRule="auto"/>
              <w:jc w:val="both"/>
              <w:rPr>
                <w:b/>
                <w:i/>
                <w:sz w:val="20"/>
                <w:szCs w:val="20"/>
              </w:rPr>
            </w:pPr>
            <w:r w:rsidRPr="00856478">
              <w:rPr>
                <w:b/>
                <w:i/>
                <w:sz w:val="20"/>
                <w:szCs w:val="20"/>
              </w:rPr>
              <w:t>&lt;0.001</w:t>
            </w:r>
          </w:p>
        </w:tc>
      </w:tr>
      <w:tr w:rsidR="00682E4E" w:rsidRPr="00856478" w:rsidTr="00BE2A50">
        <w:trPr>
          <w:trHeight w:val="506"/>
        </w:trPr>
        <w:tc>
          <w:tcPr>
            <w:tcW w:w="1980" w:type="dxa"/>
            <w:vMerge/>
            <w:shd w:val="clear" w:color="auto" w:fill="4471C4"/>
          </w:tcPr>
          <w:p w:rsidR="00682E4E" w:rsidRPr="00856478" w:rsidRDefault="00682E4E" w:rsidP="00856478">
            <w:pPr>
              <w:spacing w:after="0" w:line="360" w:lineRule="auto"/>
              <w:jc w:val="both"/>
              <w:rPr>
                <w:rFonts w:ascii="Times New Roman" w:hAnsi="Times New Roman" w:cs="Times New Roman"/>
                <w:sz w:val="20"/>
                <w:szCs w:val="20"/>
              </w:rPr>
            </w:pP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Non-Survivors</w:t>
            </w:r>
          </w:p>
        </w:tc>
        <w:tc>
          <w:tcPr>
            <w:tcW w:w="494"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35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27.66</w:t>
            </w:r>
          </w:p>
        </w:tc>
        <w:tc>
          <w:tcPr>
            <w:tcW w:w="9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5.68</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15</w:t>
            </w:r>
          </w:p>
        </w:tc>
        <w:tc>
          <w:tcPr>
            <w:tcW w:w="8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37</w:t>
            </w:r>
          </w:p>
        </w:tc>
        <w:tc>
          <w:tcPr>
            <w:tcW w:w="1102" w:type="dxa"/>
            <w:gridSpan w:val="2"/>
            <w:shd w:val="clear" w:color="auto" w:fill="B4C5E7"/>
          </w:tcPr>
          <w:p w:rsidR="00682E4E" w:rsidRPr="00856478" w:rsidRDefault="00682E4E" w:rsidP="00856478">
            <w:pPr>
              <w:pStyle w:val="TableParagraph"/>
              <w:spacing w:line="360" w:lineRule="auto"/>
              <w:jc w:val="both"/>
              <w:rPr>
                <w:sz w:val="20"/>
                <w:szCs w:val="20"/>
              </w:rPr>
            </w:pPr>
          </w:p>
        </w:tc>
        <w:tc>
          <w:tcPr>
            <w:tcW w:w="1136" w:type="dxa"/>
            <w:shd w:val="clear" w:color="auto" w:fill="B4C5E7"/>
          </w:tcPr>
          <w:p w:rsidR="00682E4E" w:rsidRPr="00856478" w:rsidRDefault="00682E4E" w:rsidP="00856478">
            <w:pPr>
              <w:pStyle w:val="TableParagraph"/>
              <w:spacing w:line="360" w:lineRule="auto"/>
              <w:jc w:val="both"/>
              <w:rPr>
                <w:sz w:val="20"/>
                <w:szCs w:val="20"/>
              </w:rPr>
            </w:pPr>
          </w:p>
        </w:tc>
      </w:tr>
      <w:tr w:rsidR="00682E4E" w:rsidRPr="00856478" w:rsidTr="00BE2A50">
        <w:trPr>
          <w:trHeight w:val="506"/>
        </w:trPr>
        <w:tc>
          <w:tcPr>
            <w:tcW w:w="1980" w:type="dxa"/>
            <w:vMerge w:val="restart"/>
            <w:shd w:val="clear" w:color="auto" w:fill="4471C4"/>
          </w:tcPr>
          <w:p w:rsidR="00682E4E" w:rsidRPr="00856478" w:rsidRDefault="00682E4E" w:rsidP="00856478">
            <w:pPr>
              <w:pStyle w:val="TableParagraph"/>
              <w:spacing w:line="360" w:lineRule="auto"/>
              <w:jc w:val="both"/>
              <w:rPr>
                <w:b/>
                <w:sz w:val="20"/>
                <w:szCs w:val="20"/>
              </w:rPr>
            </w:pPr>
            <w:r w:rsidRPr="00856478">
              <w:rPr>
                <w:b/>
                <w:sz w:val="20"/>
                <w:szCs w:val="20"/>
              </w:rPr>
              <w:t>SAPS II</w:t>
            </w: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Survivors</w:t>
            </w:r>
          </w:p>
        </w:tc>
        <w:tc>
          <w:tcPr>
            <w:tcW w:w="49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65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37.45</w:t>
            </w:r>
          </w:p>
        </w:tc>
        <w:tc>
          <w:tcPr>
            <w:tcW w:w="9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12.03</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10</w:t>
            </w:r>
          </w:p>
        </w:tc>
        <w:tc>
          <w:tcPr>
            <w:tcW w:w="8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65</w:t>
            </w:r>
          </w:p>
        </w:tc>
        <w:tc>
          <w:tcPr>
            <w:tcW w:w="937"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sz w:val="20"/>
                <w:szCs w:val="20"/>
              </w:rPr>
            </w:pPr>
            <w:r w:rsidRPr="00856478">
              <w:rPr>
                <w:sz w:val="20"/>
                <w:szCs w:val="20"/>
              </w:rPr>
              <w:t>40.513</w:t>
            </w:r>
          </w:p>
        </w:tc>
        <w:tc>
          <w:tcPr>
            <w:tcW w:w="165"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i/>
                <w:sz w:val="20"/>
                <w:szCs w:val="20"/>
              </w:rPr>
            </w:pPr>
          </w:p>
        </w:tc>
        <w:tc>
          <w:tcPr>
            <w:tcW w:w="1136" w:type="dxa"/>
            <w:shd w:val="clear" w:color="auto" w:fill="B4C5E7"/>
          </w:tcPr>
          <w:p w:rsidR="00682E4E" w:rsidRPr="00856478" w:rsidRDefault="00682E4E" w:rsidP="00856478">
            <w:pPr>
              <w:spacing w:after="0" w:line="360" w:lineRule="auto"/>
              <w:jc w:val="both"/>
              <w:rPr>
                <w:rFonts w:ascii="Times New Roman" w:eastAsia="Times New Roman" w:hAnsi="Times New Roman" w:cs="Times New Roman"/>
                <w:b/>
                <w:i/>
                <w:sz w:val="20"/>
                <w:szCs w:val="20"/>
                <w:lang w:bidi="en-US"/>
              </w:rPr>
            </w:pPr>
          </w:p>
          <w:p w:rsidR="00682E4E" w:rsidRPr="00856478" w:rsidRDefault="00682E4E" w:rsidP="00856478">
            <w:pPr>
              <w:pStyle w:val="TableParagraph"/>
              <w:spacing w:line="360" w:lineRule="auto"/>
              <w:jc w:val="both"/>
              <w:rPr>
                <w:b/>
                <w:i/>
                <w:sz w:val="20"/>
                <w:szCs w:val="20"/>
              </w:rPr>
            </w:pPr>
            <w:r w:rsidRPr="00856478">
              <w:rPr>
                <w:b/>
                <w:i/>
                <w:sz w:val="20"/>
                <w:szCs w:val="20"/>
              </w:rPr>
              <w:t>&lt;0.001</w:t>
            </w:r>
          </w:p>
        </w:tc>
      </w:tr>
      <w:tr w:rsidR="00682E4E" w:rsidRPr="00856478" w:rsidTr="00BE2A50">
        <w:trPr>
          <w:trHeight w:val="506"/>
        </w:trPr>
        <w:tc>
          <w:tcPr>
            <w:tcW w:w="1980" w:type="dxa"/>
            <w:vMerge/>
            <w:shd w:val="clear" w:color="auto" w:fill="4471C4"/>
          </w:tcPr>
          <w:p w:rsidR="00682E4E" w:rsidRPr="00856478" w:rsidRDefault="00682E4E" w:rsidP="00856478">
            <w:pPr>
              <w:spacing w:after="0" w:line="360" w:lineRule="auto"/>
              <w:jc w:val="both"/>
              <w:rPr>
                <w:rFonts w:ascii="Times New Roman" w:hAnsi="Times New Roman" w:cs="Times New Roman"/>
                <w:sz w:val="20"/>
                <w:szCs w:val="20"/>
              </w:rPr>
            </w:pP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Non-Survivors</w:t>
            </w:r>
          </w:p>
        </w:tc>
        <w:tc>
          <w:tcPr>
            <w:tcW w:w="494"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35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53.66</w:t>
            </w:r>
          </w:p>
        </w:tc>
        <w:tc>
          <w:tcPr>
            <w:tcW w:w="9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12.35</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23</w:t>
            </w:r>
          </w:p>
        </w:tc>
        <w:tc>
          <w:tcPr>
            <w:tcW w:w="8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91</w:t>
            </w:r>
          </w:p>
        </w:tc>
        <w:tc>
          <w:tcPr>
            <w:tcW w:w="1102" w:type="dxa"/>
            <w:gridSpan w:val="2"/>
            <w:shd w:val="clear" w:color="auto" w:fill="B4C5E7"/>
          </w:tcPr>
          <w:p w:rsidR="00682E4E" w:rsidRPr="00856478" w:rsidRDefault="00682E4E" w:rsidP="00856478">
            <w:pPr>
              <w:pStyle w:val="TableParagraph"/>
              <w:spacing w:line="360" w:lineRule="auto"/>
              <w:jc w:val="both"/>
              <w:rPr>
                <w:sz w:val="20"/>
                <w:szCs w:val="20"/>
              </w:rPr>
            </w:pPr>
          </w:p>
        </w:tc>
        <w:tc>
          <w:tcPr>
            <w:tcW w:w="1136" w:type="dxa"/>
            <w:shd w:val="clear" w:color="auto" w:fill="B4C5E7"/>
          </w:tcPr>
          <w:p w:rsidR="00682E4E" w:rsidRPr="00856478" w:rsidRDefault="00682E4E" w:rsidP="00856478">
            <w:pPr>
              <w:pStyle w:val="TableParagraph"/>
              <w:spacing w:line="360" w:lineRule="auto"/>
              <w:jc w:val="both"/>
              <w:rPr>
                <w:sz w:val="20"/>
                <w:szCs w:val="20"/>
              </w:rPr>
            </w:pPr>
          </w:p>
        </w:tc>
      </w:tr>
      <w:tr w:rsidR="00682E4E" w:rsidRPr="00856478" w:rsidTr="00BE2A50">
        <w:trPr>
          <w:trHeight w:val="506"/>
        </w:trPr>
        <w:tc>
          <w:tcPr>
            <w:tcW w:w="1980" w:type="dxa"/>
            <w:vMerge w:val="restart"/>
            <w:shd w:val="clear" w:color="auto" w:fill="4471C4"/>
          </w:tcPr>
          <w:p w:rsidR="00682E4E" w:rsidRPr="00856478" w:rsidRDefault="00682E4E" w:rsidP="00856478">
            <w:pPr>
              <w:pStyle w:val="TableParagraph"/>
              <w:spacing w:line="360" w:lineRule="auto"/>
              <w:jc w:val="both"/>
              <w:rPr>
                <w:b/>
                <w:sz w:val="20"/>
                <w:szCs w:val="20"/>
              </w:rPr>
            </w:pPr>
            <w:r w:rsidRPr="00856478">
              <w:rPr>
                <w:b/>
                <w:sz w:val="20"/>
                <w:szCs w:val="20"/>
              </w:rPr>
              <w:t>SOFA Score</w:t>
            </w: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Survivors</w:t>
            </w:r>
          </w:p>
        </w:tc>
        <w:tc>
          <w:tcPr>
            <w:tcW w:w="49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65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7.94</w:t>
            </w:r>
          </w:p>
        </w:tc>
        <w:tc>
          <w:tcPr>
            <w:tcW w:w="9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3.61</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w:t>
            </w:r>
          </w:p>
        </w:tc>
        <w:tc>
          <w:tcPr>
            <w:tcW w:w="802"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16</w:t>
            </w:r>
          </w:p>
        </w:tc>
        <w:tc>
          <w:tcPr>
            <w:tcW w:w="937"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sz w:val="20"/>
                <w:szCs w:val="20"/>
              </w:rPr>
            </w:pPr>
            <w:r w:rsidRPr="00856478">
              <w:rPr>
                <w:sz w:val="20"/>
                <w:szCs w:val="20"/>
              </w:rPr>
              <w:t>45.302</w:t>
            </w:r>
          </w:p>
        </w:tc>
        <w:tc>
          <w:tcPr>
            <w:tcW w:w="165" w:type="dxa"/>
            <w:shd w:val="clear" w:color="auto" w:fill="B4C5E7"/>
          </w:tcPr>
          <w:p w:rsidR="00682E4E" w:rsidRPr="00856478" w:rsidRDefault="00682E4E" w:rsidP="00856478">
            <w:pPr>
              <w:pStyle w:val="TableParagraph"/>
              <w:spacing w:line="360" w:lineRule="auto"/>
              <w:jc w:val="both"/>
              <w:rPr>
                <w:i/>
                <w:sz w:val="20"/>
                <w:szCs w:val="20"/>
              </w:rPr>
            </w:pPr>
          </w:p>
          <w:p w:rsidR="00682E4E" w:rsidRPr="00856478" w:rsidRDefault="00682E4E" w:rsidP="00856478">
            <w:pPr>
              <w:pStyle w:val="TableParagraph"/>
              <w:spacing w:line="360" w:lineRule="auto"/>
              <w:jc w:val="both"/>
              <w:rPr>
                <w:b/>
                <w:i/>
                <w:sz w:val="20"/>
                <w:szCs w:val="20"/>
              </w:rPr>
            </w:pPr>
          </w:p>
        </w:tc>
        <w:tc>
          <w:tcPr>
            <w:tcW w:w="1136" w:type="dxa"/>
            <w:shd w:val="clear" w:color="auto" w:fill="B4C5E7"/>
          </w:tcPr>
          <w:p w:rsidR="00682E4E" w:rsidRPr="00856478" w:rsidRDefault="00682E4E" w:rsidP="00856478">
            <w:pPr>
              <w:spacing w:after="0" w:line="360" w:lineRule="auto"/>
              <w:jc w:val="both"/>
              <w:rPr>
                <w:rFonts w:ascii="Times New Roman" w:eastAsia="Times New Roman" w:hAnsi="Times New Roman" w:cs="Times New Roman"/>
                <w:b/>
                <w:i/>
                <w:sz w:val="20"/>
                <w:szCs w:val="20"/>
                <w:lang w:bidi="en-US"/>
              </w:rPr>
            </w:pPr>
          </w:p>
          <w:p w:rsidR="00682E4E" w:rsidRPr="00856478" w:rsidRDefault="00682E4E" w:rsidP="00856478">
            <w:pPr>
              <w:pStyle w:val="TableParagraph"/>
              <w:spacing w:line="360" w:lineRule="auto"/>
              <w:jc w:val="both"/>
              <w:rPr>
                <w:b/>
                <w:i/>
                <w:sz w:val="20"/>
                <w:szCs w:val="20"/>
              </w:rPr>
            </w:pPr>
            <w:r w:rsidRPr="00856478">
              <w:rPr>
                <w:b/>
                <w:i/>
                <w:sz w:val="20"/>
                <w:szCs w:val="20"/>
              </w:rPr>
              <w:t>&lt;0.001</w:t>
            </w:r>
          </w:p>
        </w:tc>
      </w:tr>
      <w:tr w:rsidR="00682E4E" w:rsidRPr="00856478" w:rsidTr="00BE2A50">
        <w:trPr>
          <w:trHeight w:val="506"/>
        </w:trPr>
        <w:tc>
          <w:tcPr>
            <w:tcW w:w="1980" w:type="dxa"/>
            <w:vMerge/>
            <w:shd w:val="clear" w:color="auto" w:fill="4471C4"/>
          </w:tcPr>
          <w:p w:rsidR="00682E4E" w:rsidRPr="00856478" w:rsidRDefault="00682E4E" w:rsidP="00856478">
            <w:pPr>
              <w:spacing w:after="0" w:line="360" w:lineRule="auto"/>
              <w:jc w:val="both"/>
              <w:rPr>
                <w:rFonts w:ascii="Times New Roman" w:hAnsi="Times New Roman" w:cs="Times New Roman"/>
                <w:sz w:val="20"/>
                <w:szCs w:val="20"/>
              </w:rPr>
            </w:pPr>
          </w:p>
        </w:tc>
        <w:tc>
          <w:tcPr>
            <w:tcW w:w="206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Non-Survivors</w:t>
            </w:r>
          </w:p>
        </w:tc>
        <w:tc>
          <w:tcPr>
            <w:tcW w:w="494"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35</w:t>
            </w:r>
          </w:p>
        </w:tc>
        <w:tc>
          <w:tcPr>
            <w:tcW w:w="864"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12.91</w:t>
            </w:r>
          </w:p>
        </w:tc>
        <w:tc>
          <w:tcPr>
            <w:tcW w:w="9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3.34</w:t>
            </w:r>
          </w:p>
        </w:tc>
        <w:tc>
          <w:tcPr>
            <w:tcW w:w="740" w:type="dxa"/>
            <w:shd w:val="clear" w:color="auto" w:fill="B4C5E7"/>
          </w:tcPr>
          <w:p w:rsidR="00682E4E" w:rsidRPr="00856478" w:rsidRDefault="00682E4E" w:rsidP="00856478">
            <w:pPr>
              <w:pStyle w:val="TableParagraph"/>
              <w:spacing w:line="360" w:lineRule="auto"/>
              <w:jc w:val="both"/>
              <w:rPr>
                <w:sz w:val="20"/>
                <w:szCs w:val="20"/>
              </w:rPr>
            </w:pPr>
            <w:r w:rsidRPr="00856478">
              <w:rPr>
                <w:sz w:val="20"/>
                <w:szCs w:val="20"/>
              </w:rPr>
              <w:t>5</w:t>
            </w:r>
          </w:p>
        </w:tc>
        <w:tc>
          <w:tcPr>
            <w:tcW w:w="802" w:type="dxa"/>
            <w:shd w:val="clear" w:color="auto" w:fill="D9E1F3"/>
          </w:tcPr>
          <w:p w:rsidR="00682E4E" w:rsidRPr="00856478" w:rsidRDefault="00682E4E" w:rsidP="00856478">
            <w:pPr>
              <w:pStyle w:val="TableParagraph"/>
              <w:spacing w:line="360" w:lineRule="auto"/>
              <w:jc w:val="both"/>
              <w:rPr>
                <w:sz w:val="20"/>
                <w:szCs w:val="20"/>
              </w:rPr>
            </w:pPr>
            <w:r w:rsidRPr="00856478">
              <w:rPr>
                <w:sz w:val="20"/>
                <w:szCs w:val="20"/>
              </w:rPr>
              <w:t>19</w:t>
            </w:r>
          </w:p>
        </w:tc>
        <w:tc>
          <w:tcPr>
            <w:tcW w:w="1102" w:type="dxa"/>
            <w:gridSpan w:val="2"/>
            <w:shd w:val="clear" w:color="auto" w:fill="B4C5E7"/>
          </w:tcPr>
          <w:p w:rsidR="00682E4E" w:rsidRPr="00856478" w:rsidRDefault="00682E4E" w:rsidP="00856478">
            <w:pPr>
              <w:pStyle w:val="TableParagraph"/>
              <w:spacing w:line="360" w:lineRule="auto"/>
              <w:jc w:val="both"/>
              <w:rPr>
                <w:sz w:val="20"/>
                <w:szCs w:val="20"/>
              </w:rPr>
            </w:pPr>
          </w:p>
        </w:tc>
        <w:tc>
          <w:tcPr>
            <w:tcW w:w="1136" w:type="dxa"/>
            <w:shd w:val="clear" w:color="auto" w:fill="B4C5E7"/>
          </w:tcPr>
          <w:p w:rsidR="00682E4E" w:rsidRPr="00856478" w:rsidRDefault="00682E4E" w:rsidP="00856478">
            <w:pPr>
              <w:pStyle w:val="TableParagraph"/>
              <w:spacing w:line="360" w:lineRule="auto"/>
              <w:jc w:val="both"/>
              <w:rPr>
                <w:sz w:val="20"/>
                <w:szCs w:val="20"/>
              </w:rPr>
            </w:pPr>
          </w:p>
        </w:tc>
      </w:tr>
    </w:tbl>
    <w:p w:rsidR="00682E4E" w:rsidRPr="00856478" w:rsidRDefault="00682E4E" w:rsidP="00856478">
      <w:pPr>
        <w:pStyle w:val="BodyText"/>
        <w:spacing w:line="360" w:lineRule="auto"/>
        <w:jc w:val="both"/>
        <w:rPr>
          <w:sz w:val="20"/>
          <w:szCs w:val="20"/>
        </w:rPr>
      </w:pPr>
      <w:r w:rsidRPr="00856478">
        <w:rPr>
          <w:sz w:val="20"/>
          <w:szCs w:val="20"/>
        </w:rPr>
        <w:t>*Student t test</w:t>
      </w:r>
    </w:p>
    <w:p w:rsidR="00BE2A50" w:rsidRPr="00856478" w:rsidRDefault="00682E4E" w:rsidP="00BE2A50">
      <w:pPr>
        <w:pStyle w:val="BodyText"/>
        <w:spacing w:before="240" w:line="360" w:lineRule="auto"/>
        <w:ind w:left="-57" w:right="57" w:firstLine="62"/>
        <w:jc w:val="both"/>
        <w:rPr>
          <w:sz w:val="20"/>
          <w:szCs w:val="20"/>
        </w:rPr>
      </w:pPr>
      <w:r w:rsidRPr="00856478">
        <w:rPr>
          <w:sz w:val="20"/>
          <w:szCs w:val="20"/>
        </w:rPr>
        <w:t>In our study the mean APACHE II score was 18.82 among the Survivors with least score being 5 and highest score being 31.</w:t>
      </w:r>
      <w:r w:rsidR="00CD6178" w:rsidRPr="00856478">
        <w:rPr>
          <w:sz w:val="20"/>
          <w:szCs w:val="20"/>
        </w:rPr>
        <w:t xml:space="preserve"> </w:t>
      </w:r>
      <w:r w:rsidRPr="00856478">
        <w:rPr>
          <w:sz w:val="20"/>
          <w:szCs w:val="20"/>
        </w:rPr>
        <w:t>Mean score among the Non-survivors group was 27.66 with least score being 15 and highest score being 37.Analysis showed significant correlation with p-value of &lt;0.001.</w:t>
      </w:r>
      <w:r w:rsidR="00BE2A50">
        <w:rPr>
          <w:sz w:val="20"/>
          <w:szCs w:val="20"/>
        </w:rPr>
        <w:t xml:space="preserve"> </w:t>
      </w:r>
      <w:r w:rsidRPr="00856478">
        <w:rPr>
          <w:sz w:val="20"/>
          <w:szCs w:val="20"/>
        </w:rPr>
        <w:t>Mean SAPS II score in our study among the Survivors group in the study was 37.45 with least score of 10 and highest score of 65.Mean SAPS II score among the Non- survivors group was 53.66 with least score of 23 and highest score of 91.Analysis showed significant corr</w:t>
      </w:r>
      <w:r w:rsidR="00BE2A50">
        <w:rPr>
          <w:sz w:val="20"/>
          <w:szCs w:val="20"/>
        </w:rPr>
        <w:t xml:space="preserve">elation with p-value of &lt;0.001. </w:t>
      </w:r>
      <w:r w:rsidRPr="00856478">
        <w:rPr>
          <w:sz w:val="20"/>
          <w:szCs w:val="20"/>
        </w:rPr>
        <w:t>Mean SOFA score in our study among the Survivors group was 7.94 with least score being 1 and highest being 16. Mean SOFA score among the Non-survivors group was 12.91 with least score being 5 and the highest score being 19. Analysis showed significant cor</w:t>
      </w:r>
      <w:r w:rsidR="00BE2A50">
        <w:rPr>
          <w:sz w:val="20"/>
          <w:szCs w:val="20"/>
        </w:rPr>
        <w:t>relation with p-value of&lt;0.001.</w:t>
      </w:r>
    </w:p>
    <w:p w:rsidR="005D7437" w:rsidRPr="00BE2A50" w:rsidRDefault="005D7437" w:rsidP="00BE2A50">
      <w:pPr>
        <w:pStyle w:val="Heading3"/>
        <w:tabs>
          <w:tab w:val="left" w:pos="1167"/>
        </w:tabs>
        <w:spacing w:before="0" w:line="360" w:lineRule="auto"/>
        <w:ind w:left="0"/>
        <w:jc w:val="both"/>
        <w:rPr>
          <w:sz w:val="20"/>
          <w:szCs w:val="20"/>
        </w:rPr>
      </w:pPr>
      <w:r w:rsidRPr="00BE2A50">
        <w:rPr>
          <w:sz w:val="20"/>
          <w:szCs w:val="20"/>
        </w:rPr>
        <w:lastRenderedPageBreak/>
        <w:t>D</w:t>
      </w:r>
      <w:r w:rsidR="00BE2A50" w:rsidRPr="00BE2A50">
        <w:rPr>
          <w:sz w:val="20"/>
          <w:szCs w:val="20"/>
        </w:rPr>
        <w:t>iscussion</w:t>
      </w:r>
    </w:p>
    <w:p w:rsidR="005D7437" w:rsidRPr="00856478" w:rsidRDefault="005D7437" w:rsidP="00BE2A50">
      <w:pPr>
        <w:pStyle w:val="BodyText"/>
        <w:spacing w:line="360" w:lineRule="auto"/>
        <w:jc w:val="both"/>
        <w:rPr>
          <w:sz w:val="20"/>
          <w:szCs w:val="20"/>
        </w:rPr>
      </w:pPr>
      <w:r w:rsidRPr="00856478">
        <w:rPr>
          <w:sz w:val="20"/>
          <w:szCs w:val="20"/>
        </w:rPr>
        <w:t>Sepsis is</w:t>
      </w:r>
      <w:r w:rsidR="00CD6178" w:rsidRPr="00856478">
        <w:rPr>
          <w:sz w:val="20"/>
          <w:szCs w:val="20"/>
        </w:rPr>
        <w:t xml:space="preserve"> a</w:t>
      </w:r>
      <w:r w:rsidRPr="00856478">
        <w:rPr>
          <w:sz w:val="20"/>
          <w:szCs w:val="20"/>
        </w:rPr>
        <w:t xml:space="preserve"> leading cause of in-hospital mortality and morbidity among patients. Various scoring systems are available for prediction of sepsis. This study is intended to determine the spectrum of sepsis, to identify reliable prognostic variables for sepsis and to compare the usefulness of prevalent scoring systems namely APACHE II, SAPS II and SOFA</w:t>
      </w:r>
      <w:r w:rsidRPr="00856478">
        <w:rPr>
          <w:sz w:val="20"/>
          <w:szCs w:val="20"/>
          <w:vertAlign w:val="superscript"/>
        </w:rPr>
        <w:t>10</w:t>
      </w:r>
      <w:r w:rsidRPr="00856478">
        <w:rPr>
          <w:sz w:val="20"/>
          <w:szCs w:val="20"/>
        </w:rPr>
        <w:t xml:space="preserve"> in our tertiary care hospital. This was a prospective study with sample size of 100</w:t>
      </w:r>
      <w:r w:rsidR="00F71F51" w:rsidRPr="00856478">
        <w:rPr>
          <w:sz w:val="20"/>
          <w:szCs w:val="20"/>
        </w:rPr>
        <w:t xml:space="preserve"> </w:t>
      </w:r>
      <w:r w:rsidRPr="00856478">
        <w:rPr>
          <w:sz w:val="20"/>
          <w:szCs w:val="20"/>
        </w:rPr>
        <w:t>patients. Among 100 patients, 65% improved during the hospital stay and were discharged from ICU whereas 35% expir</w:t>
      </w:r>
      <w:r w:rsidR="00BE2A50">
        <w:rPr>
          <w:sz w:val="20"/>
          <w:szCs w:val="20"/>
        </w:rPr>
        <w:t xml:space="preserve">ed during the ICU </w:t>
      </w:r>
      <w:proofErr w:type="spellStart"/>
      <w:r w:rsidR="00BE2A50">
        <w:rPr>
          <w:sz w:val="20"/>
          <w:szCs w:val="20"/>
        </w:rPr>
        <w:t>stay.</w:t>
      </w:r>
      <w:r w:rsidRPr="00856478">
        <w:rPr>
          <w:sz w:val="20"/>
          <w:szCs w:val="20"/>
        </w:rPr>
        <w:t>Where</w:t>
      </w:r>
      <w:proofErr w:type="spellEnd"/>
      <w:r w:rsidRPr="00856478">
        <w:rPr>
          <w:sz w:val="20"/>
          <w:szCs w:val="20"/>
        </w:rPr>
        <w:t xml:space="preserve"> as in a study by Anna </w:t>
      </w:r>
      <w:proofErr w:type="spellStart"/>
      <w:r w:rsidRPr="00856478">
        <w:rPr>
          <w:sz w:val="20"/>
          <w:szCs w:val="20"/>
        </w:rPr>
        <w:t>Thusara</w:t>
      </w:r>
      <w:proofErr w:type="spellEnd"/>
      <w:r w:rsidRPr="00856478">
        <w:rPr>
          <w:sz w:val="20"/>
          <w:szCs w:val="20"/>
        </w:rPr>
        <w:t xml:space="preserve"> Matthias et al</w:t>
      </w:r>
      <w:r w:rsidRPr="00856478">
        <w:rPr>
          <w:sz w:val="20"/>
          <w:szCs w:val="20"/>
          <w:vertAlign w:val="superscript"/>
        </w:rPr>
        <w:t>5</w:t>
      </w:r>
      <w:r w:rsidRPr="00856478">
        <w:rPr>
          <w:sz w:val="20"/>
          <w:szCs w:val="20"/>
        </w:rPr>
        <w:t xml:space="preserve"> 63% patients survived, Khan MS et al</w:t>
      </w:r>
      <w:r w:rsidRPr="00856478">
        <w:rPr>
          <w:sz w:val="20"/>
          <w:szCs w:val="20"/>
          <w:vertAlign w:val="superscript"/>
        </w:rPr>
        <w:t xml:space="preserve">7 </w:t>
      </w:r>
      <w:r w:rsidRPr="00856478">
        <w:rPr>
          <w:sz w:val="20"/>
          <w:szCs w:val="20"/>
        </w:rPr>
        <w:t xml:space="preserve">60% of patients survived and mortality was 40%. Study by </w:t>
      </w:r>
      <w:proofErr w:type="spellStart"/>
      <w:r w:rsidRPr="00856478">
        <w:rPr>
          <w:sz w:val="20"/>
          <w:szCs w:val="20"/>
        </w:rPr>
        <w:t>Alejandria</w:t>
      </w:r>
      <w:proofErr w:type="spellEnd"/>
      <w:r w:rsidRPr="00856478">
        <w:rPr>
          <w:sz w:val="20"/>
          <w:szCs w:val="20"/>
        </w:rPr>
        <w:t xml:space="preserve"> M </w:t>
      </w:r>
      <w:proofErr w:type="gramStart"/>
      <w:r w:rsidRPr="00856478">
        <w:rPr>
          <w:sz w:val="20"/>
          <w:szCs w:val="20"/>
        </w:rPr>
        <w:t>et</w:t>
      </w:r>
      <w:proofErr w:type="gramEnd"/>
      <w:r w:rsidRPr="00856478">
        <w:rPr>
          <w:sz w:val="20"/>
          <w:szCs w:val="20"/>
        </w:rPr>
        <w:t xml:space="preserve"> al</w:t>
      </w:r>
      <w:r w:rsidRPr="00856478">
        <w:rPr>
          <w:position w:val="9"/>
          <w:sz w:val="20"/>
          <w:szCs w:val="20"/>
        </w:rPr>
        <w:t xml:space="preserve">2 </w:t>
      </w:r>
      <w:r w:rsidRPr="00856478">
        <w:rPr>
          <w:sz w:val="20"/>
          <w:szCs w:val="20"/>
        </w:rPr>
        <w:t xml:space="preserve">had 66.3% survivors and 23.5% non survivors. </w:t>
      </w:r>
      <w:r w:rsidRPr="00856478">
        <w:rPr>
          <w:spacing w:val="-3"/>
          <w:sz w:val="20"/>
          <w:szCs w:val="20"/>
        </w:rPr>
        <w:t xml:space="preserve">In </w:t>
      </w:r>
      <w:r w:rsidRPr="00856478">
        <w:rPr>
          <w:sz w:val="20"/>
          <w:szCs w:val="20"/>
        </w:rPr>
        <w:t xml:space="preserve">a similar study done by Mohan </w:t>
      </w:r>
      <w:proofErr w:type="gramStart"/>
      <w:r w:rsidRPr="00856478">
        <w:rPr>
          <w:sz w:val="20"/>
          <w:szCs w:val="20"/>
        </w:rPr>
        <w:t>et</w:t>
      </w:r>
      <w:proofErr w:type="gramEnd"/>
      <w:r w:rsidRPr="00856478">
        <w:rPr>
          <w:sz w:val="20"/>
          <w:szCs w:val="20"/>
        </w:rPr>
        <w:t xml:space="preserve"> al</w:t>
      </w:r>
      <w:r w:rsidRPr="00856478">
        <w:rPr>
          <w:position w:val="9"/>
          <w:sz w:val="20"/>
          <w:szCs w:val="20"/>
        </w:rPr>
        <w:t xml:space="preserve">4 </w:t>
      </w:r>
      <w:r w:rsidRPr="00856478">
        <w:rPr>
          <w:sz w:val="20"/>
          <w:szCs w:val="20"/>
        </w:rPr>
        <w:t>47% of patients survived and 53% of patients expired.</w:t>
      </w:r>
    </w:p>
    <w:p w:rsidR="005D7437" w:rsidRPr="00856478" w:rsidRDefault="005D7437" w:rsidP="00BE2A50">
      <w:pPr>
        <w:pStyle w:val="BodyText"/>
        <w:spacing w:line="360" w:lineRule="auto"/>
        <w:jc w:val="both"/>
        <w:rPr>
          <w:b/>
          <w:i/>
          <w:sz w:val="20"/>
          <w:szCs w:val="20"/>
        </w:rPr>
      </w:pPr>
      <w:r w:rsidRPr="00856478">
        <w:rPr>
          <w:b/>
          <w:i/>
          <w:sz w:val="20"/>
          <w:szCs w:val="20"/>
        </w:rPr>
        <w:t>Distribution of outcome of patients</w:t>
      </w:r>
    </w:p>
    <w:p w:rsidR="005D7437" w:rsidRPr="00856478" w:rsidRDefault="005D7437" w:rsidP="00BE2A50">
      <w:pPr>
        <w:pStyle w:val="BodyText"/>
        <w:spacing w:line="360" w:lineRule="auto"/>
        <w:jc w:val="both"/>
        <w:rPr>
          <w:i/>
          <w:sz w:val="20"/>
          <w:szCs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5"/>
        <w:gridCol w:w="6"/>
        <w:gridCol w:w="2334"/>
        <w:gridCol w:w="2663"/>
      </w:tblGrid>
      <w:tr w:rsidR="005D7437" w:rsidRPr="00856478" w:rsidTr="006D4CC0">
        <w:trPr>
          <w:trHeight w:val="565"/>
        </w:trPr>
        <w:tc>
          <w:tcPr>
            <w:tcW w:w="2331" w:type="dxa"/>
            <w:gridSpan w:val="2"/>
          </w:tcPr>
          <w:p w:rsidR="005D7437" w:rsidRPr="00856478" w:rsidRDefault="005D7437" w:rsidP="00BE2A50">
            <w:pPr>
              <w:pStyle w:val="TableParagraph"/>
              <w:spacing w:line="360" w:lineRule="auto"/>
              <w:jc w:val="both"/>
              <w:rPr>
                <w:sz w:val="20"/>
                <w:szCs w:val="20"/>
              </w:rPr>
            </w:pPr>
          </w:p>
        </w:tc>
        <w:tc>
          <w:tcPr>
            <w:tcW w:w="2334" w:type="dxa"/>
          </w:tcPr>
          <w:p w:rsidR="005D7437" w:rsidRPr="00856478" w:rsidRDefault="005D7437" w:rsidP="00BE2A50">
            <w:pPr>
              <w:pStyle w:val="TableParagraph"/>
              <w:spacing w:line="360" w:lineRule="auto"/>
              <w:jc w:val="both"/>
              <w:rPr>
                <w:sz w:val="20"/>
                <w:szCs w:val="20"/>
              </w:rPr>
            </w:pPr>
            <w:r w:rsidRPr="00856478">
              <w:rPr>
                <w:sz w:val="20"/>
                <w:szCs w:val="20"/>
              </w:rPr>
              <w:t>Survivors</w:t>
            </w:r>
          </w:p>
        </w:tc>
        <w:tc>
          <w:tcPr>
            <w:tcW w:w="2663" w:type="dxa"/>
          </w:tcPr>
          <w:p w:rsidR="005D7437" w:rsidRPr="00856478" w:rsidRDefault="005D7437" w:rsidP="00BE2A50">
            <w:pPr>
              <w:pStyle w:val="TableParagraph"/>
              <w:spacing w:line="360" w:lineRule="auto"/>
              <w:jc w:val="both"/>
              <w:rPr>
                <w:sz w:val="20"/>
                <w:szCs w:val="20"/>
              </w:rPr>
            </w:pPr>
            <w:r w:rsidRPr="00856478">
              <w:rPr>
                <w:sz w:val="20"/>
                <w:szCs w:val="20"/>
              </w:rPr>
              <w:t>Non-survivors</w:t>
            </w:r>
          </w:p>
        </w:tc>
      </w:tr>
      <w:tr w:rsidR="005D7437" w:rsidRPr="00856478" w:rsidTr="006D4CC0">
        <w:trPr>
          <w:trHeight w:val="563"/>
        </w:trPr>
        <w:tc>
          <w:tcPr>
            <w:tcW w:w="2331" w:type="dxa"/>
            <w:gridSpan w:val="2"/>
          </w:tcPr>
          <w:p w:rsidR="005D7437" w:rsidRPr="00856478" w:rsidRDefault="005D7437" w:rsidP="00BE2A50">
            <w:pPr>
              <w:pStyle w:val="TableParagraph"/>
              <w:spacing w:line="360" w:lineRule="auto"/>
              <w:jc w:val="both"/>
              <w:rPr>
                <w:sz w:val="20"/>
                <w:szCs w:val="20"/>
              </w:rPr>
            </w:pPr>
            <w:r w:rsidRPr="00856478">
              <w:rPr>
                <w:sz w:val="20"/>
                <w:szCs w:val="20"/>
              </w:rPr>
              <w:t>Khan MS et al</w:t>
            </w:r>
            <w:r w:rsidRPr="00856478">
              <w:rPr>
                <w:position w:val="9"/>
                <w:sz w:val="20"/>
                <w:szCs w:val="20"/>
              </w:rPr>
              <w:t>7</w:t>
            </w:r>
          </w:p>
        </w:tc>
        <w:tc>
          <w:tcPr>
            <w:tcW w:w="2334" w:type="dxa"/>
          </w:tcPr>
          <w:p w:rsidR="005D7437" w:rsidRPr="00856478" w:rsidRDefault="005D7437" w:rsidP="00BE2A50">
            <w:pPr>
              <w:pStyle w:val="TableParagraph"/>
              <w:spacing w:line="360" w:lineRule="auto"/>
              <w:jc w:val="both"/>
              <w:rPr>
                <w:sz w:val="20"/>
                <w:szCs w:val="20"/>
              </w:rPr>
            </w:pPr>
            <w:r w:rsidRPr="00856478">
              <w:rPr>
                <w:sz w:val="20"/>
                <w:szCs w:val="20"/>
              </w:rPr>
              <w:t>60%</w:t>
            </w:r>
          </w:p>
        </w:tc>
        <w:tc>
          <w:tcPr>
            <w:tcW w:w="2663" w:type="dxa"/>
          </w:tcPr>
          <w:p w:rsidR="005D7437" w:rsidRPr="00856478" w:rsidRDefault="005D7437" w:rsidP="00BE2A50">
            <w:pPr>
              <w:pStyle w:val="TableParagraph"/>
              <w:spacing w:line="360" w:lineRule="auto"/>
              <w:jc w:val="both"/>
              <w:rPr>
                <w:sz w:val="20"/>
                <w:szCs w:val="20"/>
              </w:rPr>
            </w:pPr>
            <w:r w:rsidRPr="00856478">
              <w:rPr>
                <w:sz w:val="20"/>
                <w:szCs w:val="20"/>
              </w:rPr>
              <w:t>40%</w:t>
            </w:r>
          </w:p>
        </w:tc>
      </w:tr>
      <w:tr w:rsidR="005D7437" w:rsidRPr="00856478" w:rsidTr="006D4CC0">
        <w:trPr>
          <w:trHeight w:val="563"/>
        </w:trPr>
        <w:tc>
          <w:tcPr>
            <w:tcW w:w="2331" w:type="dxa"/>
            <w:gridSpan w:val="2"/>
          </w:tcPr>
          <w:p w:rsidR="005D7437" w:rsidRPr="00856478" w:rsidRDefault="005D7437" w:rsidP="00BE2A50">
            <w:pPr>
              <w:pStyle w:val="TableParagraph"/>
              <w:spacing w:line="360" w:lineRule="auto"/>
              <w:jc w:val="both"/>
              <w:rPr>
                <w:sz w:val="20"/>
                <w:szCs w:val="20"/>
              </w:rPr>
            </w:pPr>
            <w:proofErr w:type="spellStart"/>
            <w:r w:rsidRPr="00856478">
              <w:rPr>
                <w:sz w:val="20"/>
                <w:szCs w:val="20"/>
              </w:rPr>
              <w:t>Alejandria</w:t>
            </w:r>
            <w:proofErr w:type="spellEnd"/>
            <w:r w:rsidRPr="00856478">
              <w:rPr>
                <w:sz w:val="20"/>
                <w:szCs w:val="20"/>
              </w:rPr>
              <w:t xml:space="preserve"> M et al</w:t>
            </w:r>
            <w:r w:rsidRPr="00856478">
              <w:rPr>
                <w:position w:val="9"/>
                <w:sz w:val="20"/>
                <w:szCs w:val="20"/>
              </w:rPr>
              <w:t>2</w:t>
            </w:r>
          </w:p>
        </w:tc>
        <w:tc>
          <w:tcPr>
            <w:tcW w:w="2334" w:type="dxa"/>
          </w:tcPr>
          <w:p w:rsidR="005D7437" w:rsidRPr="00856478" w:rsidRDefault="005D7437" w:rsidP="00BE2A50">
            <w:pPr>
              <w:pStyle w:val="TableParagraph"/>
              <w:spacing w:line="360" w:lineRule="auto"/>
              <w:jc w:val="both"/>
              <w:rPr>
                <w:sz w:val="20"/>
                <w:szCs w:val="20"/>
              </w:rPr>
            </w:pPr>
            <w:r w:rsidRPr="00856478">
              <w:rPr>
                <w:sz w:val="20"/>
                <w:szCs w:val="20"/>
              </w:rPr>
              <w:t>66.3%</w:t>
            </w:r>
          </w:p>
        </w:tc>
        <w:tc>
          <w:tcPr>
            <w:tcW w:w="2663" w:type="dxa"/>
          </w:tcPr>
          <w:p w:rsidR="005D7437" w:rsidRPr="00856478" w:rsidRDefault="005D7437" w:rsidP="00BE2A50">
            <w:pPr>
              <w:pStyle w:val="TableParagraph"/>
              <w:spacing w:line="360" w:lineRule="auto"/>
              <w:jc w:val="both"/>
              <w:rPr>
                <w:sz w:val="20"/>
                <w:szCs w:val="20"/>
              </w:rPr>
            </w:pPr>
            <w:r w:rsidRPr="00856478">
              <w:rPr>
                <w:sz w:val="20"/>
                <w:szCs w:val="20"/>
              </w:rPr>
              <w:t>23.5%</w:t>
            </w:r>
          </w:p>
        </w:tc>
      </w:tr>
      <w:tr w:rsidR="005D7437" w:rsidRPr="00856478" w:rsidTr="006D4CC0">
        <w:trPr>
          <w:trHeight w:val="489"/>
        </w:trPr>
        <w:tc>
          <w:tcPr>
            <w:tcW w:w="2331" w:type="dxa"/>
            <w:gridSpan w:val="2"/>
          </w:tcPr>
          <w:p w:rsidR="005D7437" w:rsidRPr="00856478" w:rsidRDefault="005D7437" w:rsidP="00BE2A50">
            <w:pPr>
              <w:pStyle w:val="TableParagraph"/>
              <w:spacing w:line="360" w:lineRule="auto"/>
              <w:jc w:val="both"/>
              <w:rPr>
                <w:sz w:val="20"/>
                <w:szCs w:val="20"/>
              </w:rPr>
            </w:pPr>
            <w:r w:rsidRPr="00856478">
              <w:rPr>
                <w:sz w:val="20"/>
                <w:szCs w:val="20"/>
              </w:rPr>
              <w:t>Mohan et al</w:t>
            </w:r>
            <w:r w:rsidRPr="00856478">
              <w:rPr>
                <w:position w:val="9"/>
                <w:sz w:val="20"/>
                <w:szCs w:val="20"/>
              </w:rPr>
              <w:t>4</w:t>
            </w:r>
          </w:p>
        </w:tc>
        <w:tc>
          <w:tcPr>
            <w:tcW w:w="2334" w:type="dxa"/>
          </w:tcPr>
          <w:p w:rsidR="005D7437" w:rsidRPr="00856478" w:rsidRDefault="005D7437" w:rsidP="00BE2A50">
            <w:pPr>
              <w:pStyle w:val="TableParagraph"/>
              <w:spacing w:line="360" w:lineRule="auto"/>
              <w:jc w:val="both"/>
              <w:rPr>
                <w:sz w:val="20"/>
                <w:szCs w:val="20"/>
              </w:rPr>
            </w:pPr>
            <w:r w:rsidRPr="00856478">
              <w:rPr>
                <w:sz w:val="20"/>
                <w:szCs w:val="20"/>
              </w:rPr>
              <w:t>47%</w:t>
            </w:r>
          </w:p>
        </w:tc>
        <w:tc>
          <w:tcPr>
            <w:tcW w:w="2663" w:type="dxa"/>
          </w:tcPr>
          <w:p w:rsidR="005D7437" w:rsidRPr="00856478" w:rsidRDefault="005D7437" w:rsidP="00BE2A50">
            <w:pPr>
              <w:pStyle w:val="TableParagraph"/>
              <w:spacing w:line="360" w:lineRule="auto"/>
              <w:jc w:val="both"/>
              <w:rPr>
                <w:sz w:val="20"/>
                <w:szCs w:val="20"/>
              </w:rPr>
            </w:pPr>
            <w:r w:rsidRPr="00856478">
              <w:rPr>
                <w:sz w:val="20"/>
                <w:szCs w:val="20"/>
              </w:rPr>
              <w:t>53%</w:t>
            </w:r>
          </w:p>
          <w:p w:rsidR="005D7437" w:rsidRPr="00856478" w:rsidRDefault="005D7437" w:rsidP="00BE2A50">
            <w:pPr>
              <w:pStyle w:val="TableParagraph"/>
              <w:spacing w:line="360" w:lineRule="auto"/>
              <w:jc w:val="both"/>
              <w:rPr>
                <w:sz w:val="20"/>
                <w:szCs w:val="20"/>
              </w:rPr>
            </w:pPr>
          </w:p>
        </w:tc>
      </w:tr>
      <w:tr w:rsidR="005D7437" w:rsidRPr="00856478" w:rsidTr="006D4CC0">
        <w:trPr>
          <w:trHeight w:val="564"/>
        </w:trPr>
        <w:tc>
          <w:tcPr>
            <w:tcW w:w="2331" w:type="dxa"/>
            <w:gridSpan w:val="2"/>
          </w:tcPr>
          <w:p w:rsidR="005D7437" w:rsidRPr="00856478" w:rsidRDefault="006C1B28" w:rsidP="00BE2A50">
            <w:pPr>
              <w:pStyle w:val="TableParagraph"/>
              <w:spacing w:line="360" w:lineRule="auto"/>
              <w:jc w:val="both"/>
              <w:rPr>
                <w:sz w:val="20"/>
                <w:szCs w:val="20"/>
              </w:rPr>
            </w:pPr>
            <w:r w:rsidRPr="00856478">
              <w:rPr>
                <w:sz w:val="20"/>
                <w:szCs w:val="20"/>
              </w:rPr>
              <w:t xml:space="preserve">Anne </w:t>
            </w:r>
            <w:proofErr w:type="spellStart"/>
            <w:r w:rsidRPr="00856478">
              <w:rPr>
                <w:sz w:val="20"/>
                <w:szCs w:val="20"/>
              </w:rPr>
              <w:t>T</w:t>
            </w:r>
            <w:r w:rsidR="005D7437" w:rsidRPr="00856478">
              <w:rPr>
                <w:sz w:val="20"/>
                <w:szCs w:val="20"/>
              </w:rPr>
              <w:t>husara</w:t>
            </w:r>
            <w:proofErr w:type="spellEnd"/>
            <w:r w:rsidR="005D7437" w:rsidRPr="00856478">
              <w:rPr>
                <w:sz w:val="20"/>
                <w:szCs w:val="20"/>
              </w:rPr>
              <w:t xml:space="preserve"> Matthias et al</w:t>
            </w:r>
            <w:r w:rsidR="005D7437" w:rsidRPr="00856478">
              <w:rPr>
                <w:sz w:val="20"/>
                <w:szCs w:val="20"/>
                <w:vertAlign w:val="superscript"/>
              </w:rPr>
              <w:t>5</w:t>
            </w:r>
          </w:p>
        </w:tc>
        <w:tc>
          <w:tcPr>
            <w:tcW w:w="2334" w:type="dxa"/>
            <w:tcBorders>
              <w:right w:val="single" w:sz="4" w:space="0" w:color="auto"/>
            </w:tcBorders>
          </w:tcPr>
          <w:p w:rsidR="005D7437" w:rsidRPr="00856478" w:rsidRDefault="005D7437" w:rsidP="00BE2A50">
            <w:pPr>
              <w:pStyle w:val="TableParagraph"/>
              <w:spacing w:line="360" w:lineRule="auto"/>
              <w:jc w:val="both"/>
              <w:rPr>
                <w:sz w:val="20"/>
                <w:szCs w:val="20"/>
              </w:rPr>
            </w:pPr>
            <w:r w:rsidRPr="00856478">
              <w:rPr>
                <w:sz w:val="20"/>
                <w:szCs w:val="20"/>
              </w:rPr>
              <w:t>63%</w:t>
            </w:r>
          </w:p>
        </w:tc>
        <w:tc>
          <w:tcPr>
            <w:tcW w:w="2663" w:type="dxa"/>
            <w:tcBorders>
              <w:left w:val="single" w:sz="4" w:space="0" w:color="auto"/>
            </w:tcBorders>
          </w:tcPr>
          <w:p w:rsidR="005D7437" w:rsidRPr="00856478" w:rsidRDefault="005D7437" w:rsidP="00BE2A50">
            <w:pPr>
              <w:pStyle w:val="TableParagraph"/>
              <w:spacing w:line="360" w:lineRule="auto"/>
              <w:jc w:val="both"/>
              <w:rPr>
                <w:sz w:val="20"/>
                <w:szCs w:val="20"/>
              </w:rPr>
            </w:pPr>
            <w:r w:rsidRPr="00856478">
              <w:rPr>
                <w:sz w:val="20"/>
                <w:szCs w:val="20"/>
              </w:rPr>
              <w:t>37%</w:t>
            </w:r>
          </w:p>
        </w:tc>
      </w:tr>
      <w:tr w:rsidR="005D7437" w:rsidRPr="00856478" w:rsidTr="006D4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5"/>
        </w:trPr>
        <w:tc>
          <w:tcPr>
            <w:tcW w:w="2325" w:type="dxa"/>
          </w:tcPr>
          <w:p w:rsidR="005D7437" w:rsidRPr="00856478" w:rsidRDefault="005D7437" w:rsidP="00BE2A50">
            <w:pPr>
              <w:pStyle w:val="TableParagraph"/>
              <w:spacing w:line="360" w:lineRule="auto"/>
              <w:jc w:val="both"/>
              <w:rPr>
                <w:sz w:val="20"/>
                <w:szCs w:val="20"/>
              </w:rPr>
            </w:pPr>
            <w:r w:rsidRPr="00856478">
              <w:rPr>
                <w:sz w:val="20"/>
                <w:szCs w:val="20"/>
              </w:rPr>
              <w:t>Our study</w:t>
            </w:r>
          </w:p>
        </w:tc>
        <w:tc>
          <w:tcPr>
            <w:tcW w:w="2340" w:type="dxa"/>
            <w:gridSpan w:val="2"/>
          </w:tcPr>
          <w:p w:rsidR="005D7437" w:rsidRPr="00856478" w:rsidRDefault="005D7437" w:rsidP="00BE2A50">
            <w:pPr>
              <w:pStyle w:val="TableParagraph"/>
              <w:spacing w:line="360" w:lineRule="auto"/>
              <w:jc w:val="both"/>
              <w:rPr>
                <w:sz w:val="20"/>
                <w:szCs w:val="20"/>
              </w:rPr>
            </w:pPr>
            <w:r w:rsidRPr="00856478">
              <w:rPr>
                <w:sz w:val="20"/>
                <w:szCs w:val="20"/>
              </w:rPr>
              <w:t>65%</w:t>
            </w:r>
          </w:p>
        </w:tc>
        <w:tc>
          <w:tcPr>
            <w:tcW w:w="2663" w:type="dxa"/>
          </w:tcPr>
          <w:p w:rsidR="005D7437" w:rsidRPr="00856478" w:rsidRDefault="005D7437" w:rsidP="00BE2A50">
            <w:pPr>
              <w:pStyle w:val="TableParagraph"/>
              <w:spacing w:line="360" w:lineRule="auto"/>
              <w:jc w:val="both"/>
              <w:rPr>
                <w:sz w:val="20"/>
                <w:szCs w:val="20"/>
              </w:rPr>
            </w:pPr>
            <w:r w:rsidRPr="00856478">
              <w:rPr>
                <w:sz w:val="20"/>
                <w:szCs w:val="20"/>
              </w:rPr>
              <w:t>35%</w:t>
            </w:r>
          </w:p>
        </w:tc>
      </w:tr>
    </w:tbl>
    <w:p w:rsidR="005D7437" w:rsidRPr="00856478" w:rsidRDefault="005D7437" w:rsidP="00BE2A50">
      <w:pPr>
        <w:pStyle w:val="BodyText"/>
        <w:spacing w:line="360" w:lineRule="auto"/>
        <w:jc w:val="both"/>
        <w:rPr>
          <w:i/>
          <w:sz w:val="20"/>
          <w:szCs w:val="20"/>
        </w:rPr>
      </w:pPr>
    </w:p>
    <w:p w:rsidR="005D7437" w:rsidRPr="00856478" w:rsidRDefault="005D7437" w:rsidP="00BE2A50">
      <w:pPr>
        <w:pStyle w:val="BodyText"/>
        <w:spacing w:line="360" w:lineRule="auto"/>
        <w:jc w:val="both"/>
        <w:rPr>
          <w:sz w:val="20"/>
          <w:szCs w:val="20"/>
        </w:rPr>
      </w:pPr>
      <w:r w:rsidRPr="00856478">
        <w:rPr>
          <w:sz w:val="20"/>
          <w:szCs w:val="20"/>
        </w:rPr>
        <w:t xml:space="preserve">We observed that the mortality rate in our study was 35% which is lesser than Khan </w:t>
      </w:r>
      <w:proofErr w:type="gramStart"/>
      <w:r w:rsidRPr="00856478">
        <w:rPr>
          <w:sz w:val="20"/>
          <w:szCs w:val="20"/>
        </w:rPr>
        <w:t>et</w:t>
      </w:r>
      <w:proofErr w:type="gramEnd"/>
      <w:r w:rsidRPr="00856478">
        <w:rPr>
          <w:sz w:val="20"/>
          <w:szCs w:val="20"/>
        </w:rPr>
        <w:t xml:space="preserve"> al</w:t>
      </w:r>
      <w:r w:rsidRPr="00856478">
        <w:rPr>
          <w:sz w:val="20"/>
          <w:szCs w:val="20"/>
          <w:vertAlign w:val="superscript"/>
        </w:rPr>
        <w:t>7</w:t>
      </w:r>
      <w:r w:rsidRPr="00856478">
        <w:rPr>
          <w:sz w:val="20"/>
          <w:szCs w:val="20"/>
        </w:rPr>
        <w:t xml:space="preserve"> and Mohan et al</w:t>
      </w:r>
      <w:r w:rsidRPr="00856478">
        <w:rPr>
          <w:sz w:val="20"/>
          <w:szCs w:val="20"/>
          <w:vertAlign w:val="superscript"/>
        </w:rPr>
        <w:t>4</w:t>
      </w:r>
      <w:r w:rsidRPr="00856478">
        <w:rPr>
          <w:sz w:val="20"/>
          <w:szCs w:val="20"/>
        </w:rPr>
        <w:t xml:space="preserve"> which are done in India, </w:t>
      </w:r>
      <w:r w:rsidR="006C1B28" w:rsidRPr="00856478">
        <w:rPr>
          <w:sz w:val="20"/>
          <w:szCs w:val="20"/>
        </w:rPr>
        <w:t xml:space="preserve">and Anne </w:t>
      </w:r>
      <w:proofErr w:type="spellStart"/>
      <w:r w:rsidR="006C1B28" w:rsidRPr="00856478">
        <w:rPr>
          <w:sz w:val="20"/>
          <w:szCs w:val="20"/>
        </w:rPr>
        <w:t>T</w:t>
      </w:r>
      <w:r w:rsidRPr="00856478">
        <w:rPr>
          <w:sz w:val="20"/>
          <w:szCs w:val="20"/>
        </w:rPr>
        <w:t>husara</w:t>
      </w:r>
      <w:proofErr w:type="spellEnd"/>
      <w:r w:rsidRPr="00856478">
        <w:rPr>
          <w:sz w:val="20"/>
          <w:szCs w:val="20"/>
        </w:rPr>
        <w:t xml:space="preserve"> Matthias et al</w:t>
      </w:r>
      <w:r w:rsidRPr="00856478">
        <w:rPr>
          <w:sz w:val="20"/>
          <w:szCs w:val="20"/>
          <w:vertAlign w:val="superscript"/>
        </w:rPr>
        <w:t>5</w:t>
      </w:r>
      <w:r w:rsidRPr="00856478">
        <w:rPr>
          <w:sz w:val="20"/>
          <w:szCs w:val="20"/>
        </w:rPr>
        <w:t xml:space="preserve"> done in Sri</w:t>
      </w:r>
      <w:r w:rsidR="00F71F51" w:rsidRPr="00856478">
        <w:rPr>
          <w:sz w:val="20"/>
          <w:szCs w:val="20"/>
        </w:rPr>
        <w:t xml:space="preserve"> L</w:t>
      </w:r>
      <w:r w:rsidRPr="00856478">
        <w:rPr>
          <w:sz w:val="20"/>
          <w:szCs w:val="20"/>
        </w:rPr>
        <w:t xml:space="preserve">anka whereas it’s higher than </w:t>
      </w:r>
      <w:proofErr w:type="spellStart"/>
      <w:r w:rsidRPr="00856478">
        <w:rPr>
          <w:sz w:val="20"/>
          <w:szCs w:val="20"/>
        </w:rPr>
        <w:t>Alejandria</w:t>
      </w:r>
      <w:proofErr w:type="spellEnd"/>
      <w:r w:rsidRPr="00856478">
        <w:rPr>
          <w:sz w:val="20"/>
          <w:szCs w:val="20"/>
        </w:rPr>
        <w:t xml:space="preserve"> et al</w:t>
      </w:r>
      <w:r w:rsidRPr="00856478">
        <w:rPr>
          <w:sz w:val="20"/>
          <w:szCs w:val="20"/>
          <w:vertAlign w:val="superscript"/>
        </w:rPr>
        <w:t>2</w:t>
      </w:r>
      <w:r w:rsidRPr="00856478">
        <w:rPr>
          <w:sz w:val="20"/>
          <w:szCs w:val="20"/>
        </w:rPr>
        <w:t xml:space="preserve"> which was done in Philippines.</w:t>
      </w:r>
      <w:r w:rsidR="00D834F0" w:rsidRPr="00856478">
        <w:rPr>
          <w:sz w:val="20"/>
          <w:szCs w:val="20"/>
        </w:rPr>
        <w:t xml:space="preserve"> </w:t>
      </w:r>
      <w:r w:rsidRPr="00856478">
        <w:rPr>
          <w:sz w:val="20"/>
          <w:szCs w:val="20"/>
        </w:rPr>
        <w:t>Average mortality reported in previous studies in India is 40.3%.</w:t>
      </w:r>
    </w:p>
    <w:p w:rsidR="005D7437" w:rsidRPr="00856478" w:rsidRDefault="005D7437" w:rsidP="00BE2A50">
      <w:pPr>
        <w:pStyle w:val="BodyText"/>
        <w:spacing w:line="360" w:lineRule="auto"/>
        <w:jc w:val="both"/>
        <w:rPr>
          <w:sz w:val="20"/>
          <w:szCs w:val="20"/>
        </w:rPr>
      </w:pPr>
      <w:proofErr w:type="gramStart"/>
      <w:r w:rsidRPr="00856478">
        <w:rPr>
          <w:sz w:val="20"/>
          <w:szCs w:val="20"/>
        </w:rPr>
        <w:t>Mean  age</w:t>
      </w:r>
      <w:proofErr w:type="gramEnd"/>
      <w:r w:rsidRPr="00856478">
        <w:rPr>
          <w:sz w:val="20"/>
          <w:szCs w:val="20"/>
        </w:rPr>
        <w:t xml:space="preserve"> of study population among survivors was  48.95±14.30  </w:t>
      </w:r>
      <w:r w:rsidR="00D834F0" w:rsidRPr="00856478">
        <w:rPr>
          <w:sz w:val="20"/>
          <w:szCs w:val="20"/>
        </w:rPr>
        <w:t xml:space="preserve">years and in Non </w:t>
      </w:r>
      <w:r w:rsidRPr="00856478">
        <w:rPr>
          <w:sz w:val="20"/>
          <w:szCs w:val="20"/>
        </w:rPr>
        <w:t>survivors was 43.74±17.50</w:t>
      </w:r>
      <w:r w:rsidR="00F71F51" w:rsidRPr="00856478">
        <w:rPr>
          <w:sz w:val="20"/>
          <w:szCs w:val="20"/>
        </w:rPr>
        <w:t xml:space="preserve"> </w:t>
      </w:r>
      <w:r w:rsidRPr="00856478">
        <w:rPr>
          <w:sz w:val="20"/>
          <w:szCs w:val="20"/>
        </w:rPr>
        <w:t xml:space="preserve"> with</w:t>
      </w:r>
      <w:r w:rsidR="00F71F51" w:rsidRPr="00856478">
        <w:rPr>
          <w:sz w:val="20"/>
          <w:szCs w:val="20"/>
        </w:rPr>
        <w:t xml:space="preserve"> </w:t>
      </w:r>
      <w:r w:rsidRPr="00856478">
        <w:rPr>
          <w:sz w:val="20"/>
          <w:szCs w:val="20"/>
        </w:rPr>
        <w:t xml:space="preserve"> P-value of 0.112. Thus the age did not have any statistically significant association</w:t>
      </w:r>
    </w:p>
    <w:p w:rsidR="005D7437" w:rsidRPr="00856478" w:rsidRDefault="005D7437" w:rsidP="00BE2A50">
      <w:pPr>
        <w:pStyle w:val="BodyText"/>
        <w:spacing w:line="360" w:lineRule="auto"/>
        <w:jc w:val="both"/>
        <w:rPr>
          <w:i/>
          <w:sz w:val="20"/>
          <w:szCs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121"/>
        <w:gridCol w:w="2395"/>
        <w:gridCol w:w="1733"/>
      </w:tblGrid>
      <w:tr w:rsidR="005D7437" w:rsidRPr="00856478" w:rsidTr="006D4CC0">
        <w:trPr>
          <w:trHeight w:val="551"/>
        </w:trPr>
        <w:tc>
          <w:tcPr>
            <w:tcW w:w="2081" w:type="dxa"/>
          </w:tcPr>
          <w:p w:rsidR="005D7437" w:rsidRPr="00856478" w:rsidRDefault="005D7437" w:rsidP="00BE2A50">
            <w:pPr>
              <w:pStyle w:val="TableParagraph"/>
              <w:spacing w:line="360" w:lineRule="auto"/>
              <w:jc w:val="both"/>
              <w:rPr>
                <w:sz w:val="20"/>
                <w:szCs w:val="20"/>
              </w:rPr>
            </w:pPr>
          </w:p>
        </w:tc>
        <w:tc>
          <w:tcPr>
            <w:tcW w:w="2121" w:type="dxa"/>
          </w:tcPr>
          <w:p w:rsidR="005D7437" w:rsidRPr="00856478" w:rsidRDefault="005D7437" w:rsidP="00BE2A50">
            <w:pPr>
              <w:pStyle w:val="TableParagraph"/>
              <w:spacing w:line="360" w:lineRule="auto"/>
              <w:jc w:val="both"/>
              <w:rPr>
                <w:sz w:val="20"/>
                <w:szCs w:val="20"/>
              </w:rPr>
            </w:pPr>
            <w:r w:rsidRPr="00856478">
              <w:rPr>
                <w:sz w:val="20"/>
                <w:szCs w:val="20"/>
              </w:rPr>
              <w:t>Age in survivors</w:t>
            </w:r>
          </w:p>
        </w:tc>
        <w:tc>
          <w:tcPr>
            <w:tcW w:w="2395" w:type="dxa"/>
          </w:tcPr>
          <w:p w:rsidR="005D7437" w:rsidRPr="00856478" w:rsidRDefault="005D7437" w:rsidP="00BE2A50">
            <w:pPr>
              <w:pStyle w:val="TableParagraph"/>
              <w:spacing w:line="360" w:lineRule="auto"/>
              <w:jc w:val="both"/>
              <w:rPr>
                <w:sz w:val="20"/>
                <w:szCs w:val="20"/>
              </w:rPr>
            </w:pPr>
            <w:r w:rsidRPr="00856478">
              <w:rPr>
                <w:sz w:val="20"/>
                <w:szCs w:val="20"/>
              </w:rPr>
              <w:t>Age in non-survivors</w:t>
            </w:r>
          </w:p>
        </w:tc>
        <w:tc>
          <w:tcPr>
            <w:tcW w:w="1733" w:type="dxa"/>
          </w:tcPr>
          <w:p w:rsidR="005D7437" w:rsidRPr="00856478" w:rsidRDefault="005D7437" w:rsidP="00BE2A50">
            <w:pPr>
              <w:pStyle w:val="TableParagraph"/>
              <w:spacing w:line="360" w:lineRule="auto"/>
              <w:jc w:val="both"/>
              <w:rPr>
                <w:sz w:val="20"/>
                <w:szCs w:val="20"/>
              </w:rPr>
            </w:pPr>
            <w:r w:rsidRPr="00856478">
              <w:rPr>
                <w:sz w:val="20"/>
                <w:szCs w:val="20"/>
              </w:rPr>
              <w:t>p-value</w:t>
            </w:r>
          </w:p>
        </w:tc>
      </w:tr>
      <w:tr w:rsidR="005D7437" w:rsidRPr="00856478" w:rsidTr="006D4CC0">
        <w:trPr>
          <w:trHeight w:val="561"/>
        </w:trPr>
        <w:tc>
          <w:tcPr>
            <w:tcW w:w="2081" w:type="dxa"/>
          </w:tcPr>
          <w:p w:rsidR="005D7437" w:rsidRPr="00856478" w:rsidRDefault="005D7437" w:rsidP="00BE2A50">
            <w:pPr>
              <w:pStyle w:val="TableParagraph"/>
              <w:spacing w:line="360" w:lineRule="auto"/>
              <w:jc w:val="both"/>
              <w:rPr>
                <w:sz w:val="20"/>
                <w:szCs w:val="20"/>
                <w:vertAlign w:val="superscript"/>
              </w:rPr>
            </w:pPr>
            <w:r w:rsidRPr="00856478">
              <w:rPr>
                <w:sz w:val="20"/>
                <w:szCs w:val="20"/>
              </w:rPr>
              <w:t>Khan MS et al</w:t>
            </w:r>
            <w:r w:rsidRPr="00856478">
              <w:rPr>
                <w:sz w:val="20"/>
                <w:szCs w:val="20"/>
                <w:vertAlign w:val="superscript"/>
              </w:rPr>
              <w:t>7</w:t>
            </w:r>
          </w:p>
        </w:tc>
        <w:tc>
          <w:tcPr>
            <w:tcW w:w="2121" w:type="dxa"/>
          </w:tcPr>
          <w:p w:rsidR="005D7437" w:rsidRPr="00856478" w:rsidRDefault="005D7437" w:rsidP="00BE2A50">
            <w:pPr>
              <w:pStyle w:val="TableParagraph"/>
              <w:spacing w:line="360" w:lineRule="auto"/>
              <w:jc w:val="both"/>
              <w:rPr>
                <w:sz w:val="20"/>
                <w:szCs w:val="20"/>
              </w:rPr>
            </w:pPr>
            <w:r w:rsidRPr="00856478">
              <w:rPr>
                <w:sz w:val="20"/>
                <w:szCs w:val="20"/>
              </w:rPr>
              <w:t>35.6±14.7</w:t>
            </w:r>
          </w:p>
        </w:tc>
        <w:tc>
          <w:tcPr>
            <w:tcW w:w="2395" w:type="dxa"/>
          </w:tcPr>
          <w:p w:rsidR="005D7437" w:rsidRPr="00856478" w:rsidRDefault="005D7437" w:rsidP="00BE2A50">
            <w:pPr>
              <w:pStyle w:val="TableParagraph"/>
              <w:spacing w:line="360" w:lineRule="auto"/>
              <w:jc w:val="both"/>
              <w:rPr>
                <w:sz w:val="20"/>
                <w:szCs w:val="20"/>
              </w:rPr>
            </w:pPr>
            <w:r w:rsidRPr="00856478">
              <w:rPr>
                <w:sz w:val="20"/>
                <w:szCs w:val="20"/>
              </w:rPr>
              <w:t>44.4±19.6</w:t>
            </w:r>
          </w:p>
        </w:tc>
        <w:tc>
          <w:tcPr>
            <w:tcW w:w="1733" w:type="dxa"/>
          </w:tcPr>
          <w:p w:rsidR="005D7437" w:rsidRPr="00856478" w:rsidRDefault="005D7437" w:rsidP="00BE2A50">
            <w:pPr>
              <w:pStyle w:val="TableParagraph"/>
              <w:spacing w:line="360" w:lineRule="auto"/>
              <w:jc w:val="both"/>
              <w:rPr>
                <w:sz w:val="20"/>
                <w:szCs w:val="20"/>
              </w:rPr>
            </w:pPr>
            <w:r w:rsidRPr="00856478">
              <w:rPr>
                <w:sz w:val="20"/>
                <w:szCs w:val="20"/>
              </w:rPr>
              <w:t>0.049</w:t>
            </w:r>
          </w:p>
        </w:tc>
      </w:tr>
      <w:tr w:rsidR="005D7437" w:rsidRPr="00856478" w:rsidTr="006D4CC0">
        <w:trPr>
          <w:trHeight w:val="563"/>
        </w:trPr>
        <w:tc>
          <w:tcPr>
            <w:tcW w:w="2081" w:type="dxa"/>
          </w:tcPr>
          <w:p w:rsidR="005D7437" w:rsidRPr="00856478" w:rsidRDefault="005D7437" w:rsidP="00BE2A50">
            <w:pPr>
              <w:pStyle w:val="TableParagraph"/>
              <w:spacing w:line="360" w:lineRule="auto"/>
              <w:jc w:val="both"/>
              <w:rPr>
                <w:sz w:val="20"/>
                <w:szCs w:val="20"/>
                <w:vertAlign w:val="superscript"/>
              </w:rPr>
            </w:pPr>
            <w:proofErr w:type="spellStart"/>
            <w:r w:rsidRPr="00856478">
              <w:rPr>
                <w:sz w:val="20"/>
                <w:szCs w:val="20"/>
              </w:rPr>
              <w:t>Alejandria</w:t>
            </w:r>
            <w:proofErr w:type="spellEnd"/>
            <w:r w:rsidRPr="00856478">
              <w:rPr>
                <w:sz w:val="20"/>
                <w:szCs w:val="20"/>
              </w:rPr>
              <w:t xml:space="preserve"> </w:t>
            </w:r>
            <w:proofErr w:type="spellStart"/>
            <w:r w:rsidRPr="00856478">
              <w:rPr>
                <w:sz w:val="20"/>
                <w:szCs w:val="20"/>
              </w:rPr>
              <w:t>M et</w:t>
            </w:r>
            <w:proofErr w:type="spellEnd"/>
            <w:r w:rsidRPr="00856478">
              <w:rPr>
                <w:sz w:val="20"/>
                <w:szCs w:val="20"/>
              </w:rPr>
              <w:t xml:space="preserve"> al</w:t>
            </w:r>
            <w:r w:rsidRPr="00856478">
              <w:rPr>
                <w:sz w:val="20"/>
                <w:szCs w:val="20"/>
                <w:vertAlign w:val="superscript"/>
              </w:rPr>
              <w:t>2</w:t>
            </w:r>
          </w:p>
        </w:tc>
        <w:tc>
          <w:tcPr>
            <w:tcW w:w="2121" w:type="dxa"/>
          </w:tcPr>
          <w:p w:rsidR="005D7437" w:rsidRPr="00856478" w:rsidRDefault="005D7437" w:rsidP="00BE2A50">
            <w:pPr>
              <w:pStyle w:val="TableParagraph"/>
              <w:spacing w:line="360" w:lineRule="auto"/>
              <w:jc w:val="both"/>
              <w:rPr>
                <w:sz w:val="20"/>
                <w:szCs w:val="20"/>
              </w:rPr>
            </w:pPr>
            <w:r w:rsidRPr="00856478">
              <w:rPr>
                <w:sz w:val="20"/>
                <w:szCs w:val="20"/>
              </w:rPr>
              <w:t>47.2±17.8</w:t>
            </w:r>
          </w:p>
        </w:tc>
        <w:tc>
          <w:tcPr>
            <w:tcW w:w="2395" w:type="dxa"/>
          </w:tcPr>
          <w:p w:rsidR="005D7437" w:rsidRPr="00856478" w:rsidRDefault="005D7437" w:rsidP="00BE2A50">
            <w:pPr>
              <w:pStyle w:val="TableParagraph"/>
              <w:spacing w:line="360" w:lineRule="auto"/>
              <w:jc w:val="both"/>
              <w:rPr>
                <w:sz w:val="20"/>
                <w:szCs w:val="20"/>
              </w:rPr>
            </w:pPr>
            <w:r w:rsidRPr="00856478">
              <w:rPr>
                <w:sz w:val="20"/>
                <w:szCs w:val="20"/>
              </w:rPr>
              <w:t>51.7±19.8</w:t>
            </w:r>
          </w:p>
        </w:tc>
        <w:tc>
          <w:tcPr>
            <w:tcW w:w="1733" w:type="dxa"/>
          </w:tcPr>
          <w:p w:rsidR="005D7437" w:rsidRPr="00856478" w:rsidRDefault="005D7437" w:rsidP="00BE2A50">
            <w:pPr>
              <w:pStyle w:val="TableParagraph"/>
              <w:spacing w:line="360" w:lineRule="auto"/>
              <w:jc w:val="both"/>
              <w:rPr>
                <w:sz w:val="20"/>
                <w:szCs w:val="20"/>
              </w:rPr>
            </w:pPr>
            <w:r w:rsidRPr="00856478">
              <w:rPr>
                <w:sz w:val="20"/>
                <w:szCs w:val="20"/>
              </w:rPr>
              <w:t>0.000</w:t>
            </w:r>
          </w:p>
        </w:tc>
      </w:tr>
      <w:tr w:rsidR="005D7437" w:rsidRPr="00856478" w:rsidTr="006D4CC0">
        <w:trPr>
          <w:trHeight w:val="563"/>
        </w:trPr>
        <w:tc>
          <w:tcPr>
            <w:tcW w:w="2081" w:type="dxa"/>
          </w:tcPr>
          <w:p w:rsidR="005D7437" w:rsidRPr="00856478" w:rsidRDefault="005D7437" w:rsidP="00BE2A50">
            <w:pPr>
              <w:pStyle w:val="BodyText"/>
              <w:spacing w:line="360" w:lineRule="auto"/>
              <w:jc w:val="both"/>
              <w:rPr>
                <w:sz w:val="20"/>
                <w:szCs w:val="20"/>
                <w:vertAlign w:val="superscript"/>
              </w:rPr>
            </w:pPr>
            <w:r w:rsidRPr="00856478">
              <w:rPr>
                <w:sz w:val="20"/>
                <w:szCs w:val="20"/>
              </w:rPr>
              <w:t>Mohan et al</w:t>
            </w:r>
            <w:r w:rsidRPr="00856478">
              <w:rPr>
                <w:sz w:val="20"/>
                <w:szCs w:val="20"/>
                <w:vertAlign w:val="superscript"/>
              </w:rPr>
              <w:t>4</w:t>
            </w:r>
          </w:p>
        </w:tc>
        <w:tc>
          <w:tcPr>
            <w:tcW w:w="2121" w:type="dxa"/>
          </w:tcPr>
          <w:p w:rsidR="005D7437" w:rsidRPr="00856478" w:rsidRDefault="005D7437" w:rsidP="00BE2A50">
            <w:pPr>
              <w:pStyle w:val="BodyText"/>
              <w:spacing w:line="360" w:lineRule="auto"/>
              <w:jc w:val="both"/>
              <w:rPr>
                <w:sz w:val="20"/>
                <w:szCs w:val="20"/>
              </w:rPr>
            </w:pPr>
            <w:r w:rsidRPr="00856478">
              <w:rPr>
                <w:sz w:val="20"/>
                <w:szCs w:val="20"/>
              </w:rPr>
              <w:t>44.3±15.5</w:t>
            </w:r>
          </w:p>
        </w:tc>
        <w:tc>
          <w:tcPr>
            <w:tcW w:w="2395" w:type="dxa"/>
          </w:tcPr>
          <w:p w:rsidR="005D7437" w:rsidRPr="00856478" w:rsidRDefault="005D7437" w:rsidP="00BE2A50">
            <w:pPr>
              <w:pStyle w:val="BodyText"/>
              <w:spacing w:line="360" w:lineRule="auto"/>
              <w:jc w:val="both"/>
              <w:rPr>
                <w:sz w:val="20"/>
                <w:szCs w:val="20"/>
              </w:rPr>
            </w:pPr>
            <w:r w:rsidRPr="00856478">
              <w:rPr>
                <w:sz w:val="20"/>
                <w:szCs w:val="20"/>
              </w:rPr>
              <w:t>57.4±20.4</w:t>
            </w:r>
          </w:p>
        </w:tc>
        <w:tc>
          <w:tcPr>
            <w:tcW w:w="1733" w:type="dxa"/>
          </w:tcPr>
          <w:p w:rsidR="005D7437" w:rsidRPr="00856478" w:rsidRDefault="005D7437" w:rsidP="00BE2A50">
            <w:pPr>
              <w:pStyle w:val="BodyText"/>
              <w:spacing w:line="360" w:lineRule="auto"/>
              <w:jc w:val="both"/>
              <w:rPr>
                <w:sz w:val="20"/>
                <w:szCs w:val="20"/>
              </w:rPr>
            </w:pPr>
            <w:r w:rsidRPr="00856478">
              <w:rPr>
                <w:sz w:val="20"/>
                <w:szCs w:val="20"/>
              </w:rPr>
              <w:t>0.01</w:t>
            </w:r>
          </w:p>
        </w:tc>
      </w:tr>
      <w:tr w:rsidR="005D7437" w:rsidRPr="00856478" w:rsidTr="006D4CC0">
        <w:trPr>
          <w:trHeight w:val="561"/>
        </w:trPr>
        <w:tc>
          <w:tcPr>
            <w:tcW w:w="2081" w:type="dxa"/>
          </w:tcPr>
          <w:p w:rsidR="005D7437" w:rsidRPr="00856478" w:rsidRDefault="005D7437" w:rsidP="00BE2A50">
            <w:pPr>
              <w:pStyle w:val="TableParagraph"/>
              <w:spacing w:line="360" w:lineRule="auto"/>
              <w:jc w:val="both"/>
              <w:rPr>
                <w:sz w:val="20"/>
                <w:szCs w:val="20"/>
              </w:rPr>
            </w:pPr>
            <w:r w:rsidRPr="00856478">
              <w:rPr>
                <w:sz w:val="20"/>
                <w:szCs w:val="20"/>
              </w:rPr>
              <w:t>Our study</w:t>
            </w:r>
          </w:p>
        </w:tc>
        <w:tc>
          <w:tcPr>
            <w:tcW w:w="2121" w:type="dxa"/>
          </w:tcPr>
          <w:p w:rsidR="005D7437" w:rsidRPr="00856478" w:rsidRDefault="005D7437" w:rsidP="00BE2A50">
            <w:pPr>
              <w:pStyle w:val="TableParagraph"/>
              <w:spacing w:line="360" w:lineRule="auto"/>
              <w:jc w:val="both"/>
              <w:rPr>
                <w:sz w:val="20"/>
                <w:szCs w:val="20"/>
              </w:rPr>
            </w:pPr>
            <w:r w:rsidRPr="00856478">
              <w:rPr>
                <w:sz w:val="20"/>
                <w:szCs w:val="20"/>
              </w:rPr>
              <w:t>48.95±14.30</w:t>
            </w:r>
          </w:p>
        </w:tc>
        <w:tc>
          <w:tcPr>
            <w:tcW w:w="2395" w:type="dxa"/>
          </w:tcPr>
          <w:p w:rsidR="005D7437" w:rsidRPr="00856478" w:rsidRDefault="005D7437" w:rsidP="00BE2A50">
            <w:pPr>
              <w:pStyle w:val="TableParagraph"/>
              <w:spacing w:line="360" w:lineRule="auto"/>
              <w:jc w:val="both"/>
              <w:rPr>
                <w:sz w:val="20"/>
                <w:szCs w:val="20"/>
              </w:rPr>
            </w:pPr>
            <w:r w:rsidRPr="00856478">
              <w:rPr>
                <w:sz w:val="20"/>
                <w:szCs w:val="20"/>
              </w:rPr>
              <w:t>43.74±17.50</w:t>
            </w:r>
          </w:p>
        </w:tc>
        <w:tc>
          <w:tcPr>
            <w:tcW w:w="1733" w:type="dxa"/>
          </w:tcPr>
          <w:p w:rsidR="005D7437" w:rsidRPr="00856478" w:rsidRDefault="005D7437" w:rsidP="00BE2A50">
            <w:pPr>
              <w:pStyle w:val="TableParagraph"/>
              <w:spacing w:line="360" w:lineRule="auto"/>
              <w:jc w:val="both"/>
              <w:rPr>
                <w:sz w:val="20"/>
                <w:szCs w:val="20"/>
              </w:rPr>
            </w:pPr>
            <w:r w:rsidRPr="00856478">
              <w:rPr>
                <w:sz w:val="20"/>
                <w:szCs w:val="20"/>
              </w:rPr>
              <w:t>0.112</w:t>
            </w:r>
          </w:p>
        </w:tc>
      </w:tr>
    </w:tbl>
    <w:p w:rsidR="005D7437" w:rsidRPr="00856478" w:rsidRDefault="005D7437" w:rsidP="00BE2A50">
      <w:pPr>
        <w:pStyle w:val="BodyText"/>
        <w:spacing w:line="360" w:lineRule="auto"/>
        <w:jc w:val="both"/>
        <w:rPr>
          <w:sz w:val="20"/>
          <w:szCs w:val="20"/>
        </w:rPr>
      </w:pPr>
      <w:r w:rsidRPr="00856478">
        <w:rPr>
          <w:sz w:val="20"/>
          <w:szCs w:val="20"/>
        </w:rPr>
        <w:lastRenderedPageBreak/>
        <w:t>We can see that in our study in contrast to the above mentioned studies mean age of survivors was more</w:t>
      </w:r>
      <w:r w:rsidR="00F06859" w:rsidRPr="00856478">
        <w:rPr>
          <w:sz w:val="20"/>
          <w:szCs w:val="20"/>
        </w:rPr>
        <w:t xml:space="preserve"> than mean age of Non-survivors</w:t>
      </w:r>
    </w:p>
    <w:p w:rsidR="00F06859" w:rsidRPr="00856478" w:rsidRDefault="00D834F0" w:rsidP="00BE2A50">
      <w:pPr>
        <w:pStyle w:val="BodyText"/>
        <w:spacing w:line="360" w:lineRule="auto"/>
        <w:jc w:val="both"/>
        <w:rPr>
          <w:sz w:val="20"/>
          <w:szCs w:val="20"/>
        </w:rPr>
      </w:pPr>
      <w:r w:rsidRPr="00856478">
        <w:rPr>
          <w:sz w:val="20"/>
          <w:szCs w:val="20"/>
        </w:rPr>
        <w:t xml:space="preserve">Out of 100 patients in our study 67 were males and 33 were females. In the study done by Mohan </w:t>
      </w:r>
      <w:proofErr w:type="gramStart"/>
      <w:r w:rsidRPr="00856478">
        <w:rPr>
          <w:sz w:val="20"/>
          <w:szCs w:val="20"/>
        </w:rPr>
        <w:t>et</w:t>
      </w:r>
      <w:proofErr w:type="gramEnd"/>
      <w:r w:rsidRPr="00856478">
        <w:rPr>
          <w:sz w:val="20"/>
          <w:szCs w:val="20"/>
        </w:rPr>
        <w:t xml:space="preserve"> al</w:t>
      </w:r>
      <w:r w:rsidRPr="00856478">
        <w:rPr>
          <w:sz w:val="20"/>
          <w:szCs w:val="20"/>
          <w:vertAlign w:val="superscript"/>
        </w:rPr>
        <w:t>4</w:t>
      </w:r>
      <w:r w:rsidRPr="00856478">
        <w:rPr>
          <w:sz w:val="20"/>
          <w:szCs w:val="20"/>
        </w:rPr>
        <w:t xml:space="preserve"> out of 100 patients 54</w:t>
      </w:r>
      <w:r w:rsidR="000B43BE" w:rsidRPr="00856478">
        <w:rPr>
          <w:sz w:val="20"/>
          <w:szCs w:val="20"/>
        </w:rPr>
        <w:t xml:space="preserve"> were males and 46 were females</w:t>
      </w:r>
    </w:p>
    <w:p w:rsidR="00D834F0" w:rsidRPr="00856478" w:rsidRDefault="00D834F0" w:rsidP="00BE2A50">
      <w:pPr>
        <w:pStyle w:val="BodyText"/>
        <w:spacing w:line="360" w:lineRule="auto"/>
        <w:jc w:val="both"/>
        <w:rPr>
          <w:i/>
          <w:sz w:val="20"/>
          <w:szCs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715"/>
        <w:gridCol w:w="1849"/>
        <w:gridCol w:w="1724"/>
        <w:gridCol w:w="1552"/>
      </w:tblGrid>
      <w:tr w:rsidR="00D834F0" w:rsidRPr="00856478" w:rsidTr="006D4CC0">
        <w:trPr>
          <w:trHeight w:val="745"/>
        </w:trPr>
        <w:tc>
          <w:tcPr>
            <w:tcW w:w="3501" w:type="dxa"/>
            <w:gridSpan w:val="2"/>
          </w:tcPr>
          <w:p w:rsidR="00D834F0" w:rsidRPr="00856478" w:rsidRDefault="00D834F0" w:rsidP="00BE2A50">
            <w:pPr>
              <w:pStyle w:val="TableParagraph"/>
              <w:spacing w:line="360" w:lineRule="auto"/>
              <w:jc w:val="both"/>
              <w:rPr>
                <w:i/>
                <w:sz w:val="20"/>
                <w:szCs w:val="20"/>
              </w:rPr>
            </w:pPr>
          </w:p>
        </w:tc>
        <w:tc>
          <w:tcPr>
            <w:tcW w:w="1849" w:type="dxa"/>
          </w:tcPr>
          <w:p w:rsidR="00D834F0" w:rsidRPr="00856478" w:rsidRDefault="00D834F0" w:rsidP="00BE2A50">
            <w:pPr>
              <w:pStyle w:val="TableParagraph"/>
              <w:spacing w:line="360" w:lineRule="auto"/>
              <w:jc w:val="both"/>
              <w:rPr>
                <w:i/>
                <w:sz w:val="20"/>
                <w:szCs w:val="20"/>
              </w:rPr>
            </w:pPr>
            <w:r w:rsidRPr="00856478">
              <w:rPr>
                <w:i/>
                <w:sz w:val="20"/>
                <w:szCs w:val="20"/>
              </w:rPr>
              <w:t>Survivors</w:t>
            </w:r>
          </w:p>
        </w:tc>
        <w:tc>
          <w:tcPr>
            <w:tcW w:w="1724" w:type="dxa"/>
          </w:tcPr>
          <w:p w:rsidR="00D834F0" w:rsidRPr="00856478" w:rsidRDefault="00D834F0" w:rsidP="00BE2A50">
            <w:pPr>
              <w:pStyle w:val="TableParagraph"/>
              <w:spacing w:line="360" w:lineRule="auto"/>
              <w:jc w:val="both"/>
              <w:rPr>
                <w:i/>
                <w:sz w:val="20"/>
                <w:szCs w:val="20"/>
              </w:rPr>
            </w:pPr>
            <w:r w:rsidRPr="00856478">
              <w:rPr>
                <w:i/>
                <w:sz w:val="20"/>
                <w:szCs w:val="20"/>
              </w:rPr>
              <w:t>Non-survivors</w:t>
            </w:r>
          </w:p>
        </w:tc>
        <w:tc>
          <w:tcPr>
            <w:tcW w:w="1552" w:type="dxa"/>
          </w:tcPr>
          <w:p w:rsidR="00D834F0" w:rsidRPr="00856478" w:rsidRDefault="00D834F0" w:rsidP="00BE2A50">
            <w:pPr>
              <w:pStyle w:val="TableParagraph"/>
              <w:spacing w:line="360" w:lineRule="auto"/>
              <w:jc w:val="both"/>
              <w:rPr>
                <w:i/>
                <w:sz w:val="20"/>
                <w:szCs w:val="20"/>
              </w:rPr>
            </w:pPr>
            <w:r w:rsidRPr="00856478">
              <w:rPr>
                <w:i/>
                <w:sz w:val="20"/>
                <w:szCs w:val="20"/>
              </w:rPr>
              <w:t>p-value</w:t>
            </w:r>
          </w:p>
        </w:tc>
      </w:tr>
      <w:tr w:rsidR="00D834F0" w:rsidRPr="00856478" w:rsidTr="006D4CC0">
        <w:trPr>
          <w:trHeight w:val="554"/>
        </w:trPr>
        <w:tc>
          <w:tcPr>
            <w:tcW w:w="1786" w:type="dxa"/>
            <w:vMerge w:val="restart"/>
          </w:tcPr>
          <w:p w:rsidR="00D834F0" w:rsidRPr="00856478" w:rsidRDefault="00D834F0" w:rsidP="00BE2A50">
            <w:pPr>
              <w:pStyle w:val="TableParagraph"/>
              <w:spacing w:line="360" w:lineRule="auto"/>
              <w:jc w:val="both"/>
              <w:rPr>
                <w:sz w:val="20"/>
                <w:szCs w:val="20"/>
                <w:vertAlign w:val="superscript"/>
              </w:rPr>
            </w:pPr>
            <w:r w:rsidRPr="00856478">
              <w:rPr>
                <w:sz w:val="20"/>
                <w:szCs w:val="20"/>
              </w:rPr>
              <w:t>Mohan et al</w:t>
            </w:r>
            <w:r w:rsidRPr="00856478">
              <w:rPr>
                <w:sz w:val="20"/>
                <w:szCs w:val="20"/>
                <w:vertAlign w:val="superscript"/>
              </w:rPr>
              <w:t>4</w:t>
            </w:r>
          </w:p>
        </w:tc>
        <w:tc>
          <w:tcPr>
            <w:tcW w:w="1715" w:type="dxa"/>
          </w:tcPr>
          <w:p w:rsidR="00D834F0" w:rsidRPr="00856478" w:rsidRDefault="00D834F0" w:rsidP="00BE2A50">
            <w:pPr>
              <w:pStyle w:val="TableParagraph"/>
              <w:spacing w:line="360" w:lineRule="auto"/>
              <w:jc w:val="both"/>
              <w:rPr>
                <w:sz w:val="20"/>
                <w:szCs w:val="20"/>
              </w:rPr>
            </w:pPr>
            <w:r w:rsidRPr="00856478">
              <w:rPr>
                <w:sz w:val="20"/>
                <w:szCs w:val="20"/>
              </w:rPr>
              <w:t>Female</w:t>
            </w:r>
          </w:p>
        </w:tc>
        <w:tc>
          <w:tcPr>
            <w:tcW w:w="1849" w:type="dxa"/>
          </w:tcPr>
          <w:p w:rsidR="00D834F0" w:rsidRPr="00856478" w:rsidRDefault="00D834F0" w:rsidP="00BE2A50">
            <w:pPr>
              <w:pStyle w:val="TableParagraph"/>
              <w:spacing w:line="360" w:lineRule="auto"/>
              <w:jc w:val="both"/>
              <w:rPr>
                <w:sz w:val="20"/>
                <w:szCs w:val="20"/>
              </w:rPr>
            </w:pPr>
            <w:r w:rsidRPr="00856478">
              <w:rPr>
                <w:sz w:val="20"/>
                <w:szCs w:val="20"/>
              </w:rPr>
              <w:t>30.5%</w:t>
            </w:r>
          </w:p>
        </w:tc>
        <w:tc>
          <w:tcPr>
            <w:tcW w:w="1724" w:type="dxa"/>
          </w:tcPr>
          <w:p w:rsidR="00D834F0" w:rsidRPr="00856478" w:rsidRDefault="00D834F0" w:rsidP="00BE2A50">
            <w:pPr>
              <w:pStyle w:val="TableParagraph"/>
              <w:spacing w:line="360" w:lineRule="auto"/>
              <w:jc w:val="both"/>
              <w:rPr>
                <w:sz w:val="20"/>
                <w:szCs w:val="20"/>
              </w:rPr>
            </w:pPr>
            <w:r w:rsidRPr="00856478">
              <w:rPr>
                <w:sz w:val="20"/>
                <w:szCs w:val="20"/>
              </w:rPr>
              <w:t>69.5%</w:t>
            </w:r>
          </w:p>
        </w:tc>
        <w:tc>
          <w:tcPr>
            <w:tcW w:w="1552" w:type="dxa"/>
            <w:vMerge w:val="restart"/>
          </w:tcPr>
          <w:p w:rsidR="00D834F0" w:rsidRPr="00856478" w:rsidRDefault="00D834F0" w:rsidP="00BE2A50">
            <w:pPr>
              <w:pStyle w:val="TableParagraph"/>
              <w:spacing w:line="360" w:lineRule="auto"/>
              <w:jc w:val="both"/>
              <w:rPr>
                <w:i/>
                <w:sz w:val="20"/>
                <w:szCs w:val="20"/>
              </w:rPr>
            </w:pPr>
          </w:p>
          <w:p w:rsidR="00D834F0" w:rsidRPr="00856478" w:rsidRDefault="00D834F0" w:rsidP="00BE2A50">
            <w:pPr>
              <w:pStyle w:val="TableParagraph"/>
              <w:spacing w:line="360" w:lineRule="auto"/>
              <w:jc w:val="both"/>
              <w:rPr>
                <w:sz w:val="20"/>
                <w:szCs w:val="20"/>
              </w:rPr>
            </w:pPr>
            <w:r w:rsidRPr="00856478">
              <w:rPr>
                <w:sz w:val="20"/>
                <w:szCs w:val="20"/>
              </w:rPr>
              <w:t>0.003</w:t>
            </w:r>
          </w:p>
        </w:tc>
      </w:tr>
      <w:tr w:rsidR="00D834F0" w:rsidRPr="00856478" w:rsidTr="006D4CC0">
        <w:trPr>
          <w:trHeight w:val="551"/>
        </w:trPr>
        <w:tc>
          <w:tcPr>
            <w:tcW w:w="1786" w:type="dxa"/>
            <w:vMerge/>
            <w:tcBorders>
              <w:top w:val="nil"/>
            </w:tcBorders>
          </w:tcPr>
          <w:p w:rsidR="00D834F0" w:rsidRPr="00856478" w:rsidRDefault="00D834F0" w:rsidP="00BE2A50">
            <w:pPr>
              <w:spacing w:after="0" w:line="360" w:lineRule="auto"/>
              <w:jc w:val="both"/>
              <w:rPr>
                <w:rFonts w:ascii="Times New Roman" w:hAnsi="Times New Roman" w:cs="Times New Roman"/>
                <w:sz w:val="20"/>
                <w:szCs w:val="20"/>
              </w:rPr>
            </w:pPr>
          </w:p>
        </w:tc>
        <w:tc>
          <w:tcPr>
            <w:tcW w:w="1715" w:type="dxa"/>
          </w:tcPr>
          <w:p w:rsidR="00D834F0" w:rsidRPr="00856478" w:rsidRDefault="00D834F0" w:rsidP="00BE2A50">
            <w:pPr>
              <w:pStyle w:val="TableParagraph"/>
              <w:spacing w:line="360" w:lineRule="auto"/>
              <w:jc w:val="both"/>
              <w:rPr>
                <w:sz w:val="20"/>
                <w:szCs w:val="20"/>
              </w:rPr>
            </w:pPr>
            <w:r w:rsidRPr="00856478">
              <w:rPr>
                <w:sz w:val="20"/>
                <w:szCs w:val="20"/>
              </w:rPr>
              <w:t>Male</w:t>
            </w:r>
          </w:p>
        </w:tc>
        <w:tc>
          <w:tcPr>
            <w:tcW w:w="1849" w:type="dxa"/>
          </w:tcPr>
          <w:p w:rsidR="00D834F0" w:rsidRPr="00856478" w:rsidRDefault="00D834F0" w:rsidP="00BE2A50">
            <w:pPr>
              <w:pStyle w:val="TableParagraph"/>
              <w:spacing w:line="360" w:lineRule="auto"/>
              <w:jc w:val="both"/>
              <w:rPr>
                <w:sz w:val="20"/>
                <w:szCs w:val="20"/>
              </w:rPr>
            </w:pPr>
            <w:r w:rsidRPr="00856478">
              <w:rPr>
                <w:sz w:val="20"/>
                <w:szCs w:val="20"/>
              </w:rPr>
              <w:t>61.1%</w:t>
            </w:r>
          </w:p>
        </w:tc>
        <w:tc>
          <w:tcPr>
            <w:tcW w:w="1724" w:type="dxa"/>
          </w:tcPr>
          <w:p w:rsidR="00D834F0" w:rsidRPr="00856478" w:rsidRDefault="00D834F0" w:rsidP="00BE2A50">
            <w:pPr>
              <w:pStyle w:val="TableParagraph"/>
              <w:spacing w:line="360" w:lineRule="auto"/>
              <w:jc w:val="both"/>
              <w:rPr>
                <w:sz w:val="20"/>
                <w:szCs w:val="20"/>
              </w:rPr>
            </w:pPr>
            <w:r w:rsidRPr="00856478">
              <w:rPr>
                <w:sz w:val="20"/>
                <w:szCs w:val="20"/>
              </w:rPr>
              <w:t>38.9%</w:t>
            </w:r>
          </w:p>
        </w:tc>
        <w:tc>
          <w:tcPr>
            <w:tcW w:w="1552" w:type="dxa"/>
            <w:vMerge/>
            <w:tcBorders>
              <w:top w:val="nil"/>
            </w:tcBorders>
          </w:tcPr>
          <w:p w:rsidR="00D834F0" w:rsidRPr="00856478" w:rsidRDefault="00D834F0" w:rsidP="00BE2A50">
            <w:pPr>
              <w:spacing w:after="0" w:line="360" w:lineRule="auto"/>
              <w:jc w:val="both"/>
              <w:rPr>
                <w:rFonts w:ascii="Times New Roman" w:hAnsi="Times New Roman" w:cs="Times New Roman"/>
                <w:sz w:val="20"/>
                <w:szCs w:val="20"/>
              </w:rPr>
            </w:pPr>
          </w:p>
        </w:tc>
      </w:tr>
      <w:tr w:rsidR="00D834F0" w:rsidRPr="00856478" w:rsidTr="006D4CC0">
        <w:trPr>
          <w:trHeight w:val="551"/>
        </w:trPr>
        <w:tc>
          <w:tcPr>
            <w:tcW w:w="1786" w:type="dxa"/>
            <w:vMerge w:val="restart"/>
          </w:tcPr>
          <w:p w:rsidR="00D834F0" w:rsidRPr="00856478" w:rsidRDefault="00D834F0" w:rsidP="00BE2A50">
            <w:pPr>
              <w:pStyle w:val="TableParagraph"/>
              <w:spacing w:line="360" w:lineRule="auto"/>
              <w:jc w:val="both"/>
              <w:rPr>
                <w:sz w:val="20"/>
                <w:szCs w:val="20"/>
              </w:rPr>
            </w:pPr>
            <w:r w:rsidRPr="00856478">
              <w:rPr>
                <w:sz w:val="20"/>
                <w:szCs w:val="20"/>
              </w:rPr>
              <w:t>Our study</w:t>
            </w:r>
          </w:p>
        </w:tc>
        <w:tc>
          <w:tcPr>
            <w:tcW w:w="1715" w:type="dxa"/>
          </w:tcPr>
          <w:p w:rsidR="00D834F0" w:rsidRPr="00856478" w:rsidRDefault="00D834F0" w:rsidP="00BE2A50">
            <w:pPr>
              <w:pStyle w:val="TableParagraph"/>
              <w:spacing w:line="360" w:lineRule="auto"/>
              <w:jc w:val="both"/>
              <w:rPr>
                <w:sz w:val="20"/>
                <w:szCs w:val="20"/>
              </w:rPr>
            </w:pPr>
            <w:r w:rsidRPr="00856478">
              <w:rPr>
                <w:sz w:val="20"/>
                <w:szCs w:val="20"/>
              </w:rPr>
              <w:t>Female</w:t>
            </w:r>
          </w:p>
        </w:tc>
        <w:tc>
          <w:tcPr>
            <w:tcW w:w="1849" w:type="dxa"/>
          </w:tcPr>
          <w:p w:rsidR="00D834F0" w:rsidRPr="00856478" w:rsidRDefault="00D834F0" w:rsidP="00BE2A50">
            <w:pPr>
              <w:pStyle w:val="TableParagraph"/>
              <w:spacing w:line="360" w:lineRule="auto"/>
              <w:jc w:val="both"/>
              <w:rPr>
                <w:sz w:val="20"/>
                <w:szCs w:val="20"/>
              </w:rPr>
            </w:pPr>
            <w:r w:rsidRPr="00856478">
              <w:rPr>
                <w:sz w:val="20"/>
                <w:szCs w:val="20"/>
              </w:rPr>
              <w:t>66.6%</w:t>
            </w:r>
          </w:p>
        </w:tc>
        <w:tc>
          <w:tcPr>
            <w:tcW w:w="1724" w:type="dxa"/>
          </w:tcPr>
          <w:p w:rsidR="00D834F0" w:rsidRPr="00856478" w:rsidRDefault="00D834F0" w:rsidP="00BE2A50">
            <w:pPr>
              <w:pStyle w:val="TableParagraph"/>
              <w:spacing w:line="360" w:lineRule="auto"/>
              <w:jc w:val="both"/>
              <w:rPr>
                <w:sz w:val="20"/>
                <w:szCs w:val="20"/>
              </w:rPr>
            </w:pPr>
            <w:r w:rsidRPr="00856478">
              <w:rPr>
                <w:sz w:val="20"/>
                <w:szCs w:val="20"/>
              </w:rPr>
              <w:t>33.4%</w:t>
            </w:r>
          </w:p>
        </w:tc>
        <w:tc>
          <w:tcPr>
            <w:tcW w:w="1552" w:type="dxa"/>
            <w:vMerge w:val="restart"/>
          </w:tcPr>
          <w:p w:rsidR="00D834F0" w:rsidRPr="00856478" w:rsidRDefault="00D834F0" w:rsidP="00BE2A50">
            <w:pPr>
              <w:pStyle w:val="TableParagraph"/>
              <w:spacing w:line="360" w:lineRule="auto"/>
              <w:jc w:val="both"/>
              <w:rPr>
                <w:i/>
                <w:sz w:val="20"/>
                <w:szCs w:val="20"/>
              </w:rPr>
            </w:pPr>
          </w:p>
          <w:p w:rsidR="00D834F0" w:rsidRPr="00856478" w:rsidRDefault="00D834F0" w:rsidP="00BE2A50">
            <w:pPr>
              <w:pStyle w:val="TableParagraph"/>
              <w:spacing w:line="360" w:lineRule="auto"/>
              <w:jc w:val="both"/>
              <w:rPr>
                <w:sz w:val="20"/>
                <w:szCs w:val="20"/>
              </w:rPr>
            </w:pPr>
            <w:r w:rsidRPr="00856478">
              <w:rPr>
                <w:sz w:val="20"/>
                <w:szCs w:val="20"/>
              </w:rPr>
              <w:t>0.806</w:t>
            </w:r>
          </w:p>
        </w:tc>
      </w:tr>
      <w:tr w:rsidR="00D834F0" w:rsidRPr="00856478" w:rsidTr="006D4CC0">
        <w:trPr>
          <w:trHeight w:val="551"/>
        </w:trPr>
        <w:tc>
          <w:tcPr>
            <w:tcW w:w="1786" w:type="dxa"/>
            <w:vMerge/>
            <w:tcBorders>
              <w:top w:val="nil"/>
            </w:tcBorders>
          </w:tcPr>
          <w:p w:rsidR="00D834F0" w:rsidRPr="00856478" w:rsidRDefault="00D834F0" w:rsidP="00BE2A50">
            <w:pPr>
              <w:spacing w:after="0" w:line="360" w:lineRule="auto"/>
              <w:jc w:val="both"/>
              <w:rPr>
                <w:rFonts w:ascii="Times New Roman" w:hAnsi="Times New Roman" w:cs="Times New Roman"/>
                <w:sz w:val="20"/>
                <w:szCs w:val="20"/>
              </w:rPr>
            </w:pPr>
          </w:p>
        </w:tc>
        <w:tc>
          <w:tcPr>
            <w:tcW w:w="1715" w:type="dxa"/>
          </w:tcPr>
          <w:p w:rsidR="00D834F0" w:rsidRPr="00856478" w:rsidRDefault="00D834F0" w:rsidP="00BE2A50">
            <w:pPr>
              <w:pStyle w:val="TableParagraph"/>
              <w:spacing w:line="360" w:lineRule="auto"/>
              <w:jc w:val="both"/>
              <w:rPr>
                <w:sz w:val="20"/>
                <w:szCs w:val="20"/>
              </w:rPr>
            </w:pPr>
            <w:r w:rsidRPr="00856478">
              <w:rPr>
                <w:sz w:val="20"/>
                <w:szCs w:val="20"/>
              </w:rPr>
              <w:t>Male</w:t>
            </w:r>
          </w:p>
        </w:tc>
        <w:tc>
          <w:tcPr>
            <w:tcW w:w="1849" w:type="dxa"/>
          </w:tcPr>
          <w:p w:rsidR="00D834F0" w:rsidRPr="00856478" w:rsidRDefault="00D834F0" w:rsidP="00BE2A50">
            <w:pPr>
              <w:pStyle w:val="TableParagraph"/>
              <w:spacing w:line="360" w:lineRule="auto"/>
              <w:jc w:val="both"/>
              <w:rPr>
                <w:sz w:val="20"/>
                <w:szCs w:val="20"/>
              </w:rPr>
            </w:pPr>
            <w:r w:rsidRPr="00856478">
              <w:rPr>
                <w:sz w:val="20"/>
                <w:szCs w:val="20"/>
              </w:rPr>
              <w:t>64.1%</w:t>
            </w:r>
          </w:p>
        </w:tc>
        <w:tc>
          <w:tcPr>
            <w:tcW w:w="1724" w:type="dxa"/>
          </w:tcPr>
          <w:p w:rsidR="00D834F0" w:rsidRPr="00856478" w:rsidRDefault="00D834F0" w:rsidP="00BE2A50">
            <w:pPr>
              <w:pStyle w:val="TableParagraph"/>
              <w:spacing w:line="360" w:lineRule="auto"/>
              <w:jc w:val="both"/>
              <w:rPr>
                <w:sz w:val="20"/>
                <w:szCs w:val="20"/>
              </w:rPr>
            </w:pPr>
            <w:r w:rsidRPr="00856478">
              <w:rPr>
                <w:sz w:val="20"/>
                <w:szCs w:val="20"/>
              </w:rPr>
              <w:t>35.9%</w:t>
            </w:r>
          </w:p>
        </w:tc>
        <w:tc>
          <w:tcPr>
            <w:tcW w:w="1552" w:type="dxa"/>
            <w:vMerge/>
            <w:tcBorders>
              <w:top w:val="nil"/>
            </w:tcBorders>
          </w:tcPr>
          <w:p w:rsidR="00D834F0" w:rsidRPr="00856478" w:rsidRDefault="00D834F0" w:rsidP="00BE2A50">
            <w:pPr>
              <w:spacing w:after="0" w:line="360" w:lineRule="auto"/>
              <w:jc w:val="both"/>
              <w:rPr>
                <w:rFonts w:ascii="Times New Roman" w:hAnsi="Times New Roman" w:cs="Times New Roman"/>
                <w:sz w:val="20"/>
                <w:szCs w:val="20"/>
              </w:rPr>
            </w:pPr>
          </w:p>
        </w:tc>
      </w:tr>
    </w:tbl>
    <w:p w:rsidR="00F06859" w:rsidRPr="00856478" w:rsidRDefault="00F06859" w:rsidP="00BE2A50">
      <w:pPr>
        <w:pStyle w:val="BodyText"/>
        <w:spacing w:line="360" w:lineRule="auto"/>
        <w:jc w:val="both"/>
        <w:rPr>
          <w:b/>
          <w:sz w:val="20"/>
          <w:szCs w:val="20"/>
        </w:rPr>
      </w:pPr>
    </w:p>
    <w:p w:rsidR="00F06859" w:rsidRPr="00856478" w:rsidRDefault="00F06859" w:rsidP="00BE2A50">
      <w:pPr>
        <w:pStyle w:val="BodyText"/>
        <w:spacing w:line="360" w:lineRule="auto"/>
        <w:jc w:val="both"/>
        <w:rPr>
          <w:sz w:val="20"/>
          <w:szCs w:val="20"/>
        </w:rPr>
      </w:pPr>
      <w:r w:rsidRPr="00856478">
        <w:rPr>
          <w:sz w:val="20"/>
          <w:szCs w:val="20"/>
        </w:rPr>
        <w:t>Out of 100 patients 21 patients were hypertensive. They constituted 22.9% (8 patients) of Non-survivors and 20% of survivors (13patients</w:t>
      </w:r>
      <w:proofErr w:type="gramStart"/>
      <w:r w:rsidRPr="00856478">
        <w:rPr>
          <w:sz w:val="20"/>
          <w:szCs w:val="20"/>
        </w:rPr>
        <w:t>) .</w:t>
      </w:r>
      <w:proofErr w:type="gramEnd"/>
    </w:p>
    <w:p w:rsidR="00F06859" w:rsidRPr="00856478" w:rsidRDefault="00F06859" w:rsidP="00BE2A50">
      <w:pPr>
        <w:spacing w:after="0" w:line="360" w:lineRule="auto"/>
        <w:jc w:val="both"/>
        <w:rPr>
          <w:rFonts w:ascii="Times New Roman" w:hAnsi="Times New Roman" w:cs="Times New Roman"/>
          <w:sz w:val="20"/>
          <w:szCs w:val="20"/>
        </w:rPr>
      </w:pPr>
      <w:r w:rsidRPr="00856478">
        <w:rPr>
          <w:rFonts w:ascii="Times New Roman" w:hAnsi="Times New Roman" w:cs="Times New Roman"/>
          <w:sz w:val="20"/>
          <w:szCs w:val="20"/>
        </w:rPr>
        <w:t>P-value was not significant .Hence we conclude that outcome was not influenced by presence of hypertension</w:t>
      </w:r>
    </w:p>
    <w:p w:rsidR="00F06859" w:rsidRPr="00856478" w:rsidRDefault="00F06859" w:rsidP="00BE2A50">
      <w:pPr>
        <w:pStyle w:val="BodyText"/>
        <w:spacing w:line="360" w:lineRule="auto"/>
        <w:jc w:val="both"/>
        <w:rPr>
          <w:i/>
          <w:sz w:val="20"/>
          <w:szCs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403"/>
        <w:gridCol w:w="1275"/>
        <w:gridCol w:w="1613"/>
        <w:gridCol w:w="1494"/>
      </w:tblGrid>
      <w:tr w:rsidR="00F06859" w:rsidRPr="00856478" w:rsidTr="002705B7">
        <w:trPr>
          <w:trHeight w:val="551"/>
        </w:trPr>
        <w:tc>
          <w:tcPr>
            <w:tcW w:w="1548" w:type="dxa"/>
          </w:tcPr>
          <w:p w:rsidR="00F06859" w:rsidRPr="00856478" w:rsidRDefault="00F06859" w:rsidP="00BE2A50">
            <w:pPr>
              <w:pStyle w:val="TableParagraph"/>
              <w:spacing w:line="360" w:lineRule="auto"/>
              <w:jc w:val="both"/>
              <w:rPr>
                <w:sz w:val="20"/>
                <w:szCs w:val="20"/>
              </w:rPr>
            </w:pPr>
          </w:p>
        </w:tc>
        <w:tc>
          <w:tcPr>
            <w:tcW w:w="2403" w:type="dxa"/>
          </w:tcPr>
          <w:p w:rsidR="00F06859" w:rsidRPr="00856478" w:rsidRDefault="00F06859" w:rsidP="00BE2A50">
            <w:pPr>
              <w:pStyle w:val="TableParagraph"/>
              <w:spacing w:line="360" w:lineRule="auto"/>
              <w:jc w:val="both"/>
              <w:rPr>
                <w:sz w:val="20"/>
                <w:szCs w:val="20"/>
              </w:rPr>
            </w:pPr>
            <w:r w:rsidRPr="00856478">
              <w:rPr>
                <w:sz w:val="20"/>
                <w:szCs w:val="20"/>
              </w:rPr>
              <w:t xml:space="preserve">Total </w:t>
            </w:r>
            <w:proofErr w:type="spellStart"/>
            <w:r w:rsidR="0047170F" w:rsidRPr="00856478">
              <w:rPr>
                <w:sz w:val="20"/>
                <w:szCs w:val="20"/>
              </w:rPr>
              <w:t>Hypertensives</w:t>
            </w:r>
            <w:proofErr w:type="spellEnd"/>
          </w:p>
        </w:tc>
        <w:tc>
          <w:tcPr>
            <w:tcW w:w="1275" w:type="dxa"/>
          </w:tcPr>
          <w:p w:rsidR="00F06859" w:rsidRPr="00856478" w:rsidRDefault="00F06859" w:rsidP="00BE2A50">
            <w:pPr>
              <w:pStyle w:val="TableParagraph"/>
              <w:spacing w:line="360" w:lineRule="auto"/>
              <w:jc w:val="both"/>
              <w:rPr>
                <w:sz w:val="20"/>
                <w:szCs w:val="20"/>
              </w:rPr>
            </w:pPr>
            <w:r w:rsidRPr="00856478">
              <w:rPr>
                <w:sz w:val="20"/>
                <w:szCs w:val="20"/>
              </w:rPr>
              <w:t>Survivors</w:t>
            </w:r>
          </w:p>
        </w:tc>
        <w:tc>
          <w:tcPr>
            <w:tcW w:w="1613" w:type="dxa"/>
          </w:tcPr>
          <w:p w:rsidR="00F06859" w:rsidRPr="00856478" w:rsidRDefault="00F06859" w:rsidP="00BE2A50">
            <w:pPr>
              <w:pStyle w:val="TableParagraph"/>
              <w:spacing w:line="360" w:lineRule="auto"/>
              <w:jc w:val="both"/>
              <w:rPr>
                <w:sz w:val="20"/>
                <w:szCs w:val="20"/>
              </w:rPr>
            </w:pPr>
            <w:r w:rsidRPr="00856478">
              <w:rPr>
                <w:sz w:val="20"/>
                <w:szCs w:val="20"/>
              </w:rPr>
              <w:t>Non-survivors</w:t>
            </w:r>
          </w:p>
        </w:tc>
        <w:tc>
          <w:tcPr>
            <w:tcW w:w="1494" w:type="dxa"/>
          </w:tcPr>
          <w:p w:rsidR="00F06859" w:rsidRPr="00856478" w:rsidRDefault="00F06859" w:rsidP="00BE2A50">
            <w:pPr>
              <w:pStyle w:val="TableParagraph"/>
              <w:spacing w:line="360" w:lineRule="auto"/>
              <w:jc w:val="both"/>
              <w:rPr>
                <w:sz w:val="20"/>
                <w:szCs w:val="20"/>
              </w:rPr>
            </w:pPr>
            <w:r w:rsidRPr="00856478">
              <w:rPr>
                <w:sz w:val="20"/>
                <w:szCs w:val="20"/>
              </w:rPr>
              <w:t>P value</w:t>
            </w:r>
          </w:p>
        </w:tc>
      </w:tr>
      <w:tr w:rsidR="00F06859" w:rsidRPr="00856478" w:rsidTr="002705B7">
        <w:trPr>
          <w:trHeight w:val="551"/>
        </w:trPr>
        <w:tc>
          <w:tcPr>
            <w:tcW w:w="1548" w:type="dxa"/>
          </w:tcPr>
          <w:p w:rsidR="00F06859" w:rsidRPr="00856478" w:rsidRDefault="00F06859" w:rsidP="00BE2A50">
            <w:pPr>
              <w:pStyle w:val="TableParagraph"/>
              <w:spacing w:line="360" w:lineRule="auto"/>
              <w:jc w:val="both"/>
              <w:rPr>
                <w:sz w:val="20"/>
                <w:szCs w:val="20"/>
                <w:vertAlign w:val="superscript"/>
              </w:rPr>
            </w:pPr>
            <w:r w:rsidRPr="00856478">
              <w:rPr>
                <w:sz w:val="20"/>
                <w:szCs w:val="20"/>
              </w:rPr>
              <w:t>Mohan et al</w:t>
            </w:r>
            <w:r w:rsidRPr="00856478">
              <w:rPr>
                <w:sz w:val="20"/>
                <w:szCs w:val="20"/>
                <w:vertAlign w:val="superscript"/>
              </w:rPr>
              <w:t>4</w:t>
            </w:r>
          </w:p>
        </w:tc>
        <w:tc>
          <w:tcPr>
            <w:tcW w:w="2403" w:type="dxa"/>
          </w:tcPr>
          <w:p w:rsidR="00F06859" w:rsidRPr="00856478" w:rsidRDefault="00F06859" w:rsidP="00BE2A50">
            <w:pPr>
              <w:pStyle w:val="TableParagraph"/>
              <w:spacing w:line="360" w:lineRule="auto"/>
              <w:jc w:val="both"/>
              <w:rPr>
                <w:sz w:val="20"/>
                <w:szCs w:val="20"/>
              </w:rPr>
            </w:pPr>
            <w:r w:rsidRPr="00856478">
              <w:rPr>
                <w:sz w:val="20"/>
                <w:szCs w:val="20"/>
              </w:rPr>
              <w:t>34%</w:t>
            </w:r>
          </w:p>
        </w:tc>
        <w:tc>
          <w:tcPr>
            <w:tcW w:w="1275" w:type="dxa"/>
          </w:tcPr>
          <w:p w:rsidR="00F06859" w:rsidRPr="00856478" w:rsidRDefault="00F06859" w:rsidP="00BE2A50">
            <w:pPr>
              <w:pStyle w:val="TableParagraph"/>
              <w:spacing w:line="360" w:lineRule="auto"/>
              <w:jc w:val="both"/>
              <w:rPr>
                <w:sz w:val="20"/>
                <w:szCs w:val="20"/>
              </w:rPr>
            </w:pPr>
            <w:r w:rsidRPr="00856478">
              <w:rPr>
                <w:sz w:val="20"/>
                <w:szCs w:val="20"/>
              </w:rPr>
              <w:t>39.6%</w:t>
            </w:r>
          </w:p>
        </w:tc>
        <w:tc>
          <w:tcPr>
            <w:tcW w:w="1613" w:type="dxa"/>
          </w:tcPr>
          <w:p w:rsidR="00F06859" w:rsidRPr="00856478" w:rsidRDefault="00F06859" w:rsidP="00BE2A50">
            <w:pPr>
              <w:pStyle w:val="TableParagraph"/>
              <w:spacing w:line="360" w:lineRule="auto"/>
              <w:jc w:val="both"/>
              <w:rPr>
                <w:sz w:val="20"/>
                <w:szCs w:val="20"/>
              </w:rPr>
            </w:pPr>
            <w:r w:rsidRPr="00856478">
              <w:rPr>
                <w:sz w:val="20"/>
                <w:szCs w:val="20"/>
              </w:rPr>
              <w:t>27.6%</w:t>
            </w:r>
          </w:p>
        </w:tc>
        <w:tc>
          <w:tcPr>
            <w:tcW w:w="1494" w:type="dxa"/>
          </w:tcPr>
          <w:p w:rsidR="00F06859" w:rsidRPr="00856478" w:rsidRDefault="00F06859" w:rsidP="00BE2A50">
            <w:pPr>
              <w:pStyle w:val="TableParagraph"/>
              <w:spacing w:line="360" w:lineRule="auto"/>
              <w:jc w:val="both"/>
              <w:rPr>
                <w:sz w:val="20"/>
                <w:szCs w:val="20"/>
              </w:rPr>
            </w:pPr>
            <w:r w:rsidRPr="00856478">
              <w:rPr>
                <w:sz w:val="20"/>
                <w:szCs w:val="20"/>
              </w:rPr>
              <w:t>0.208</w:t>
            </w:r>
          </w:p>
        </w:tc>
      </w:tr>
      <w:tr w:rsidR="00F06859" w:rsidRPr="00856478" w:rsidTr="002705B7">
        <w:trPr>
          <w:trHeight w:val="553"/>
        </w:trPr>
        <w:tc>
          <w:tcPr>
            <w:tcW w:w="1548" w:type="dxa"/>
          </w:tcPr>
          <w:p w:rsidR="00F06859" w:rsidRPr="00856478" w:rsidRDefault="00F06859" w:rsidP="00BE2A50">
            <w:pPr>
              <w:pStyle w:val="TableParagraph"/>
              <w:spacing w:line="360" w:lineRule="auto"/>
              <w:jc w:val="both"/>
              <w:rPr>
                <w:sz w:val="20"/>
                <w:szCs w:val="20"/>
              </w:rPr>
            </w:pPr>
            <w:r w:rsidRPr="00856478">
              <w:rPr>
                <w:sz w:val="20"/>
                <w:szCs w:val="20"/>
              </w:rPr>
              <w:t>Our study</w:t>
            </w:r>
          </w:p>
        </w:tc>
        <w:tc>
          <w:tcPr>
            <w:tcW w:w="2403" w:type="dxa"/>
          </w:tcPr>
          <w:p w:rsidR="00F06859" w:rsidRPr="00856478" w:rsidRDefault="00F06859" w:rsidP="00BE2A50">
            <w:pPr>
              <w:pStyle w:val="TableParagraph"/>
              <w:spacing w:line="360" w:lineRule="auto"/>
              <w:jc w:val="both"/>
              <w:rPr>
                <w:sz w:val="20"/>
                <w:szCs w:val="20"/>
              </w:rPr>
            </w:pPr>
            <w:r w:rsidRPr="00856478">
              <w:rPr>
                <w:sz w:val="20"/>
                <w:szCs w:val="20"/>
              </w:rPr>
              <w:t>21%</w:t>
            </w:r>
          </w:p>
        </w:tc>
        <w:tc>
          <w:tcPr>
            <w:tcW w:w="1275" w:type="dxa"/>
          </w:tcPr>
          <w:p w:rsidR="00F06859" w:rsidRPr="00856478" w:rsidRDefault="00F06859" w:rsidP="00BE2A50">
            <w:pPr>
              <w:pStyle w:val="TableParagraph"/>
              <w:spacing w:line="360" w:lineRule="auto"/>
              <w:jc w:val="both"/>
              <w:rPr>
                <w:sz w:val="20"/>
                <w:szCs w:val="20"/>
              </w:rPr>
            </w:pPr>
            <w:r w:rsidRPr="00856478">
              <w:rPr>
                <w:sz w:val="20"/>
                <w:szCs w:val="20"/>
              </w:rPr>
              <w:t>20%</w:t>
            </w:r>
          </w:p>
        </w:tc>
        <w:tc>
          <w:tcPr>
            <w:tcW w:w="1613" w:type="dxa"/>
          </w:tcPr>
          <w:p w:rsidR="00F06859" w:rsidRPr="00856478" w:rsidRDefault="00F06859" w:rsidP="00BE2A50">
            <w:pPr>
              <w:pStyle w:val="TableParagraph"/>
              <w:spacing w:line="360" w:lineRule="auto"/>
              <w:jc w:val="both"/>
              <w:rPr>
                <w:sz w:val="20"/>
                <w:szCs w:val="20"/>
              </w:rPr>
            </w:pPr>
            <w:r w:rsidRPr="00856478">
              <w:rPr>
                <w:sz w:val="20"/>
                <w:szCs w:val="20"/>
              </w:rPr>
              <w:t>22.9%</w:t>
            </w:r>
          </w:p>
        </w:tc>
        <w:tc>
          <w:tcPr>
            <w:tcW w:w="1494" w:type="dxa"/>
          </w:tcPr>
          <w:p w:rsidR="00F06859" w:rsidRPr="00856478" w:rsidRDefault="00F06859" w:rsidP="00BE2A50">
            <w:pPr>
              <w:pStyle w:val="TableParagraph"/>
              <w:spacing w:line="360" w:lineRule="auto"/>
              <w:jc w:val="both"/>
              <w:rPr>
                <w:sz w:val="20"/>
                <w:szCs w:val="20"/>
              </w:rPr>
            </w:pPr>
            <w:r w:rsidRPr="00856478">
              <w:rPr>
                <w:sz w:val="20"/>
                <w:szCs w:val="20"/>
              </w:rPr>
              <w:t>0.738</w:t>
            </w:r>
          </w:p>
        </w:tc>
      </w:tr>
    </w:tbl>
    <w:p w:rsidR="00F06859" w:rsidRPr="00856478" w:rsidRDefault="00F06859" w:rsidP="00BE2A50">
      <w:pPr>
        <w:pStyle w:val="BodyText"/>
        <w:spacing w:line="360" w:lineRule="auto"/>
        <w:jc w:val="both"/>
        <w:rPr>
          <w:i/>
          <w:sz w:val="20"/>
          <w:szCs w:val="20"/>
        </w:rPr>
      </w:pPr>
    </w:p>
    <w:p w:rsidR="000B43BE" w:rsidRPr="00856478" w:rsidRDefault="00F06859" w:rsidP="00BE2A50">
      <w:pPr>
        <w:pStyle w:val="BodyText"/>
        <w:spacing w:line="360" w:lineRule="auto"/>
        <w:jc w:val="both"/>
        <w:rPr>
          <w:sz w:val="20"/>
          <w:szCs w:val="20"/>
        </w:rPr>
      </w:pPr>
      <w:r w:rsidRPr="00856478">
        <w:rPr>
          <w:sz w:val="20"/>
          <w:szCs w:val="20"/>
        </w:rPr>
        <w:t xml:space="preserve">In the study by Mohan </w:t>
      </w:r>
      <w:proofErr w:type="gramStart"/>
      <w:r w:rsidRPr="00856478">
        <w:rPr>
          <w:sz w:val="20"/>
          <w:szCs w:val="20"/>
        </w:rPr>
        <w:t>et</w:t>
      </w:r>
      <w:proofErr w:type="gramEnd"/>
      <w:r w:rsidRPr="00856478">
        <w:rPr>
          <w:sz w:val="20"/>
          <w:szCs w:val="20"/>
        </w:rPr>
        <w:t xml:space="preserve"> al</w:t>
      </w:r>
      <w:r w:rsidRPr="00856478">
        <w:rPr>
          <w:sz w:val="20"/>
          <w:szCs w:val="20"/>
          <w:vertAlign w:val="superscript"/>
        </w:rPr>
        <w:t>4</w:t>
      </w:r>
      <w:r w:rsidRPr="00856478">
        <w:rPr>
          <w:sz w:val="20"/>
          <w:szCs w:val="20"/>
        </w:rPr>
        <w:t xml:space="preserve">, 34% of patients were </w:t>
      </w:r>
      <w:proofErr w:type="spellStart"/>
      <w:r w:rsidRPr="00856478">
        <w:rPr>
          <w:sz w:val="20"/>
          <w:szCs w:val="20"/>
        </w:rPr>
        <w:t>hypertensives</w:t>
      </w:r>
      <w:proofErr w:type="spellEnd"/>
      <w:r w:rsidRPr="00856478">
        <w:rPr>
          <w:sz w:val="20"/>
          <w:szCs w:val="20"/>
        </w:rPr>
        <w:t>. They constituted 27.6% of non-survivors and 39.6% of survivors. P value was not significant.</w:t>
      </w:r>
    </w:p>
    <w:p w:rsidR="000B43BE" w:rsidRPr="00856478" w:rsidRDefault="000B43BE" w:rsidP="00BE2A50">
      <w:pPr>
        <w:pStyle w:val="BodyText"/>
        <w:spacing w:line="360" w:lineRule="auto"/>
        <w:jc w:val="both"/>
        <w:rPr>
          <w:sz w:val="20"/>
          <w:szCs w:val="20"/>
        </w:rPr>
      </w:pPr>
      <w:r w:rsidRPr="00856478">
        <w:rPr>
          <w:sz w:val="20"/>
          <w:szCs w:val="20"/>
        </w:rPr>
        <w:t xml:space="preserve">In our study 53 out of 100 patients required ventilator support ,either in Invasive or Non- invasive form. They constituted 40% of the survivors and 77.1% of Non-survivors. P- </w:t>
      </w:r>
      <w:r w:rsidR="006C1B28" w:rsidRPr="00856478">
        <w:rPr>
          <w:sz w:val="20"/>
          <w:szCs w:val="20"/>
        </w:rPr>
        <w:t>Value</w:t>
      </w:r>
      <w:r w:rsidRPr="00856478">
        <w:rPr>
          <w:sz w:val="20"/>
          <w:szCs w:val="20"/>
        </w:rPr>
        <w:t xml:space="preserve"> was &lt;0.001.Hence we conclude that requirement of ventilator </w:t>
      </w:r>
      <w:r w:rsidR="006C1B28" w:rsidRPr="00856478">
        <w:rPr>
          <w:sz w:val="20"/>
          <w:szCs w:val="20"/>
        </w:rPr>
        <w:t>support indicates poor prognosis</w:t>
      </w:r>
      <w:r w:rsidRPr="00856478">
        <w:rPr>
          <w:sz w:val="20"/>
          <w:szCs w:val="20"/>
        </w:rPr>
        <w:t xml:space="preserve"> </w:t>
      </w:r>
    </w:p>
    <w:p w:rsidR="000B43BE" w:rsidRPr="00856478" w:rsidRDefault="000B43BE" w:rsidP="00BE2A50">
      <w:pPr>
        <w:pStyle w:val="BodyText"/>
        <w:spacing w:line="360" w:lineRule="auto"/>
        <w:jc w:val="both"/>
        <w:rPr>
          <w:sz w:val="20"/>
          <w:szCs w:val="20"/>
        </w:rPr>
      </w:pPr>
      <w:r w:rsidRPr="00856478">
        <w:rPr>
          <w:sz w:val="20"/>
          <w:szCs w:val="20"/>
        </w:rPr>
        <w:t xml:space="preserve">Among the 100 patients, 34 patients had Sepsis, 21 patients had severe sepsis and 41 patients had Septic shock. Out of the Survivors 52.3% had Sepsis, 32.3% had severe sepsis and 15.4% had septic shock. Out of the Non-survivors 11.4% had severe sepsis and 88.6% had septic </w:t>
      </w:r>
      <w:proofErr w:type="gramStart"/>
      <w:r w:rsidRPr="00856478">
        <w:rPr>
          <w:sz w:val="20"/>
          <w:szCs w:val="20"/>
        </w:rPr>
        <w:t>shock.</w:t>
      </w:r>
      <w:proofErr w:type="gramEnd"/>
      <w:r w:rsidRPr="00856478">
        <w:rPr>
          <w:sz w:val="20"/>
          <w:szCs w:val="20"/>
        </w:rPr>
        <w:t xml:space="preserve"> Hence we conclude that septic shock had worse outcome which was statistically significant with P-value of&lt;0.001.</w:t>
      </w:r>
    </w:p>
    <w:p w:rsidR="000B43BE" w:rsidRPr="00856478" w:rsidRDefault="000B43BE" w:rsidP="00BE2A50">
      <w:pPr>
        <w:pStyle w:val="BodyText"/>
        <w:spacing w:line="360" w:lineRule="auto"/>
        <w:jc w:val="both"/>
        <w:rPr>
          <w:sz w:val="20"/>
          <w:szCs w:val="20"/>
        </w:rPr>
      </w:pPr>
      <w:r w:rsidRPr="00856478">
        <w:rPr>
          <w:sz w:val="20"/>
          <w:szCs w:val="20"/>
        </w:rPr>
        <w:t xml:space="preserve">In the study done by Mohan </w:t>
      </w:r>
      <w:proofErr w:type="gramStart"/>
      <w:r w:rsidRPr="00856478">
        <w:rPr>
          <w:sz w:val="20"/>
          <w:szCs w:val="20"/>
        </w:rPr>
        <w:t>et</w:t>
      </w:r>
      <w:proofErr w:type="gramEnd"/>
      <w:r w:rsidRPr="00856478">
        <w:rPr>
          <w:sz w:val="20"/>
          <w:szCs w:val="20"/>
        </w:rPr>
        <w:t xml:space="preserve"> al</w:t>
      </w:r>
      <w:r w:rsidRPr="00856478">
        <w:rPr>
          <w:sz w:val="20"/>
          <w:szCs w:val="20"/>
          <w:vertAlign w:val="superscript"/>
        </w:rPr>
        <w:t>4</w:t>
      </w:r>
      <w:r w:rsidRPr="00856478">
        <w:rPr>
          <w:sz w:val="20"/>
          <w:szCs w:val="20"/>
        </w:rPr>
        <w:t>, 27% had sepsis alone, 38% had severe sepsis and 35% had septic shock. Mortality was highest with septic shock (65.7%) followed by severe sepsis (55.3%) and sepsis (33.3%).</w:t>
      </w:r>
    </w:p>
    <w:p w:rsidR="000B43BE" w:rsidRPr="00856478" w:rsidRDefault="000B43BE" w:rsidP="00BE2A50">
      <w:pPr>
        <w:pStyle w:val="Heading3"/>
        <w:tabs>
          <w:tab w:val="left" w:pos="1167"/>
        </w:tabs>
        <w:spacing w:before="0" w:line="360" w:lineRule="auto"/>
        <w:ind w:left="0"/>
        <w:jc w:val="both"/>
        <w:rPr>
          <w:b w:val="0"/>
          <w:sz w:val="20"/>
          <w:szCs w:val="20"/>
        </w:rPr>
      </w:pPr>
      <w:r w:rsidRPr="00856478">
        <w:rPr>
          <w:b w:val="0"/>
          <w:sz w:val="20"/>
          <w:szCs w:val="20"/>
        </w:rPr>
        <w:t xml:space="preserve">In study done by </w:t>
      </w:r>
      <w:proofErr w:type="spellStart"/>
      <w:r w:rsidRPr="00856478">
        <w:rPr>
          <w:b w:val="0"/>
          <w:sz w:val="20"/>
          <w:szCs w:val="20"/>
        </w:rPr>
        <w:t>Alejandria</w:t>
      </w:r>
      <w:proofErr w:type="spellEnd"/>
      <w:r w:rsidRPr="00856478">
        <w:rPr>
          <w:b w:val="0"/>
          <w:sz w:val="20"/>
          <w:szCs w:val="20"/>
        </w:rPr>
        <w:t xml:space="preserve"> </w:t>
      </w:r>
      <w:proofErr w:type="spellStart"/>
      <w:r w:rsidRPr="00856478">
        <w:rPr>
          <w:b w:val="0"/>
          <w:sz w:val="20"/>
          <w:szCs w:val="20"/>
        </w:rPr>
        <w:t xml:space="preserve">M </w:t>
      </w:r>
      <w:proofErr w:type="gramStart"/>
      <w:r w:rsidRPr="00856478">
        <w:rPr>
          <w:b w:val="0"/>
          <w:sz w:val="20"/>
          <w:szCs w:val="20"/>
        </w:rPr>
        <w:t>et</w:t>
      </w:r>
      <w:proofErr w:type="spellEnd"/>
      <w:proofErr w:type="gramEnd"/>
      <w:r w:rsidRPr="00856478">
        <w:rPr>
          <w:b w:val="0"/>
          <w:sz w:val="20"/>
          <w:szCs w:val="20"/>
        </w:rPr>
        <w:t xml:space="preserve"> al</w:t>
      </w:r>
      <w:r w:rsidRPr="00856478">
        <w:rPr>
          <w:b w:val="0"/>
          <w:sz w:val="20"/>
          <w:szCs w:val="20"/>
          <w:vertAlign w:val="superscript"/>
        </w:rPr>
        <w:t>2</w:t>
      </w:r>
      <w:r w:rsidRPr="00856478">
        <w:rPr>
          <w:b w:val="0"/>
          <w:sz w:val="20"/>
          <w:szCs w:val="20"/>
        </w:rPr>
        <w:t xml:space="preserve">, 27 out of 315 patients had septic shock and all </w:t>
      </w:r>
      <w:r w:rsidR="006C1B28" w:rsidRPr="00856478">
        <w:rPr>
          <w:b w:val="0"/>
          <w:sz w:val="20"/>
          <w:szCs w:val="20"/>
        </w:rPr>
        <w:t>of them</w:t>
      </w:r>
      <w:r w:rsidRPr="00856478">
        <w:rPr>
          <w:b w:val="0"/>
          <w:sz w:val="20"/>
          <w:szCs w:val="20"/>
        </w:rPr>
        <w:t xml:space="preserve"> died (100%).</w:t>
      </w:r>
    </w:p>
    <w:p w:rsidR="00BE2A50" w:rsidRDefault="00BE2A50" w:rsidP="00856478">
      <w:pPr>
        <w:pStyle w:val="Heading3"/>
        <w:tabs>
          <w:tab w:val="left" w:pos="1167"/>
        </w:tabs>
        <w:spacing w:before="0" w:line="360" w:lineRule="auto"/>
        <w:ind w:left="0"/>
        <w:jc w:val="both"/>
        <w:rPr>
          <w:sz w:val="20"/>
          <w:szCs w:val="20"/>
        </w:rPr>
      </w:pPr>
    </w:p>
    <w:p w:rsidR="00BE2A50" w:rsidRDefault="00BE2A50" w:rsidP="00856478">
      <w:pPr>
        <w:pStyle w:val="Heading3"/>
        <w:tabs>
          <w:tab w:val="left" w:pos="1167"/>
        </w:tabs>
        <w:spacing w:before="0" w:line="360" w:lineRule="auto"/>
        <w:ind w:left="0"/>
        <w:jc w:val="both"/>
        <w:rPr>
          <w:sz w:val="20"/>
          <w:szCs w:val="20"/>
        </w:rPr>
      </w:pPr>
    </w:p>
    <w:p w:rsidR="000B43BE" w:rsidRPr="00856478" w:rsidRDefault="000B43BE" w:rsidP="00856478">
      <w:pPr>
        <w:pStyle w:val="Heading3"/>
        <w:tabs>
          <w:tab w:val="left" w:pos="1167"/>
        </w:tabs>
        <w:spacing w:before="0" w:line="360" w:lineRule="auto"/>
        <w:ind w:left="0"/>
        <w:jc w:val="both"/>
        <w:rPr>
          <w:sz w:val="20"/>
          <w:szCs w:val="20"/>
        </w:rPr>
      </w:pPr>
      <w:r w:rsidRPr="00856478">
        <w:rPr>
          <w:sz w:val="20"/>
          <w:szCs w:val="20"/>
        </w:rPr>
        <w:t>C</w:t>
      </w:r>
      <w:r w:rsidR="00856478">
        <w:rPr>
          <w:sz w:val="20"/>
          <w:szCs w:val="20"/>
        </w:rPr>
        <w:t xml:space="preserve">onclusion: </w:t>
      </w:r>
    </w:p>
    <w:p w:rsidR="000B43BE" w:rsidRPr="00BE2A50" w:rsidRDefault="000B43BE" w:rsidP="00BE2A50">
      <w:pPr>
        <w:pStyle w:val="ListParagraph"/>
        <w:numPr>
          <w:ilvl w:val="0"/>
          <w:numId w:val="21"/>
        </w:numPr>
        <w:tabs>
          <w:tab w:val="left" w:pos="1166"/>
          <w:tab w:val="left" w:pos="1167"/>
        </w:tabs>
        <w:spacing w:line="360" w:lineRule="auto"/>
        <w:rPr>
          <w:sz w:val="20"/>
          <w:szCs w:val="20"/>
        </w:rPr>
      </w:pPr>
      <w:r w:rsidRPr="00856478">
        <w:rPr>
          <w:sz w:val="20"/>
          <w:szCs w:val="20"/>
        </w:rPr>
        <w:t>Out of 100 patients 65 patients survived and 3</w:t>
      </w:r>
      <w:r w:rsidR="00BE2A50">
        <w:rPr>
          <w:sz w:val="20"/>
          <w:szCs w:val="20"/>
        </w:rPr>
        <w:t>5 patients expired in our study</w:t>
      </w:r>
    </w:p>
    <w:p w:rsidR="000B43BE" w:rsidRPr="00856478" w:rsidRDefault="000B43BE" w:rsidP="00BE2A50">
      <w:pPr>
        <w:pStyle w:val="ListParagraph"/>
        <w:numPr>
          <w:ilvl w:val="0"/>
          <w:numId w:val="21"/>
        </w:numPr>
        <w:tabs>
          <w:tab w:val="left" w:pos="1166"/>
          <w:tab w:val="left" w:pos="1167"/>
        </w:tabs>
        <w:spacing w:line="360" w:lineRule="auto"/>
        <w:rPr>
          <w:sz w:val="20"/>
          <w:szCs w:val="20"/>
        </w:rPr>
      </w:pPr>
      <w:r w:rsidRPr="00856478">
        <w:rPr>
          <w:sz w:val="20"/>
          <w:szCs w:val="20"/>
        </w:rPr>
        <w:t>Males outnumbered females. 67-males and 33-females</w:t>
      </w:r>
      <w:proofErr w:type="gramStart"/>
      <w:r w:rsidRPr="00856478">
        <w:rPr>
          <w:sz w:val="20"/>
          <w:szCs w:val="20"/>
        </w:rPr>
        <w:t>..</w:t>
      </w:r>
      <w:proofErr w:type="gramEnd"/>
    </w:p>
    <w:p w:rsidR="000B43BE" w:rsidRPr="00856478" w:rsidRDefault="000B43BE" w:rsidP="00BE2A50">
      <w:pPr>
        <w:pStyle w:val="ListParagraph"/>
        <w:numPr>
          <w:ilvl w:val="0"/>
          <w:numId w:val="21"/>
        </w:numPr>
        <w:tabs>
          <w:tab w:val="left" w:pos="1167"/>
        </w:tabs>
        <w:spacing w:line="360" w:lineRule="auto"/>
        <w:rPr>
          <w:sz w:val="20"/>
          <w:szCs w:val="20"/>
        </w:rPr>
      </w:pPr>
      <w:r w:rsidRPr="00856478">
        <w:rPr>
          <w:sz w:val="20"/>
          <w:szCs w:val="20"/>
        </w:rPr>
        <w:t>Requirement of mechanical ventilation was associated with higher mortality with significant p-value.</w:t>
      </w:r>
    </w:p>
    <w:p w:rsidR="000B43BE" w:rsidRPr="00856478" w:rsidRDefault="000B43BE" w:rsidP="00BE2A50">
      <w:pPr>
        <w:pStyle w:val="ListParagraph"/>
        <w:numPr>
          <w:ilvl w:val="0"/>
          <w:numId w:val="21"/>
        </w:numPr>
        <w:tabs>
          <w:tab w:val="left" w:pos="1167"/>
        </w:tabs>
        <w:spacing w:line="360" w:lineRule="auto"/>
        <w:rPr>
          <w:sz w:val="20"/>
          <w:szCs w:val="20"/>
        </w:rPr>
      </w:pPr>
      <w:r w:rsidRPr="00856478">
        <w:rPr>
          <w:sz w:val="20"/>
          <w:szCs w:val="20"/>
        </w:rPr>
        <w:t>Presence of hypertension did not have any significant association with outcome.</w:t>
      </w:r>
    </w:p>
    <w:p w:rsidR="000B43BE" w:rsidRPr="00856478" w:rsidRDefault="000B43BE" w:rsidP="00BE2A50">
      <w:pPr>
        <w:pStyle w:val="BodyText"/>
        <w:numPr>
          <w:ilvl w:val="0"/>
          <w:numId w:val="21"/>
        </w:numPr>
        <w:spacing w:line="360" w:lineRule="auto"/>
        <w:jc w:val="both"/>
        <w:rPr>
          <w:sz w:val="20"/>
          <w:szCs w:val="20"/>
        </w:rPr>
      </w:pPr>
      <w:r w:rsidRPr="00856478">
        <w:rPr>
          <w:sz w:val="20"/>
          <w:szCs w:val="20"/>
        </w:rPr>
        <w:t>Mean age and Mean duration of Hospital stay of Survivors was higher  than Non- survivors</w:t>
      </w:r>
    </w:p>
    <w:p w:rsidR="00856478" w:rsidRDefault="00856478" w:rsidP="00856478">
      <w:pPr>
        <w:pStyle w:val="Heading3"/>
        <w:tabs>
          <w:tab w:val="left" w:pos="1167"/>
        </w:tabs>
        <w:spacing w:before="0" w:line="360" w:lineRule="auto"/>
        <w:ind w:left="0"/>
        <w:jc w:val="both"/>
        <w:rPr>
          <w:sz w:val="20"/>
          <w:szCs w:val="20"/>
          <w:u w:val="thick"/>
        </w:rPr>
      </w:pPr>
    </w:p>
    <w:p w:rsidR="00047D16" w:rsidRDefault="00047D16" w:rsidP="00856478">
      <w:pPr>
        <w:pStyle w:val="BodyText"/>
        <w:spacing w:line="360" w:lineRule="auto"/>
        <w:jc w:val="both"/>
        <w:rPr>
          <w:b/>
          <w:sz w:val="20"/>
          <w:szCs w:val="20"/>
        </w:rPr>
      </w:pPr>
    </w:p>
    <w:p w:rsidR="00BE2A50" w:rsidRDefault="00BE2A50" w:rsidP="00856478">
      <w:pPr>
        <w:pStyle w:val="BodyText"/>
        <w:spacing w:line="360" w:lineRule="auto"/>
        <w:jc w:val="both"/>
        <w:rPr>
          <w:b/>
          <w:sz w:val="20"/>
          <w:szCs w:val="20"/>
        </w:rPr>
      </w:pPr>
    </w:p>
    <w:p w:rsidR="00856478" w:rsidRPr="00856478" w:rsidRDefault="00856478" w:rsidP="00856478">
      <w:pPr>
        <w:pStyle w:val="BodyText"/>
        <w:spacing w:line="360" w:lineRule="auto"/>
        <w:jc w:val="both"/>
        <w:rPr>
          <w:b/>
          <w:sz w:val="20"/>
          <w:szCs w:val="20"/>
        </w:rPr>
      </w:pPr>
      <w:r>
        <w:rPr>
          <w:b/>
          <w:sz w:val="20"/>
          <w:szCs w:val="20"/>
        </w:rPr>
        <w:t>References:</w:t>
      </w:r>
    </w:p>
    <w:p w:rsidR="00047D16" w:rsidRPr="00856478" w:rsidRDefault="00047D16" w:rsidP="00856478">
      <w:pPr>
        <w:pStyle w:val="ListParagraph"/>
        <w:numPr>
          <w:ilvl w:val="0"/>
          <w:numId w:val="20"/>
        </w:numPr>
        <w:tabs>
          <w:tab w:val="left" w:pos="802"/>
        </w:tabs>
        <w:spacing w:line="360" w:lineRule="auto"/>
        <w:ind w:right="510"/>
        <w:jc w:val="left"/>
        <w:rPr>
          <w:sz w:val="20"/>
          <w:szCs w:val="20"/>
        </w:rPr>
      </w:pPr>
      <w:r w:rsidRPr="00856478">
        <w:rPr>
          <w:sz w:val="20"/>
          <w:szCs w:val="20"/>
        </w:rPr>
        <w:t xml:space="preserve">Angus DC, </w:t>
      </w:r>
      <w:proofErr w:type="spellStart"/>
      <w:r w:rsidRPr="00856478">
        <w:rPr>
          <w:sz w:val="20"/>
          <w:szCs w:val="20"/>
        </w:rPr>
        <w:t>Linde-Zwirble</w:t>
      </w:r>
      <w:proofErr w:type="spellEnd"/>
      <w:r w:rsidRPr="00856478">
        <w:rPr>
          <w:sz w:val="20"/>
          <w:szCs w:val="20"/>
        </w:rPr>
        <w:t xml:space="preserve"> WT, </w:t>
      </w:r>
      <w:proofErr w:type="spellStart"/>
      <w:r w:rsidRPr="00856478">
        <w:rPr>
          <w:sz w:val="20"/>
          <w:szCs w:val="20"/>
        </w:rPr>
        <w:t>Lidiker</w:t>
      </w:r>
      <w:proofErr w:type="spellEnd"/>
      <w:r w:rsidRPr="00856478">
        <w:rPr>
          <w:sz w:val="20"/>
          <w:szCs w:val="20"/>
        </w:rPr>
        <w:t xml:space="preserve"> J, Clermont G, </w:t>
      </w:r>
      <w:proofErr w:type="spellStart"/>
      <w:r w:rsidRPr="00856478">
        <w:rPr>
          <w:sz w:val="20"/>
          <w:szCs w:val="20"/>
        </w:rPr>
        <w:t>Carcillo</w:t>
      </w:r>
      <w:proofErr w:type="spellEnd"/>
      <w:r w:rsidRPr="00856478">
        <w:rPr>
          <w:sz w:val="20"/>
          <w:szCs w:val="20"/>
        </w:rPr>
        <w:t xml:space="preserve"> J, </w:t>
      </w:r>
      <w:proofErr w:type="spellStart"/>
      <w:r w:rsidRPr="00856478">
        <w:rPr>
          <w:sz w:val="20"/>
          <w:szCs w:val="20"/>
        </w:rPr>
        <w:t>Pinsky</w:t>
      </w:r>
      <w:proofErr w:type="spellEnd"/>
      <w:r w:rsidRPr="00856478">
        <w:rPr>
          <w:sz w:val="20"/>
          <w:szCs w:val="20"/>
        </w:rPr>
        <w:t xml:space="preserve"> MR.EpidemiologyofseveresepsisintheUnitedStates:Analysisofincidence,outcome and associated cost of care. </w:t>
      </w:r>
      <w:proofErr w:type="spellStart"/>
      <w:r w:rsidRPr="00856478">
        <w:rPr>
          <w:sz w:val="20"/>
          <w:szCs w:val="20"/>
        </w:rPr>
        <w:t>Crit</w:t>
      </w:r>
      <w:proofErr w:type="spellEnd"/>
      <w:r w:rsidRPr="00856478">
        <w:rPr>
          <w:sz w:val="20"/>
          <w:szCs w:val="20"/>
        </w:rPr>
        <w:t xml:space="preserve"> Care Med2001</w:t>
      </w:r>
      <w:proofErr w:type="gramStart"/>
      <w:r w:rsidRPr="00856478">
        <w:rPr>
          <w:sz w:val="20"/>
          <w:szCs w:val="20"/>
        </w:rPr>
        <w:t>;29:1309</w:t>
      </w:r>
      <w:proofErr w:type="gramEnd"/>
      <w:r w:rsidRPr="00856478">
        <w:rPr>
          <w:sz w:val="20"/>
          <w:szCs w:val="20"/>
        </w:rPr>
        <w:t>-10.</w:t>
      </w:r>
    </w:p>
    <w:p w:rsidR="00047D16" w:rsidRPr="00856478" w:rsidRDefault="00047D16" w:rsidP="00856478">
      <w:pPr>
        <w:pStyle w:val="ListParagraph"/>
        <w:numPr>
          <w:ilvl w:val="0"/>
          <w:numId w:val="20"/>
        </w:numPr>
        <w:tabs>
          <w:tab w:val="left" w:pos="718"/>
        </w:tabs>
        <w:spacing w:line="360" w:lineRule="auto"/>
        <w:ind w:right="510"/>
        <w:jc w:val="left"/>
        <w:rPr>
          <w:sz w:val="20"/>
          <w:szCs w:val="20"/>
        </w:rPr>
      </w:pPr>
      <w:proofErr w:type="spellStart"/>
      <w:r w:rsidRPr="00856478">
        <w:rPr>
          <w:sz w:val="20"/>
          <w:szCs w:val="20"/>
        </w:rPr>
        <w:t>Alejandria</w:t>
      </w:r>
      <w:proofErr w:type="spellEnd"/>
      <w:r w:rsidRPr="00856478">
        <w:rPr>
          <w:sz w:val="20"/>
          <w:szCs w:val="20"/>
        </w:rPr>
        <w:t xml:space="preserve"> MM, Ann M, </w:t>
      </w:r>
      <w:proofErr w:type="spellStart"/>
      <w:r w:rsidRPr="00856478">
        <w:rPr>
          <w:sz w:val="20"/>
          <w:szCs w:val="20"/>
        </w:rPr>
        <w:t>Lansang</w:t>
      </w:r>
      <w:proofErr w:type="spellEnd"/>
      <w:r w:rsidRPr="00856478">
        <w:rPr>
          <w:sz w:val="20"/>
          <w:szCs w:val="20"/>
        </w:rPr>
        <w:t xml:space="preserve"> D, </w:t>
      </w:r>
      <w:proofErr w:type="spellStart"/>
      <w:r w:rsidRPr="00856478">
        <w:rPr>
          <w:sz w:val="20"/>
          <w:szCs w:val="20"/>
        </w:rPr>
        <w:t>Fonbuena</w:t>
      </w:r>
      <w:proofErr w:type="spellEnd"/>
      <w:r w:rsidRPr="00856478">
        <w:rPr>
          <w:sz w:val="20"/>
          <w:szCs w:val="20"/>
        </w:rPr>
        <w:t xml:space="preserve"> GE, </w:t>
      </w:r>
      <w:proofErr w:type="spellStart"/>
      <w:r w:rsidRPr="00856478">
        <w:rPr>
          <w:sz w:val="20"/>
          <w:szCs w:val="20"/>
        </w:rPr>
        <w:t>Fadreguilan</w:t>
      </w:r>
      <w:proofErr w:type="spellEnd"/>
      <w:r w:rsidRPr="00856478">
        <w:rPr>
          <w:sz w:val="20"/>
          <w:szCs w:val="20"/>
        </w:rPr>
        <w:t xml:space="preserve"> E, </w:t>
      </w:r>
      <w:proofErr w:type="spellStart"/>
      <w:r w:rsidRPr="00856478">
        <w:rPr>
          <w:sz w:val="20"/>
          <w:szCs w:val="20"/>
        </w:rPr>
        <w:t>Timbreza</w:t>
      </w:r>
      <w:proofErr w:type="spellEnd"/>
      <w:r w:rsidRPr="00856478">
        <w:rPr>
          <w:sz w:val="20"/>
          <w:szCs w:val="20"/>
        </w:rPr>
        <w:t xml:space="preserve"> F, et </w:t>
      </w:r>
      <w:proofErr w:type="spellStart"/>
      <w:r w:rsidRPr="00856478">
        <w:rPr>
          <w:sz w:val="20"/>
          <w:szCs w:val="20"/>
        </w:rPr>
        <w:t>al.Epidemiology</w:t>
      </w:r>
      <w:proofErr w:type="spellEnd"/>
      <w:r w:rsidRPr="00856478">
        <w:rPr>
          <w:sz w:val="20"/>
          <w:szCs w:val="20"/>
        </w:rPr>
        <w:t xml:space="preserve"> and predictors of mortality from sepsis in medical patients at </w:t>
      </w:r>
      <w:r w:rsidRPr="00856478">
        <w:rPr>
          <w:spacing w:val="2"/>
          <w:sz w:val="20"/>
          <w:szCs w:val="20"/>
        </w:rPr>
        <w:t xml:space="preserve">UP- </w:t>
      </w:r>
      <w:proofErr w:type="spellStart"/>
      <w:r w:rsidRPr="00856478">
        <w:rPr>
          <w:sz w:val="20"/>
          <w:szCs w:val="20"/>
        </w:rPr>
        <w:t>PGH.Phil</w:t>
      </w:r>
      <w:proofErr w:type="spellEnd"/>
      <w:r w:rsidRPr="00856478">
        <w:rPr>
          <w:sz w:val="20"/>
          <w:szCs w:val="20"/>
        </w:rPr>
        <w:t xml:space="preserve"> J Microbial Infect Dis2000;29:23-32.</w:t>
      </w:r>
    </w:p>
    <w:p w:rsidR="00047D16" w:rsidRPr="00856478" w:rsidRDefault="00047D16" w:rsidP="00856478">
      <w:pPr>
        <w:pStyle w:val="ListParagraph"/>
        <w:numPr>
          <w:ilvl w:val="0"/>
          <w:numId w:val="20"/>
        </w:numPr>
        <w:tabs>
          <w:tab w:val="left" w:pos="714"/>
        </w:tabs>
        <w:spacing w:line="360" w:lineRule="auto"/>
        <w:ind w:right="510"/>
        <w:jc w:val="left"/>
        <w:rPr>
          <w:sz w:val="20"/>
          <w:szCs w:val="20"/>
        </w:rPr>
      </w:pPr>
      <w:r w:rsidRPr="00856478">
        <w:rPr>
          <w:sz w:val="20"/>
          <w:szCs w:val="20"/>
        </w:rPr>
        <w:t xml:space="preserve">Moss M. Epidemiology of sepsis: Race, sex, and chronic alcohol abuse. </w:t>
      </w:r>
      <w:proofErr w:type="spellStart"/>
      <w:r w:rsidRPr="00856478">
        <w:rPr>
          <w:sz w:val="20"/>
          <w:szCs w:val="20"/>
        </w:rPr>
        <w:t>Clin</w:t>
      </w:r>
      <w:proofErr w:type="spellEnd"/>
      <w:r w:rsidRPr="00856478">
        <w:rPr>
          <w:sz w:val="20"/>
          <w:szCs w:val="20"/>
        </w:rPr>
        <w:t xml:space="preserve"> Infect Dis 205</w:t>
      </w:r>
      <w:proofErr w:type="gramStart"/>
      <w:r w:rsidRPr="00856478">
        <w:rPr>
          <w:sz w:val="20"/>
          <w:szCs w:val="20"/>
        </w:rPr>
        <w:t>;41</w:t>
      </w:r>
      <w:proofErr w:type="gramEnd"/>
      <w:r w:rsidRPr="00856478">
        <w:rPr>
          <w:sz w:val="20"/>
          <w:szCs w:val="20"/>
        </w:rPr>
        <w:t>(</w:t>
      </w:r>
      <w:proofErr w:type="spellStart"/>
      <w:r w:rsidRPr="00856478">
        <w:rPr>
          <w:sz w:val="20"/>
          <w:szCs w:val="20"/>
        </w:rPr>
        <w:t>Suppl</w:t>
      </w:r>
      <w:proofErr w:type="spellEnd"/>
      <w:r w:rsidRPr="00856478">
        <w:rPr>
          <w:sz w:val="20"/>
          <w:szCs w:val="20"/>
        </w:rPr>
        <w:t xml:space="preserve"> 7):S490-7. 4. </w:t>
      </w:r>
      <w:proofErr w:type="spellStart"/>
      <w:r w:rsidRPr="00856478">
        <w:rPr>
          <w:sz w:val="20"/>
          <w:szCs w:val="20"/>
        </w:rPr>
        <w:t>Todi</w:t>
      </w:r>
      <w:proofErr w:type="spellEnd"/>
      <w:r w:rsidRPr="00856478">
        <w:rPr>
          <w:sz w:val="20"/>
          <w:szCs w:val="20"/>
        </w:rPr>
        <w:t xml:space="preserve"> S, </w:t>
      </w:r>
      <w:proofErr w:type="spellStart"/>
      <w:r w:rsidRPr="00856478">
        <w:rPr>
          <w:sz w:val="20"/>
          <w:szCs w:val="20"/>
        </w:rPr>
        <w:t>Chattarjee</w:t>
      </w:r>
      <w:proofErr w:type="spellEnd"/>
      <w:r w:rsidRPr="00856478">
        <w:rPr>
          <w:sz w:val="20"/>
          <w:szCs w:val="20"/>
        </w:rPr>
        <w:t xml:space="preserve"> S, Bhattacharyya </w:t>
      </w:r>
      <w:proofErr w:type="spellStart"/>
      <w:r w:rsidRPr="00856478">
        <w:rPr>
          <w:sz w:val="20"/>
          <w:szCs w:val="20"/>
        </w:rPr>
        <w:t>M.Epidemiology</w:t>
      </w:r>
      <w:proofErr w:type="spellEnd"/>
      <w:r w:rsidRPr="00856478">
        <w:rPr>
          <w:sz w:val="20"/>
          <w:szCs w:val="20"/>
        </w:rPr>
        <w:t xml:space="preserve"> of severe sepsis in India. </w:t>
      </w:r>
      <w:proofErr w:type="spellStart"/>
      <w:r w:rsidRPr="00856478">
        <w:rPr>
          <w:sz w:val="20"/>
          <w:szCs w:val="20"/>
        </w:rPr>
        <w:t>Crit</w:t>
      </w:r>
      <w:proofErr w:type="spellEnd"/>
      <w:r w:rsidRPr="00856478">
        <w:rPr>
          <w:sz w:val="20"/>
          <w:szCs w:val="20"/>
        </w:rPr>
        <w:t xml:space="preserve"> Care 2007</w:t>
      </w:r>
      <w:proofErr w:type="gramStart"/>
      <w:r w:rsidRPr="00856478">
        <w:rPr>
          <w:sz w:val="20"/>
          <w:szCs w:val="20"/>
        </w:rPr>
        <w:t>;11</w:t>
      </w:r>
      <w:proofErr w:type="gramEnd"/>
      <w:r w:rsidRPr="00856478">
        <w:rPr>
          <w:sz w:val="20"/>
          <w:szCs w:val="20"/>
        </w:rPr>
        <w:t>(Suppl2):65.</w:t>
      </w:r>
    </w:p>
    <w:p w:rsidR="00047D16" w:rsidRPr="00856478" w:rsidRDefault="00047D16" w:rsidP="00856478">
      <w:pPr>
        <w:pStyle w:val="ListParagraph"/>
        <w:numPr>
          <w:ilvl w:val="0"/>
          <w:numId w:val="20"/>
        </w:numPr>
        <w:tabs>
          <w:tab w:val="left" w:pos="826"/>
        </w:tabs>
        <w:spacing w:line="360" w:lineRule="auto"/>
        <w:ind w:right="510"/>
        <w:jc w:val="left"/>
        <w:rPr>
          <w:sz w:val="20"/>
          <w:szCs w:val="20"/>
        </w:rPr>
      </w:pPr>
      <w:r w:rsidRPr="00856478">
        <w:rPr>
          <w:sz w:val="20"/>
          <w:szCs w:val="20"/>
        </w:rPr>
        <w:t xml:space="preserve">Mohan A, </w:t>
      </w:r>
      <w:proofErr w:type="spellStart"/>
      <w:r w:rsidRPr="00856478">
        <w:rPr>
          <w:sz w:val="20"/>
          <w:szCs w:val="20"/>
        </w:rPr>
        <w:t>Shrestha</w:t>
      </w:r>
      <w:proofErr w:type="spellEnd"/>
      <w:r w:rsidRPr="00856478">
        <w:rPr>
          <w:sz w:val="20"/>
          <w:szCs w:val="20"/>
        </w:rPr>
        <w:t xml:space="preserve"> P, </w:t>
      </w:r>
      <w:proofErr w:type="spellStart"/>
      <w:r w:rsidRPr="00856478">
        <w:rPr>
          <w:sz w:val="20"/>
          <w:szCs w:val="20"/>
        </w:rPr>
        <w:t>Guleria</w:t>
      </w:r>
      <w:proofErr w:type="spellEnd"/>
      <w:r w:rsidRPr="00856478">
        <w:rPr>
          <w:sz w:val="20"/>
          <w:szCs w:val="20"/>
        </w:rPr>
        <w:t xml:space="preserve"> R, </w:t>
      </w:r>
      <w:proofErr w:type="spellStart"/>
      <w:r w:rsidRPr="00856478">
        <w:rPr>
          <w:sz w:val="20"/>
          <w:szCs w:val="20"/>
        </w:rPr>
        <w:t>Pandey</w:t>
      </w:r>
      <w:proofErr w:type="spellEnd"/>
      <w:r w:rsidRPr="00856478">
        <w:rPr>
          <w:sz w:val="20"/>
          <w:szCs w:val="20"/>
        </w:rPr>
        <w:t xml:space="preserve"> RM, Wig N. Development of a mortality prediction formula due to sepsis/severe sepsis in a medical intensive care unit. Lung India. 2015Jul-Aug;32(4):313-9</w:t>
      </w:r>
    </w:p>
    <w:p w:rsidR="00047D16" w:rsidRPr="00856478" w:rsidRDefault="00047D16" w:rsidP="00856478">
      <w:pPr>
        <w:pStyle w:val="ListParagraph"/>
        <w:numPr>
          <w:ilvl w:val="0"/>
          <w:numId w:val="20"/>
        </w:numPr>
        <w:tabs>
          <w:tab w:val="left" w:pos="802"/>
        </w:tabs>
        <w:spacing w:line="360" w:lineRule="auto"/>
        <w:ind w:right="510"/>
        <w:jc w:val="left"/>
        <w:rPr>
          <w:sz w:val="20"/>
          <w:szCs w:val="20"/>
        </w:rPr>
      </w:pPr>
      <w:r w:rsidRPr="00856478">
        <w:rPr>
          <w:sz w:val="20"/>
          <w:szCs w:val="20"/>
        </w:rPr>
        <w:t xml:space="preserve">Anne </w:t>
      </w:r>
      <w:proofErr w:type="spellStart"/>
      <w:r w:rsidRPr="00856478">
        <w:rPr>
          <w:sz w:val="20"/>
          <w:szCs w:val="20"/>
        </w:rPr>
        <w:t>thusara</w:t>
      </w:r>
      <w:proofErr w:type="spellEnd"/>
      <w:r w:rsidRPr="00856478">
        <w:rPr>
          <w:sz w:val="20"/>
          <w:szCs w:val="20"/>
        </w:rPr>
        <w:t xml:space="preserve"> Matthias, </w:t>
      </w:r>
      <w:proofErr w:type="spellStart"/>
      <w:proofErr w:type="gramStart"/>
      <w:r w:rsidRPr="00856478">
        <w:rPr>
          <w:sz w:val="20"/>
          <w:szCs w:val="20"/>
        </w:rPr>
        <w:t>J.Indrakumar</w:t>
      </w:r>
      <w:proofErr w:type="spellEnd"/>
      <w:r w:rsidRPr="00856478">
        <w:rPr>
          <w:sz w:val="20"/>
          <w:szCs w:val="20"/>
        </w:rPr>
        <w:t xml:space="preserve"> ,</w:t>
      </w:r>
      <w:proofErr w:type="spellStart"/>
      <w:r w:rsidRPr="00856478">
        <w:rPr>
          <w:sz w:val="20"/>
          <w:szCs w:val="20"/>
        </w:rPr>
        <w:t>Tharushi</w:t>
      </w:r>
      <w:proofErr w:type="spellEnd"/>
      <w:proofErr w:type="gramEnd"/>
      <w:r w:rsidRPr="00856478">
        <w:rPr>
          <w:sz w:val="20"/>
          <w:szCs w:val="20"/>
        </w:rPr>
        <w:t xml:space="preserve"> </w:t>
      </w:r>
      <w:proofErr w:type="spellStart"/>
      <w:r w:rsidRPr="00856478">
        <w:rPr>
          <w:sz w:val="20"/>
          <w:szCs w:val="20"/>
        </w:rPr>
        <w:t>ranasinghe</w:t>
      </w:r>
      <w:proofErr w:type="spellEnd"/>
      <w:r w:rsidRPr="00856478">
        <w:rPr>
          <w:sz w:val="20"/>
          <w:szCs w:val="20"/>
        </w:rPr>
        <w:t xml:space="preserve">, </w:t>
      </w:r>
      <w:proofErr w:type="spellStart"/>
      <w:r w:rsidRPr="00856478">
        <w:rPr>
          <w:sz w:val="20"/>
          <w:szCs w:val="20"/>
        </w:rPr>
        <w:t>Shalini</w:t>
      </w:r>
      <w:proofErr w:type="spellEnd"/>
      <w:r w:rsidRPr="00856478">
        <w:rPr>
          <w:sz w:val="20"/>
          <w:szCs w:val="20"/>
        </w:rPr>
        <w:t xml:space="preserve"> </w:t>
      </w:r>
      <w:proofErr w:type="spellStart"/>
      <w:r w:rsidRPr="00856478">
        <w:rPr>
          <w:sz w:val="20"/>
          <w:szCs w:val="20"/>
        </w:rPr>
        <w:t>Wijekoon</w:t>
      </w:r>
      <w:proofErr w:type="spellEnd"/>
      <w:r w:rsidRPr="00856478">
        <w:rPr>
          <w:sz w:val="20"/>
          <w:szCs w:val="20"/>
        </w:rPr>
        <w:t xml:space="preserve">, </w:t>
      </w:r>
      <w:proofErr w:type="spellStart"/>
      <w:r w:rsidRPr="00856478">
        <w:rPr>
          <w:sz w:val="20"/>
          <w:szCs w:val="20"/>
        </w:rPr>
        <w:t>Charuni</w:t>
      </w:r>
      <w:proofErr w:type="spellEnd"/>
      <w:r w:rsidRPr="00856478">
        <w:rPr>
          <w:sz w:val="20"/>
          <w:szCs w:val="20"/>
        </w:rPr>
        <w:t xml:space="preserve"> </w:t>
      </w:r>
      <w:proofErr w:type="spellStart"/>
      <w:r w:rsidRPr="00856478">
        <w:rPr>
          <w:sz w:val="20"/>
          <w:szCs w:val="20"/>
        </w:rPr>
        <w:t>Yashodara.A</w:t>
      </w:r>
      <w:proofErr w:type="spellEnd"/>
      <w:r w:rsidRPr="00856478">
        <w:rPr>
          <w:sz w:val="20"/>
          <w:szCs w:val="20"/>
        </w:rPr>
        <w:t xml:space="preserve"> descriptive study on sepsis: causes ,outcomes and adherence to guidelines on patients with sepsis at a tertiary care hospital in </w:t>
      </w:r>
      <w:proofErr w:type="spellStart"/>
      <w:r w:rsidRPr="00856478">
        <w:rPr>
          <w:sz w:val="20"/>
          <w:szCs w:val="20"/>
        </w:rPr>
        <w:t>Srilanka</w:t>
      </w:r>
      <w:proofErr w:type="spellEnd"/>
      <w:r w:rsidRPr="00856478">
        <w:rPr>
          <w:sz w:val="20"/>
          <w:szCs w:val="20"/>
        </w:rPr>
        <w:t xml:space="preserve"> . JULY 2020,volume 2020 , article ID 7971387</w:t>
      </w:r>
    </w:p>
    <w:p w:rsidR="00047D16" w:rsidRPr="00856478" w:rsidRDefault="00047D16" w:rsidP="00856478">
      <w:pPr>
        <w:pStyle w:val="ListParagraph"/>
        <w:numPr>
          <w:ilvl w:val="0"/>
          <w:numId w:val="20"/>
        </w:numPr>
        <w:tabs>
          <w:tab w:val="left" w:pos="802"/>
        </w:tabs>
        <w:spacing w:line="360" w:lineRule="auto"/>
        <w:ind w:right="510"/>
        <w:jc w:val="left"/>
        <w:rPr>
          <w:sz w:val="20"/>
          <w:szCs w:val="20"/>
        </w:rPr>
      </w:pPr>
      <w:proofErr w:type="spellStart"/>
      <w:r w:rsidRPr="00856478">
        <w:rPr>
          <w:sz w:val="20"/>
          <w:szCs w:val="20"/>
        </w:rPr>
        <w:t>Chanu</w:t>
      </w:r>
      <w:proofErr w:type="spellEnd"/>
      <w:r w:rsidRPr="00856478">
        <w:rPr>
          <w:sz w:val="20"/>
          <w:szCs w:val="20"/>
        </w:rPr>
        <w:t xml:space="preserve"> </w:t>
      </w:r>
      <w:proofErr w:type="spellStart"/>
      <w:r w:rsidRPr="00856478">
        <w:rPr>
          <w:sz w:val="20"/>
          <w:szCs w:val="20"/>
        </w:rPr>
        <w:t>rhee</w:t>
      </w:r>
      <w:proofErr w:type="spellEnd"/>
      <w:r w:rsidRPr="00856478">
        <w:rPr>
          <w:sz w:val="20"/>
          <w:szCs w:val="20"/>
        </w:rPr>
        <w:t xml:space="preserve">, MD, MPH, Travis </w:t>
      </w:r>
      <w:proofErr w:type="spellStart"/>
      <w:r w:rsidRPr="00856478">
        <w:rPr>
          <w:sz w:val="20"/>
          <w:szCs w:val="20"/>
        </w:rPr>
        <w:t>M.Jones</w:t>
      </w:r>
      <w:proofErr w:type="spellEnd"/>
      <w:r w:rsidRPr="00856478">
        <w:rPr>
          <w:sz w:val="20"/>
          <w:szCs w:val="20"/>
        </w:rPr>
        <w:t xml:space="preserve"> , et al. </w:t>
      </w:r>
      <w:proofErr w:type="spellStart"/>
      <w:r w:rsidRPr="00856478">
        <w:rPr>
          <w:sz w:val="20"/>
          <w:szCs w:val="20"/>
        </w:rPr>
        <w:t>Prevalance</w:t>
      </w:r>
      <w:proofErr w:type="spellEnd"/>
      <w:r w:rsidRPr="00856478">
        <w:rPr>
          <w:sz w:val="20"/>
          <w:szCs w:val="20"/>
        </w:rPr>
        <w:t xml:space="preserve"> ,</w:t>
      </w:r>
      <w:proofErr w:type="spellStart"/>
      <w:r w:rsidRPr="00856478">
        <w:rPr>
          <w:sz w:val="20"/>
          <w:szCs w:val="20"/>
        </w:rPr>
        <w:t>underlyingcauses</w:t>
      </w:r>
      <w:proofErr w:type="spellEnd"/>
      <w:r w:rsidRPr="00856478">
        <w:rPr>
          <w:sz w:val="20"/>
          <w:szCs w:val="20"/>
        </w:rPr>
        <w:t xml:space="preserve"> ,and preventability of sepsis –associated mortality in us acute care </w:t>
      </w:r>
      <w:proofErr w:type="spellStart"/>
      <w:r w:rsidRPr="00856478">
        <w:rPr>
          <w:sz w:val="20"/>
          <w:szCs w:val="20"/>
        </w:rPr>
        <w:t>hospitals.JAMA</w:t>
      </w:r>
      <w:proofErr w:type="spellEnd"/>
      <w:r w:rsidRPr="00856478">
        <w:rPr>
          <w:sz w:val="20"/>
          <w:szCs w:val="20"/>
        </w:rPr>
        <w:t xml:space="preserve"> </w:t>
      </w:r>
      <w:proofErr w:type="spellStart"/>
      <w:r w:rsidRPr="00856478">
        <w:rPr>
          <w:sz w:val="20"/>
          <w:szCs w:val="20"/>
        </w:rPr>
        <w:t>Netw</w:t>
      </w:r>
      <w:proofErr w:type="spellEnd"/>
      <w:r w:rsidRPr="00856478">
        <w:rPr>
          <w:sz w:val="20"/>
          <w:szCs w:val="20"/>
        </w:rPr>
        <w:t xml:space="preserve"> open.2019;2(2):e187571 </w:t>
      </w:r>
    </w:p>
    <w:p w:rsidR="00047D16" w:rsidRPr="00856478" w:rsidRDefault="00047D16" w:rsidP="00856478">
      <w:pPr>
        <w:pStyle w:val="ListParagraph"/>
        <w:numPr>
          <w:ilvl w:val="0"/>
          <w:numId w:val="20"/>
        </w:numPr>
        <w:tabs>
          <w:tab w:val="left" w:pos="827"/>
        </w:tabs>
        <w:spacing w:line="360" w:lineRule="auto"/>
        <w:ind w:right="510"/>
        <w:jc w:val="left"/>
        <w:rPr>
          <w:sz w:val="20"/>
          <w:szCs w:val="20"/>
        </w:rPr>
      </w:pPr>
      <w:r w:rsidRPr="00856478">
        <w:rPr>
          <w:sz w:val="20"/>
          <w:szCs w:val="20"/>
        </w:rPr>
        <w:t xml:space="preserve">Khan MS, </w:t>
      </w:r>
      <w:proofErr w:type="spellStart"/>
      <w:r w:rsidRPr="00856478">
        <w:rPr>
          <w:sz w:val="20"/>
          <w:szCs w:val="20"/>
        </w:rPr>
        <w:t>Pandey</w:t>
      </w:r>
      <w:proofErr w:type="spellEnd"/>
      <w:r w:rsidRPr="00856478">
        <w:rPr>
          <w:sz w:val="20"/>
          <w:szCs w:val="20"/>
        </w:rPr>
        <w:t xml:space="preserve"> </w:t>
      </w:r>
      <w:proofErr w:type="gramStart"/>
      <w:r w:rsidRPr="00856478">
        <w:rPr>
          <w:sz w:val="20"/>
          <w:szCs w:val="20"/>
        </w:rPr>
        <w:t>M ,</w:t>
      </w:r>
      <w:proofErr w:type="gramEnd"/>
      <w:r w:rsidRPr="00856478">
        <w:rPr>
          <w:sz w:val="20"/>
          <w:szCs w:val="20"/>
        </w:rPr>
        <w:t xml:space="preserve"> </w:t>
      </w:r>
      <w:proofErr w:type="spellStart"/>
      <w:r w:rsidRPr="00856478">
        <w:rPr>
          <w:sz w:val="20"/>
          <w:szCs w:val="20"/>
        </w:rPr>
        <w:t>Agarwala</w:t>
      </w:r>
      <w:proofErr w:type="spellEnd"/>
      <w:r w:rsidRPr="00856478">
        <w:rPr>
          <w:sz w:val="20"/>
          <w:szCs w:val="20"/>
        </w:rPr>
        <w:t xml:space="preserve"> R. Evaluation and comparison of the three scoring systems at 24 and 48 h of admission for prediction of mortality in an Indian ICU: a prospective cohort study . Ain-Shams J Anesthesiol08:294–300</w:t>
      </w:r>
    </w:p>
    <w:p w:rsidR="00047D16" w:rsidRPr="00856478" w:rsidRDefault="00047D16" w:rsidP="00856478">
      <w:pPr>
        <w:pStyle w:val="ListParagraph"/>
        <w:numPr>
          <w:ilvl w:val="0"/>
          <w:numId w:val="20"/>
        </w:numPr>
        <w:tabs>
          <w:tab w:val="left" w:pos="826"/>
        </w:tabs>
        <w:spacing w:line="360" w:lineRule="auto"/>
        <w:ind w:right="510"/>
        <w:jc w:val="left"/>
        <w:rPr>
          <w:sz w:val="20"/>
          <w:szCs w:val="20"/>
        </w:rPr>
      </w:pPr>
      <w:r w:rsidRPr="00856478">
        <w:rPr>
          <w:sz w:val="20"/>
          <w:szCs w:val="20"/>
        </w:rPr>
        <w:t>Dellinger, R. Phillip et al, Surviving Sepsis Campaign: International Guidelines for Management of Severe Sepsis and Septic Shock: 2012. Critical Care Medicine, Feb.2013, Vol.41</w:t>
      </w:r>
      <w:proofErr w:type="gramStart"/>
      <w:r w:rsidRPr="00856478">
        <w:rPr>
          <w:sz w:val="20"/>
          <w:szCs w:val="20"/>
        </w:rPr>
        <w:t>,No2</w:t>
      </w:r>
      <w:proofErr w:type="gramEnd"/>
      <w:r w:rsidRPr="00856478">
        <w:rPr>
          <w:sz w:val="20"/>
          <w:szCs w:val="20"/>
        </w:rPr>
        <w:t>.</w:t>
      </w:r>
    </w:p>
    <w:p w:rsidR="00047D16" w:rsidRPr="00856478" w:rsidRDefault="00047D16" w:rsidP="00856478">
      <w:pPr>
        <w:pStyle w:val="ListParagraph"/>
        <w:numPr>
          <w:ilvl w:val="0"/>
          <w:numId w:val="20"/>
        </w:numPr>
        <w:tabs>
          <w:tab w:val="left" w:pos="826"/>
        </w:tabs>
        <w:spacing w:line="360" w:lineRule="auto"/>
        <w:ind w:right="510"/>
        <w:jc w:val="left"/>
        <w:rPr>
          <w:sz w:val="20"/>
          <w:szCs w:val="20"/>
        </w:rPr>
      </w:pPr>
      <w:r w:rsidRPr="00856478">
        <w:rPr>
          <w:sz w:val="20"/>
          <w:szCs w:val="20"/>
        </w:rPr>
        <w:t>Sepsis update 2018, surviving sepsis campaign – American college of physicians.</w:t>
      </w:r>
    </w:p>
    <w:p w:rsidR="00047D16" w:rsidRPr="00856478" w:rsidRDefault="00047D16" w:rsidP="00856478">
      <w:pPr>
        <w:pStyle w:val="ListParagraph"/>
        <w:numPr>
          <w:ilvl w:val="0"/>
          <w:numId w:val="20"/>
        </w:numPr>
        <w:tabs>
          <w:tab w:val="left" w:pos="826"/>
        </w:tabs>
        <w:spacing w:line="360" w:lineRule="auto"/>
        <w:ind w:right="510"/>
        <w:jc w:val="left"/>
        <w:rPr>
          <w:sz w:val="20"/>
          <w:szCs w:val="20"/>
        </w:rPr>
      </w:pPr>
      <w:r w:rsidRPr="00856478">
        <w:rPr>
          <w:sz w:val="20"/>
          <w:szCs w:val="20"/>
        </w:rPr>
        <w:t xml:space="preserve">Amy Grace </w:t>
      </w:r>
      <w:proofErr w:type="spellStart"/>
      <w:proofErr w:type="gramStart"/>
      <w:r w:rsidRPr="00856478">
        <w:rPr>
          <w:sz w:val="20"/>
          <w:szCs w:val="20"/>
        </w:rPr>
        <w:t>Rapsang</w:t>
      </w:r>
      <w:proofErr w:type="spellEnd"/>
      <w:r w:rsidRPr="00856478">
        <w:rPr>
          <w:sz w:val="20"/>
          <w:szCs w:val="20"/>
        </w:rPr>
        <w:t xml:space="preserve"> ;</w:t>
      </w:r>
      <w:proofErr w:type="spellStart"/>
      <w:r w:rsidRPr="00856478">
        <w:rPr>
          <w:sz w:val="20"/>
          <w:szCs w:val="20"/>
        </w:rPr>
        <w:t>Devajith</w:t>
      </w:r>
      <w:proofErr w:type="spellEnd"/>
      <w:proofErr w:type="gramEnd"/>
      <w:r w:rsidRPr="00856478">
        <w:rPr>
          <w:sz w:val="20"/>
          <w:szCs w:val="20"/>
        </w:rPr>
        <w:t xml:space="preserve"> C. </w:t>
      </w:r>
      <w:proofErr w:type="spellStart"/>
      <w:r w:rsidRPr="00856478">
        <w:rPr>
          <w:sz w:val="20"/>
          <w:szCs w:val="20"/>
        </w:rPr>
        <w:t>Shyam</w:t>
      </w:r>
      <w:proofErr w:type="spellEnd"/>
      <w:r w:rsidRPr="00856478">
        <w:rPr>
          <w:sz w:val="20"/>
          <w:szCs w:val="20"/>
        </w:rPr>
        <w:t xml:space="preserve">. Scoring systems in intensive </w:t>
      </w:r>
      <w:proofErr w:type="gramStart"/>
      <w:r w:rsidRPr="00856478">
        <w:rPr>
          <w:sz w:val="20"/>
          <w:szCs w:val="20"/>
        </w:rPr>
        <w:t>care unit  ,</w:t>
      </w:r>
      <w:proofErr w:type="gramEnd"/>
      <w:r w:rsidR="00856478" w:rsidRPr="00856478">
        <w:rPr>
          <w:sz w:val="20"/>
          <w:szCs w:val="20"/>
        </w:rPr>
        <w:fldChar w:fldCharType="begin"/>
      </w:r>
      <w:r w:rsidR="00856478" w:rsidRPr="00856478">
        <w:rPr>
          <w:sz w:val="20"/>
          <w:szCs w:val="20"/>
        </w:rPr>
        <w:instrText xml:space="preserve"> HYPERLINK "https://www.ncbi.nlm.nih.gov/pmc/articles/PMC4033855/" </w:instrText>
      </w:r>
      <w:r w:rsidR="00856478" w:rsidRPr="00856478">
        <w:rPr>
          <w:sz w:val="20"/>
          <w:szCs w:val="20"/>
        </w:rPr>
        <w:fldChar w:fldCharType="separate"/>
      </w:r>
      <w:r w:rsidRPr="00856478">
        <w:rPr>
          <w:rStyle w:val="Hyperlink"/>
          <w:color w:val="auto"/>
          <w:sz w:val="20"/>
          <w:szCs w:val="20"/>
          <w:shd w:val="clear" w:color="auto" w:fill="FFFFFF"/>
        </w:rPr>
        <w:t xml:space="preserve">Indian J </w:t>
      </w:r>
      <w:proofErr w:type="spellStart"/>
      <w:r w:rsidRPr="00856478">
        <w:rPr>
          <w:rStyle w:val="Hyperlink"/>
          <w:color w:val="auto"/>
          <w:sz w:val="20"/>
          <w:szCs w:val="20"/>
          <w:shd w:val="clear" w:color="auto" w:fill="FFFFFF"/>
        </w:rPr>
        <w:t>Crit</w:t>
      </w:r>
      <w:proofErr w:type="spellEnd"/>
      <w:r w:rsidRPr="00856478">
        <w:rPr>
          <w:rStyle w:val="Hyperlink"/>
          <w:color w:val="auto"/>
          <w:sz w:val="20"/>
          <w:szCs w:val="20"/>
          <w:shd w:val="clear" w:color="auto" w:fill="FFFFFF"/>
        </w:rPr>
        <w:t xml:space="preserve"> Care Med</w:t>
      </w:r>
      <w:r w:rsidR="00856478" w:rsidRPr="00856478">
        <w:rPr>
          <w:rStyle w:val="Hyperlink"/>
          <w:color w:val="auto"/>
          <w:sz w:val="20"/>
          <w:szCs w:val="20"/>
          <w:shd w:val="clear" w:color="auto" w:fill="FFFFFF"/>
        </w:rPr>
        <w:fldChar w:fldCharType="end"/>
      </w:r>
      <w:r w:rsidRPr="00856478">
        <w:rPr>
          <w:color w:val="000000"/>
          <w:sz w:val="20"/>
          <w:szCs w:val="20"/>
          <w:shd w:val="clear" w:color="auto" w:fill="FFFFFF"/>
        </w:rPr>
        <w:t>. 2014 Apr</w:t>
      </w:r>
      <w:proofErr w:type="gramStart"/>
      <w:r w:rsidRPr="00856478">
        <w:rPr>
          <w:color w:val="000000"/>
          <w:sz w:val="20"/>
          <w:szCs w:val="20"/>
          <w:shd w:val="clear" w:color="auto" w:fill="FFFFFF"/>
        </w:rPr>
        <w:t>;18</w:t>
      </w:r>
      <w:proofErr w:type="gramEnd"/>
      <w:r w:rsidRPr="00856478">
        <w:rPr>
          <w:color w:val="000000"/>
          <w:sz w:val="20"/>
          <w:szCs w:val="20"/>
          <w:shd w:val="clear" w:color="auto" w:fill="FFFFFF"/>
        </w:rPr>
        <w:t>(4): 220–228.</w:t>
      </w:r>
    </w:p>
    <w:p w:rsidR="001246F6" w:rsidRPr="00BE2A50" w:rsidRDefault="00047D16" w:rsidP="00856478">
      <w:pPr>
        <w:pStyle w:val="ListParagraph"/>
        <w:numPr>
          <w:ilvl w:val="0"/>
          <w:numId w:val="20"/>
        </w:numPr>
        <w:tabs>
          <w:tab w:val="left" w:pos="826"/>
        </w:tabs>
        <w:spacing w:line="480" w:lineRule="auto"/>
        <w:ind w:right="510"/>
      </w:pPr>
      <w:r w:rsidRPr="00856478">
        <w:rPr>
          <w:sz w:val="20"/>
          <w:szCs w:val="20"/>
        </w:rPr>
        <w:lastRenderedPageBreak/>
        <w:t xml:space="preserve">M. Shankar </w:t>
      </w:r>
      <w:proofErr w:type="spellStart"/>
      <w:proofErr w:type="gramStart"/>
      <w:r w:rsidRPr="00856478">
        <w:rPr>
          <w:sz w:val="20"/>
          <w:szCs w:val="20"/>
        </w:rPr>
        <w:t>hari</w:t>
      </w:r>
      <w:proofErr w:type="spellEnd"/>
      <w:r w:rsidRPr="00856478">
        <w:rPr>
          <w:sz w:val="20"/>
          <w:szCs w:val="20"/>
        </w:rPr>
        <w:t xml:space="preserve"> ,</w:t>
      </w:r>
      <w:proofErr w:type="gramEnd"/>
      <w:r w:rsidRPr="00856478">
        <w:rPr>
          <w:sz w:val="20"/>
          <w:szCs w:val="20"/>
        </w:rPr>
        <w:t xml:space="preserve"> D.A Harrison et al .Epidemiology of sepsis and septic </w:t>
      </w:r>
      <w:proofErr w:type="spellStart"/>
      <w:r w:rsidRPr="00856478">
        <w:rPr>
          <w:sz w:val="20"/>
          <w:szCs w:val="20"/>
        </w:rPr>
        <w:t>shockin</w:t>
      </w:r>
      <w:proofErr w:type="spellEnd"/>
      <w:r w:rsidRPr="00856478">
        <w:rPr>
          <w:sz w:val="20"/>
          <w:szCs w:val="20"/>
        </w:rPr>
        <w:t xml:space="preserve"> critical care units: comparison between sepsis-2 and sepsis-3 populations. Critical </w:t>
      </w:r>
      <w:proofErr w:type="gramStart"/>
      <w:r w:rsidRPr="00856478">
        <w:rPr>
          <w:sz w:val="20"/>
          <w:szCs w:val="20"/>
        </w:rPr>
        <w:t>care ;volume</w:t>
      </w:r>
      <w:proofErr w:type="gramEnd"/>
      <w:r w:rsidRPr="00856478">
        <w:rPr>
          <w:sz w:val="20"/>
          <w:szCs w:val="20"/>
        </w:rPr>
        <w:t xml:space="preserve"> 119,issue 4, October 2017.</w:t>
      </w:r>
    </w:p>
    <w:p w:rsidR="00BE2A50" w:rsidRDefault="00BE2A50" w:rsidP="00BE2A50">
      <w:pPr>
        <w:pStyle w:val="ListParagraph"/>
        <w:tabs>
          <w:tab w:val="left" w:pos="826"/>
        </w:tabs>
        <w:spacing w:line="480" w:lineRule="auto"/>
        <w:ind w:left="446" w:right="510"/>
        <w:rPr>
          <w:sz w:val="20"/>
          <w:szCs w:val="20"/>
        </w:rPr>
      </w:pPr>
    </w:p>
    <w:p w:rsidR="00BE2A50" w:rsidRDefault="00BE2A50" w:rsidP="00BE2A50">
      <w:pPr>
        <w:pStyle w:val="ListParagraph"/>
        <w:tabs>
          <w:tab w:val="left" w:pos="826"/>
        </w:tabs>
        <w:spacing w:line="480" w:lineRule="auto"/>
        <w:ind w:left="446" w:right="510"/>
        <w:rPr>
          <w:sz w:val="20"/>
          <w:szCs w:val="20"/>
        </w:rPr>
      </w:pPr>
    </w:p>
    <w:p w:rsidR="00BE2A50" w:rsidRPr="008F489D" w:rsidRDefault="00BE2A50" w:rsidP="00BE2A50">
      <w:pPr>
        <w:spacing w:after="0" w:line="360" w:lineRule="auto"/>
        <w:ind w:left="397"/>
        <w:jc w:val="both"/>
        <w:rPr>
          <w:rFonts w:ascii="Times New Roman" w:hAnsi="Times New Roman" w:cs="Times New Roman"/>
          <w:sz w:val="18"/>
          <w:szCs w:val="18"/>
        </w:rPr>
      </w:pPr>
      <w:r>
        <w:rPr>
          <w:rFonts w:ascii="Times New Roman" w:hAnsi="Times New Roman" w:cs="Times New Roman"/>
          <w:sz w:val="18"/>
          <w:szCs w:val="18"/>
        </w:rPr>
        <w:t xml:space="preserve">Date of Submission:  </w:t>
      </w:r>
      <w:proofErr w:type="gramStart"/>
      <w:r>
        <w:rPr>
          <w:rFonts w:ascii="Times New Roman" w:hAnsi="Times New Roman" w:cs="Times New Roman"/>
          <w:sz w:val="18"/>
          <w:szCs w:val="18"/>
        </w:rPr>
        <w:t xml:space="preserve">07 </w:t>
      </w:r>
      <w:r>
        <w:rPr>
          <w:rFonts w:ascii="Times New Roman" w:hAnsi="Times New Roman" w:cs="Times New Roman"/>
          <w:sz w:val="18"/>
          <w:szCs w:val="18"/>
        </w:rPr>
        <w:t xml:space="preserve"> October</w:t>
      </w:r>
      <w:proofErr w:type="gramEnd"/>
      <w:r w:rsidRPr="008F489D">
        <w:rPr>
          <w:rFonts w:ascii="Times New Roman" w:hAnsi="Times New Roman" w:cs="Times New Roman"/>
          <w:sz w:val="18"/>
          <w:szCs w:val="18"/>
        </w:rPr>
        <w:t xml:space="preserve"> 2020             </w:t>
      </w:r>
    </w:p>
    <w:p w:rsidR="00BE2A50" w:rsidRPr="008F489D" w:rsidRDefault="00BE2A50" w:rsidP="00BE2A50">
      <w:pPr>
        <w:spacing w:after="0" w:line="360" w:lineRule="auto"/>
        <w:ind w:left="397"/>
        <w:jc w:val="both"/>
        <w:rPr>
          <w:rFonts w:ascii="Times New Roman" w:hAnsi="Times New Roman" w:cs="Times New Roman"/>
          <w:sz w:val="18"/>
          <w:szCs w:val="18"/>
        </w:rPr>
      </w:pPr>
      <w:r>
        <w:rPr>
          <w:rFonts w:ascii="Times New Roman" w:hAnsi="Times New Roman" w:cs="Times New Roman"/>
          <w:sz w:val="18"/>
          <w:szCs w:val="18"/>
        </w:rPr>
        <w:t>Date of Acceptance:  18</w:t>
      </w:r>
      <w:r w:rsidRPr="008F489D">
        <w:rPr>
          <w:rFonts w:ascii="Times New Roman" w:hAnsi="Times New Roman" w:cs="Times New Roman"/>
          <w:sz w:val="18"/>
          <w:szCs w:val="18"/>
        </w:rPr>
        <w:t xml:space="preserve"> November 2020                   </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Date of Publishing:  15 December 2020 </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Author Declaration:  Source of support: Nil, Conflict of interest: Nil </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Ethics Committee Approval obtained for this study? YES</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Was informed consent obtained from the subjects involved in the study?  YES</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 xml:space="preserve">Plagiarism Checked: </w:t>
      </w:r>
      <w:proofErr w:type="spellStart"/>
      <w:r w:rsidRPr="008F489D">
        <w:rPr>
          <w:rFonts w:ascii="Times New Roman" w:hAnsi="Times New Roman" w:cs="Times New Roman"/>
          <w:sz w:val="18"/>
          <w:szCs w:val="18"/>
        </w:rPr>
        <w:t>Urkund</w:t>
      </w:r>
      <w:proofErr w:type="spellEnd"/>
      <w:r w:rsidRPr="008F489D">
        <w:rPr>
          <w:rFonts w:ascii="Times New Roman" w:hAnsi="Times New Roman" w:cs="Times New Roman"/>
          <w:sz w:val="18"/>
          <w:szCs w:val="18"/>
        </w:rPr>
        <w:t xml:space="preserve"> Software </w:t>
      </w: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Author work published under a Creative Commons Attribution 4.0 International License</w:t>
      </w:r>
    </w:p>
    <w:p w:rsidR="00BE2A50" w:rsidRPr="008F489D" w:rsidRDefault="00BE2A50" w:rsidP="00BE2A50">
      <w:pPr>
        <w:spacing w:after="0" w:line="360" w:lineRule="auto"/>
        <w:ind w:left="397"/>
        <w:jc w:val="both"/>
        <w:rPr>
          <w:rFonts w:ascii="Times New Roman" w:hAnsi="Times New Roman" w:cs="Times New Roman"/>
          <w:sz w:val="18"/>
          <w:szCs w:val="18"/>
        </w:rPr>
      </w:pPr>
      <w:r w:rsidRPr="00A07F15">
        <w:rPr>
          <w:rFonts w:ascii="Cambria" w:eastAsia="Times New Roman" w:hAnsi="Cambria" w:cs="Shruti"/>
          <w:noProof/>
          <w:sz w:val="18"/>
          <w:szCs w:val="18"/>
        </w:rPr>
        <w:drawing>
          <wp:anchor distT="0" distB="0" distL="114300" distR="114300" simplePos="0" relativeHeight="251659264" behindDoc="0" locked="0" layoutInCell="1" allowOverlap="1" wp14:anchorId="683FA3BF" wp14:editId="6C79BD7C">
            <wp:simplePos x="0" y="0"/>
            <wp:positionH relativeFrom="column">
              <wp:posOffset>265430</wp:posOffset>
            </wp:positionH>
            <wp:positionV relativeFrom="paragraph">
              <wp:posOffset>57150</wp:posOffset>
            </wp:positionV>
            <wp:extent cx="701040" cy="523875"/>
            <wp:effectExtent l="0" t="0" r="3810" b="9525"/>
            <wp:wrapSquare wrapText="bothSides"/>
            <wp:docPr id="12" name="Picture 1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E2A50" w:rsidRDefault="00BE2A50" w:rsidP="00BE2A50">
      <w:pPr>
        <w:spacing w:after="0" w:line="360" w:lineRule="auto"/>
        <w:ind w:left="397"/>
        <w:jc w:val="both"/>
        <w:rPr>
          <w:rFonts w:ascii="Times New Roman" w:hAnsi="Times New Roman" w:cs="Times New Roman"/>
          <w:sz w:val="18"/>
          <w:szCs w:val="18"/>
        </w:rPr>
      </w:pPr>
    </w:p>
    <w:p w:rsidR="00BE2A50" w:rsidRDefault="00BE2A50" w:rsidP="00BE2A50">
      <w:pPr>
        <w:spacing w:after="0" w:line="360" w:lineRule="auto"/>
        <w:ind w:left="397"/>
        <w:jc w:val="both"/>
        <w:rPr>
          <w:rFonts w:ascii="Times New Roman" w:hAnsi="Times New Roman" w:cs="Times New Roman"/>
          <w:sz w:val="18"/>
          <w:szCs w:val="18"/>
        </w:rPr>
      </w:pPr>
    </w:p>
    <w:p w:rsidR="00BE2A50" w:rsidRPr="008F489D" w:rsidRDefault="00BE2A50" w:rsidP="00BE2A50">
      <w:pPr>
        <w:spacing w:after="0" w:line="360" w:lineRule="auto"/>
        <w:ind w:left="397"/>
        <w:jc w:val="both"/>
        <w:rPr>
          <w:rFonts w:ascii="Times New Roman" w:hAnsi="Times New Roman" w:cs="Times New Roman"/>
          <w:sz w:val="18"/>
          <w:szCs w:val="18"/>
        </w:rPr>
      </w:pPr>
      <w:r w:rsidRPr="008F489D">
        <w:rPr>
          <w:rFonts w:ascii="Times New Roman" w:hAnsi="Times New Roman" w:cs="Times New Roman"/>
          <w:sz w:val="18"/>
          <w:szCs w:val="18"/>
        </w:rPr>
        <w:t>DOI: 10.36848/IJBAMR/2020/162</w:t>
      </w:r>
      <w:r>
        <w:rPr>
          <w:rFonts w:ascii="Times New Roman" w:hAnsi="Times New Roman" w:cs="Times New Roman"/>
          <w:sz w:val="18"/>
          <w:szCs w:val="18"/>
        </w:rPr>
        <w:t>15.55755</w:t>
      </w:r>
    </w:p>
    <w:p w:rsidR="00BE2A50" w:rsidRPr="008F489D" w:rsidRDefault="00BE2A50" w:rsidP="00BE2A50">
      <w:pPr>
        <w:spacing w:after="0" w:line="360" w:lineRule="auto"/>
        <w:jc w:val="both"/>
        <w:rPr>
          <w:rFonts w:ascii="Times New Roman" w:hAnsi="Times New Roman" w:cs="Times New Roman"/>
          <w:sz w:val="18"/>
          <w:szCs w:val="18"/>
        </w:rPr>
      </w:pPr>
    </w:p>
    <w:p w:rsidR="00BE2A50" w:rsidRPr="00916947" w:rsidRDefault="00BE2A50" w:rsidP="00BE2A50">
      <w:pPr>
        <w:spacing w:after="0" w:line="360" w:lineRule="auto"/>
        <w:ind w:left="720"/>
        <w:jc w:val="both"/>
        <w:rPr>
          <w:rFonts w:ascii="Times New Roman" w:hAnsi="Times New Roman" w:cs="Times New Roman"/>
          <w:sz w:val="20"/>
          <w:szCs w:val="20"/>
        </w:rPr>
      </w:pPr>
    </w:p>
    <w:p w:rsidR="00BE2A50" w:rsidRDefault="00BE2A50" w:rsidP="00BE2A50">
      <w:pPr>
        <w:pStyle w:val="ListParagraph"/>
        <w:tabs>
          <w:tab w:val="left" w:pos="826"/>
        </w:tabs>
        <w:spacing w:line="480" w:lineRule="auto"/>
        <w:ind w:left="446" w:right="510"/>
      </w:pPr>
    </w:p>
    <w:sectPr w:rsidR="00BE2A50" w:rsidSect="00BE2A50">
      <w:headerReference w:type="default" r:id="rId10"/>
      <w:footerReference w:type="default" r:id="rId11"/>
      <w:pgSz w:w="12240" w:h="15840"/>
      <w:pgMar w:top="1440" w:right="1440" w:bottom="1440" w:left="1440" w:header="708" w:footer="708" w:gutter="0"/>
      <w:pgNumType w:start="2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25" w:rsidRDefault="00972425" w:rsidP="00580E71">
      <w:pPr>
        <w:spacing w:after="0" w:line="240" w:lineRule="auto"/>
      </w:pPr>
      <w:r>
        <w:separator/>
      </w:r>
    </w:p>
  </w:endnote>
  <w:endnote w:type="continuationSeparator" w:id="0">
    <w:p w:rsidR="00972425" w:rsidRDefault="00972425" w:rsidP="0058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BE2A50">
      <w:trPr>
        <w:trHeight w:val="360"/>
      </w:trPr>
      <w:tc>
        <w:tcPr>
          <w:tcW w:w="3500" w:type="pct"/>
        </w:tcPr>
        <w:p w:rsidR="00BE2A50" w:rsidRDefault="00BE2A50">
          <w:pPr>
            <w:pStyle w:val="Footer"/>
            <w:jc w:val="right"/>
          </w:pPr>
          <w:r w:rsidRPr="008F489D">
            <w:t>www.ijbamr.com   P ISSN: 2250-284X, E ISSN: 2250-2858</w:t>
          </w:r>
        </w:p>
      </w:tc>
      <w:tc>
        <w:tcPr>
          <w:tcW w:w="1500" w:type="pct"/>
          <w:shd w:val="clear" w:color="auto" w:fill="8064A2" w:themeFill="accent4"/>
        </w:tcPr>
        <w:p w:rsidR="00BE2A50" w:rsidRDefault="00BE2A50">
          <w:pPr>
            <w:pStyle w:val="Footer"/>
            <w:jc w:val="right"/>
            <w:rPr>
              <w:color w:val="FFFFFF" w:themeColor="background1"/>
            </w:rPr>
          </w:pPr>
          <w:r>
            <w:fldChar w:fldCharType="begin"/>
          </w:r>
          <w:r>
            <w:instrText xml:space="preserve"> PAGE    \* MERGEFORMAT </w:instrText>
          </w:r>
          <w:r>
            <w:fldChar w:fldCharType="separate"/>
          </w:r>
          <w:r w:rsidRPr="00BE2A50">
            <w:rPr>
              <w:noProof/>
              <w:color w:val="FFFFFF" w:themeColor="background1"/>
            </w:rPr>
            <w:t>279</w:t>
          </w:r>
          <w:r>
            <w:rPr>
              <w:noProof/>
              <w:color w:val="FFFFFF" w:themeColor="background1"/>
            </w:rPr>
            <w:fldChar w:fldCharType="end"/>
          </w:r>
        </w:p>
      </w:tc>
    </w:tr>
  </w:tbl>
  <w:p w:rsidR="00856478" w:rsidRDefault="0085647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25" w:rsidRDefault="00972425" w:rsidP="00580E71">
      <w:pPr>
        <w:spacing w:after="0" w:line="240" w:lineRule="auto"/>
      </w:pPr>
      <w:r>
        <w:separator/>
      </w:r>
    </w:p>
  </w:footnote>
  <w:footnote w:type="continuationSeparator" w:id="0">
    <w:p w:rsidR="00972425" w:rsidRDefault="00972425" w:rsidP="00580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0" w:rsidRPr="00B1753F" w:rsidRDefault="00BE2A50" w:rsidP="00BE2A50">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r w:rsidRPr="00B1753F">
      <w:rPr>
        <w:rFonts w:ascii="Cambria" w:eastAsia="Cambria" w:hAnsi="Cambria" w:cs="Shruti"/>
        <w:szCs w:val="24"/>
        <w:lang w:eastAsia="en-GB"/>
      </w:rPr>
      <w:t>, P.269</w:t>
    </w:r>
    <w:r>
      <w:rPr>
        <w:rFonts w:ascii="Cambria" w:eastAsia="Cambria" w:hAnsi="Cambria" w:cs="Shruti"/>
        <w:szCs w:val="24"/>
        <w:lang w:eastAsia="en-GB"/>
      </w:rPr>
      <w:t xml:space="preserve"> – 279 </w:t>
    </w:r>
  </w:p>
  <w:p w:rsidR="00BE2A50" w:rsidRPr="00B1753F" w:rsidRDefault="00BE2A50" w:rsidP="00BE2A50">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10.36848/IJBAMR/2020/16215.55755</w:t>
    </w:r>
  </w:p>
  <w:p w:rsidR="00BE2A50" w:rsidRDefault="00BE2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B6"/>
    <w:multiLevelType w:val="hybridMultilevel"/>
    <w:tmpl w:val="28F6B46E"/>
    <w:lvl w:ilvl="0" w:tplc="94FE669E">
      <w:start w:val="1"/>
      <w:numFmt w:val="decimal"/>
      <w:lvlText w:val="%1)"/>
      <w:lvlJc w:val="left"/>
      <w:pPr>
        <w:ind w:left="647" w:hanging="201"/>
      </w:pPr>
      <w:rPr>
        <w:rFonts w:ascii="Times New Roman" w:eastAsia="Times New Roman" w:hAnsi="Times New Roman" w:cs="Times New Roman" w:hint="default"/>
        <w:spacing w:val="-6"/>
        <w:w w:val="99"/>
        <w:sz w:val="22"/>
        <w:szCs w:val="22"/>
        <w:lang w:val="en-US" w:eastAsia="en-US" w:bidi="en-US"/>
      </w:rPr>
    </w:lvl>
    <w:lvl w:ilvl="1" w:tplc="37D68C04">
      <w:numFmt w:val="bullet"/>
      <w:lvlText w:val="•"/>
      <w:lvlJc w:val="left"/>
      <w:pPr>
        <w:ind w:left="1580" w:hanging="201"/>
      </w:pPr>
      <w:rPr>
        <w:rFonts w:hint="default"/>
        <w:lang w:val="en-US" w:eastAsia="en-US" w:bidi="en-US"/>
      </w:rPr>
    </w:lvl>
    <w:lvl w:ilvl="2" w:tplc="0812EC36">
      <w:numFmt w:val="bullet"/>
      <w:lvlText w:val="•"/>
      <w:lvlJc w:val="left"/>
      <w:pPr>
        <w:ind w:left="2521" w:hanging="201"/>
      </w:pPr>
      <w:rPr>
        <w:rFonts w:hint="default"/>
        <w:lang w:val="en-US" w:eastAsia="en-US" w:bidi="en-US"/>
      </w:rPr>
    </w:lvl>
    <w:lvl w:ilvl="3" w:tplc="9A043AB6">
      <w:numFmt w:val="bullet"/>
      <w:lvlText w:val="•"/>
      <w:lvlJc w:val="left"/>
      <w:pPr>
        <w:ind w:left="3461" w:hanging="201"/>
      </w:pPr>
      <w:rPr>
        <w:rFonts w:hint="default"/>
        <w:lang w:val="en-US" w:eastAsia="en-US" w:bidi="en-US"/>
      </w:rPr>
    </w:lvl>
    <w:lvl w:ilvl="4" w:tplc="BE7627BE">
      <w:numFmt w:val="bullet"/>
      <w:lvlText w:val="•"/>
      <w:lvlJc w:val="left"/>
      <w:pPr>
        <w:ind w:left="4402" w:hanging="201"/>
      </w:pPr>
      <w:rPr>
        <w:rFonts w:hint="default"/>
        <w:lang w:val="en-US" w:eastAsia="en-US" w:bidi="en-US"/>
      </w:rPr>
    </w:lvl>
    <w:lvl w:ilvl="5" w:tplc="1B4ED282">
      <w:numFmt w:val="bullet"/>
      <w:lvlText w:val="•"/>
      <w:lvlJc w:val="left"/>
      <w:pPr>
        <w:ind w:left="5343" w:hanging="201"/>
      </w:pPr>
      <w:rPr>
        <w:rFonts w:hint="default"/>
        <w:lang w:val="en-US" w:eastAsia="en-US" w:bidi="en-US"/>
      </w:rPr>
    </w:lvl>
    <w:lvl w:ilvl="6" w:tplc="6344C512">
      <w:numFmt w:val="bullet"/>
      <w:lvlText w:val="•"/>
      <w:lvlJc w:val="left"/>
      <w:pPr>
        <w:ind w:left="6283" w:hanging="201"/>
      </w:pPr>
      <w:rPr>
        <w:rFonts w:hint="default"/>
        <w:lang w:val="en-US" w:eastAsia="en-US" w:bidi="en-US"/>
      </w:rPr>
    </w:lvl>
    <w:lvl w:ilvl="7" w:tplc="B4F2437A">
      <w:numFmt w:val="bullet"/>
      <w:lvlText w:val="•"/>
      <w:lvlJc w:val="left"/>
      <w:pPr>
        <w:ind w:left="7224" w:hanging="201"/>
      </w:pPr>
      <w:rPr>
        <w:rFonts w:hint="default"/>
        <w:lang w:val="en-US" w:eastAsia="en-US" w:bidi="en-US"/>
      </w:rPr>
    </w:lvl>
    <w:lvl w:ilvl="8" w:tplc="2F8EE3D8">
      <w:numFmt w:val="bullet"/>
      <w:lvlText w:val="•"/>
      <w:lvlJc w:val="left"/>
      <w:pPr>
        <w:ind w:left="8165" w:hanging="201"/>
      </w:pPr>
      <w:rPr>
        <w:rFonts w:hint="default"/>
        <w:lang w:val="en-US" w:eastAsia="en-US" w:bidi="en-US"/>
      </w:rPr>
    </w:lvl>
  </w:abstractNum>
  <w:abstractNum w:abstractNumId="1">
    <w:nsid w:val="0DD00FC1"/>
    <w:multiLevelType w:val="hybridMultilevel"/>
    <w:tmpl w:val="40AEA2D4"/>
    <w:lvl w:ilvl="0" w:tplc="0F8CB320">
      <w:start w:val="2"/>
      <w:numFmt w:val="decimal"/>
      <w:lvlText w:val="%1."/>
      <w:lvlJc w:val="left"/>
      <w:pPr>
        <w:ind w:left="686" w:hanging="240"/>
      </w:pPr>
      <w:rPr>
        <w:rFonts w:ascii="Times New Roman" w:eastAsia="Times New Roman" w:hAnsi="Times New Roman" w:cs="Times New Roman" w:hint="default"/>
        <w:b/>
        <w:bCs/>
        <w:spacing w:val="-2"/>
        <w:w w:val="100"/>
        <w:sz w:val="24"/>
        <w:szCs w:val="24"/>
        <w:lang w:val="en-US" w:eastAsia="en-US" w:bidi="en-US"/>
      </w:rPr>
    </w:lvl>
    <w:lvl w:ilvl="1" w:tplc="631239AC">
      <w:start w:val="5"/>
      <w:numFmt w:val="decimal"/>
      <w:lvlText w:val="%2."/>
      <w:lvlJc w:val="left"/>
      <w:pPr>
        <w:ind w:left="1166" w:hanging="360"/>
      </w:pPr>
      <w:rPr>
        <w:rFonts w:hint="default"/>
        <w:b/>
        <w:bCs/>
        <w:spacing w:val="-3"/>
        <w:w w:val="99"/>
        <w:lang w:val="en-US" w:eastAsia="en-US" w:bidi="en-US"/>
      </w:rPr>
    </w:lvl>
    <w:lvl w:ilvl="2" w:tplc="DBFAC52C">
      <w:numFmt w:val="bullet"/>
      <w:lvlText w:val="•"/>
      <w:lvlJc w:val="left"/>
      <w:pPr>
        <w:ind w:left="2147" w:hanging="360"/>
      </w:pPr>
      <w:rPr>
        <w:rFonts w:hint="default"/>
        <w:lang w:val="en-US" w:eastAsia="en-US" w:bidi="en-US"/>
      </w:rPr>
    </w:lvl>
    <w:lvl w:ilvl="3" w:tplc="CA76A01A">
      <w:numFmt w:val="bullet"/>
      <w:lvlText w:val="•"/>
      <w:lvlJc w:val="left"/>
      <w:pPr>
        <w:ind w:left="3134" w:hanging="360"/>
      </w:pPr>
      <w:rPr>
        <w:rFonts w:hint="default"/>
        <w:lang w:val="en-US" w:eastAsia="en-US" w:bidi="en-US"/>
      </w:rPr>
    </w:lvl>
    <w:lvl w:ilvl="4" w:tplc="9D984B7E">
      <w:numFmt w:val="bullet"/>
      <w:lvlText w:val="•"/>
      <w:lvlJc w:val="left"/>
      <w:pPr>
        <w:ind w:left="4122" w:hanging="360"/>
      </w:pPr>
      <w:rPr>
        <w:rFonts w:hint="default"/>
        <w:lang w:val="en-US" w:eastAsia="en-US" w:bidi="en-US"/>
      </w:rPr>
    </w:lvl>
    <w:lvl w:ilvl="5" w:tplc="6F14E6C8">
      <w:numFmt w:val="bullet"/>
      <w:lvlText w:val="•"/>
      <w:lvlJc w:val="left"/>
      <w:pPr>
        <w:ind w:left="5109" w:hanging="360"/>
      </w:pPr>
      <w:rPr>
        <w:rFonts w:hint="default"/>
        <w:lang w:val="en-US" w:eastAsia="en-US" w:bidi="en-US"/>
      </w:rPr>
    </w:lvl>
    <w:lvl w:ilvl="6" w:tplc="37EA93BA">
      <w:numFmt w:val="bullet"/>
      <w:lvlText w:val="•"/>
      <w:lvlJc w:val="left"/>
      <w:pPr>
        <w:ind w:left="6096" w:hanging="360"/>
      </w:pPr>
      <w:rPr>
        <w:rFonts w:hint="default"/>
        <w:lang w:val="en-US" w:eastAsia="en-US" w:bidi="en-US"/>
      </w:rPr>
    </w:lvl>
    <w:lvl w:ilvl="7" w:tplc="D7B85E0A">
      <w:numFmt w:val="bullet"/>
      <w:lvlText w:val="•"/>
      <w:lvlJc w:val="left"/>
      <w:pPr>
        <w:ind w:left="7084" w:hanging="360"/>
      </w:pPr>
      <w:rPr>
        <w:rFonts w:hint="default"/>
        <w:lang w:val="en-US" w:eastAsia="en-US" w:bidi="en-US"/>
      </w:rPr>
    </w:lvl>
    <w:lvl w:ilvl="8" w:tplc="3B00E77A">
      <w:numFmt w:val="bullet"/>
      <w:lvlText w:val="•"/>
      <w:lvlJc w:val="left"/>
      <w:pPr>
        <w:ind w:left="8071" w:hanging="360"/>
      </w:pPr>
      <w:rPr>
        <w:rFonts w:hint="default"/>
        <w:lang w:val="en-US" w:eastAsia="en-US" w:bidi="en-US"/>
      </w:rPr>
    </w:lvl>
  </w:abstractNum>
  <w:abstractNum w:abstractNumId="2">
    <w:nsid w:val="0F3C2A44"/>
    <w:multiLevelType w:val="hybridMultilevel"/>
    <w:tmpl w:val="710EA978"/>
    <w:lvl w:ilvl="0" w:tplc="CD6411FA">
      <w:start w:val="1"/>
      <w:numFmt w:val="decimal"/>
      <w:lvlText w:val="%1)"/>
      <w:lvlJc w:val="left"/>
      <w:pPr>
        <w:ind w:left="446" w:hanging="356"/>
      </w:pPr>
      <w:rPr>
        <w:rFonts w:ascii="Times New Roman" w:eastAsia="Times New Roman" w:hAnsi="Times New Roman" w:cs="Times New Roman" w:hint="default"/>
        <w:spacing w:val="-27"/>
        <w:w w:val="99"/>
        <w:sz w:val="24"/>
        <w:szCs w:val="24"/>
        <w:lang w:val="en-US" w:eastAsia="en-US" w:bidi="en-US"/>
      </w:rPr>
    </w:lvl>
    <w:lvl w:ilvl="1" w:tplc="1286E234">
      <w:numFmt w:val="bullet"/>
      <w:lvlText w:val="•"/>
      <w:lvlJc w:val="left"/>
      <w:pPr>
        <w:ind w:left="1400" w:hanging="356"/>
      </w:pPr>
      <w:rPr>
        <w:rFonts w:hint="default"/>
        <w:lang w:val="en-US" w:eastAsia="en-US" w:bidi="en-US"/>
      </w:rPr>
    </w:lvl>
    <w:lvl w:ilvl="2" w:tplc="828A6CC0">
      <w:numFmt w:val="bullet"/>
      <w:lvlText w:val="•"/>
      <w:lvlJc w:val="left"/>
      <w:pPr>
        <w:ind w:left="2361" w:hanging="356"/>
      </w:pPr>
      <w:rPr>
        <w:rFonts w:hint="default"/>
        <w:lang w:val="en-US" w:eastAsia="en-US" w:bidi="en-US"/>
      </w:rPr>
    </w:lvl>
    <w:lvl w:ilvl="3" w:tplc="8E8E5974">
      <w:numFmt w:val="bullet"/>
      <w:lvlText w:val="•"/>
      <w:lvlJc w:val="left"/>
      <w:pPr>
        <w:ind w:left="3321" w:hanging="356"/>
      </w:pPr>
      <w:rPr>
        <w:rFonts w:hint="default"/>
        <w:lang w:val="en-US" w:eastAsia="en-US" w:bidi="en-US"/>
      </w:rPr>
    </w:lvl>
    <w:lvl w:ilvl="4" w:tplc="3F82D760">
      <w:numFmt w:val="bullet"/>
      <w:lvlText w:val="•"/>
      <w:lvlJc w:val="left"/>
      <w:pPr>
        <w:ind w:left="4282" w:hanging="356"/>
      </w:pPr>
      <w:rPr>
        <w:rFonts w:hint="default"/>
        <w:lang w:val="en-US" w:eastAsia="en-US" w:bidi="en-US"/>
      </w:rPr>
    </w:lvl>
    <w:lvl w:ilvl="5" w:tplc="13C85FDA">
      <w:numFmt w:val="bullet"/>
      <w:lvlText w:val="•"/>
      <w:lvlJc w:val="left"/>
      <w:pPr>
        <w:ind w:left="5243" w:hanging="356"/>
      </w:pPr>
      <w:rPr>
        <w:rFonts w:hint="default"/>
        <w:lang w:val="en-US" w:eastAsia="en-US" w:bidi="en-US"/>
      </w:rPr>
    </w:lvl>
    <w:lvl w:ilvl="6" w:tplc="994EF4B4">
      <w:numFmt w:val="bullet"/>
      <w:lvlText w:val="•"/>
      <w:lvlJc w:val="left"/>
      <w:pPr>
        <w:ind w:left="6203" w:hanging="356"/>
      </w:pPr>
      <w:rPr>
        <w:rFonts w:hint="default"/>
        <w:lang w:val="en-US" w:eastAsia="en-US" w:bidi="en-US"/>
      </w:rPr>
    </w:lvl>
    <w:lvl w:ilvl="7" w:tplc="2A4E75F8">
      <w:numFmt w:val="bullet"/>
      <w:lvlText w:val="•"/>
      <w:lvlJc w:val="left"/>
      <w:pPr>
        <w:ind w:left="7164" w:hanging="356"/>
      </w:pPr>
      <w:rPr>
        <w:rFonts w:hint="default"/>
        <w:lang w:val="en-US" w:eastAsia="en-US" w:bidi="en-US"/>
      </w:rPr>
    </w:lvl>
    <w:lvl w:ilvl="8" w:tplc="064E6130">
      <w:numFmt w:val="bullet"/>
      <w:lvlText w:val="•"/>
      <w:lvlJc w:val="left"/>
      <w:pPr>
        <w:ind w:left="8125" w:hanging="356"/>
      </w:pPr>
      <w:rPr>
        <w:rFonts w:hint="default"/>
        <w:lang w:val="en-US" w:eastAsia="en-US" w:bidi="en-US"/>
      </w:rPr>
    </w:lvl>
  </w:abstractNum>
  <w:abstractNum w:abstractNumId="3">
    <w:nsid w:val="10BA726B"/>
    <w:multiLevelType w:val="hybridMultilevel"/>
    <w:tmpl w:val="710EA978"/>
    <w:lvl w:ilvl="0" w:tplc="CD6411FA">
      <w:start w:val="1"/>
      <w:numFmt w:val="decimal"/>
      <w:lvlText w:val="%1)"/>
      <w:lvlJc w:val="left"/>
      <w:pPr>
        <w:ind w:left="446" w:hanging="356"/>
      </w:pPr>
      <w:rPr>
        <w:rFonts w:ascii="Times New Roman" w:eastAsia="Times New Roman" w:hAnsi="Times New Roman" w:cs="Times New Roman" w:hint="default"/>
        <w:spacing w:val="-27"/>
        <w:w w:val="99"/>
        <w:sz w:val="24"/>
        <w:szCs w:val="24"/>
        <w:lang w:val="en-US" w:eastAsia="en-US" w:bidi="en-US"/>
      </w:rPr>
    </w:lvl>
    <w:lvl w:ilvl="1" w:tplc="1286E234">
      <w:numFmt w:val="bullet"/>
      <w:lvlText w:val="•"/>
      <w:lvlJc w:val="left"/>
      <w:pPr>
        <w:ind w:left="1400" w:hanging="356"/>
      </w:pPr>
      <w:rPr>
        <w:rFonts w:hint="default"/>
        <w:lang w:val="en-US" w:eastAsia="en-US" w:bidi="en-US"/>
      </w:rPr>
    </w:lvl>
    <w:lvl w:ilvl="2" w:tplc="828A6CC0">
      <w:numFmt w:val="bullet"/>
      <w:lvlText w:val="•"/>
      <w:lvlJc w:val="left"/>
      <w:pPr>
        <w:ind w:left="2361" w:hanging="356"/>
      </w:pPr>
      <w:rPr>
        <w:rFonts w:hint="default"/>
        <w:lang w:val="en-US" w:eastAsia="en-US" w:bidi="en-US"/>
      </w:rPr>
    </w:lvl>
    <w:lvl w:ilvl="3" w:tplc="8E8E5974">
      <w:numFmt w:val="bullet"/>
      <w:lvlText w:val="•"/>
      <w:lvlJc w:val="left"/>
      <w:pPr>
        <w:ind w:left="3321" w:hanging="356"/>
      </w:pPr>
      <w:rPr>
        <w:rFonts w:hint="default"/>
        <w:lang w:val="en-US" w:eastAsia="en-US" w:bidi="en-US"/>
      </w:rPr>
    </w:lvl>
    <w:lvl w:ilvl="4" w:tplc="3F82D760">
      <w:numFmt w:val="bullet"/>
      <w:lvlText w:val="•"/>
      <w:lvlJc w:val="left"/>
      <w:pPr>
        <w:ind w:left="4282" w:hanging="356"/>
      </w:pPr>
      <w:rPr>
        <w:rFonts w:hint="default"/>
        <w:lang w:val="en-US" w:eastAsia="en-US" w:bidi="en-US"/>
      </w:rPr>
    </w:lvl>
    <w:lvl w:ilvl="5" w:tplc="13C85FDA">
      <w:numFmt w:val="bullet"/>
      <w:lvlText w:val="•"/>
      <w:lvlJc w:val="left"/>
      <w:pPr>
        <w:ind w:left="5243" w:hanging="356"/>
      </w:pPr>
      <w:rPr>
        <w:rFonts w:hint="default"/>
        <w:lang w:val="en-US" w:eastAsia="en-US" w:bidi="en-US"/>
      </w:rPr>
    </w:lvl>
    <w:lvl w:ilvl="6" w:tplc="994EF4B4">
      <w:numFmt w:val="bullet"/>
      <w:lvlText w:val="•"/>
      <w:lvlJc w:val="left"/>
      <w:pPr>
        <w:ind w:left="6203" w:hanging="356"/>
      </w:pPr>
      <w:rPr>
        <w:rFonts w:hint="default"/>
        <w:lang w:val="en-US" w:eastAsia="en-US" w:bidi="en-US"/>
      </w:rPr>
    </w:lvl>
    <w:lvl w:ilvl="7" w:tplc="2A4E75F8">
      <w:numFmt w:val="bullet"/>
      <w:lvlText w:val="•"/>
      <w:lvlJc w:val="left"/>
      <w:pPr>
        <w:ind w:left="7164" w:hanging="356"/>
      </w:pPr>
      <w:rPr>
        <w:rFonts w:hint="default"/>
        <w:lang w:val="en-US" w:eastAsia="en-US" w:bidi="en-US"/>
      </w:rPr>
    </w:lvl>
    <w:lvl w:ilvl="8" w:tplc="064E6130">
      <w:numFmt w:val="bullet"/>
      <w:lvlText w:val="•"/>
      <w:lvlJc w:val="left"/>
      <w:pPr>
        <w:ind w:left="8125" w:hanging="356"/>
      </w:pPr>
      <w:rPr>
        <w:rFonts w:hint="default"/>
        <w:lang w:val="en-US" w:eastAsia="en-US" w:bidi="en-US"/>
      </w:rPr>
    </w:lvl>
  </w:abstractNum>
  <w:abstractNum w:abstractNumId="4">
    <w:nsid w:val="209C3FFE"/>
    <w:multiLevelType w:val="hybridMultilevel"/>
    <w:tmpl w:val="7168061E"/>
    <w:lvl w:ilvl="0" w:tplc="14A432C0">
      <w:numFmt w:val="bullet"/>
      <w:lvlText w:val=""/>
      <w:lvlJc w:val="left"/>
      <w:pPr>
        <w:ind w:left="1166" w:hanging="360"/>
      </w:pPr>
      <w:rPr>
        <w:rFonts w:ascii="Symbol" w:eastAsia="Symbol" w:hAnsi="Symbol" w:cs="Symbol" w:hint="default"/>
        <w:w w:val="100"/>
        <w:sz w:val="24"/>
        <w:szCs w:val="24"/>
        <w:lang w:val="en-US" w:eastAsia="en-US" w:bidi="en-US"/>
      </w:rPr>
    </w:lvl>
    <w:lvl w:ilvl="1" w:tplc="6D2C8D7A">
      <w:numFmt w:val="bullet"/>
      <w:lvlText w:val="•"/>
      <w:lvlJc w:val="left"/>
      <w:pPr>
        <w:ind w:left="2048" w:hanging="360"/>
      </w:pPr>
      <w:rPr>
        <w:rFonts w:hint="default"/>
        <w:lang w:val="en-US" w:eastAsia="en-US" w:bidi="en-US"/>
      </w:rPr>
    </w:lvl>
    <w:lvl w:ilvl="2" w:tplc="19820D84">
      <w:numFmt w:val="bullet"/>
      <w:lvlText w:val="•"/>
      <w:lvlJc w:val="left"/>
      <w:pPr>
        <w:ind w:left="2937" w:hanging="360"/>
      </w:pPr>
      <w:rPr>
        <w:rFonts w:hint="default"/>
        <w:lang w:val="en-US" w:eastAsia="en-US" w:bidi="en-US"/>
      </w:rPr>
    </w:lvl>
    <w:lvl w:ilvl="3" w:tplc="04F0CEA8">
      <w:numFmt w:val="bullet"/>
      <w:lvlText w:val="•"/>
      <w:lvlJc w:val="left"/>
      <w:pPr>
        <w:ind w:left="3825" w:hanging="360"/>
      </w:pPr>
      <w:rPr>
        <w:rFonts w:hint="default"/>
        <w:lang w:val="en-US" w:eastAsia="en-US" w:bidi="en-US"/>
      </w:rPr>
    </w:lvl>
    <w:lvl w:ilvl="4" w:tplc="C0E829E8">
      <w:numFmt w:val="bullet"/>
      <w:lvlText w:val="•"/>
      <w:lvlJc w:val="left"/>
      <w:pPr>
        <w:ind w:left="4714" w:hanging="360"/>
      </w:pPr>
      <w:rPr>
        <w:rFonts w:hint="default"/>
        <w:lang w:val="en-US" w:eastAsia="en-US" w:bidi="en-US"/>
      </w:rPr>
    </w:lvl>
    <w:lvl w:ilvl="5" w:tplc="0576CCD6">
      <w:numFmt w:val="bullet"/>
      <w:lvlText w:val="•"/>
      <w:lvlJc w:val="left"/>
      <w:pPr>
        <w:ind w:left="5603" w:hanging="360"/>
      </w:pPr>
      <w:rPr>
        <w:rFonts w:hint="default"/>
        <w:lang w:val="en-US" w:eastAsia="en-US" w:bidi="en-US"/>
      </w:rPr>
    </w:lvl>
    <w:lvl w:ilvl="6" w:tplc="A4D62B70">
      <w:numFmt w:val="bullet"/>
      <w:lvlText w:val="•"/>
      <w:lvlJc w:val="left"/>
      <w:pPr>
        <w:ind w:left="6491" w:hanging="360"/>
      </w:pPr>
      <w:rPr>
        <w:rFonts w:hint="default"/>
        <w:lang w:val="en-US" w:eastAsia="en-US" w:bidi="en-US"/>
      </w:rPr>
    </w:lvl>
    <w:lvl w:ilvl="7" w:tplc="B930DA62">
      <w:numFmt w:val="bullet"/>
      <w:lvlText w:val="•"/>
      <w:lvlJc w:val="left"/>
      <w:pPr>
        <w:ind w:left="7380" w:hanging="360"/>
      </w:pPr>
      <w:rPr>
        <w:rFonts w:hint="default"/>
        <w:lang w:val="en-US" w:eastAsia="en-US" w:bidi="en-US"/>
      </w:rPr>
    </w:lvl>
    <w:lvl w:ilvl="8" w:tplc="66CC17C6">
      <w:numFmt w:val="bullet"/>
      <w:lvlText w:val="•"/>
      <w:lvlJc w:val="left"/>
      <w:pPr>
        <w:ind w:left="8269" w:hanging="360"/>
      </w:pPr>
      <w:rPr>
        <w:rFonts w:hint="default"/>
        <w:lang w:val="en-US" w:eastAsia="en-US" w:bidi="en-US"/>
      </w:rPr>
    </w:lvl>
  </w:abstractNum>
  <w:abstractNum w:abstractNumId="5">
    <w:nsid w:val="280513C6"/>
    <w:multiLevelType w:val="multilevel"/>
    <w:tmpl w:val="63C2706C"/>
    <w:lvl w:ilvl="0">
      <w:start w:val="12"/>
      <w:numFmt w:val="decimal"/>
      <w:lvlText w:val="%1"/>
      <w:lvlJc w:val="left"/>
      <w:pPr>
        <w:ind w:left="446" w:hanging="658"/>
      </w:pPr>
      <w:rPr>
        <w:rFonts w:hint="default"/>
        <w:lang w:val="en-US" w:eastAsia="en-US" w:bidi="en-US"/>
      </w:rPr>
    </w:lvl>
    <w:lvl w:ilvl="1">
      <w:start w:val="91"/>
      <w:numFmt w:val="decimal"/>
      <w:lvlText w:val="%1.%2"/>
      <w:lvlJc w:val="left"/>
      <w:pPr>
        <w:ind w:left="446" w:hanging="658"/>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1166" w:hanging="360"/>
      </w:pPr>
      <w:rPr>
        <w:rFonts w:ascii="Wingdings" w:eastAsia="Wingdings" w:hAnsi="Wingdings" w:cs="Wingdings" w:hint="default"/>
        <w:w w:val="100"/>
        <w:sz w:val="24"/>
        <w:szCs w:val="24"/>
        <w:lang w:val="en-US" w:eastAsia="en-US" w:bidi="en-US"/>
      </w:rPr>
    </w:lvl>
    <w:lvl w:ilvl="3">
      <w:numFmt w:val="bullet"/>
      <w:lvlText w:val="•"/>
      <w:lvlJc w:val="left"/>
      <w:pPr>
        <w:ind w:left="4960" w:hanging="360"/>
      </w:pPr>
      <w:rPr>
        <w:rFonts w:hint="default"/>
        <w:lang w:val="en-US" w:eastAsia="en-US" w:bidi="en-US"/>
      </w:rPr>
    </w:lvl>
    <w:lvl w:ilvl="4">
      <w:numFmt w:val="bullet"/>
      <w:lvlText w:val="•"/>
      <w:lvlJc w:val="left"/>
      <w:pPr>
        <w:ind w:left="5686" w:hanging="360"/>
      </w:pPr>
      <w:rPr>
        <w:rFonts w:hint="default"/>
        <w:lang w:val="en-US" w:eastAsia="en-US" w:bidi="en-US"/>
      </w:rPr>
    </w:lvl>
    <w:lvl w:ilvl="5">
      <w:numFmt w:val="bullet"/>
      <w:lvlText w:val="•"/>
      <w:lvlJc w:val="left"/>
      <w:pPr>
        <w:ind w:left="6413" w:hanging="360"/>
      </w:pPr>
      <w:rPr>
        <w:rFonts w:hint="default"/>
        <w:lang w:val="en-US" w:eastAsia="en-US" w:bidi="en-US"/>
      </w:rPr>
    </w:lvl>
    <w:lvl w:ilvl="6">
      <w:numFmt w:val="bullet"/>
      <w:lvlText w:val="•"/>
      <w:lvlJc w:val="left"/>
      <w:pPr>
        <w:ind w:left="7139"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8593" w:hanging="360"/>
      </w:pPr>
      <w:rPr>
        <w:rFonts w:hint="default"/>
        <w:lang w:val="en-US" w:eastAsia="en-US" w:bidi="en-US"/>
      </w:rPr>
    </w:lvl>
  </w:abstractNum>
  <w:abstractNum w:abstractNumId="6">
    <w:nsid w:val="30F31147"/>
    <w:multiLevelType w:val="hybridMultilevel"/>
    <w:tmpl w:val="746CAC44"/>
    <w:lvl w:ilvl="0" w:tplc="3D9E478E">
      <w:start w:val="5"/>
      <w:numFmt w:val="decimal"/>
      <w:lvlText w:val="%1."/>
      <w:lvlJc w:val="left"/>
      <w:pPr>
        <w:ind w:left="360" w:hanging="360"/>
      </w:pPr>
      <w:rPr>
        <w:rFonts w:hint="default"/>
        <w:b w:val="0"/>
        <w:i/>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713EDA"/>
    <w:multiLevelType w:val="hybridMultilevel"/>
    <w:tmpl w:val="5D3C4534"/>
    <w:lvl w:ilvl="0" w:tplc="00EA6E8C">
      <w:start w:val="5"/>
      <w:numFmt w:val="decimal"/>
      <w:lvlText w:val="%1."/>
      <w:lvlJc w:val="left"/>
      <w:pPr>
        <w:ind w:left="720" w:hanging="360"/>
      </w:pPr>
      <w:rPr>
        <w:rFonts w:hint="default"/>
        <w:b w:val="0"/>
        <w:sz w:val="28"/>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C3819"/>
    <w:multiLevelType w:val="hybridMultilevel"/>
    <w:tmpl w:val="8FE8569C"/>
    <w:lvl w:ilvl="0" w:tplc="31AAAA4A">
      <w:start w:val="27"/>
      <w:numFmt w:val="decimal"/>
      <w:lvlText w:val="%1)."/>
      <w:lvlJc w:val="left"/>
      <w:pPr>
        <w:ind w:left="446" w:hanging="451"/>
      </w:pPr>
      <w:rPr>
        <w:rFonts w:ascii="Times New Roman" w:eastAsia="Times New Roman" w:hAnsi="Times New Roman" w:cs="Times New Roman" w:hint="default"/>
        <w:w w:val="100"/>
        <w:sz w:val="24"/>
        <w:szCs w:val="24"/>
        <w:lang w:val="en-US" w:eastAsia="en-US" w:bidi="en-US"/>
      </w:rPr>
    </w:lvl>
    <w:lvl w:ilvl="1" w:tplc="8C24E164">
      <w:numFmt w:val="bullet"/>
      <w:lvlText w:val="•"/>
      <w:lvlJc w:val="left"/>
      <w:pPr>
        <w:ind w:left="1400" w:hanging="451"/>
      </w:pPr>
      <w:rPr>
        <w:rFonts w:hint="default"/>
        <w:lang w:val="en-US" w:eastAsia="en-US" w:bidi="en-US"/>
      </w:rPr>
    </w:lvl>
    <w:lvl w:ilvl="2" w:tplc="6E4837B0">
      <w:numFmt w:val="bullet"/>
      <w:lvlText w:val="•"/>
      <w:lvlJc w:val="left"/>
      <w:pPr>
        <w:ind w:left="2361" w:hanging="451"/>
      </w:pPr>
      <w:rPr>
        <w:rFonts w:hint="default"/>
        <w:lang w:val="en-US" w:eastAsia="en-US" w:bidi="en-US"/>
      </w:rPr>
    </w:lvl>
    <w:lvl w:ilvl="3" w:tplc="CCEADA68">
      <w:numFmt w:val="bullet"/>
      <w:lvlText w:val="•"/>
      <w:lvlJc w:val="left"/>
      <w:pPr>
        <w:ind w:left="3321" w:hanging="451"/>
      </w:pPr>
      <w:rPr>
        <w:rFonts w:hint="default"/>
        <w:lang w:val="en-US" w:eastAsia="en-US" w:bidi="en-US"/>
      </w:rPr>
    </w:lvl>
    <w:lvl w:ilvl="4" w:tplc="4C98F10E">
      <w:numFmt w:val="bullet"/>
      <w:lvlText w:val="•"/>
      <w:lvlJc w:val="left"/>
      <w:pPr>
        <w:ind w:left="4282" w:hanging="451"/>
      </w:pPr>
      <w:rPr>
        <w:rFonts w:hint="default"/>
        <w:lang w:val="en-US" w:eastAsia="en-US" w:bidi="en-US"/>
      </w:rPr>
    </w:lvl>
    <w:lvl w:ilvl="5" w:tplc="31725364">
      <w:numFmt w:val="bullet"/>
      <w:lvlText w:val="•"/>
      <w:lvlJc w:val="left"/>
      <w:pPr>
        <w:ind w:left="5243" w:hanging="451"/>
      </w:pPr>
      <w:rPr>
        <w:rFonts w:hint="default"/>
        <w:lang w:val="en-US" w:eastAsia="en-US" w:bidi="en-US"/>
      </w:rPr>
    </w:lvl>
    <w:lvl w:ilvl="6" w:tplc="AFE445CC">
      <w:numFmt w:val="bullet"/>
      <w:lvlText w:val="•"/>
      <w:lvlJc w:val="left"/>
      <w:pPr>
        <w:ind w:left="6203" w:hanging="451"/>
      </w:pPr>
      <w:rPr>
        <w:rFonts w:hint="default"/>
        <w:lang w:val="en-US" w:eastAsia="en-US" w:bidi="en-US"/>
      </w:rPr>
    </w:lvl>
    <w:lvl w:ilvl="7" w:tplc="F0AEF658">
      <w:numFmt w:val="bullet"/>
      <w:lvlText w:val="•"/>
      <w:lvlJc w:val="left"/>
      <w:pPr>
        <w:ind w:left="7164" w:hanging="451"/>
      </w:pPr>
      <w:rPr>
        <w:rFonts w:hint="default"/>
        <w:lang w:val="en-US" w:eastAsia="en-US" w:bidi="en-US"/>
      </w:rPr>
    </w:lvl>
    <w:lvl w:ilvl="8" w:tplc="4D064B3A">
      <w:numFmt w:val="bullet"/>
      <w:lvlText w:val="•"/>
      <w:lvlJc w:val="left"/>
      <w:pPr>
        <w:ind w:left="8125" w:hanging="451"/>
      </w:pPr>
      <w:rPr>
        <w:rFonts w:hint="default"/>
        <w:lang w:val="en-US" w:eastAsia="en-US" w:bidi="en-US"/>
      </w:rPr>
    </w:lvl>
  </w:abstractNum>
  <w:abstractNum w:abstractNumId="9">
    <w:nsid w:val="3B1A0527"/>
    <w:multiLevelType w:val="hybridMultilevel"/>
    <w:tmpl w:val="BA0ACA72"/>
    <w:lvl w:ilvl="0" w:tplc="26948914">
      <w:start w:val="32"/>
      <w:numFmt w:val="decimal"/>
      <w:lvlText w:val="%1)"/>
      <w:lvlJc w:val="left"/>
      <w:pPr>
        <w:ind w:left="446" w:hanging="377"/>
      </w:pPr>
      <w:rPr>
        <w:rFonts w:ascii="Times New Roman" w:eastAsia="Times New Roman" w:hAnsi="Times New Roman" w:cs="Times New Roman" w:hint="default"/>
        <w:w w:val="99"/>
        <w:sz w:val="24"/>
        <w:szCs w:val="24"/>
        <w:lang w:val="en-US" w:eastAsia="en-US" w:bidi="en-US"/>
      </w:rPr>
    </w:lvl>
    <w:lvl w:ilvl="1" w:tplc="2A823602">
      <w:numFmt w:val="bullet"/>
      <w:lvlText w:val="•"/>
      <w:lvlJc w:val="left"/>
      <w:pPr>
        <w:ind w:left="1400" w:hanging="377"/>
      </w:pPr>
      <w:rPr>
        <w:rFonts w:hint="default"/>
        <w:lang w:val="en-US" w:eastAsia="en-US" w:bidi="en-US"/>
      </w:rPr>
    </w:lvl>
    <w:lvl w:ilvl="2" w:tplc="3648F556">
      <w:numFmt w:val="bullet"/>
      <w:lvlText w:val="•"/>
      <w:lvlJc w:val="left"/>
      <w:pPr>
        <w:ind w:left="2361" w:hanging="377"/>
      </w:pPr>
      <w:rPr>
        <w:rFonts w:hint="default"/>
        <w:lang w:val="en-US" w:eastAsia="en-US" w:bidi="en-US"/>
      </w:rPr>
    </w:lvl>
    <w:lvl w:ilvl="3" w:tplc="92D8F1AC">
      <w:numFmt w:val="bullet"/>
      <w:lvlText w:val="•"/>
      <w:lvlJc w:val="left"/>
      <w:pPr>
        <w:ind w:left="3321" w:hanging="377"/>
      </w:pPr>
      <w:rPr>
        <w:rFonts w:hint="default"/>
        <w:lang w:val="en-US" w:eastAsia="en-US" w:bidi="en-US"/>
      </w:rPr>
    </w:lvl>
    <w:lvl w:ilvl="4" w:tplc="E8DAB3F6">
      <w:numFmt w:val="bullet"/>
      <w:lvlText w:val="•"/>
      <w:lvlJc w:val="left"/>
      <w:pPr>
        <w:ind w:left="4282" w:hanging="377"/>
      </w:pPr>
      <w:rPr>
        <w:rFonts w:hint="default"/>
        <w:lang w:val="en-US" w:eastAsia="en-US" w:bidi="en-US"/>
      </w:rPr>
    </w:lvl>
    <w:lvl w:ilvl="5" w:tplc="6D720F24">
      <w:numFmt w:val="bullet"/>
      <w:lvlText w:val="•"/>
      <w:lvlJc w:val="left"/>
      <w:pPr>
        <w:ind w:left="5243" w:hanging="377"/>
      </w:pPr>
      <w:rPr>
        <w:rFonts w:hint="default"/>
        <w:lang w:val="en-US" w:eastAsia="en-US" w:bidi="en-US"/>
      </w:rPr>
    </w:lvl>
    <w:lvl w:ilvl="6" w:tplc="4FFA97B6">
      <w:numFmt w:val="bullet"/>
      <w:lvlText w:val="•"/>
      <w:lvlJc w:val="left"/>
      <w:pPr>
        <w:ind w:left="6203" w:hanging="377"/>
      </w:pPr>
      <w:rPr>
        <w:rFonts w:hint="default"/>
        <w:lang w:val="en-US" w:eastAsia="en-US" w:bidi="en-US"/>
      </w:rPr>
    </w:lvl>
    <w:lvl w:ilvl="7" w:tplc="92B0051C">
      <w:numFmt w:val="bullet"/>
      <w:lvlText w:val="•"/>
      <w:lvlJc w:val="left"/>
      <w:pPr>
        <w:ind w:left="7164" w:hanging="377"/>
      </w:pPr>
      <w:rPr>
        <w:rFonts w:hint="default"/>
        <w:lang w:val="en-US" w:eastAsia="en-US" w:bidi="en-US"/>
      </w:rPr>
    </w:lvl>
    <w:lvl w:ilvl="8" w:tplc="64741798">
      <w:numFmt w:val="bullet"/>
      <w:lvlText w:val="•"/>
      <w:lvlJc w:val="left"/>
      <w:pPr>
        <w:ind w:left="8125" w:hanging="377"/>
      </w:pPr>
      <w:rPr>
        <w:rFonts w:hint="default"/>
        <w:lang w:val="en-US" w:eastAsia="en-US" w:bidi="en-US"/>
      </w:rPr>
    </w:lvl>
  </w:abstractNum>
  <w:abstractNum w:abstractNumId="10">
    <w:nsid w:val="3CB36830"/>
    <w:multiLevelType w:val="hybridMultilevel"/>
    <w:tmpl w:val="6DD4C726"/>
    <w:lvl w:ilvl="0" w:tplc="8A988DB2">
      <w:start w:val="1"/>
      <w:numFmt w:val="decimal"/>
      <w:lvlText w:val="%1."/>
      <w:lvlJc w:val="left"/>
      <w:pPr>
        <w:ind w:left="1166" w:hanging="360"/>
      </w:pPr>
      <w:rPr>
        <w:rFonts w:ascii="Times New Roman" w:eastAsia="Times New Roman" w:hAnsi="Times New Roman" w:cs="Times New Roman" w:hint="default"/>
        <w:b/>
        <w:bCs/>
        <w:spacing w:val="-1"/>
        <w:w w:val="99"/>
        <w:sz w:val="24"/>
        <w:szCs w:val="24"/>
        <w:lang w:val="en-US" w:eastAsia="en-US" w:bidi="en-US"/>
      </w:rPr>
    </w:lvl>
    <w:lvl w:ilvl="1" w:tplc="768C7EDE">
      <w:numFmt w:val="bullet"/>
      <w:lvlText w:val="•"/>
      <w:lvlJc w:val="left"/>
      <w:pPr>
        <w:ind w:left="2048" w:hanging="360"/>
      </w:pPr>
      <w:rPr>
        <w:rFonts w:hint="default"/>
        <w:lang w:val="en-US" w:eastAsia="en-US" w:bidi="en-US"/>
      </w:rPr>
    </w:lvl>
    <w:lvl w:ilvl="2" w:tplc="AC84EF8C">
      <w:numFmt w:val="bullet"/>
      <w:lvlText w:val="•"/>
      <w:lvlJc w:val="left"/>
      <w:pPr>
        <w:ind w:left="2937" w:hanging="360"/>
      </w:pPr>
      <w:rPr>
        <w:rFonts w:hint="default"/>
        <w:lang w:val="en-US" w:eastAsia="en-US" w:bidi="en-US"/>
      </w:rPr>
    </w:lvl>
    <w:lvl w:ilvl="3" w:tplc="878EBB3C">
      <w:numFmt w:val="bullet"/>
      <w:lvlText w:val="•"/>
      <w:lvlJc w:val="left"/>
      <w:pPr>
        <w:ind w:left="3825" w:hanging="360"/>
      </w:pPr>
      <w:rPr>
        <w:rFonts w:hint="default"/>
        <w:lang w:val="en-US" w:eastAsia="en-US" w:bidi="en-US"/>
      </w:rPr>
    </w:lvl>
    <w:lvl w:ilvl="4" w:tplc="A434092A">
      <w:numFmt w:val="bullet"/>
      <w:lvlText w:val="•"/>
      <w:lvlJc w:val="left"/>
      <w:pPr>
        <w:ind w:left="4714" w:hanging="360"/>
      </w:pPr>
      <w:rPr>
        <w:rFonts w:hint="default"/>
        <w:lang w:val="en-US" w:eastAsia="en-US" w:bidi="en-US"/>
      </w:rPr>
    </w:lvl>
    <w:lvl w:ilvl="5" w:tplc="FA369DFE">
      <w:numFmt w:val="bullet"/>
      <w:lvlText w:val="•"/>
      <w:lvlJc w:val="left"/>
      <w:pPr>
        <w:ind w:left="5603" w:hanging="360"/>
      </w:pPr>
      <w:rPr>
        <w:rFonts w:hint="default"/>
        <w:lang w:val="en-US" w:eastAsia="en-US" w:bidi="en-US"/>
      </w:rPr>
    </w:lvl>
    <w:lvl w:ilvl="6" w:tplc="8654A9C4">
      <w:numFmt w:val="bullet"/>
      <w:lvlText w:val="•"/>
      <w:lvlJc w:val="left"/>
      <w:pPr>
        <w:ind w:left="6491" w:hanging="360"/>
      </w:pPr>
      <w:rPr>
        <w:rFonts w:hint="default"/>
        <w:lang w:val="en-US" w:eastAsia="en-US" w:bidi="en-US"/>
      </w:rPr>
    </w:lvl>
    <w:lvl w:ilvl="7" w:tplc="3F70F8DE">
      <w:numFmt w:val="bullet"/>
      <w:lvlText w:val="•"/>
      <w:lvlJc w:val="left"/>
      <w:pPr>
        <w:ind w:left="7380" w:hanging="360"/>
      </w:pPr>
      <w:rPr>
        <w:rFonts w:hint="default"/>
        <w:lang w:val="en-US" w:eastAsia="en-US" w:bidi="en-US"/>
      </w:rPr>
    </w:lvl>
    <w:lvl w:ilvl="8" w:tplc="06AC6730">
      <w:numFmt w:val="bullet"/>
      <w:lvlText w:val="•"/>
      <w:lvlJc w:val="left"/>
      <w:pPr>
        <w:ind w:left="8269" w:hanging="360"/>
      </w:pPr>
      <w:rPr>
        <w:rFonts w:hint="default"/>
        <w:lang w:val="en-US" w:eastAsia="en-US" w:bidi="en-US"/>
      </w:rPr>
    </w:lvl>
  </w:abstractNum>
  <w:abstractNum w:abstractNumId="11">
    <w:nsid w:val="3EE93106"/>
    <w:multiLevelType w:val="hybridMultilevel"/>
    <w:tmpl w:val="FAA09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12E3187"/>
    <w:multiLevelType w:val="hybridMultilevel"/>
    <w:tmpl w:val="710EA978"/>
    <w:lvl w:ilvl="0" w:tplc="CD6411FA">
      <w:start w:val="1"/>
      <w:numFmt w:val="decimal"/>
      <w:lvlText w:val="%1)"/>
      <w:lvlJc w:val="left"/>
      <w:pPr>
        <w:ind w:left="446" w:hanging="356"/>
      </w:pPr>
      <w:rPr>
        <w:rFonts w:ascii="Times New Roman" w:eastAsia="Times New Roman" w:hAnsi="Times New Roman" w:cs="Times New Roman" w:hint="default"/>
        <w:spacing w:val="-27"/>
        <w:w w:val="99"/>
        <w:sz w:val="24"/>
        <w:szCs w:val="24"/>
        <w:lang w:val="en-US" w:eastAsia="en-US" w:bidi="en-US"/>
      </w:rPr>
    </w:lvl>
    <w:lvl w:ilvl="1" w:tplc="1286E234">
      <w:numFmt w:val="bullet"/>
      <w:lvlText w:val="•"/>
      <w:lvlJc w:val="left"/>
      <w:pPr>
        <w:ind w:left="1400" w:hanging="356"/>
      </w:pPr>
      <w:rPr>
        <w:rFonts w:hint="default"/>
        <w:lang w:val="en-US" w:eastAsia="en-US" w:bidi="en-US"/>
      </w:rPr>
    </w:lvl>
    <w:lvl w:ilvl="2" w:tplc="828A6CC0">
      <w:numFmt w:val="bullet"/>
      <w:lvlText w:val="•"/>
      <w:lvlJc w:val="left"/>
      <w:pPr>
        <w:ind w:left="2361" w:hanging="356"/>
      </w:pPr>
      <w:rPr>
        <w:rFonts w:hint="default"/>
        <w:lang w:val="en-US" w:eastAsia="en-US" w:bidi="en-US"/>
      </w:rPr>
    </w:lvl>
    <w:lvl w:ilvl="3" w:tplc="8E8E5974">
      <w:numFmt w:val="bullet"/>
      <w:lvlText w:val="•"/>
      <w:lvlJc w:val="left"/>
      <w:pPr>
        <w:ind w:left="3321" w:hanging="356"/>
      </w:pPr>
      <w:rPr>
        <w:rFonts w:hint="default"/>
        <w:lang w:val="en-US" w:eastAsia="en-US" w:bidi="en-US"/>
      </w:rPr>
    </w:lvl>
    <w:lvl w:ilvl="4" w:tplc="3F82D760">
      <w:numFmt w:val="bullet"/>
      <w:lvlText w:val="•"/>
      <w:lvlJc w:val="left"/>
      <w:pPr>
        <w:ind w:left="4282" w:hanging="356"/>
      </w:pPr>
      <w:rPr>
        <w:rFonts w:hint="default"/>
        <w:lang w:val="en-US" w:eastAsia="en-US" w:bidi="en-US"/>
      </w:rPr>
    </w:lvl>
    <w:lvl w:ilvl="5" w:tplc="13C85FDA">
      <w:numFmt w:val="bullet"/>
      <w:lvlText w:val="•"/>
      <w:lvlJc w:val="left"/>
      <w:pPr>
        <w:ind w:left="5243" w:hanging="356"/>
      </w:pPr>
      <w:rPr>
        <w:rFonts w:hint="default"/>
        <w:lang w:val="en-US" w:eastAsia="en-US" w:bidi="en-US"/>
      </w:rPr>
    </w:lvl>
    <w:lvl w:ilvl="6" w:tplc="994EF4B4">
      <w:numFmt w:val="bullet"/>
      <w:lvlText w:val="•"/>
      <w:lvlJc w:val="left"/>
      <w:pPr>
        <w:ind w:left="6203" w:hanging="356"/>
      </w:pPr>
      <w:rPr>
        <w:rFonts w:hint="default"/>
        <w:lang w:val="en-US" w:eastAsia="en-US" w:bidi="en-US"/>
      </w:rPr>
    </w:lvl>
    <w:lvl w:ilvl="7" w:tplc="2A4E75F8">
      <w:numFmt w:val="bullet"/>
      <w:lvlText w:val="•"/>
      <w:lvlJc w:val="left"/>
      <w:pPr>
        <w:ind w:left="7164" w:hanging="356"/>
      </w:pPr>
      <w:rPr>
        <w:rFonts w:hint="default"/>
        <w:lang w:val="en-US" w:eastAsia="en-US" w:bidi="en-US"/>
      </w:rPr>
    </w:lvl>
    <w:lvl w:ilvl="8" w:tplc="064E6130">
      <w:numFmt w:val="bullet"/>
      <w:lvlText w:val="•"/>
      <w:lvlJc w:val="left"/>
      <w:pPr>
        <w:ind w:left="8125" w:hanging="356"/>
      </w:pPr>
      <w:rPr>
        <w:rFonts w:hint="default"/>
        <w:lang w:val="en-US" w:eastAsia="en-US" w:bidi="en-US"/>
      </w:rPr>
    </w:lvl>
  </w:abstractNum>
  <w:abstractNum w:abstractNumId="13">
    <w:nsid w:val="41970617"/>
    <w:multiLevelType w:val="hybridMultilevel"/>
    <w:tmpl w:val="C0F861EC"/>
    <w:lvl w:ilvl="0" w:tplc="261EDAE4">
      <w:start w:val="1"/>
      <w:numFmt w:val="upperLetter"/>
      <w:lvlText w:val="%1."/>
      <w:lvlJc w:val="left"/>
      <w:pPr>
        <w:ind w:left="806" w:hanging="360"/>
      </w:pPr>
      <w:rPr>
        <w:rFonts w:ascii="Times New Roman" w:eastAsia="Times New Roman" w:hAnsi="Times New Roman" w:cs="Times New Roman" w:hint="default"/>
        <w:b/>
        <w:bCs/>
        <w:spacing w:val="-1"/>
        <w:w w:val="99"/>
        <w:sz w:val="24"/>
        <w:szCs w:val="24"/>
        <w:lang w:val="en-US" w:eastAsia="en-US" w:bidi="en-US"/>
      </w:rPr>
    </w:lvl>
    <w:lvl w:ilvl="1" w:tplc="09846940">
      <w:numFmt w:val="bullet"/>
      <w:lvlText w:val="•"/>
      <w:lvlJc w:val="left"/>
      <w:pPr>
        <w:ind w:left="1724" w:hanging="360"/>
      </w:pPr>
      <w:rPr>
        <w:rFonts w:hint="default"/>
        <w:lang w:val="en-US" w:eastAsia="en-US" w:bidi="en-US"/>
      </w:rPr>
    </w:lvl>
    <w:lvl w:ilvl="2" w:tplc="186C5FB8">
      <w:numFmt w:val="bullet"/>
      <w:lvlText w:val="•"/>
      <w:lvlJc w:val="left"/>
      <w:pPr>
        <w:ind w:left="2649" w:hanging="360"/>
      </w:pPr>
      <w:rPr>
        <w:rFonts w:hint="default"/>
        <w:lang w:val="en-US" w:eastAsia="en-US" w:bidi="en-US"/>
      </w:rPr>
    </w:lvl>
    <w:lvl w:ilvl="3" w:tplc="6FF22E80">
      <w:numFmt w:val="bullet"/>
      <w:lvlText w:val="•"/>
      <w:lvlJc w:val="left"/>
      <w:pPr>
        <w:ind w:left="3573" w:hanging="360"/>
      </w:pPr>
      <w:rPr>
        <w:rFonts w:hint="default"/>
        <w:lang w:val="en-US" w:eastAsia="en-US" w:bidi="en-US"/>
      </w:rPr>
    </w:lvl>
    <w:lvl w:ilvl="4" w:tplc="604A7F80">
      <w:numFmt w:val="bullet"/>
      <w:lvlText w:val="•"/>
      <w:lvlJc w:val="left"/>
      <w:pPr>
        <w:ind w:left="4498" w:hanging="360"/>
      </w:pPr>
      <w:rPr>
        <w:rFonts w:hint="default"/>
        <w:lang w:val="en-US" w:eastAsia="en-US" w:bidi="en-US"/>
      </w:rPr>
    </w:lvl>
    <w:lvl w:ilvl="5" w:tplc="AE36F938">
      <w:numFmt w:val="bullet"/>
      <w:lvlText w:val="•"/>
      <w:lvlJc w:val="left"/>
      <w:pPr>
        <w:ind w:left="5423" w:hanging="360"/>
      </w:pPr>
      <w:rPr>
        <w:rFonts w:hint="default"/>
        <w:lang w:val="en-US" w:eastAsia="en-US" w:bidi="en-US"/>
      </w:rPr>
    </w:lvl>
    <w:lvl w:ilvl="6" w:tplc="80A810E6">
      <w:numFmt w:val="bullet"/>
      <w:lvlText w:val="•"/>
      <w:lvlJc w:val="left"/>
      <w:pPr>
        <w:ind w:left="6347" w:hanging="360"/>
      </w:pPr>
      <w:rPr>
        <w:rFonts w:hint="default"/>
        <w:lang w:val="en-US" w:eastAsia="en-US" w:bidi="en-US"/>
      </w:rPr>
    </w:lvl>
    <w:lvl w:ilvl="7" w:tplc="957E94A0">
      <w:numFmt w:val="bullet"/>
      <w:lvlText w:val="•"/>
      <w:lvlJc w:val="left"/>
      <w:pPr>
        <w:ind w:left="7272" w:hanging="360"/>
      </w:pPr>
      <w:rPr>
        <w:rFonts w:hint="default"/>
        <w:lang w:val="en-US" w:eastAsia="en-US" w:bidi="en-US"/>
      </w:rPr>
    </w:lvl>
    <w:lvl w:ilvl="8" w:tplc="4D60F346">
      <w:numFmt w:val="bullet"/>
      <w:lvlText w:val="•"/>
      <w:lvlJc w:val="left"/>
      <w:pPr>
        <w:ind w:left="8197" w:hanging="360"/>
      </w:pPr>
      <w:rPr>
        <w:rFonts w:hint="default"/>
        <w:lang w:val="en-US" w:eastAsia="en-US" w:bidi="en-US"/>
      </w:rPr>
    </w:lvl>
  </w:abstractNum>
  <w:abstractNum w:abstractNumId="14">
    <w:nsid w:val="4C65021D"/>
    <w:multiLevelType w:val="hybridMultilevel"/>
    <w:tmpl w:val="7A684DB8"/>
    <w:lvl w:ilvl="0" w:tplc="40090001">
      <w:start w:val="1"/>
      <w:numFmt w:val="bullet"/>
      <w:lvlText w:val=""/>
      <w:lvlJc w:val="left"/>
      <w:pPr>
        <w:ind w:left="1166" w:hanging="360"/>
      </w:pPr>
      <w:rPr>
        <w:rFonts w:ascii="Symbol" w:hAnsi="Symbol" w:hint="default"/>
        <w:w w:val="100"/>
        <w:sz w:val="24"/>
        <w:szCs w:val="24"/>
        <w:lang w:val="en-US" w:eastAsia="en-US" w:bidi="en-US"/>
      </w:rPr>
    </w:lvl>
    <w:lvl w:ilvl="1" w:tplc="E18AE8EA">
      <w:numFmt w:val="bullet"/>
      <w:lvlText w:val="•"/>
      <w:lvlJc w:val="left"/>
      <w:pPr>
        <w:ind w:left="2048" w:hanging="360"/>
      </w:pPr>
      <w:rPr>
        <w:rFonts w:hint="default"/>
        <w:lang w:val="en-US" w:eastAsia="en-US" w:bidi="en-US"/>
      </w:rPr>
    </w:lvl>
    <w:lvl w:ilvl="2" w:tplc="03A635D4">
      <w:numFmt w:val="bullet"/>
      <w:lvlText w:val="•"/>
      <w:lvlJc w:val="left"/>
      <w:pPr>
        <w:ind w:left="2937" w:hanging="360"/>
      </w:pPr>
      <w:rPr>
        <w:rFonts w:hint="default"/>
        <w:lang w:val="en-US" w:eastAsia="en-US" w:bidi="en-US"/>
      </w:rPr>
    </w:lvl>
    <w:lvl w:ilvl="3" w:tplc="75C471D4">
      <w:numFmt w:val="bullet"/>
      <w:lvlText w:val="•"/>
      <w:lvlJc w:val="left"/>
      <w:pPr>
        <w:ind w:left="3825" w:hanging="360"/>
      </w:pPr>
      <w:rPr>
        <w:rFonts w:hint="default"/>
        <w:lang w:val="en-US" w:eastAsia="en-US" w:bidi="en-US"/>
      </w:rPr>
    </w:lvl>
    <w:lvl w:ilvl="4" w:tplc="39F0FBC0">
      <w:numFmt w:val="bullet"/>
      <w:lvlText w:val="•"/>
      <w:lvlJc w:val="left"/>
      <w:pPr>
        <w:ind w:left="4714" w:hanging="360"/>
      </w:pPr>
      <w:rPr>
        <w:rFonts w:hint="default"/>
        <w:lang w:val="en-US" w:eastAsia="en-US" w:bidi="en-US"/>
      </w:rPr>
    </w:lvl>
    <w:lvl w:ilvl="5" w:tplc="93CA2458">
      <w:numFmt w:val="bullet"/>
      <w:lvlText w:val="•"/>
      <w:lvlJc w:val="left"/>
      <w:pPr>
        <w:ind w:left="5603" w:hanging="360"/>
      </w:pPr>
      <w:rPr>
        <w:rFonts w:hint="default"/>
        <w:lang w:val="en-US" w:eastAsia="en-US" w:bidi="en-US"/>
      </w:rPr>
    </w:lvl>
    <w:lvl w:ilvl="6" w:tplc="920A1A7E">
      <w:numFmt w:val="bullet"/>
      <w:lvlText w:val="•"/>
      <w:lvlJc w:val="left"/>
      <w:pPr>
        <w:ind w:left="6491" w:hanging="360"/>
      </w:pPr>
      <w:rPr>
        <w:rFonts w:hint="default"/>
        <w:lang w:val="en-US" w:eastAsia="en-US" w:bidi="en-US"/>
      </w:rPr>
    </w:lvl>
    <w:lvl w:ilvl="7" w:tplc="DDAE1F78">
      <w:numFmt w:val="bullet"/>
      <w:lvlText w:val="•"/>
      <w:lvlJc w:val="left"/>
      <w:pPr>
        <w:ind w:left="7380" w:hanging="360"/>
      </w:pPr>
      <w:rPr>
        <w:rFonts w:hint="default"/>
        <w:lang w:val="en-US" w:eastAsia="en-US" w:bidi="en-US"/>
      </w:rPr>
    </w:lvl>
    <w:lvl w:ilvl="8" w:tplc="8C869D34">
      <w:numFmt w:val="bullet"/>
      <w:lvlText w:val="•"/>
      <w:lvlJc w:val="left"/>
      <w:pPr>
        <w:ind w:left="8269" w:hanging="360"/>
      </w:pPr>
      <w:rPr>
        <w:rFonts w:hint="default"/>
        <w:lang w:val="en-US" w:eastAsia="en-US" w:bidi="en-US"/>
      </w:rPr>
    </w:lvl>
  </w:abstractNum>
  <w:abstractNum w:abstractNumId="15">
    <w:nsid w:val="58FB5DC6"/>
    <w:multiLevelType w:val="hybridMultilevel"/>
    <w:tmpl w:val="7264D470"/>
    <w:lvl w:ilvl="0" w:tplc="40090001">
      <w:start w:val="1"/>
      <w:numFmt w:val="bullet"/>
      <w:lvlText w:val=""/>
      <w:lvlJc w:val="left"/>
      <w:pPr>
        <w:ind w:left="446" w:hanging="356"/>
      </w:pPr>
      <w:rPr>
        <w:rFonts w:ascii="Symbol" w:hAnsi="Symbol" w:hint="default"/>
        <w:spacing w:val="-27"/>
        <w:w w:val="99"/>
        <w:sz w:val="24"/>
        <w:szCs w:val="24"/>
        <w:lang w:val="en-US" w:eastAsia="en-US" w:bidi="en-US"/>
      </w:rPr>
    </w:lvl>
    <w:lvl w:ilvl="1" w:tplc="1286E234">
      <w:numFmt w:val="bullet"/>
      <w:lvlText w:val="•"/>
      <w:lvlJc w:val="left"/>
      <w:pPr>
        <w:ind w:left="1400" w:hanging="356"/>
      </w:pPr>
      <w:rPr>
        <w:rFonts w:hint="default"/>
        <w:lang w:val="en-US" w:eastAsia="en-US" w:bidi="en-US"/>
      </w:rPr>
    </w:lvl>
    <w:lvl w:ilvl="2" w:tplc="828A6CC0">
      <w:numFmt w:val="bullet"/>
      <w:lvlText w:val="•"/>
      <w:lvlJc w:val="left"/>
      <w:pPr>
        <w:ind w:left="2361" w:hanging="356"/>
      </w:pPr>
      <w:rPr>
        <w:rFonts w:hint="default"/>
        <w:lang w:val="en-US" w:eastAsia="en-US" w:bidi="en-US"/>
      </w:rPr>
    </w:lvl>
    <w:lvl w:ilvl="3" w:tplc="8E8E5974">
      <w:numFmt w:val="bullet"/>
      <w:lvlText w:val="•"/>
      <w:lvlJc w:val="left"/>
      <w:pPr>
        <w:ind w:left="3321" w:hanging="356"/>
      </w:pPr>
      <w:rPr>
        <w:rFonts w:hint="default"/>
        <w:lang w:val="en-US" w:eastAsia="en-US" w:bidi="en-US"/>
      </w:rPr>
    </w:lvl>
    <w:lvl w:ilvl="4" w:tplc="3F82D760">
      <w:numFmt w:val="bullet"/>
      <w:lvlText w:val="•"/>
      <w:lvlJc w:val="left"/>
      <w:pPr>
        <w:ind w:left="4282" w:hanging="356"/>
      </w:pPr>
      <w:rPr>
        <w:rFonts w:hint="default"/>
        <w:lang w:val="en-US" w:eastAsia="en-US" w:bidi="en-US"/>
      </w:rPr>
    </w:lvl>
    <w:lvl w:ilvl="5" w:tplc="13C85FDA">
      <w:numFmt w:val="bullet"/>
      <w:lvlText w:val="•"/>
      <w:lvlJc w:val="left"/>
      <w:pPr>
        <w:ind w:left="5243" w:hanging="356"/>
      </w:pPr>
      <w:rPr>
        <w:rFonts w:hint="default"/>
        <w:lang w:val="en-US" w:eastAsia="en-US" w:bidi="en-US"/>
      </w:rPr>
    </w:lvl>
    <w:lvl w:ilvl="6" w:tplc="994EF4B4">
      <w:numFmt w:val="bullet"/>
      <w:lvlText w:val="•"/>
      <w:lvlJc w:val="left"/>
      <w:pPr>
        <w:ind w:left="6203" w:hanging="356"/>
      </w:pPr>
      <w:rPr>
        <w:rFonts w:hint="default"/>
        <w:lang w:val="en-US" w:eastAsia="en-US" w:bidi="en-US"/>
      </w:rPr>
    </w:lvl>
    <w:lvl w:ilvl="7" w:tplc="2A4E75F8">
      <w:numFmt w:val="bullet"/>
      <w:lvlText w:val="•"/>
      <w:lvlJc w:val="left"/>
      <w:pPr>
        <w:ind w:left="7164" w:hanging="356"/>
      </w:pPr>
      <w:rPr>
        <w:rFonts w:hint="default"/>
        <w:lang w:val="en-US" w:eastAsia="en-US" w:bidi="en-US"/>
      </w:rPr>
    </w:lvl>
    <w:lvl w:ilvl="8" w:tplc="064E6130">
      <w:numFmt w:val="bullet"/>
      <w:lvlText w:val="•"/>
      <w:lvlJc w:val="left"/>
      <w:pPr>
        <w:ind w:left="8125" w:hanging="356"/>
      </w:pPr>
      <w:rPr>
        <w:rFonts w:hint="default"/>
        <w:lang w:val="en-US" w:eastAsia="en-US" w:bidi="en-US"/>
      </w:rPr>
    </w:lvl>
  </w:abstractNum>
  <w:abstractNum w:abstractNumId="16">
    <w:nsid w:val="5E3E345A"/>
    <w:multiLevelType w:val="hybridMultilevel"/>
    <w:tmpl w:val="1D90A720"/>
    <w:lvl w:ilvl="0" w:tplc="25E64C78">
      <w:start w:val="1"/>
      <w:numFmt w:val="decimal"/>
      <w:lvlText w:val="%1)"/>
      <w:lvlJc w:val="left"/>
      <w:pPr>
        <w:ind w:left="710" w:hanging="260"/>
      </w:pPr>
      <w:rPr>
        <w:rFonts w:ascii="Times New Roman" w:eastAsia="Times New Roman" w:hAnsi="Times New Roman" w:cs="Times New Roman" w:hint="default"/>
        <w:spacing w:val="-5"/>
        <w:w w:val="99"/>
        <w:sz w:val="24"/>
        <w:szCs w:val="24"/>
        <w:lang w:val="en-US" w:eastAsia="en-US" w:bidi="en-US"/>
      </w:rPr>
    </w:lvl>
    <w:lvl w:ilvl="1" w:tplc="08C25A96">
      <w:numFmt w:val="bullet"/>
      <w:lvlText w:val="•"/>
      <w:lvlJc w:val="left"/>
      <w:pPr>
        <w:ind w:left="1638" w:hanging="260"/>
      </w:pPr>
      <w:rPr>
        <w:rFonts w:hint="default"/>
        <w:lang w:val="en-US" w:eastAsia="en-US" w:bidi="en-US"/>
      </w:rPr>
    </w:lvl>
    <w:lvl w:ilvl="2" w:tplc="C3E237B8">
      <w:numFmt w:val="bullet"/>
      <w:lvlText w:val="•"/>
      <w:lvlJc w:val="left"/>
      <w:pPr>
        <w:ind w:left="2573" w:hanging="260"/>
      </w:pPr>
      <w:rPr>
        <w:rFonts w:hint="default"/>
        <w:lang w:val="en-US" w:eastAsia="en-US" w:bidi="en-US"/>
      </w:rPr>
    </w:lvl>
    <w:lvl w:ilvl="3" w:tplc="0C963922">
      <w:numFmt w:val="bullet"/>
      <w:lvlText w:val="•"/>
      <w:lvlJc w:val="left"/>
      <w:pPr>
        <w:ind w:left="3507" w:hanging="260"/>
      </w:pPr>
      <w:rPr>
        <w:rFonts w:hint="default"/>
        <w:lang w:val="en-US" w:eastAsia="en-US" w:bidi="en-US"/>
      </w:rPr>
    </w:lvl>
    <w:lvl w:ilvl="4" w:tplc="4AE81E10">
      <w:numFmt w:val="bullet"/>
      <w:lvlText w:val="•"/>
      <w:lvlJc w:val="left"/>
      <w:pPr>
        <w:ind w:left="4442" w:hanging="260"/>
      </w:pPr>
      <w:rPr>
        <w:rFonts w:hint="default"/>
        <w:lang w:val="en-US" w:eastAsia="en-US" w:bidi="en-US"/>
      </w:rPr>
    </w:lvl>
    <w:lvl w:ilvl="5" w:tplc="ACA81580">
      <w:numFmt w:val="bullet"/>
      <w:lvlText w:val="•"/>
      <w:lvlJc w:val="left"/>
      <w:pPr>
        <w:ind w:left="5377" w:hanging="260"/>
      </w:pPr>
      <w:rPr>
        <w:rFonts w:hint="default"/>
        <w:lang w:val="en-US" w:eastAsia="en-US" w:bidi="en-US"/>
      </w:rPr>
    </w:lvl>
    <w:lvl w:ilvl="6" w:tplc="3334B8C0">
      <w:numFmt w:val="bullet"/>
      <w:lvlText w:val="•"/>
      <w:lvlJc w:val="left"/>
      <w:pPr>
        <w:ind w:left="6311" w:hanging="260"/>
      </w:pPr>
      <w:rPr>
        <w:rFonts w:hint="default"/>
        <w:lang w:val="en-US" w:eastAsia="en-US" w:bidi="en-US"/>
      </w:rPr>
    </w:lvl>
    <w:lvl w:ilvl="7" w:tplc="0DE09CEC">
      <w:numFmt w:val="bullet"/>
      <w:lvlText w:val="•"/>
      <w:lvlJc w:val="left"/>
      <w:pPr>
        <w:ind w:left="7246" w:hanging="260"/>
      </w:pPr>
      <w:rPr>
        <w:rFonts w:hint="default"/>
        <w:lang w:val="en-US" w:eastAsia="en-US" w:bidi="en-US"/>
      </w:rPr>
    </w:lvl>
    <w:lvl w:ilvl="8" w:tplc="70389170">
      <w:numFmt w:val="bullet"/>
      <w:lvlText w:val="•"/>
      <w:lvlJc w:val="left"/>
      <w:pPr>
        <w:ind w:left="8181" w:hanging="260"/>
      </w:pPr>
      <w:rPr>
        <w:rFonts w:hint="default"/>
        <w:lang w:val="en-US" w:eastAsia="en-US" w:bidi="en-US"/>
      </w:rPr>
    </w:lvl>
  </w:abstractNum>
  <w:abstractNum w:abstractNumId="17">
    <w:nsid w:val="63160ECE"/>
    <w:multiLevelType w:val="hybridMultilevel"/>
    <w:tmpl w:val="712AC2B4"/>
    <w:lvl w:ilvl="0" w:tplc="631239AC">
      <w:start w:val="5"/>
      <w:numFmt w:val="decimal"/>
      <w:lvlText w:val="%1."/>
      <w:lvlJc w:val="left"/>
      <w:pPr>
        <w:ind w:left="1166" w:hanging="360"/>
      </w:pPr>
      <w:rPr>
        <w:rFonts w:hint="default"/>
        <w:b/>
        <w:bCs/>
        <w:spacing w:val="-3"/>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049EC"/>
    <w:multiLevelType w:val="hybridMultilevel"/>
    <w:tmpl w:val="43380AD6"/>
    <w:lvl w:ilvl="0" w:tplc="4009000F">
      <w:start w:val="1"/>
      <w:numFmt w:val="decimal"/>
      <w:lvlText w:val="%1."/>
      <w:lvlJc w:val="left"/>
      <w:pPr>
        <w:ind w:left="446" w:hanging="356"/>
      </w:pPr>
      <w:rPr>
        <w:rFonts w:hint="default"/>
        <w:spacing w:val="-27"/>
        <w:w w:val="99"/>
        <w:sz w:val="24"/>
        <w:szCs w:val="24"/>
        <w:lang w:val="en-US" w:eastAsia="en-US" w:bidi="en-US"/>
      </w:rPr>
    </w:lvl>
    <w:lvl w:ilvl="1" w:tplc="1286E234">
      <w:numFmt w:val="bullet"/>
      <w:lvlText w:val="•"/>
      <w:lvlJc w:val="left"/>
      <w:pPr>
        <w:ind w:left="1400" w:hanging="356"/>
      </w:pPr>
      <w:rPr>
        <w:rFonts w:hint="default"/>
        <w:lang w:val="en-US" w:eastAsia="en-US" w:bidi="en-US"/>
      </w:rPr>
    </w:lvl>
    <w:lvl w:ilvl="2" w:tplc="828A6CC0">
      <w:numFmt w:val="bullet"/>
      <w:lvlText w:val="•"/>
      <w:lvlJc w:val="left"/>
      <w:pPr>
        <w:ind w:left="2361" w:hanging="356"/>
      </w:pPr>
      <w:rPr>
        <w:rFonts w:hint="default"/>
        <w:lang w:val="en-US" w:eastAsia="en-US" w:bidi="en-US"/>
      </w:rPr>
    </w:lvl>
    <w:lvl w:ilvl="3" w:tplc="8E8E5974">
      <w:numFmt w:val="bullet"/>
      <w:lvlText w:val="•"/>
      <w:lvlJc w:val="left"/>
      <w:pPr>
        <w:ind w:left="3321" w:hanging="356"/>
      </w:pPr>
      <w:rPr>
        <w:rFonts w:hint="default"/>
        <w:lang w:val="en-US" w:eastAsia="en-US" w:bidi="en-US"/>
      </w:rPr>
    </w:lvl>
    <w:lvl w:ilvl="4" w:tplc="3F82D760">
      <w:numFmt w:val="bullet"/>
      <w:lvlText w:val="•"/>
      <w:lvlJc w:val="left"/>
      <w:pPr>
        <w:ind w:left="4282" w:hanging="356"/>
      </w:pPr>
      <w:rPr>
        <w:rFonts w:hint="default"/>
        <w:lang w:val="en-US" w:eastAsia="en-US" w:bidi="en-US"/>
      </w:rPr>
    </w:lvl>
    <w:lvl w:ilvl="5" w:tplc="13C85FDA">
      <w:numFmt w:val="bullet"/>
      <w:lvlText w:val="•"/>
      <w:lvlJc w:val="left"/>
      <w:pPr>
        <w:ind w:left="5243" w:hanging="356"/>
      </w:pPr>
      <w:rPr>
        <w:rFonts w:hint="default"/>
        <w:lang w:val="en-US" w:eastAsia="en-US" w:bidi="en-US"/>
      </w:rPr>
    </w:lvl>
    <w:lvl w:ilvl="6" w:tplc="994EF4B4">
      <w:numFmt w:val="bullet"/>
      <w:lvlText w:val="•"/>
      <w:lvlJc w:val="left"/>
      <w:pPr>
        <w:ind w:left="6203" w:hanging="356"/>
      </w:pPr>
      <w:rPr>
        <w:rFonts w:hint="default"/>
        <w:lang w:val="en-US" w:eastAsia="en-US" w:bidi="en-US"/>
      </w:rPr>
    </w:lvl>
    <w:lvl w:ilvl="7" w:tplc="2A4E75F8">
      <w:numFmt w:val="bullet"/>
      <w:lvlText w:val="•"/>
      <w:lvlJc w:val="left"/>
      <w:pPr>
        <w:ind w:left="7164" w:hanging="356"/>
      </w:pPr>
      <w:rPr>
        <w:rFonts w:hint="default"/>
        <w:lang w:val="en-US" w:eastAsia="en-US" w:bidi="en-US"/>
      </w:rPr>
    </w:lvl>
    <w:lvl w:ilvl="8" w:tplc="064E6130">
      <w:numFmt w:val="bullet"/>
      <w:lvlText w:val="•"/>
      <w:lvlJc w:val="left"/>
      <w:pPr>
        <w:ind w:left="8125" w:hanging="356"/>
      </w:pPr>
      <w:rPr>
        <w:rFonts w:hint="default"/>
        <w:lang w:val="en-US" w:eastAsia="en-US" w:bidi="en-US"/>
      </w:rPr>
    </w:lvl>
  </w:abstractNum>
  <w:abstractNum w:abstractNumId="19">
    <w:nsid w:val="79E93072"/>
    <w:multiLevelType w:val="hybridMultilevel"/>
    <w:tmpl w:val="A1827116"/>
    <w:lvl w:ilvl="0" w:tplc="F73083AC">
      <w:numFmt w:val="bullet"/>
      <w:lvlText w:val=""/>
      <w:lvlJc w:val="left"/>
      <w:pPr>
        <w:ind w:left="1166" w:hanging="360"/>
      </w:pPr>
      <w:rPr>
        <w:rFonts w:ascii="Symbol" w:eastAsia="Symbol" w:hAnsi="Symbol" w:cs="Symbol" w:hint="default"/>
        <w:w w:val="100"/>
        <w:sz w:val="24"/>
        <w:szCs w:val="24"/>
        <w:lang w:val="en-US" w:eastAsia="en-US" w:bidi="en-US"/>
      </w:rPr>
    </w:lvl>
    <w:lvl w:ilvl="1" w:tplc="E18AE8EA">
      <w:numFmt w:val="bullet"/>
      <w:lvlText w:val="•"/>
      <w:lvlJc w:val="left"/>
      <w:pPr>
        <w:ind w:left="2048" w:hanging="360"/>
      </w:pPr>
      <w:rPr>
        <w:rFonts w:hint="default"/>
        <w:lang w:val="en-US" w:eastAsia="en-US" w:bidi="en-US"/>
      </w:rPr>
    </w:lvl>
    <w:lvl w:ilvl="2" w:tplc="03A635D4">
      <w:numFmt w:val="bullet"/>
      <w:lvlText w:val="•"/>
      <w:lvlJc w:val="left"/>
      <w:pPr>
        <w:ind w:left="2937" w:hanging="360"/>
      </w:pPr>
      <w:rPr>
        <w:rFonts w:hint="default"/>
        <w:lang w:val="en-US" w:eastAsia="en-US" w:bidi="en-US"/>
      </w:rPr>
    </w:lvl>
    <w:lvl w:ilvl="3" w:tplc="75C471D4">
      <w:numFmt w:val="bullet"/>
      <w:lvlText w:val="•"/>
      <w:lvlJc w:val="left"/>
      <w:pPr>
        <w:ind w:left="3825" w:hanging="360"/>
      </w:pPr>
      <w:rPr>
        <w:rFonts w:hint="default"/>
        <w:lang w:val="en-US" w:eastAsia="en-US" w:bidi="en-US"/>
      </w:rPr>
    </w:lvl>
    <w:lvl w:ilvl="4" w:tplc="39F0FBC0">
      <w:numFmt w:val="bullet"/>
      <w:lvlText w:val="•"/>
      <w:lvlJc w:val="left"/>
      <w:pPr>
        <w:ind w:left="4714" w:hanging="360"/>
      </w:pPr>
      <w:rPr>
        <w:rFonts w:hint="default"/>
        <w:lang w:val="en-US" w:eastAsia="en-US" w:bidi="en-US"/>
      </w:rPr>
    </w:lvl>
    <w:lvl w:ilvl="5" w:tplc="93CA2458">
      <w:numFmt w:val="bullet"/>
      <w:lvlText w:val="•"/>
      <w:lvlJc w:val="left"/>
      <w:pPr>
        <w:ind w:left="5603" w:hanging="360"/>
      </w:pPr>
      <w:rPr>
        <w:rFonts w:hint="default"/>
        <w:lang w:val="en-US" w:eastAsia="en-US" w:bidi="en-US"/>
      </w:rPr>
    </w:lvl>
    <w:lvl w:ilvl="6" w:tplc="920A1A7E">
      <w:numFmt w:val="bullet"/>
      <w:lvlText w:val="•"/>
      <w:lvlJc w:val="left"/>
      <w:pPr>
        <w:ind w:left="6491" w:hanging="360"/>
      </w:pPr>
      <w:rPr>
        <w:rFonts w:hint="default"/>
        <w:lang w:val="en-US" w:eastAsia="en-US" w:bidi="en-US"/>
      </w:rPr>
    </w:lvl>
    <w:lvl w:ilvl="7" w:tplc="DDAE1F78">
      <w:numFmt w:val="bullet"/>
      <w:lvlText w:val="•"/>
      <w:lvlJc w:val="left"/>
      <w:pPr>
        <w:ind w:left="7380" w:hanging="360"/>
      </w:pPr>
      <w:rPr>
        <w:rFonts w:hint="default"/>
        <w:lang w:val="en-US" w:eastAsia="en-US" w:bidi="en-US"/>
      </w:rPr>
    </w:lvl>
    <w:lvl w:ilvl="8" w:tplc="8C869D34">
      <w:numFmt w:val="bullet"/>
      <w:lvlText w:val="•"/>
      <w:lvlJc w:val="left"/>
      <w:pPr>
        <w:ind w:left="8269" w:hanging="360"/>
      </w:pPr>
      <w:rPr>
        <w:rFonts w:hint="default"/>
        <w:lang w:val="en-US" w:eastAsia="en-US" w:bidi="en-US"/>
      </w:rPr>
    </w:lvl>
  </w:abstractNum>
  <w:abstractNum w:abstractNumId="20">
    <w:nsid w:val="7B0823F1"/>
    <w:multiLevelType w:val="hybridMultilevel"/>
    <w:tmpl w:val="2AE860F8"/>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0"/>
  </w:num>
  <w:num w:numId="2">
    <w:abstractNumId w:val="4"/>
  </w:num>
  <w:num w:numId="3">
    <w:abstractNumId w:val="16"/>
  </w:num>
  <w:num w:numId="4">
    <w:abstractNumId w:val="0"/>
  </w:num>
  <w:num w:numId="5">
    <w:abstractNumId w:val="13"/>
  </w:num>
  <w:num w:numId="6">
    <w:abstractNumId w:val="1"/>
  </w:num>
  <w:num w:numId="7">
    <w:abstractNumId w:val="17"/>
  </w:num>
  <w:num w:numId="8">
    <w:abstractNumId w:val="19"/>
  </w:num>
  <w:num w:numId="9">
    <w:abstractNumId w:val="9"/>
  </w:num>
  <w:num w:numId="10">
    <w:abstractNumId w:val="8"/>
  </w:num>
  <w:num w:numId="11">
    <w:abstractNumId w:val="12"/>
  </w:num>
  <w:num w:numId="12">
    <w:abstractNumId w:val="20"/>
  </w:num>
  <w:num w:numId="13">
    <w:abstractNumId w:val="3"/>
  </w:num>
  <w:num w:numId="14">
    <w:abstractNumId w:val="7"/>
  </w:num>
  <w:num w:numId="15">
    <w:abstractNumId w:val="6"/>
  </w:num>
  <w:num w:numId="16">
    <w:abstractNumId w:val="5"/>
  </w:num>
  <w:num w:numId="17">
    <w:abstractNumId w:val="11"/>
  </w:num>
  <w:num w:numId="18">
    <w:abstractNumId w:val="2"/>
  </w:num>
  <w:num w:numId="19">
    <w:abstractNumId w:val="1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EC"/>
    <w:rsid w:val="00047D16"/>
    <w:rsid w:val="000B43BE"/>
    <w:rsid w:val="000C5F56"/>
    <w:rsid w:val="00120C30"/>
    <w:rsid w:val="001246F6"/>
    <w:rsid w:val="001969F2"/>
    <w:rsid w:val="001B7254"/>
    <w:rsid w:val="001C351B"/>
    <w:rsid w:val="001E02F5"/>
    <w:rsid w:val="002072A4"/>
    <w:rsid w:val="002238B9"/>
    <w:rsid w:val="00231DFC"/>
    <w:rsid w:val="0023376D"/>
    <w:rsid w:val="002705B7"/>
    <w:rsid w:val="00272335"/>
    <w:rsid w:val="002E37C6"/>
    <w:rsid w:val="003A43C1"/>
    <w:rsid w:val="004079F5"/>
    <w:rsid w:val="004469C2"/>
    <w:rsid w:val="0047170F"/>
    <w:rsid w:val="00486387"/>
    <w:rsid w:val="00487F64"/>
    <w:rsid w:val="004E1B06"/>
    <w:rsid w:val="00514B08"/>
    <w:rsid w:val="00526E0B"/>
    <w:rsid w:val="00580E71"/>
    <w:rsid w:val="005B4DEB"/>
    <w:rsid w:val="005D1E07"/>
    <w:rsid w:val="005D7437"/>
    <w:rsid w:val="005F0AEF"/>
    <w:rsid w:val="005F1F99"/>
    <w:rsid w:val="006233C2"/>
    <w:rsid w:val="00682E4E"/>
    <w:rsid w:val="00691471"/>
    <w:rsid w:val="006A73EA"/>
    <w:rsid w:val="006C1B28"/>
    <w:rsid w:val="006D4CC0"/>
    <w:rsid w:val="006E040B"/>
    <w:rsid w:val="00723742"/>
    <w:rsid w:val="0073473D"/>
    <w:rsid w:val="00746410"/>
    <w:rsid w:val="007B31FF"/>
    <w:rsid w:val="007B56F5"/>
    <w:rsid w:val="007C7977"/>
    <w:rsid w:val="007E55E4"/>
    <w:rsid w:val="00856478"/>
    <w:rsid w:val="008739F9"/>
    <w:rsid w:val="008922D9"/>
    <w:rsid w:val="008A736F"/>
    <w:rsid w:val="008D6945"/>
    <w:rsid w:val="00937B76"/>
    <w:rsid w:val="00971FFA"/>
    <w:rsid w:val="00972425"/>
    <w:rsid w:val="00987F98"/>
    <w:rsid w:val="00991131"/>
    <w:rsid w:val="00996906"/>
    <w:rsid w:val="009C79E0"/>
    <w:rsid w:val="009E7BF1"/>
    <w:rsid w:val="00A15D72"/>
    <w:rsid w:val="00A7256E"/>
    <w:rsid w:val="00AA354D"/>
    <w:rsid w:val="00AC4E03"/>
    <w:rsid w:val="00AD1CA3"/>
    <w:rsid w:val="00B3242E"/>
    <w:rsid w:val="00B64FB0"/>
    <w:rsid w:val="00B70BB9"/>
    <w:rsid w:val="00B87751"/>
    <w:rsid w:val="00BA7CDA"/>
    <w:rsid w:val="00BB13C8"/>
    <w:rsid w:val="00BB70AB"/>
    <w:rsid w:val="00BC64A3"/>
    <w:rsid w:val="00BE2A50"/>
    <w:rsid w:val="00C347C6"/>
    <w:rsid w:val="00C34FE3"/>
    <w:rsid w:val="00CB22FF"/>
    <w:rsid w:val="00CD6178"/>
    <w:rsid w:val="00CF31EC"/>
    <w:rsid w:val="00D07884"/>
    <w:rsid w:val="00D211F2"/>
    <w:rsid w:val="00D37E49"/>
    <w:rsid w:val="00D8277A"/>
    <w:rsid w:val="00D834F0"/>
    <w:rsid w:val="00DB1C02"/>
    <w:rsid w:val="00DB73F1"/>
    <w:rsid w:val="00E54FD1"/>
    <w:rsid w:val="00E673E1"/>
    <w:rsid w:val="00E96DDC"/>
    <w:rsid w:val="00EF0D10"/>
    <w:rsid w:val="00F06859"/>
    <w:rsid w:val="00F11FE3"/>
    <w:rsid w:val="00F50C8B"/>
    <w:rsid w:val="00F5586B"/>
    <w:rsid w:val="00F71F51"/>
    <w:rsid w:val="00F84FB7"/>
    <w:rsid w:val="00FC0B3E"/>
    <w:rsid w:val="00FF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723742"/>
    <w:pPr>
      <w:widowControl w:val="0"/>
      <w:autoSpaceDE w:val="0"/>
      <w:autoSpaceDN w:val="0"/>
      <w:spacing w:before="78" w:after="0" w:line="240" w:lineRule="auto"/>
      <w:ind w:left="446"/>
      <w:outlineLvl w:val="2"/>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31E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F31EC"/>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723742"/>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937B76"/>
    <w:pPr>
      <w:widowControl w:val="0"/>
      <w:autoSpaceDE w:val="0"/>
      <w:autoSpaceDN w:val="0"/>
      <w:spacing w:after="0" w:line="240" w:lineRule="auto"/>
      <w:ind w:left="1166"/>
      <w:jc w:val="both"/>
    </w:pPr>
    <w:rPr>
      <w:rFonts w:ascii="Times New Roman" w:eastAsia="Times New Roman" w:hAnsi="Times New Roman" w:cs="Times New Roman"/>
      <w:lang w:bidi="en-US"/>
    </w:rPr>
  </w:style>
  <w:style w:type="paragraph" w:customStyle="1" w:styleId="TableParagraph">
    <w:name w:val="Table Paragraph"/>
    <w:basedOn w:val="Normal"/>
    <w:uiPriority w:val="1"/>
    <w:qFormat/>
    <w:rsid w:val="00B70BB9"/>
    <w:pPr>
      <w:widowControl w:val="0"/>
      <w:autoSpaceDE w:val="0"/>
      <w:autoSpaceDN w:val="0"/>
      <w:spacing w:after="0" w:line="240" w:lineRule="auto"/>
    </w:pPr>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E54FD1"/>
    <w:rPr>
      <w:color w:val="808080"/>
    </w:rPr>
  </w:style>
  <w:style w:type="paragraph" w:styleId="BalloonText">
    <w:name w:val="Balloon Text"/>
    <w:basedOn w:val="Normal"/>
    <w:link w:val="BalloonTextChar"/>
    <w:uiPriority w:val="99"/>
    <w:semiHidden/>
    <w:unhideWhenUsed/>
    <w:rsid w:val="006E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0B"/>
    <w:rPr>
      <w:rFonts w:ascii="Tahoma" w:hAnsi="Tahoma" w:cs="Tahoma"/>
      <w:sz w:val="16"/>
      <w:szCs w:val="16"/>
    </w:rPr>
  </w:style>
  <w:style w:type="character" w:styleId="Hyperlink">
    <w:name w:val="Hyperlink"/>
    <w:basedOn w:val="DefaultParagraphFont"/>
    <w:uiPriority w:val="99"/>
    <w:unhideWhenUsed/>
    <w:rsid w:val="002238B9"/>
    <w:rPr>
      <w:color w:val="0000FF"/>
      <w:u w:val="single"/>
    </w:rPr>
  </w:style>
  <w:style w:type="paragraph" w:styleId="Header">
    <w:name w:val="header"/>
    <w:basedOn w:val="Normal"/>
    <w:link w:val="HeaderChar"/>
    <w:uiPriority w:val="99"/>
    <w:unhideWhenUsed/>
    <w:rsid w:val="00BE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50"/>
  </w:style>
  <w:style w:type="paragraph" w:styleId="Footer">
    <w:name w:val="footer"/>
    <w:basedOn w:val="Normal"/>
    <w:link w:val="FooterChar"/>
    <w:uiPriority w:val="99"/>
    <w:unhideWhenUsed/>
    <w:rsid w:val="00BE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723742"/>
    <w:pPr>
      <w:widowControl w:val="0"/>
      <w:autoSpaceDE w:val="0"/>
      <w:autoSpaceDN w:val="0"/>
      <w:spacing w:before="78" w:after="0" w:line="240" w:lineRule="auto"/>
      <w:ind w:left="446"/>
      <w:outlineLvl w:val="2"/>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31E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F31EC"/>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723742"/>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937B76"/>
    <w:pPr>
      <w:widowControl w:val="0"/>
      <w:autoSpaceDE w:val="0"/>
      <w:autoSpaceDN w:val="0"/>
      <w:spacing w:after="0" w:line="240" w:lineRule="auto"/>
      <w:ind w:left="1166"/>
      <w:jc w:val="both"/>
    </w:pPr>
    <w:rPr>
      <w:rFonts w:ascii="Times New Roman" w:eastAsia="Times New Roman" w:hAnsi="Times New Roman" w:cs="Times New Roman"/>
      <w:lang w:bidi="en-US"/>
    </w:rPr>
  </w:style>
  <w:style w:type="paragraph" w:customStyle="1" w:styleId="TableParagraph">
    <w:name w:val="Table Paragraph"/>
    <w:basedOn w:val="Normal"/>
    <w:uiPriority w:val="1"/>
    <w:qFormat/>
    <w:rsid w:val="00B70BB9"/>
    <w:pPr>
      <w:widowControl w:val="0"/>
      <w:autoSpaceDE w:val="0"/>
      <w:autoSpaceDN w:val="0"/>
      <w:spacing w:after="0" w:line="240" w:lineRule="auto"/>
    </w:pPr>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E54FD1"/>
    <w:rPr>
      <w:color w:val="808080"/>
    </w:rPr>
  </w:style>
  <w:style w:type="paragraph" w:styleId="BalloonText">
    <w:name w:val="Balloon Text"/>
    <w:basedOn w:val="Normal"/>
    <w:link w:val="BalloonTextChar"/>
    <w:uiPriority w:val="99"/>
    <w:semiHidden/>
    <w:unhideWhenUsed/>
    <w:rsid w:val="006E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0B"/>
    <w:rPr>
      <w:rFonts w:ascii="Tahoma" w:hAnsi="Tahoma" w:cs="Tahoma"/>
      <w:sz w:val="16"/>
      <w:szCs w:val="16"/>
    </w:rPr>
  </w:style>
  <w:style w:type="character" w:styleId="Hyperlink">
    <w:name w:val="Hyperlink"/>
    <w:basedOn w:val="DefaultParagraphFont"/>
    <w:uiPriority w:val="99"/>
    <w:unhideWhenUsed/>
    <w:rsid w:val="002238B9"/>
    <w:rPr>
      <w:color w:val="0000FF"/>
      <w:u w:val="single"/>
    </w:rPr>
  </w:style>
  <w:style w:type="paragraph" w:styleId="Header">
    <w:name w:val="header"/>
    <w:basedOn w:val="Normal"/>
    <w:link w:val="HeaderChar"/>
    <w:uiPriority w:val="99"/>
    <w:unhideWhenUsed/>
    <w:rsid w:val="00BE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50"/>
  </w:style>
  <w:style w:type="paragraph" w:styleId="Footer">
    <w:name w:val="footer"/>
    <w:basedOn w:val="Normal"/>
    <w:link w:val="FooterChar"/>
    <w:uiPriority w:val="99"/>
    <w:unhideWhenUsed/>
    <w:rsid w:val="00BE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A235-6EF4-4EDC-8970-5D995BD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RDRL</cp:lastModifiedBy>
  <cp:revision>4</cp:revision>
  <cp:lastPrinted>2021-01-21T11:13:00Z</cp:lastPrinted>
  <dcterms:created xsi:type="dcterms:W3CDTF">2021-01-21T10:56:00Z</dcterms:created>
  <dcterms:modified xsi:type="dcterms:W3CDTF">2021-01-21T11:14:00Z</dcterms:modified>
</cp:coreProperties>
</file>