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95" w:rsidRPr="00461795" w:rsidRDefault="00461795" w:rsidP="00461795">
      <w:pPr>
        <w:spacing w:after="0" w:line="360" w:lineRule="auto"/>
        <w:rPr>
          <w:rFonts w:ascii="Cambria" w:hAnsi="Cambria" w:cs="Times New Roman"/>
          <w:b/>
          <w:color w:val="000000" w:themeColor="text1"/>
          <w:spacing w:val="3"/>
          <w:sz w:val="24"/>
          <w:szCs w:val="24"/>
        </w:rPr>
      </w:pPr>
      <w:r w:rsidRPr="00461795">
        <w:rPr>
          <w:rFonts w:ascii="Cambria" w:hAnsi="Cambria" w:cs="Times New Roman"/>
          <w:b/>
          <w:color w:val="000000" w:themeColor="text1"/>
          <w:spacing w:val="3"/>
          <w:sz w:val="24"/>
          <w:szCs w:val="24"/>
          <w:highlight w:val="lightGray"/>
        </w:rPr>
        <w:t>Original article:</w:t>
      </w:r>
      <w:r w:rsidRPr="00461795">
        <w:rPr>
          <w:rFonts w:ascii="Cambria" w:hAnsi="Cambria" w:cs="Times New Roman"/>
          <w:b/>
          <w:color w:val="000000" w:themeColor="text1"/>
          <w:spacing w:val="3"/>
          <w:sz w:val="24"/>
          <w:szCs w:val="24"/>
        </w:rPr>
        <w:t xml:space="preserve"> </w:t>
      </w:r>
    </w:p>
    <w:p w:rsidR="00FA2051" w:rsidRPr="00461795" w:rsidRDefault="00C724CA" w:rsidP="00461795">
      <w:pPr>
        <w:spacing w:after="0" w:line="360" w:lineRule="auto"/>
        <w:rPr>
          <w:rFonts w:ascii="Cambria" w:eastAsia="Calibri" w:hAnsi="Cambria" w:cs="Times New Roman"/>
          <w:b/>
          <w:color w:val="0070C0"/>
          <w:sz w:val="28"/>
          <w:szCs w:val="28"/>
        </w:rPr>
      </w:pPr>
      <w:r w:rsidRPr="00461795">
        <w:rPr>
          <w:rFonts w:ascii="Cambria" w:eastAsia="Calibri" w:hAnsi="Cambria" w:cs="Times New Roman"/>
          <w:b/>
          <w:color w:val="0070C0"/>
          <w:sz w:val="28"/>
          <w:szCs w:val="28"/>
        </w:rPr>
        <w:t>Aetiology, Clinical profile and Predictors of adverse outcomes amongst</w:t>
      </w:r>
      <w:r w:rsidR="00461795" w:rsidRPr="00461795">
        <w:rPr>
          <w:rFonts w:ascii="Cambria" w:eastAsia="Calibri" w:hAnsi="Cambria" w:cs="Times New Roman"/>
          <w:b/>
          <w:color w:val="0070C0"/>
          <w:sz w:val="28"/>
          <w:szCs w:val="28"/>
        </w:rPr>
        <w:t xml:space="preserve"> </w:t>
      </w:r>
      <w:r w:rsidRPr="00461795">
        <w:rPr>
          <w:rFonts w:ascii="Cambria" w:eastAsia="Calibri" w:hAnsi="Cambria" w:cs="Times New Roman"/>
          <w:b/>
          <w:color w:val="0070C0"/>
          <w:sz w:val="28"/>
          <w:szCs w:val="28"/>
        </w:rPr>
        <w:t>children with Acute Flaccid Paralysis admitted to a tertiary care teaching hospital</w:t>
      </w:r>
    </w:p>
    <w:p w:rsidR="00461795" w:rsidRDefault="00CE0517" w:rsidP="00461795">
      <w:pPr>
        <w:pStyle w:val="NormalWeb"/>
        <w:shd w:val="clear" w:color="auto" w:fill="FFFFFF"/>
        <w:spacing w:before="0" w:beforeAutospacing="0" w:after="0" w:afterAutospacing="0" w:line="360" w:lineRule="auto"/>
        <w:rPr>
          <w:rFonts w:ascii="Cambria" w:hAnsi="Cambria"/>
          <w:b/>
          <w:color w:val="000000" w:themeColor="text1"/>
          <w:spacing w:val="3"/>
          <w:sz w:val="20"/>
          <w:szCs w:val="20"/>
        </w:rPr>
      </w:pPr>
      <w:proofErr w:type="spellStart"/>
      <w:r w:rsidRPr="00461795">
        <w:rPr>
          <w:rFonts w:ascii="Cambria" w:hAnsi="Cambria"/>
          <w:b/>
          <w:color w:val="000000" w:themeColor="text1"/>
          <w:spacing w:val="3"/>
          <w:sz w:val="20"/>
          <w:szCs w:val="20"/>
        </w:rPr>
        <w:t>Dr.</w:t>
      </w:r>
      <w:proofErr w:type="spellEnd"/>
      <w:r w:rsidRPr="00461795">
        <w:rPr>
          <w:rFonts w:ascii="Cambria" w:hAnsi="Cambria"/>
          <w:b/>
          <w:color w:val="000000" w:themeColor="text1"/>
          <w:spacing w:val="3"/>
          <w:sz w:val="20"/>
          <w:szCs w:val="20"/>
        </w:rPr>
        <w:t xml:space="preserve"> </w:t>
      </w:r>
      <w:proofErr w:type="spellStart"/>
      <w:r w:rsidRPr="00461795">
        <w:rPr>
          <w:rFonts w:ascii="Cambria" w:hAnsi="Cambria"/>
          <w:b/>
          <w:color w:val="000000" w:themeColor="text1"/>
          <w:spacing w:val="3"/>
          <w:sz w:val="20"/>
          <w:szCs w:val="20"/>
        </w:rPr>
        <w:t>Anagha</w:t>
      </w:r>
      <w:proofErr w:type="spellEnd"/>
      <w:r w:rsidRPr="00461795">
        <w:rPr>
          <w:rFonts w:ascii="Cambria" w:hAnsi="Cambria"/>
          <w:b/>
          <w:color w:val="000000" w:themeColor="text1"/>
          <w:spacing w:val="3"/>
          <w:sz w:val="20"/>
          <w:szCs w:val="20"/>
        </w:rPr>
        <w:t xml:space="preserve"> </w:t>
      </w:r>
      <w:proofErr w:type="spellStart"/>
      <w:r w:rsidRPr="00461795">
        <w:rPr>
          <w:rFonts w:ascii="Cambria" w:hAnsi="Cambria"/>
          <w:b/>
          <w:color w:val="000000" w:themeColor="text1"/>
          <w:spacing w:val="3"/>
          <w:sz w:val="20"/>
          <w:szCs w:val="20"/>
        </w:rPr>
        <w:t>Kulkarni</w:t>
      </w:r>
      <w:proofErr w:type="spellEnd"/>
      <w:r w:rsidRPr="00461795">
        <w:rPr>
          <w:rFonts w:ascii="Cambria" w:hAnsi="Cambria"/>
          <w:b/>
          <w:color w:val="000000" w:themeColor="text1"/>
          <w:spacing w:val="3"/>
          <w:sz w:val="20"/>
          <w:szCs w:val="20"/>
        </w:rPr>
        <w:t xml:space="preserve">, </w:t>
      </w:r>
      <w:proofErr w:type="spellStart"/>
      <w:r w:rsidRPr="00461795">
        <w:rPr>
          <w:rFonts w:ascii="Cambria" w:hAnsi="Cambria"/>
          <w:b/>
          <w:color w:val="000000" w:themeColor="text1"/>
          <w:spacing w:val="3"/>
          <w:sz w:val="20"/>
          <w:szCs w:val="20"/>
        </w:rPr>
        <w:t>Dr.</w:t>
      </w:r>
      <w:proofErr w:type="spellEnd"/>
      <w:r w:rsidRPr="00461795">
        <w:rPr>
          <w:rFonts w:ascii="Cambria" w:hAnsi="Cambria"/>
          <w:b/>
          <w:color w:val="000000" w:themeColor="text1"/>
          <w:spacing w:val="3"/>
          <w:sz w:val="20"/>
          <w:szCs w:val="20"/>
        </w:rPr>
        <w:t xml:space="preserve"> </w:t>
      </w:r>
      <w:proofErr w:type="spellStart"/>
      <w:r w:rsidRPr="00461795">
        <w:rPr>
          <w:rFonts w:ascii="Cambria" w:hAnsi="Cambria"/>
          <w:b/>
          <w:color w:val="000000" w:themeColor="text1"/>
          <w:spacing w:val="3"/>
          <w:sz w:val="20"/>
          <w:szCs w:val="20"/>
        </w:rPr>
        <w:t>Ninad</w:t>
      </w:r>
      <w:proofErr w:type="spellEnd"/>
      <w:r w:rsidRPr="00461795">
        <w:rPr>
          <w:rFonts w:ascii="Cambria" w:hAnsi="Cambria"/>
          <w:b/>
          <w:color w:val="000000" w:themeColor="text1"/>
          <w:spacing w:val="3"/>
          <w:sz w:val="20"/>
          <w:szCs w:val="20"/>
        </w:rPr>
        <w:t xml:space="preserve"> </w:t>
      </w:r>
      <w:proofErr w:type="spellStart"/>
      <w:r w:rsidRPr="00461795">
        <w:rPr>
          <w:rFonts w:ascii="Cambria" w:hAnsi="Cambria"/>
          <w:b/>
          <w:color w:val="000000" w:themeColor="text1"/>
          <w:spacing w:val="3"/>
          <w:sz w:val="20"/>
          <w:szCs w:val="20"/>
        </w:rPr>
        <w:t>Patil</w:t>
      </w:r>
      <w:proofErr w:type="spellEnd"/>
      <w:r w:rsidRPr="00461795">
        <w:rPr>
          <w:rFonts w:ascii="Cambria" w:hAnsi="Cambria"/>
          <w:b/>
          <w:color w:val="000000" w:themeColor="text1"/>
          <w:spacing w:val="3"/>
          <w:sz w:val="20"/>
          <w:szCs w:val="20"/>
        </w:rPr>
        <w:t xml:space="preserve">, </w:t>
      </w:r>
      <w:proofErr w:type="spellStart"/>
      <w:r w:rsidRPr="00461795">
        <w:rPr>
          <w:rFonts w:ascii="Cambria" w:hAnsi="Cambria"/>
          <w:b/>
          <w:color w:val="000000" w:themeColor="text1"/>
          <w:spacing w:val="3"/>
          <w:sz w:val="20"/>
          <w:szCs w:val="20"/>
        </w:rPr>
        <w:t>Dr.</w:t>
      </w:r>
      <w:proofErr w:type="spellEnd"/>
      <w:r w:rsidRPr="00461795">
        <w:rPr>
          <w:rFonts w:ascii="Cambria" w:hAnsi="Cambria"/>
          <w:b/>
          <w:color w:val="000000" w:themeColor="text1"/>
          <w:spacing w:val="3"/>
          <w:sz w:val="20"/>
          <w:szCs w:val="20"/>
        </w:rPr>
        <w:t xml:space="preserve"> Rajesh </w:t>
      </w:r>
      <w:proofErr w:type="spellStart"/>
      <w:r w:rsidRPr="00461795">
        <w:rPr>
          <w:rFonts w:ascii="Cambria" w:hAnsi="Cambria"/>
          <w:b/>
          <w:color w:val="000000" w:themeColor="text1"/>
          <w:spacing w:val="3"/>
          <w:sz w:val="20"/>
          <w:szCs w:val="20"/>
        </w:rPr>
        <w:t>Kulkarni</w:t>
      </w:r>
      <w:proofErr w:type="spellEnd"/>
      <w:r w:rsidRPr="00461795">
        <w:rPr>
          <w:rFonts w:ascii="Cambria" w:hAnsi="Cambria"/>
          <w:b/>
          <w:color w:val="000000" w:themeColor="text1"/>
          <w:spacing w:val="3"/>
          <w:sz w:val="20"/>
          <w:szCs w:val="20"/>
        </w:rPr>
        <w:t xml:space="preserve">, </w:t>
      </w:r>
      <w:proofErr w:type="spellStart"/>
      <w:r w:rsidRPr="00461795">
        <w:rPr>
          <w:rFonts w:ascii="Cambria" w:hAnsi="Cambria"/>
          <w:b/>
          <w:color w:val="000000" w:themeColor="text1"/>
          <w:spacing w:val="3"/>
          <w:sz w:val="20"/>
          <w:szCs w:val="20"/>
        </w:rPr>
        <w:t>Dr.</w:t>
      </w:r>
      <w:proofErr w:type="spellEnd"/>
      <w:r w:rsidRPr="00461795">
        <w:rPr>
          <w:rFonts w:ascii="Cambria" w:hAnsi="Cambria"/>
          <w:b/>
          <w:color w:val="000000" w:themeColor="text1"/>
          <w:spacing w:val="3"/>
          <w:sz w:val="20"/>
          <w:szCs w:val="20"/>
        </w:rPr>
        <w:t xml:space="preserve"> </w:t>
      </w:r>
      <w:proofErr w:type="spellStart"/>
      <w:r w:rsidRPr="00461795">
        <w:rPr>
          <w:rFonts w:ascii="Cambria" w:hAnsi="Cambria"/>
          <w:b/>
          <w:color w:val="000000" w:themeColor="text1"/>
          <w:spacing w:val="3"/>
          <w:sz w:val="20"/>
          <w:szCs w:val="20"/>
        </w:rPr>
        <w:t>Harshali</w:t>
      </w:r>
      <w:proofErr w:type="spellEnd"/>
      <w:r w:rsidRPr="00461795">
        <w:rPr>
          <w:rFonts w:ascii="Cambria" w:hAnsi="Cambria"/>
          <w:b/>
          <w:color w:val="000000" w:themeColor="text1"/>
          <w:spacing w:val="3"/>
          <w:sz w:val="20"/>
          <w:szCs w:val="20"/>
        </w:rPr>
        <w:t xml:space="preserve"> </w:t>
      </w:r>
      <w:proofErr w:type="spellStart"/>
      <w:r w:rsidRPr="00461795">
        <w:rPr>
          <w:rFonts w:ascii="Cambria" w:hAnsi="Cambria"/>
          <w:b/>
          <w:color w:val="000000" w:themeColor="text1"/>
          <w:spacing w:val="3"/>
          <w:sz w:val="20"/>
          <w:szCs w:val="20"/>
        </w:rPr>
        <w:t>Vankar</w:t>
      </w:r>
      <w:proofErr w:type="spellEnd"/>
      <w:r w:rsidRPr="00461795">
        <w:rPr>
          <w:rFonts w:ascii="Cambria" w:hAnsi="Cambria"/>
          <w:b/>
          <w:color w:val="000000" w:themeColor="text1"/>
          <w:spacing w:val="3"/>
          <w:sz w:val="20"/>
          <w:szCs w:val="20"/>
        </w:rPr>
        <w:t xml:space="preserve">, </w:t>
      </w:r>
    </w:p>
    <w:p w:rsidR="00CE0517" w:rsidRPr="00461795" w:rsidRDefault="00CE0517" w:rsidP="00461795">
      <w:pPr>
        <w:pStyle w:val="NormalWeb"/>
        <w:shd w:val="clear" w:color="auto" w:fill="FFFFFF"/>
        <w:spacing w:before="0" w:beforeAutospacing="0" w:after="0" w:afterAutospacing="0" w:line="360" w:lineRule="auto"/>
        <w:rPr>
          <w:rFonts w:ascii="Cambria" w:hAnsi="Cambria"/>
          <w:b/>
          <w:color w:val="000000" w:themeColor="text1"/>
          <w:spacing w:val="3"/>
          <w:sz w:val="20"/>
          <w:szCs w:val="20"/>
        </w:rPr>
      </w:pPr>
      <w:proofErr w:type="spellStart"/>
      <w:r w:rsidRPr="00461795">
        <w:rPr>
          <w:rFonts w:ascii="Cambria" w:hAnsi="Cambria"/>
          <w:b/>
          <w:color w:val="000000" w:themeColor="text1"/>
          <w:spacing w:val="3"/>
          <w:sz w:val="20"/>
          <w:szCs w:val="20"/>
        </w:rPr>
        <w:t>Dr.</w:t>
      </w:r>
      <w:proofErr w:type="spellEnd"/>
      <w:r w:rsidRPr="00461795">
        <w:rPr>
          <w:rFonts w:ascii="Cambria" w:hAnsi="Cambria"/>
          <w:b/>
          <w:color w:val="000000" w:themeColor="text1"/>
          <w:spacing w:val="3"/>
          <w:sz w:val="20"/>
          <w:szCs w:val="20"/>
        </w:rPr>
        <w:t xml:space="preserve"> Rahul </w:t>
      </w:r>
      <w:proofErr w:type="spellStart"/>
      <w:r w:rsidRPr="00461795">
        <w:rPr>
          <w:rFonts w:ascii="Cambria" w:hAnsi="Cambria"/>
          <w:b/>
          <w:color w:val="000000" w:themeColor="text1"/>
          <w:spacing w:val="3"/>
          <w:sz w:val="20"/>
          <w:szCs w:val="20"/>
        </w:rPr>
        <w:t>Dawre</w:t>
      </w:r>
      <w:proofErr w:type="spellEnd"/>
      <w:r w:rsidRPr="00461795">
        <w:rPr>
          <w:rFonts w:ascii="Cambria" w:hAnsi="Cambria"/>
          <w:b/>
          <w:color w:val="000000" w:themeColor="text1"/>
          <w:spacing w:val="3"/>
          <w:sz w:val="20"/>
          <w:szCs w:val="20"/>
        </w:rPr>
        <w:t xml:space="preserve">, </w:t>
      </w:r>
      <w:proofErr w:type="spellStart"/>
      <w:r w:rsidRPr="00461795">
        <w:rPr>
          <w:rFonts w:ascii="Cambria" w:hAnsi="Cambria"/>
          <w:b/>
          <w:color w:val="000000" w:themeColor="text1"/>
          <w:spacing w:val="3"/>
          <w:sz w:val="20"/>
          <w:szCs w:val="20"/>
        </w:rPr>
        <w:t>Dr.</w:t>
      </w:r>
      <w:proofErr w:type="spellEnd"/>
      <w:r w:rsidRPr="00461795">
        <w:rPr>
          <w:rFonts w:ascii="Cambria" w:hAnsi="Cambria"/>
          <w:b/>
          <w:color w:val="000000" w:themeColor="text1"/>
          <w:spacing w:val="3"/>
          <w:sz w:val="20"/>
          <w:szCs w:val="20"/>
        </w:rPr>
        <w:t xml:space="preserve"> </w:t>
      </w:r>
      <w:proofErr w:type="spellStart"/>
      <w:r w:rsidRPr="00461795">
        <w:rPr>
          <w:rFonts w:ascii="Cambria" w:hAnsi="Cambria"/>
          <w:b/>
          <w:color w:val="000000" w:themeColor="text1"/>
          <w:spacing w:val="3"/>
          <w:sz w:val="20"/>
          <w:szCs w:val="20"/>
        </w:rPr>
        <w:t>Uday</w:t>
      </w:r>
      <w:proofErr w:type="spellEnd"/>
      <w:r w:rsidRPr="00461795">
        <w:rPr>
          <w:rFonts w:ascii="Cambria" w:hAnsi="Cambria"/>
          <w:b/>
          <w:color w:val="000000" w:themeColor="text1"/>
          <w:spacing w:val="3"/>
          <w:sz w:val="20"/>
          <w:szCs w:val="20"/>
        </w:rPr>
        <w:t xml:space="preserve"> Rajput</w:t>
      </w:r>
      <w:r w:rsidR="009C758C" w:rsidRPr="00461795">
        <w:rPr>
          <w:rFonts w:ascii="Cambria" w:hAnsi="Cambria"/>
          <w:b/>
          <w:color w:val="000000" w:themeColor="text1"/>
          <w:spacing w:val="3"/>
          <w:sz w:val="20"/>
          <w:szCs w:val="20"/>
        </w:rPr>
        <w:t xml:space="preserve">, </w:t>
      </w:r>
      <w:proofErr w:type="spellStart"/>
      <w:r w:rsidR="009C758C" w:rsidRPr="00461795">
        <w:rPr>
          <w:rFonts w:ascii="Cambria" w:hAnsi="Cambria"/>
          <w:b/>
          <w:color w:val="000000" w:themeColor="text1"/>
          <w:spacing w:val="3"/>
          <w:sz w:val="20"/>
          <w:szCs w:val="20"/>
        </w:rPr>
        <w:t>Dr.</w:t>
      </w:r>
      <w:proofErr w:type="spellEnd"/>
      <w:r w:rsidR="009C758C" w:rsidRPr="00461795">
        <w:rPr>
          <w:rFonts w:ascii="Cambria" w:hAnsi="Cambria"/>
          <w:b/>
          <w:color w:val="000000" w:themeColor="text1"/>
          <w:spacing w:val="3"/>
          <w:sz w:val="20"/>
          <w:szCs w:val="20"/>
        </w:rPr>
        <w:t xml:space="preserve"> </w:t>
      </w:r>
      <w:proofErr w:type="spellStart"/>
      <w:r w:rsidR="009C758C" w:rsidRPr="00461795">
        <w:rPr>
          <w:rFonts w:ascii="Cambria" w:hAnsi="Cambria"/>
          <w:b/>
          <w:color w:val="000000" w:themeColor="text1"/>
          <w:spacing w:val="3"/>
          <w:sz w:val="20"/>
          <w:szCs w:val="20"/>
        </w:rPr>
        <w:t>Aarti</w:t>
      </w:r>
      <w:proofErr w:type="spellEnd"/>
      <w:r w:rsidR="009C758C" w:rsidRPr="00461795">
        <w:rPr>
          <w:rFonts w:ascii="Cambria" w:hAnsi="Cambria"/>
          <w:b/>
          <w:color w:val="000000" w:themeColor="text1"/>
          <w:spacing w:val="3"/>
          <w:sz w:val="20"/>
          <w:szCs w:val="20"/>
        </w:rPr>
        <w:t xml:space="preserve"> </w:t>
      </w:r>
      <w:proofErr w:type="spellStart"/>
      <w:r w:rsidR="009C758C" w:rsidRPr="00461795">
        <w:rPr>
          <w:rFonts w:ascii="Cambria" w:hAnsi="Cambria"/>
          <w:b/>
          <w:color w:val="000000" w:themeColor="text1"/>
          <w:spacing w:val="3"/>
          <w:sz w:val="20"/>
          <w:szCs w:val="20"/>
        </w:rPr>
        <w:t>Kinikar</w:t>
      </w:r>
      <w:proofErr w:type="spellEnd"/>
    </w:p>
    <w:p w:rsidR="00461795" w:rsidRDefault="00461795" w:rsidP="00461795">
      <w:pPr>
        <w:pStyle w:val="NormalWeb"/>
        <w:shd w:val="clear" w:color="auto" w:fill="FFFFFF"/>
        <w:spacing w:before="0" w:beforeAutospacing="0" w:after="0" w:afterAutospacing="0" w:line="360" w:lineRule="auto"/>
        <w:rPr>
          <w:rFonts w:ascii="Cambria" w:hAnsi="Cambria"/>
          <w:b/>
          <w:color w:val="000000" w:themeColor="text1"/>
          <w:spacing w:val="3"/>
          <w:sz w:val="22"/>
          <w:szCs w:val="22"/>
        </w:rPr>
      </w:pPr>
    </w:p>
    <w:p w:rsidR="00CE0517" w:rsidRPr="00461795" w:rsidRDefault="00CE0517" w:rsidP="00461795">
      <w:pPr>
        <w:pStyle w:val="NormalWeb"/>
        <w:shd w:val="clear" w:color="auto" w:fill="FFFFFF"/>
        <w:spacing w:before="0" w:beforeAutospacing="0" w:after="0" w:afterAutospacing="0" w:line="360" w:lineRule="auto"/>
        <w:rPr>
          <w:rFonts w:ascii="Cambria" w:hAnsi="Cambria"/>
          <w:color w:val="000000" w:themeColor="text1"/>
          <w:spacing w:val="3"/>
          <w:sz w:val="18"/>
          <w:szCs w:val="18"/>
        </w:rPr>
      </w:pPr>
      <w:r w:rsidRPr="00461795">
        <w:rPr>
          <w:rFonts w:ascii="Cambria" w:hAnsi="Cambria"/>
          <w:color w:val="000000" w:themeColor="text1"/>
          <w:spacing w:val="3"/>
          <w:sz w:val="18"/>
          <w:szCs w:val="18"/>
        </w:rPr>
        <w:t>Name of the Institute/college: B.J. Medical Colle</w:t>
      </w:r>
      <w:r w:rsidR="00B305CE" w:rsidRPr="00461795">
        <w:rPr>
          <w:rFonts w:ascii="Cambria" w:hAnsi="Cambria"/>
          <w:color w:val="000000" w:themeColor="text1"/>
          <w:spacing w:val="3"/>
          <w:sz w:val="18"/>
          <w:szCs w:val="18"/>
        </w:rPr>
        <w:t>ge and Sassoon General Hospital, Pune</w:t>
      </w:r>
    </w:p>
    <w:p w:rsidR="00CE0517" w:rsidRPr="00461795" w:rsidRDefault="00461795" w:rsidP="00461795">
      <w:pPr>
        <w:pStyle w:val="NormalWeb"/>
        <w:shd w:val="clear" w:color="auto" w:fill="FFFFFF"/>
        <w:spacing w:before="0" w:beforeAutospacing="0" w:after="0" w:afterAutospacing="0" w:line="360" w:lineRule="auto"/>
        <w:rPr>
          <w:rFonts w:ascii="Cambria" w:hAnsi="Cambria"/>
          <w:color w:val="000000" w:themeColor="text1"/>
          <w:spacing w:val="3"/>
          <w:sz w:val="18"/>
          <w:szCs w:val="18"/>
        </w:rPr>
      </w:pPr>
      <w:r w:rsidRPr="00461795">
        <w:rPr>
          <w:rFonts w:ascii="Cambria" w:hAnsi="Cambria"/>
          <w:color w:val="000000" w:themeColor="text1"/>
          <w:spacing w:val="3"/>
          <w:sz w:val="18"/>
          <w:szCs w:val="18"/>
        </w:rPr>
        <w:t xml:space="preserve">Corresponding author: </w:t>
      </w:r>
      <w:proofErr w:type="spellStart"/>
      <w:r w:rsidRPr="00461795">
        <w:rPr>
          <w:rFonts w:ascii="Cambria" w:hAnsi="Cambria"/>
          <w:color w:val="000000" w:themeColor="text1"/>
          <w:spacing w:val="3"/>
          <w:sz w:val="18"/>
          <w:szCs w:val="18"/>
        </w:rPr>
        <w:t>Dr.</w:t>
      </w:r>
      <w:proofErr w:type="spellEnd"/>
      <w:r w:rsidRPr="00461795">
        <w:rPr>
          <w:rFonts w:ascii="Cambria" w:hAnsi="Cambria"/>
          <w:color w:val="000000" w:themeColor="text1"/>
          <w:spacing w:val="3"/>
          <w:sz w:val="18"/>
          <w:szCs w:val="18"/>
        </w:rPr>
        <w:t xml:space="preserve"> </w:t>
      </w:r>
      <w:proofErr w:type="spellStart"/>
      <w:r w:rsidRPr="00461795">
        <w:rPr>
          <w:rFonts w:ascii="Cambria" w:hAnsi="Cambria"/>
          <w:color w:val="000000" w:themeColor="text1"/>
          <w:spacing w:val="3"/>
          <w:sz w:val="18"/>
          <w:szCs w:val="18"/>
        </w:rPr>
        <w:t>Aarti</w:t>
      </w:r>
      <w:proofErr w:type="spellEnd"/>
      <w:r w:rsidRPr="00461795">
        <w:rPr>
          <w:rFonts w:ascii="Cambria" w:hAnsi="Cambria"/>
          <w:color w:val="000000" w:themeColor="text1"/>
          <w:spacing w:val="3"/>
          <w:sz w:val="18"/>
          <w:szCs w:val="18"/>
        </w:rPr>
        <w:t xml:space="preserve"> </w:t>
      </w:r>
      <w:proofErr w:type="spellStart"/>
      <w:proofErr w:type="gramStart"/>
      <w:r w:rsidRPr="00461795">
        <w:rPr>
          <w:rFonts w:ascii="Cambria" w:hAnsi="Cambria"/>
          <w:color w:val="000000" w:themeColor="text1"/>
          <w:spacing w:val="3"/>
          <w:sz w:val="18"/>
          <w:szCs w:val="18"/>
        </w:rPr>
        <w:t>Kinikar</w:t>
      </w:r>
      <w:proofErr w:type="spellEnd"/>
      <w:r w:rsidRPr="00461795">
        <w:rPr>
          <w:rFonts w:ascii="Cambria" w:hAnsi="Cambria"/>
          <w:color w:val="000000" w:themeColor="text1"/>
          <w:spacing w:val="3"/>
          <w:sz w:val="18"/>
          <w:szCs w:val="18"/>
        </w:rPr>
        <w:t xml:space="preserve"> ;</w:t>
      </w:r>
      <w:proofErr w:type="gramEnd"/>
      <w:r w:rsidRPr="00461795">
        <w:rPr>
          <w:rFonts w:ascii="Cambria" w:hAnsi="Cambria"/>
          <w:color w:val="000000" w:themeColor="text1"/>
          <w:spacing w:val="3"/>
          <w:sz w:val="18"/>
          <w:szCs w:val="18"/>
        </w:rPr>
        <w:t xml:space="preserve"> </w:t>
      </w:r>
      <w:r w:rsidR="00CE0517" w:rsidRPr="00461795">
        <w:rPr>
          <w:rFonts w:ascii="Cambria" w:hAnsi="Cambria"/>
          <w:color w:val="000000" w:themeColor="text1"/>
          <w:spacing w:val="3"/>
          <w:sz w:val="18"/>
          <w:szCs w:val="18"/>
        </w:rPr>
        <w:t>Email id: anaghaklr@yahoo.co.in</w:t>
      </w:r>
    </w:p>
    <w:p w:rsidR="00461795" w:rsidRDefault="00461795" w:rsidP="00461795">
      <w:pPr>
        <w:pStyle w:val="NormalWeb"/>
        <w:shd w:val="clear" w:color="auto" w:fill="FFFFFF"/>
        <w:spacing w:before="0" w:beforeAutospacing="0" w:after="0" w:afterAutospacing="0" w:line="360" w:lineRule="auto"/>
        <w:jc w:val="both"/>
        <w:rPr>
          <w:b/>
          <w:color w:val="000000" w:themeColor="text1"/>
          <w:spacing w:val="3"/>
          <w:sz w:val="22"/>
          <w:szCs w:val="22"/>
        </w:rPr>
      </w:pPr>
    </w:p>
    <w:p w:rsidR="00CE0517" w:rsidRPr="00461795" w:rsidRDefault="00CE0517" w:rsidP="00461795">
      <w:pPr>
        <w:pStyle w:val="NormalWeb"/>
        <w:shd w:val="clear" w:color="auto" w:fill="FFFFFF"/>
        <w:spacing w:before="0" w:beforeAutospacing="0" w:after="0" w:afterAutospacing="0" w:line="360" w:lineRule="auto"/>
        <w:jc w:val="both"/>
        <w:rPr>
          <w:b/>
          <w:color w:val="000000" w:themeColor="text1"/>
          <w:spacing w:val="3"/>
          <w:sz w:val="20"/>
          <w:szCs w:val="20"/>
        </w:rPr>
      </w:pPr>
      <w:r w:rsidRPr="00461795">
        <w:rPr>
          <w:b/>
          <w:color w:val="000000" w:themeColor="text1"/>
          <w:spacing w:val="3"/>
          <w:sz w:val="20"/>
          <w:szCs w:val="20"/>
        </w:rPr>
        <w:t>ABSTRACT</w:t>
      </w:r>
      <w:bookmarkStart w:id="0" w:name="_GoBack"/>
      <w:bookmarkEnd w:id="0"/>
    </w:p>
    <w:p w:rsidR="00445CF3" w:rsidRPr="00461795" w:rsidRDefault="00C9570C" w:rsidP="00461795">
      <w:pPr>
        <w:spacing w:after="0" w:line="360" w:lineRule="auto"/>
        <w:contextualSpacing/>
        <w:jc w:val="both"/>
        <w:rPr>
          <w:rFonts w:ascii="Times New Roman" w:eastAsia="Calibri" w:hAnsi="Times New Roman" w:cs="Times New Roman"/>
          <w:b/>
          <w:bCs/>
          <w:color w:val="000000" w:themeColor="text1"/>
          <w:sz w:val="18"/>
          <w:szCs w:val="18"/>
        </w:rPr>
      </w:pPr>
      <w:r w:rsidRPr="00461795">
        <w:rPr>
          <w:rFonts w:ascii="Times New Roman" w:eastAsia="Calibri" w:hAnsi="Times New Roman" w:cs="Times New Roman"/>
          <w:b/>
          <w:bCs/>
          <w:color w:val="000000" w:themeColor="text1"/>
          <w:sz w:val="18"/>
          <w:szCs w:val="18"/>
        </w:rPr>
        <w:t>Introduction</w:t>
      </w:r>
      <w:r w:rsidR="00365367" w:rsidRPr="00461795">
        <w:rPr>
          <w:rFonts w:ascii="Times New Roman" w:eastAsia="Calibri" w:hAnsi="Times New Roman" w:cs="Times New Roman"/>
          <w:b/>
          <w:bCs/>
          <w:color w:val="000000" w:themeColor="text1"/>
          <w:sz w:val="18"/>
          <w:szCs w:val="18"/>
        </w:rPr>
        <w:t>:</w:t>
      </w:r>
      <w:r w:rsidR="00461795" w:rsidRPr="00461795">
        <w:rPr>
          <w:rFonts w:ascii="Times New Roman" w:eastAsia="Calibri" w:hAnsi="Times New Roman" w:cs="Times New Roman"/>
          <w:b/>
          <w:bCs/>
          <w:color w:val="000000" w:themeColor="text1"/>
          <w:sz w:val="18"/>
          <w:szCs w:val="18"/>
        </w:rPr>
        <w:t xml:space="preserve"> </w:t>
      </w:r>
      <w:r w:rsidRPr="00461795">
        <w:rPr>
          <w:rFonts w:ascii="Times New Roman" w:eastAsia="Calibri" w:hAnsi="Times New Roman" w:cs="Times New Roman"/>
          <w:color w:val="000000" w:themeColor="text1"/>
          <w:sz w:val="18"/>
          <w:szCs w:val="18"/>
        </w:rPr>
        <w:t>Acute flaccid paralysis (AFP) is a clinical syndrome characterized by rapid onset of weakn</w:t>
      </w:r>
      <w:r w:rsidR="00A247EA" w:rsidRPr="00461795">
        <w:rPr>
          <w:rFonts w:ascii="Times New Roman" w:eastAsia="Calibri" w:hAnsi="Times New Roman" w:cs="Times New Roman"/>
          <w:color w:val="000000" w:themeColor="text1"/>
          <w:sz w:val="18"/>
          <w:szCs w:val="18"/>
        </w:rPr>
        <w:t>ess,</w:t>
      </w:r>
      <w:r w:rsidRPr="00461795">
        <w:rPr>
          <w:rFonts w:ascii="Times New Roman" w:eastAsia="Calibri" w:hAnsi="Times New Roman" w:cs="Times New Roman"/>
          <w:color w:val="000000" w:themeColor="text1"/>
          <w:sz w:val="18"/>
          <w:szCs w:val="18"/>
        </w:rPr>
        <w:t xml:space="preserve"> progressing to maximum severity within several days to weeks. </w:t>
      </w:r>
      <w:r w:rsidR="00365367" w:rsidRPr="00461795">
        <w:rPr>
          <w:rFonts w:ascii="Times New Roman" w:eastAsia="Calibri" w:hAnsi="Times New Roman" w:cs="Times New Roman"/>
          <w:color w:val="000000" w:themeColor="text1"/>
          <w:sz w:val="18"/>
          <w:szCs w:val="18"/>
        </w:rPr>
        <w:t xml:space="preserve">The differential diagnosis of </w:t>
      </w:r>
      <w:r w:rsidR="00543483" w:rsidRPr="00461795">
        <w:rPr>
          <w:rFonts w:ascii="Times New Roman" w:eastAsia="Calibri" w:hAnsi="Times New Roman" w:cs="Times New Roman"/>
          <w:color w:val="000000" w:themeColor="text1"/>
          <w:sz w:val="18"/>
          <w:szCs w:val="18"/>
        </w:rPr>
        <w:t>AFP</w:t>
      </w:r>
      <w:r w:rsidR="00365367" w:rsidRPr="00461795">
        <w:rPr>
          <w:rFonts w:ascii="Times New Roman" w:eastAsia="Calibri" w:hAnsi="Times New Roman" w:cs="Times New Roman"/>
          <w:color w:val="000000" w:themeColor="text1"/>
          <w:sz w:val="18"/>
          <w:szCs w:val="18"/>
        </w:rPr>
        <w:t xml:space="preserve"> </w:t>
      </w:r>
      <w:r w:rsidR="00A247EA" w:rsidRPr="00461795">
        <w:rPr>
          <w:rFonts w:ascii="Times New Roman" w:eastAsia="Calibri" w:hAnsi="Times New Roman" w:cs="Times New Roman"/>
          <w:color w:val="000000" w:themeColor="text1"/>
          <w:sz w:val="18"/>
          <w:szCs w:val="18"/>
        </w:rPr>
        <w:t xml:space="preserve">includes polio, Guillain-Barre syndrome, </w:t>
      </w:r>
      <w:r w:rsidR="00365367" w:rsidRPr="00461795">
        <w:rPr>
          <w:rFonts w:ascii="Times New Roman" w:eastAsia="Calibri" w:hAnsi="Times New Roman" w:cs="Times New Roman"/>
          <w:color w:val="000000" w:themeColor="text1"/>
          <w:sz w:val="18"/>
          <w:szCs w:val="18"/>
        </w:rPr>
        <w:t>transverse myelitis</w:t>
      </w:r>
      <w:r w:rsidR="00A247EA" w:rsidRPr="00461795">
        <w:rPr>
          <w:rFonts w:ascii="Times New Roman" w:eastAsia="Calibri" w:hAnsi="Times New Roman" w:cs="Times New Roman"/>
          <w:color w:val="000000" w:themeColor="text1"/>
          <w:sz w:val="18"/>
          <w:szCs w:val="18"/>
        </w:rPr>
        <w:t>,</w:t>
      </w:r>
      <w:r w:rsidR="00365367" w:rsidRPr="00461795">
        <w:rPr>
          <w:rFonts w:ascii="Times New Roman" w:eastAsia="Calibri" w:hAnsi="Times New Roman" w:cs="Times New Roman"/>
          <w:color w:val="000000" w:themeColor="text1"/>
          <w:sz w:val="18"/>
          <w:szCs w:val="18"/>
        </w:rPr>
        <w:t xml:space="preserve"> </w:t>
      </w:r>
      <w:r w:rsidR="00A247EA" w:rsidRPr="00461795">
        <w:rPr>
          <w:rFonts w:ascii="Times New Roman" w:eastAsia="Calibri" w:hAnsi="Times New Roman" w:cs="Times New Roman"/>
          <w:color w:val="000000" w:themeColor="text1"/>
          <w:sz w:val="18"/>
          <w:szCs w:val="18"/>
        </w:rPr>
        <w:t>etc. The outcomes of AFP are varied and very little is known about the post diagnosis outcomes and the risk factors associated with poor prognosis.</w:t>
      </w:r>
      <w:r w:rsidR="00365367" w:rsidRPr="00461795">
        <w:rPr>
          <w:rFonts w:ascii="Times New Roman" w:eastAsia="Calibri" w:hAnsi="Times New Roman" w:cs="Times New Roman"/>
          <w:color w:val="000000" w:themeColor="text1"/>
          <w:sz w:val="18"/>
          <w:szCs w:val="18"/>
        </w:rPr>
        <w:t xml:space="preserve"> </w:t>
      </w:r>
      <w:r w:rsidR="00A247EA" w:rsidRPr="00461795">
        <w:rPr>
          <w:rFonts w:ascii="Times New Roman" w:hAnsi="Times New Roman" w:cs="Times New Roman"/>
          <w:color w:val="000000" w:themeColor="text1"/>
          <w:sz w:val="18"/>
          <w:szCs w:val="18"/>
        </w:rPr>
        <w:t xml:space="preserve">Therefore, this study is undertaken to find the aetiology, clinical profile, outcomes </w:t>
      </w:r>
      <w:r w:rsidR="0084344F" w:rsidRPr="00461795">
        <w:rPr>
          <w:rFonts w:ascii="Times New Roman" w:hAnsi="Times New Roman" w:cs="Times New Roman"/>
          <w:color w:val="000000" w:themeColor="text1"/>
          <w:sz w:val="18"/>
          <w:szCs w:val="18"/>
        </w:rPr>
        <w:t>and</w:t>
      </w:r>
      <w:r w:rsidR="00A247EA" w:rsidRPr="00461795">
        <w:rPr>
          <w:rFonts w:ascii="Times New Roman" w:hAnsi="Times New Roman" w:cs="Times New Roman"/>
          <w:color w:val="000000" w:themeColor="text1"/>
          <w:sz w:val="18"/>
          <w:szCs w:val="18"/>
        </w:rPr>
        <w:t xml:space="preserve"> identify factors associ</w:t>
      </w:r>
      <w:r w:rsidR="0084344F" w:rsidRPr="00461795">
        <w:rPr>
          <w:rFonts w:ascii="Times New Roman" w:hAnsi="Times New Roman" w:cs="Times New Roman"/>
          <w:color w:val="000000" w:themeColor="text1"/>
          <w:sz w:val="18"/>
          <w:szCs w:val="18"/>
        </w:rPr>
        <w:t xml:space="preserve">ated with poor outcome </w:t>
      </w:r>
      <w:r w:rsidR="00A247EA" w:rsidRPr="00461795">
        <w:rPr>
          <w:rFonts w:ascii="Times New Roman" w:hAnsi="Times New Roman" w:cs="Times New Roman"/>
          <w:color w:val="000000" w:themeColor="text1"/>
          <w:sz w:val="18"/>
          <w:szCs w:val="18"/>
        </w:rPr>
        <w:t>to take corrective steps earlie</w:t>
      </w:r>
      <w:r w:rsidR="0084344F" w:rsidRPr="00461795">
        <w:rPr>
          <w:rFonts w:ascii="Times New Roman" w:hAnsi="Times New Roman" w:cs="Times New Roman"/>
          <w:color w:val="000000" w:themeColor="text1"/>
          <w:sz w:val="18"/>
          <w:szCs w:val="18"/>
        </w:rPr>
        <w:t>r and hence improve the prognosis</w:t>
      </w:r>
      <w:r w:rsidR="00A247EA" w:rsidRPr="00461795">
        <w:rPr>
          <w:rFonts w:ascii="Times New Roman" w:hAnsi="Times New Roman" w:cs="Times New Roman"/>
          <w:color w:val="000000" w:themeColor="text1"/>
          <w:sz w:val="18"/>
          <w:szCs w:val="18"/>
        </w:rPr>
        <w:t>.</w:t>
      </w:r>
    </w:p>
    <w:p w:rsidR="00C9570C" w:rsidRPr="00461795" w:rsidRDefault="00365367" w:rsidP="00461795">
      <w:pPr>
        <w:spacing w:after="0" w:line="360" w:lineRule="auto"/>
        <w:jc w:val="both"/>
        <w:rPr>
          <w:rFonts w:ascii="Times New Roman" w:hAnsi="Times New Roman" w:cs="Times New Roman"/>
          <w:iCs/>
          <w:color w:val="000000" w:themeColor="text1"/>
          <w:sz w:val="18"/>
          <w:szCs w:val="18"/>
        </w:rPr>
      </w:pPr>
      <w:r w:rsidRPr="00461795">
        <w:rPr>
          <w:rFonts w:ascii="Times New Roman" w:eastAsia="Calibri" w:hAnsi="Times New Roman" w:cs="Times New Roman"/>
          <w:b/>
          <w:iCs/>
          <w:color w:val="000000" w:themeColor="text1"/>
          <w:sz w:val="18"/>
          <w:szCs w:val="18"/>
        </w:rPr>
        <w:t xml:space="preserve">Aims and </w:t>
      </w:r>
      <w:r w:rsidR="00C9570C" w:rsidRPr="00461795">
        <w:rPr>
          <w:rFonts w:ascii="Times New Roman" w:eastAsia="Calibri" w:hAnsi="Times New Roman" w:cs="Times New Roman"/>
          <w:b/>
          <w:iCs/>
          <w:color w:val="000000" w:themeColor="text1"/>
          <w:sz w:val="18"/>
          <w:szCs w:val="18"/>
        </w:rPr>
        <w:t>Objectives</w:t>
      </w:r>
      <w:r w:rsidR="00C9570C" w:rsidRPr="00461795">
        <w:rPr>
          <w:rFonts w:ascii="Times New Roman" w:eastAsia="Calibri" w:hAnsi="Times New Roman" w:cs="Times New Roman"/>
          <w:iCs/>
          <w:color w:val="000000" w:themeColor="text1"/>
          <w:sz w:val="18"/>
          <w:szCs w:val="18"/>
        </w:rPr>
        <w:t>:</w:t>
      </w:r>
      <w:r w:rsidR="00C9570C" w:rsidRPr="00461795">
        <w:rPr>
          <w:rFonts w:ascii="Times New Roman" w:eastAsia="Calibri" w:hAnsi="Times New Roman" w:cs="Times New Roman"/>
          <w:bCs/>
          <w:iCs/>
          <w:color w:val="000000" w:themeColor="text1"/>
          <w:sz w:val="18"/>
          <w:szCs w:val="18"/>
        </w:rPr>
        <w:t xml:space="preserve"> </w:t>
      </w:r>
      <w:r w:rsidR="00C9570C" w:rsidRPr="00461795">
        <w:rPr>
          <w:rFonts w:ascii="Times New Roman" w:eastAsia="Calibri" w:hAnsi="Times New Roman" w:cs="Times New Roman"/>
          <w:color w:val="000000" w:themeColor="text1"/>
          <w:sz w:val="18"/>
          <w:szCs w:val="18"/>
        </w:rPr>
        <w:t xml:space="preserve">To study the </w:t>
      </w:r>
      <w:r w:rsidR="00492D2A" w:rsidRPr="00461795">
        <w:rPr>
          <w:rFonts w:ascii="Times New Roman" w:eastAsia="Calibri" w:hAnsi="Times New Roman" w:cs="Times New Roman"/>
          <w:color w:val="000000" w:themeColor="text1"/>
          <w:sz w:val="18"/>
          <w:szCs w:val="18"/>
        </w:rPr>
        <w:t>a</w:t>
      </w:r>
      <w:r w:rsidR="00C9570C" w:rsidRPr="00461795">
        <w:rPr>
          <w:rFonts w:ascii="Times New Roman" w:eastAsia="Calibri" w:hAnsi="Times New Roman" w:cs="Times New Roman"/>
          <w:color w:val="000000" w:themeColor="text1"/>
          <w:sz w:val="18"/>
          <w:szCs w:val="18"/>
        </w:rPr>
        <w:t xml:space="preserve">etiology, </w:t>
      </w:r>
      <w:r w:rsidR="00A247EA" w:rsidRPr="00461795">
        <w:rPr>
          <w:rFonts w:ascii="Times New Roman" w:eastAsia="Calibri" w:hAnsi="Times New Roman" w:cs="Times New Roman"/>
          <w:color w:val="000000" w:themeColor="text1"/>
          <w:sz w:val="18"/>
          <w:szCs w:val="18"/>
        </w:rPr>
        <w:t>clinical profile, outcome</w:t>
      </w:r>
      <w:r w:rsidR="0084344F" w:rsidRPr="00461795">
        <w:rPr>
          <w:rFonts w:ascii="Times New Roman" w:eastAsia="Calibri" w:hAnsi="Times New Roman" w:cs="Times New Roman"/>
          <w:color w:val="000000" w:themeColor="text1"/>
          <w:sz w:val="18"/>
          <w:szCs w:val="18"/>
        </w:rPr>
        <w:t xml:space="preserve">s of AFP </w:t>
      </w:r>
      <w:r w:rsidR="00C9570C" w:rsidRPr="00461795">
        <w:rPr>
          <w:rFonts w:ascii="Times New Roman" w:eastAsia="Calibri" w:hAnsi="Times New Roman" w:cs="Times New Roman"/>
          <w:color w:val="000000" w:themeColor="text1"/>
          <w:sz w:val="18"/>
          <w:szCs w:val="18"/>
        </w:rPr>
        <w:t>and to determine the factors associated with poor outcome among AFP cases.</w:t>
      </w:r>
    </w:p>
    <w:p w:rsidR="00445CF3" w:rsidRPr="00461795" w:rsidRDefault="00365367" w:rsidP="00461795">
      <w:pPr>
        <w:spacing w:after="0" w:line="360" w:lineRule="auto"/>
        <w:contextualSpacing/>
        <w:jc w:val="both"/>
        <w:rPr>
          <w:rFonts w:ascii="Times New Roman" w:eastAsia="Calibri" w:hAnsi="Times New Roman" w:cs="Times New Roman"/>
          <w:color w:val="000000" w:themeColor="text1"/>
          <w:sz w:val="18"/>
          <w:szCs w:val="18"/>
        </w:rPr>
      </w:pPr>
      <w:r w:rsidRPr="00461795">
        <w:rPr>
          <w:rFonts w:ascii="Times New Roman" w:eastAsia="Calibri" w:hAnsi="Times New Roman" w:cs="Times New Roman"/>
          <w:b/>
          <w:bCs/>
          <w:iCs/>
          <w:color w:val="000000" w:themeColor="text1"/>
          <w:sz w:val="18"/>
          <w:szCs w:val="18"/>
        </w:rPr>
        <w:t xml:space="preserve">Materials and </w:t>
      </w:r>
      <w:r w:rsidR="00C9570C" w:rsidRPr="00461795">
        <w:rPr>
          <w:rFonts w:ascii="Times New Roman" w:eastAsia="Calibri" w:hAnsi="Times New Roman" w:cs="Times New Roman"/>
          <w:b/>
          <w:bCs/>
          <w:iCs/>
          <w:color w:val="000000" w:themeColor="text1"/>
          <w:sz w:val="18"/>
          <w:szCs w:val="18"/>
        </w:rPr>
        <w:t>Methods:</w:t>
      </w:r>
      <w:r w:rsidR="00C9570C" w:rsidRPr="00461795">
        <w:rPr>
          <w:rFonts w:ascii="Times New Roman" w:eastAsia="Calibri" w:hAnsi="Times New Roman" w:cs="Times New Roman"/>
          <w:color w:val="000000" w:themeColor="text1"/>
          <w:sz w:val="18"/>
          <w:szCs w:val="18"/>
        </w:rPr>
        <w:t xml:space="preserve">  </w:t>
      </w:r>
      <w:r w:rsidR="00C30458" w:rsidRPr="00461795">
        <w:rPr>
          <w:rFonts w:ascii="Times New Roman" w:eastAsia="Calibri" w:hAnsi="Times New Roman" w:cs="Times New Roman"/>
          <w:color w:val="000000" w:themeColor="text1"/>
          <w:sz w:val="18"/>
          <w:szCs w:val="18"/>
        </w:rPr>
        <w:t>A prospective observational</w:t>
      </w:r>
      <w:r w:rsidR="00C9570C" w:rsidRPr="00461795">
        <w:rPr>
          <w:rFonts w:ascii="Times New Roman" w:eastAsia="Calibri" w:hAnsi="Times New Roman" w:cs="Times New Roman"/>
          <w:color w:val="000000" w:themeColor="text1"/>
          <w:sz w:val="18"/>
          <w:szCs w:val="18"/>
        </w:rPr>
        <w:t xml:space="preserve"> study was conducte</w:t>
      </w:r>
      <w:r w:rsidR="0084344F" w:rsidRPr="00461795">
        <w:rPr>
          <w:rFonts w:ascii="Times New Roman" w:eastAsia="Calibri" w:hAnsi="Times New Roman" w:cs="Times New Roman"/>
          <w:color w:val="000000" w:themeColor="text1"/>
          <w:sz w:val="18"/>
          <w:szCs w:val="18"/>
        </w:rPr>
        <w:t xml:space="preserve">d on children with AFP aged </w:t>
      </w:r>
      <w:r w:rsidR="00C9570C" w:rsidRPr="00461795">
        <w:rPr>
          <w:rFonts w:ascii="Times New Roman" w:eastAsia="Calibri" w:hAnsi="Times New Roman" w:cs="Times New Roman"/>
          <w:color w:val="000000" w:themeColor="text1"/>
          <w:sz w:val="18"/>
          <w:szCs w:val="18"/>
        </w:rPr>
        <w:t>between 1 month and 12 years. This stu</w:t>
      </w:r>
      <w:r w:rsidR="0084344F" w:rsidRPr="00461795">
        <w:rPr>
          <w:rFonts w:ascii="Times New Roman" w:eastAsia="Calibri" w:hAnsi="Times New Roman" w:cs="Times New Roman"/>
          <w:color w:val="000000" w:themeColor="text1"/>
          <w:sz w:val="18"/>
          <w:szCs w:val="18"/>
        </w:rPr>
        <w:t>dy was conducted on</w:t>
      </w:r>
      <w:r w:rsidR="00C9570C" w:rsidRPr="00461795">
        <w:rPr>
          <w:rFonts w:ascii="Times New Roman" w:eastAsia="Calibri" w:hAnsi="Times New Roman" w:cs="Times New Roman"/>
          <w:color w:val="000000" w:themeColor="text1"/>
          <w:sz w:val="18"/>
          <w:szCs w:val="18"/>
        </w:rPr>
        <w:t xml:space="preserve"> children in PICU </w:t>
      </w:r>
      <w:r w:rsidR="00A247EA" w:rsidRPr="00461795">
        <w:rPr>
          <w:rFonts w:ascii="Times New Roman" w:eastAsia="Calibri" w:hAnsi="Times New Roman" w:cs="Times New Roman"/>
          <w:color w:val="000000" w:themeColor="text1"/>
          <w:sz w:val="18"/>
          <w:szCs w:val="18"/>
        </w:rPr>
        <w:t xml:space="preserve">and </w:t>
      </w:r>
      <w:r w:rsidR="00C9570C" w:rsidRPr="00461795">
        <w:rPr>
          <w:rFonts w:ascii="Times New Roman" w:eastAsia="Calibri" w:hAnsi="Times New Roman" w:cs="Times New Roman"/>
          <w:color w:val="000000" w:themeColor="text1"/>
          <w:sz w:val="18"/>
          <w:szCs w:val="18"/>
        </w:rPr>
        <w:t xml:space="preserve">ward of a tertiary care teaching hospital at Pune. All children underwent comprehensive </w:t>
      </w:r>
      <w:r w:rsidR="004F2C81" w:rsidRPr="00461795">
        <w:rPr>
          <w:rFonts w:ascii="Times New Roman" w:eastAsia="Calibri" w:hAnsi="Times New Roman" w:cs="Times New Roman"/>
          <w:color w:val="000000" w:themeColor="text1"/>
          <w:sz w:val="18"/>
          <w:szCs w:val="18"/>
        </w:rPr>
        <w:t xml:space="preserve">examination and </w:t>
      </w:r>
      <w:r w:rsidR="00A247EA" w:rsidRPr="00461795">
        <w:rPr>
          <w:rFonts w:ascii="Times New Roman" w:eastAsia="Calibri" w:hAnsi="Times New Roman" w:cs="Times New Roman"/>
          <w:color w:val="000000" w:themeColor="text1"/>
          <w:sz w:val="18"/>
          <w:szCs w:val="18"/>
        </w:rPr>
        <w:t>investigations</w:t>
      </w:r>
      <w:r w:rsidR="004F2C81" w:rsidRPr="00461795">
        <w:rPr>
          <w:rFonts w:ascii="Times New Roman" w:eastAsia="Calibri" w:hAnsi="Times New Roman" w:cs="Times New Roman"/>
          <w:color w:val="000000" w:themeColor="text1"/>
          <w:sz w:val="18"/>
          <w:szCs w:val="18"/>
        </w:rPr>
        <w:t xml:space="preserve"> on </w:t>
      </w:r>
      <w:r w:rsidR="0084344F" w:rsidRPr="00461795">
        <w:rPr>
          <w:rFonts w:ascii="Times New Roman" w:eastAsia="Calibri" w:hAnsi="Times New Roman" w:cs="Times New Roman"/>
          <w:color w:val="000000" w:themeColor="text1"/>
          <w:sz w:val="18"/>
          <w:szCs w:val="18"/>
        </w:rPr>
        <w:t>admission and thereafter,</w:t>
      </w:r>
      <w:r w:rsidR="00C9570C" w:rsidRPr="00461795">
        <w:rPr>
          <w:rFonts w:ascii="Times New Roman" w:eastAsia="Calibri" w:hAnsi="Times New Roman" w:cs="Times New Roman"/>
          <w:color w:val="000000" w:themeColor="text1"/>
          <w:sz w:val="18"/>
          <w:szCs w:val="18"/>
        </w:rPr>
        <w:t xml:space="preserve"> r</w:t>
      </w:r>
      <w:r w:rsidR="004F2C81" w:rsidRPr="00461795">
        <w:rPr>
          <w:rFonts w:ascii="Times New Roman" w:eastAsia="Calibri" w:hAnsi="Times New Roman" w:cs="Times New Roman"/>
          <w:color w:val="000000" w:themeColor="text1"/>
          <w:sz w:val="18"/>
          <w:szCs w:val="18"/>
        </w:rPr>
        <w:t>eceived appropriate treatment</w:t>
      </w:r>
      <w:r w:rsidRPr="00461795">
        <w:rPr>
          <w:rFonts w:ascii="Times New Roman" w:eastAsia="Calibri" w:hAnsi="Times New Roman" w:cs="Times New Roman"/>
          <w:color w:val="000000" w:themeColor="text1"/>
          <w:sz w:val="18"/>
          <w:szCs w:val="18"/>
        </w:rPr>
        <w:t xml:space="preserve">. </w:t>
      </w:r>
      <w:r w:rsidR="004F2C81" w:rsidRPr="00461795">
        <w:rPr>
          <w:rFonts w:ascii="Times New Roman" w:eastAsia="Calibri" w:hAnsi="Times New Roman" w:cs="Times New Roman"/>
          <w:color w:val="000000" w:themeColor="text1"/>
          <w:sz w:val="18"/>
          <w:szCs w:val="18"/>
        </w:rPr>
        <w:t>Patient outcome at</w:t>
      </w:r>
      <w:r w:rsidR="00C9570C" w:rsidRPr="00461795">
        <w:rPr>
          <w:rFonts w:ascii="Times New Roman" w:eastAsia="Calibri" w:hAnsi="Times New Roman" w:cs="Times New Roman"/>
          <w:color w:val="000000" w:themeColor="text1"/>
          <w:sz w:val="18"/>
          <w:szCs w:val="18"/>
        </w:rPr>
        <w:t xml:space="preserve"> discharge was assesse</w:t>
      </w:r>
      <w:r w:rsidR="004F2C81" w:rsidRPr="00461795">
        <w:rPr>
          <w:rFonts w:ascii="Times New Roman" w:eastAsia="Calibri" w:hAnsi="Times New Roman" w:cs="Times New Roman"/>
          <w:color w:val="000000" w:themeColor="text1"/>
          <w:sz w:val="18"/>
          <w:szCs w:val="18"/>
        </w:rPr>
        <w:t>d as partial/</w:t>
      </w:r>
      <w:r w:rsidR="00C9570C" w:rsidRPr="00461795">
        <w:rPr>
          <w:rFonts w:ascii="Times New Roman" w:eastAsia="Calibri" w:hAnsi="Times New Roman" w:cs="Times New Roman"/>
          <w:color w:val="000000" w:themeColor="text1"/>
          <w:sz w:val="18"/>
          <w:szCs w:val="18"/>
        </w:rPr>
        <w:t>complete recovery or death.</w:t>
      </w:r>
      <w:r w:rsidR="00A247EA" w:rsidRPr="00461795">
        <w:rPr>
          <w:rFonts w:ascii="Times New Roman" w:eastAsia="Calibri" w:hAnsi="Times New Roman" w:cs="Times New Roman"/>
          <w:color w:val="000000" w:themeColor="text1"/>
          <w:sz w:val="18"/>
          <w:szCs w:val="18"/>
        </w:rPr>
        <w:t xml:space="preserve"> The data was analysed using STATA 10 software and Fisher’s exact test was used.</w:t>
      </w:r>
    </w:p>
    <w:p w:rsidR="00C9570C" w:rsidRPr="00461795" w:rsidRDefault="00C9570C" w:rsidP="00461795">
      <w:pPr>
        <w:spacing w:after="0" w:line="360" w:lineRule="auto"/>
        <w:jc w:val="both"/>
        <w:rPr>
          <w:rFonts w:ascii="Times New Roman" w:eastAsia="Calibri" w:hAnsi="Times New Roman" w:cs="Times New Roman"/>
          <w:bCs/>
          <w:color w:val="000000" w:themeColor="text1"/>
          <w:sz w:val="18"/>
          <w:szCs w:val="18"/>
        </w:rPr>
      </w:pPr>
      <w:r w:rsidRPr="00461795">
        <w:rPr>
          <w:rFonts w:ascii="Times New Roman" w:eastAsia="Calibri" w:hAnsi="Times New Roman" w:cs="Times New Roman"/>
          <w:b/>
          <w:bCs/>
          <w:iCs/>
          <w:color w:val="000000" w:themeColor="text1"/>
          <w:sz w:val="18"/>
          <w:szCs w:val="18"/>
        </w:rPr>
        <w:t>Results and conclusion:</w:t>
      </w:r>
      <w:r w:rsidRPr="00461795">
        <w:rPr>
          <w:rFonts w:ascii="Times New Roman" w:eastAsia="Calibri" w:hAnsi="Times New Roman" w:cs="Times New Roman"/>
          <w:iCs/>
          <w:color w:val="000000" w:themeColor="text1"/>
          <w:sz w:val="18"/>
          <w:szCs w:val="18"/>
        </w:rPr>
        <w:t xml:space="preserve"> </w:t>
      </w:r>
      <w:r w:rsidR="0084344F" w:rsidRPr="00461795">
        <w:rPr>
          <w:rFonts w:ascii="Times New Roman" w:eastAsia="Calibri" w:hAnsi="Times New Roman" w:cs="Times New Roman"/>
          <w:color w:val="000000" w:themeColor="text1"/>
          <w:sz w:val="18"/>
          <w:szCs w:val="18"/>
        </w:rPr>
        <w:t>Out of 60 children</w:t>
      </w:r>
      <w:r w:rsidRPr="00461795">
        <w:rPr>
          <w:rFonts w:ascii="Times New Roman" w:eastAsia="Calibri" w:hAnsi="Times New Roman" w:cs="Times New Roman"/>
          <w:color w:val="000000" w:themeColor="text1"/>
          <w:sz w:val="18"/>
          <w:szCs w:val="18"/>
        </w:rPr>
        <w:t xml:space="preserve">, </w:t>
      </w:r>
      <w:proofErr w:type="spellStart"/>
      <w:r w:rsidRPr="00461795">
        <w:rPr>
          <w:rFonts w:ascii="Times New Roman" w:eastAsia="Calibri" w:hAnsi="Times New Roman" w:cs="Times New Roman"/>
          <w:color w:val="000000" w:themeColor="text1"/>
          <w:sz w:val="18"/>
          <w:szCs w:val="18"/>
        </w:rPr>
        <w:t>Guillian</w:t>
      </w:r>
      <w:proofErr w:type="spellEnd"/>
      <w:r w:rsidRPr="00461795">
        <w:rPr>
          <w:rFonts w:ascii="Times New Roman" w:eastAsia="Calibri" w:hAnsi="Times New Roman" w:cs="Times New Roman"/>
          <w:color w:val="000000" w:themeColor="text1"/>
          <w:sz w:val="18"/>
          <w:szCs w:val="18"/>
        </w:rPr>
        <w:t xml:space="preserve"> </w:t>
      </w:r>
      <w:proofErr w:type="spellStart"/>
      <w:r w:rsidRPr="00461795">
        <w:rPr>
          <w:rFonts w:ascii="Times New Roman" w:eastAsia="Calibri" w:hAnsi="Times New Roman" w:cs="Times New Roman"/>
          <w:color w:val="000000" w:themeColor="text1"/>
          <w:sz w:val="18"/>
          <w:szCs w:val="18"/>
        </w:rPr>
        <w:t>Barre</w:t>
      </w:r>
      <w:proofErr w:type="spellEnd"/>
      <w:r w:rsidRPr="00461795">
        <w:rPr>
          <w:rFonts w:ascii="Times New Roman" w:eastAsia="Calibri" w:hAnsi="Times New Roman" w:cs="Times New Roman"/>
          <w:color w:val="000000" w:themeColor="text1"/>
          <w:sz w:val="18"/>
          <w:szCs w:val="18"/>
        </w:rPr>
        <w:t xml:space="preserve"> syndrome (GBS) </w:t>
      </w:r>
      <w:r w:rsidR="00365367" w:rsidRPr="00461795">
        <w:rPr>
          <w:rFonts w:ascii="Times New Roman" w:eastAsia="Calibri" w:hAnsi="Times New Roman" w:cs="Times New Roman"/>
          <w:color w:val="000000" w:themeColor="text1"/>
          <w:sz w:val="18"/>
          <w:szCs w:val="18"/>
        </w:rPr>
        <w:t>was the most common cause</w:t>
      </w:r>
      <w:r w:rsidR="009418A4" w:rsidRPr="00461795">
        <w:rPr>
          <w:rFonts w:ascii="Times New Roman" w:eastAsia="Calibri" w:hAnsi="Times New Roman" w:cs="Times New Roman"/>
          <w:color w:val="000000" w:themeColor="text1"/>
          <w:sz w:val="18"/>
          <w:szCs w:val="18"/>
        </w:rPr>
        <w:t xml:space="preserve"> (41.6%)</w:t>
      </w:r>
      <w:r w:rsidRPr="00461795">
        <w:rPr>
          <w:rFonts w:ascii="Times New Roman" w:eastAsia="Calibri" w:hAnsi="Times New Roman" w:cs="Times New Roman"/>
          <w:color w:val="000000" w:themeColor="text1"/>
          <w:sz w:val="18"/>
          <w:szCs w:val="18"/>
        </w:rPr>
        <w:t xml:space="preserve"> with </w:t>
      </w:r>
      <w:proofErr w:type="spellStart"/>
      <w:r w:rsidRPr="00461795">
        <w:rPr>
          <w:rFonts w:ascii="Times New Roman" w:eastAsia="Calibri" w:hAnsi="Times New Roman" w:cs="Times New Roman"/>
          <w:color w:val="000000" w:themeColor="text1"/>
          <w:sz w:val="18"/>
          <w:szCs w:val="18"/>
        </w:rPr>
        <w:t>quadriparesis</w:t>
      </w:r>
      <w:proofErr w:type="spellEnd"/>
      <w:r w:rsidR="003B7E97" w:rsidRPr="00461795">
        <w:rPr>
          <w:rFonts w:ascii="Times New Roman" w:eastAsia="Calibri" w:hAnsi="Times New Roman" w:cs="Times New Roman"/>
          <w:color w:val="000000" w:themeColor="text1"/>
          <w:sz w:val="18"/>
          <w:szCs w:val="18"/>
        </w:rPr>
        <w:t xml:space="preserve"> (41.6%)</w:t>
      </w:r>
      <w:r w:rsidR="0084344F" w:rsidRPr="00461795">
        <w:rPr>
          <w:rFonts w:ascii="Times New Roman" w:eastAsia="Calibri" w:hAnsi="Times New Roman" w:cs="Times New Roman"/>
          <w:color w:val="000000" w:themeColor="text1"/>
          <w:sz w:val="18"/>
          <w:szCs w:val="18"/>
        </w:rPr>
        <w:t xml:space="preserve"> as common</w:t>
      </w:r>
      <w:r w:rsidRPr="00461795">
        <w:rPr>
          <w:rFonts w:ascii="Times New Roman" w:eastAsia="Calibri" w:hAnsi="Times New Roman" w:cs="Times New Roman"/>
          <w:color w:val="000000" w:themeColor="text1"/>
          <w:sz w:val="18"/>
          <w:szCs w:val="18"/>
        </w:rPr>
        <w:t xml:space="preserve"> presentation.</w:t>
      </w:r>
      <w:r w:rsidR="0026782A" w:rsidRPr="00461795">
        <w:rPr>
          <w:rFonts w:ascii="Times New Roman" w:eastAsia="Calibri" w:hAnsi="Times New Roman" w:cs="Times New Roman"/>
          <w:color w:val="000000" w:themeColor="text1"/>
          <w:sz w:val="18"/>
          <w:szCs w:val="18"/>
        </w:rPr>
        <w:t xml:space="preserve"> </w:t>
      </w:r>
      <w:r w:rsidR="0026782A" w:rsidRPr="00461795">
        <w:rPr>
          <w:rFonts w:ascii="Times New Roman" w:eastAsia="Calibri" w:hAnsi="Times New Roman" w:cs="Times New Roman"/>
          <w:bCs/>
          <w:color w:val="000000" w:themeColor="text1"/>
          <w:sz w:val="18"/>
          <w:szCs w:val="18"/>
        </w:rPr>
        <w:t>Out of 60 patients, 42 had partial recovery, 7 had complete recovery and 11 died.</w:t>
      </w:r>
      <w:r w:rsidRPr="00461795">
        <w:rPr>
          <w:rFonts w:ascii="Times New Roman" w:eastAsia="Calibri" w:hAnsi="Times New Roman" w:cs="Times New Roman"/>
          <w:color w:val="000000" w:themeColor="text1"/>
          <w:sz w:val="18"/>
          <w:szCs w:val="18"/>
        </w:rPr>
        <w:t xml:space="preserve"> Factors associated with poor outcome were sensory and autonomic system in</w:t>
      </w:r>
      <w:r w:rsidR="00365367" w:rsidRPr="00461795">
        <w:rPr>
          <w:rFonts w:ascii="Times New Roman" w:eastAsia="Calibri" w:hAnsi="Times New Roman" w:cs="Times New Roman"/>
          <w:color w:val="000000" w:themeColor="text1"/>
          <w:sz w:val="18"/>
          <w:szCs w:val="18"/>
        </w:rPr>
        <w:t>volvement,</w:t>
      </w:r>
      <w:r w:rsidR="00A247EA" w:rsidRPr="00461795">
        <w:rPr>
          <w:rFonts w:ascii="Times New Roman" w:eastAsia="Calibri" w:hAnsi="Times New Roman" w:cs="Times New Roman"/>
          <w:color w:val="000000" w:themeColor="text1"/>
          <w:sz w:val="18"/>
          <w:szCs w:val="18"/>
        </w:rPr>
        <w:t xml:space="preserve"> cranial nerve affection,</w:t>
      </w:r>
      <w:r w:rsidR="00513230" w:rsidRPr="00461795">
        <w:rPr>
          <w:rFonts w:ascii="Times New Roman" w:eastAsia="Calibri" w:hAnsi="Times New Roman" w:cs="Times New Roman"/>
          <w:color w:val="000000" w:themeColor="text1"/>
          <w:sz w:val="18"/>
          <w:szCs w:val="18"/>
        </w:rPr>
        <w:t xml:space="preserve"> convulsions,</w:t>
      </w:r>
      <w:r w:rsidR="00365367" w:rsidRPr="00461795">
        <w:rPr>
          <w:rFonts w:ascii="Times New Roman" w:eastAsia="Calibri" w:hAnsi="Times New Roman" w:cs="Times New Roman"/>
          <w:color w:val="000000" w:themeColor="text1"/>
          <w:sz w:val="18"/>
          <w:szCs w:val="18"/>
        </w:rPr>
        <w:t xml:space="preserve"> late referral and need for </w:t>
      </w:r>
      <w:r w:rsidR="00A247EA" w:rsidRPr="00461795">
        <w:rPr>
          <w:rFonts w:ascii="Times New Roman" w:eastAsia="Calibri" w:hAnsi="Times New Roman" w:cs="Times New Roman"/>
          <w:color w:val="000000" w:themeColor="text1"/>
          <w:sz w:val="18"/>
          <w:szCs w:val="18"/>
        </w:rPr>
        <w:t xml:space="preserve">mechanical </w:t>
      </w:r>
      <w:r w:rsidR="00365367" w:rsidRPr="00461795">
        <w:rPr>
          <w:rFonts w:ascii="Times New Roman" w:eastAsia="Calibri" w:hAnsi="Times New Roman" w:cs="Times New Roman"/>
          <w:color w:val="000000" w:themeColor="text1"/>
          <w:sz w:val="18"/>
          <w:szCs w:val="18"/>
        </w:rPr>
        <w:t>ventilation</w:t>
      </w:r>
      <w:r w:rsidR="00C30458" w:rsidRPr="00461795">
        <w:rPr>
          <w:rFonts w:ascii="Times New Roman" w:eastAsia="Calibri" w:hAnsi="Times New Roman" w:cs="Times New Roman"/>
          <w:color w:val="000000" w:themeColor="text1"/>
          <w:sz w:val="18"/>
          <w:szCs w:val="18"/>
        </w:rPr>
        <w:t>.</w:t>
      </w:r>
    </w:p>
    <w:p w:rsidR="00632D1F" w:rsidRDefault="00C9570C" w:rsidP="00461795">
      <w:pPr>
        <w:spacing w:after="0" w:line="360" w:lineRule="auto"/>
        <w:contextualSpacing/>
        <w:jc w:val="both"/>
        <w:rPr>
          <w:rFonts w:ascii="Times New Roman" w:eastAsia="Calibri" w:hAnsi="Times New Roman" w:cs="Times New Roman"/>
          <w:color w:val="000000" w:themeColor="text1"/>
          <w:sz w:val="18"/>
          <w:szCs w:val="18"/>
        </w:rPr>
      </w:pPr>
      <w:r w:rsidRPr="00461795">
        <w:rPr>
          <w:rFonts w:ascii="Times New Roman" w:eastAsia="Calibri" w:hAnsi="Times New Roman" w:cs="Times New Roman"/>
          <w:b/>
          <w:bCs/>
          <w:color w:val="000000" w:themeColor="text1"/>
          <w:sz w:val="18"/>
          <w:szCs w:val="18"/>
        </w:rPr>
        <w:t>Keywords:</w:t>
      </w:r>
      <w:r w:rsidRPr="00461795">
        <w:rPr>
          <w:rFonts w:ascii="Times New Roman" w:eastAsia="Calibri" w:hAnsi="Times New Roman" w:cs="Times New Roman"/>
          <w:iCs/>
          <w:color w:val="000000" w:themeColor="text1"/>
          <w:sz w:val="18"/>
          <w:szCs w:val="18"/>
        </w:rPr>
        <w:t xml:space="preserve"> </w:t>
      </w:r>
      <w:r w:rsidR="00DB3747" w:rsidRPr="00461795">
        <w:rPr>
          <w:rFonts w:ascii="Times New Roman" w:eastAsia="Calibri" w:hAnsi="Times New Roman" w:cs="Times New Roman"/>
          <w:color w:val="000000" w:themeColor="text1"/>
          <w:sz w:val="18"/>
          <w:szCs w:val="18"/>
        </w:rPr>
        <w:t>Acute f</w:t>
      </w:r>
      <w:r w:rsidR="00632D1F" w:rsidRPr="00461795">
        <w:rPr>
          <w:rFonts w:ascii="Times New Roman" w:eastAsia="Calibri" w:hAnsi="Times New Roman" w:cs="Times New Roman"/>
          <w:color w:val="000000" w:themeColor="text1"/>
          <w:sz w:val="18"/>
          <w:szCs w:val="18"/>
        </w:rPr>
        <w:t>laccid paralysis, GBS, Outcome</w:t>
      </w:r>
    </w:p>
    <w:p w:rsidR="00461795" w:rsidRPr="008354B8" w:rsidRDefault="00461795" w:rsidP="00461795">
      <w:pPr>
        <w:spacing w:after="0" w:line="360" w:lineRule="auto"/>
        <w:contextualSpacing/>
        <w:jc w:val="both"/>
        <w:rPr>
          <w:rFonts w:ascii="Times New Roman" w:eastAsia="Calibri" w:hAnsi="Times New Roman" w:cs="Times New Roman"/>
          <w:color w:val="000000" w:themeColor="text1"/>
        </w:rPr>
      </w:pPr>
    </w:p>
    <w:p w:rsidR="00372CD1" w:rsidRPr="00461795" w:rsidRDefault="00372CD1" w:rsidP="00461795">
      <w:pPr>
        <w:spacing w:after="0" w:line="360" w:lineRule="auto"/>
        <w:contextualSpacing/>
        <w:jc w:val="both"/>
        <w:rPr>
          <w:rFonts w:ascii="Times New Roman" w:eastAsia="Calibri" w:hAnsi="Times New Roman" w:cs="Times New Roman"/>
          <w:b/>
          <w:bCs/>
          <w:color w:val="000000" w:themeColor="text1"/>
          <w:sz w:val="20"/>
          <w:szCs w:val="20"/>
        </w:rPr>
      </w:pPr>
      <w:r w:rsidRPr="00461795">
        <w:rPr>
          <w:rFonts w:ascii="Times New Roman" w:eastAsia="Calibri" w:hAnsi="Times New Roman" w:cs="Times New Roman"/>
          <w:b/>
          <w:bCs/>
          <w:color w:val="000000" w:themeColor="text1"/>
          <w:sz w:val="20"/>
          <w:szCs w:val="20"/>
        </w:rPr>
        <w:t>Introduction:</w:t>
      </w:r>
    </w:p>
    <w:p w:rsidR="00F07685" w:rsidRPr="00461795" w:rsidRDefault="00372CD1" w:rsidP="00461795">
      <w:pPr>
        <w:spacing w:after="0" w:line="360" w:lineRule="auto"/>
        <w:contextualSpacing/>
        <w:jc w:val="both"/>
        <w:rPr>
          <w:rFonts w:ascii="Times New Roman" w:eastAsia="Times New Roman" w:hAnsi="Times New Roman" w:cs="Times New Roman"/>
          <w:bCs/>
          <w:color w:val="000000" w:themeColor="text1"/>
          <w:sz w:val="20"/>
          <w:szCs w:val="20"/>
        </w:rPr>
      </w:pPr>
      <w:r w:rsidRPr="00461795">
        <w:rPr>
          <w:rFonts w:ascii="Times New Roman" w:eastAsia="Times New Roman" w:hAnsi="Times New Roman" w:cs="Times New Roman"/>
          <w:bCs/>
          <w:color w:val="000000" w:themeColor="text1"/>
          <w:sz w:val="20"/>
          <w:szCs w:val="20"/>
        </w:rPr>
        <w:t xml:space="preserve">Acute flaccid paralysis is defined as sudden onset of weakness and floppiness in any part of the body, in a child &lt; 15 years of age, or paralysis in a person of any age in whom polio is suspected </w:t>
      </w:r>
      <w:r w:rsidR="00482580" w:rsidRPr="00461795">
        <w:rPr>
          <w:rFonts w:ascii="Times New Roman" w:eastAsia="Times New Roman" w:hAnsi="Times New Roman" w:cs="Times New Roman"/>
          <w:bCs/>
          <w:color w:val="000000" w:themeColor="text1"/>
          <w:sz w:val="20"/>
          <w:szCs w:val="20"/>
          <w:vertAlign w:val="superscript"/>
        </w:rPr>
        <w:t>[1</w:t>
      </w:r>
      <w:r w:rsidRPr="00461795">
        <w:rPr>
          <w:rFonts w:ascii="Times New Roman" w:eastAsia="Times New Roman" w:hAnsi="Times New Roman" w:cs="Times New Roman"/>
          <w:bCs/>
          <w:color w:val="000000" w:themeColor="text1"/>
          <w:sz w:val="20"/>
          <w:szCs w:val="20"/>
          <w:vertAlign w:val="superscript"/>
        </w:rPr>
        <w:t>]</w:t>
      </w:r>
      <w:r w:rsidRPr="00461795">
        <w:rPr>
          <w:rFonts w:ascii="Times New Roman" w:eastAsia="Times New Roman" w:hAnsi="Times New Roman" w:cs="Times New Roman"/>
          <w:bCs/>
          <w:color w:val="000000" w:themeColor="text1"/>
          <w:sz w:val="20"/>
          <w:szCs w:val="20"/>
        </w:rPr>
        <w:t>.</w:t>
      </w:r>
      <w:r w:rsidR="00461795">
        <w:rPr>
          <w:rFonts w:ascii="Times New Roman" w:eastAsia="Times New Roman" w:hAnsi="Times New Roman" w:cs="Times New Roman"/>
          <w:bCs/>
          <w:color w:val="000000" w:themeColor="text1"/>
          <w:sz w:val="20"/>
          <w:szCs w:val="20"/>
        </w:rPr>
        <w:t xml:space="preserve"> </w:t>
      </w:r>
      <w:r w:rsidR="00805084" w:rsidRPr="00461795">
        <w:rPr>
          <w:rFonts w:ascii="Times New Roman" w:eastAsia="Calibri" w:hAnsi="Times New Roman" w:cs="Times New Roman"/>
          <w:color w:val="000000" w:themeColor="text1"/>
          <w:sz w:val="20"/>
          <w:szCs w:val="20"/>
        </w:rPr>
        <w:t>AFP</w:t>
      </w:r>
      <w:r w:rsidR="00A379ED" w:rsidRPr="00461795">
        <w:rPr>
          <w:rFonts w:ascii="Times New Roman" w:eastAsia="Calibri" w:hAnsi="Times New Roman" w:cs="Times New Roman"/>
          <w:color w:val="000000" w:themeColor="text1"/>
          <w:sz w:val="20"/>
          <w:szCs w:val="20"/>
        </w:rPr>
        <w:t xml:space="preserve"> is a clinical syndrome characterized by rapid onset of weakness, including (less frequently) weakness of the muscles of respiration and swallowing, progressing to maximum severity within several days to weeks. The term "flaccid" indicates the absence of spasticity or other signs of disordered central nervous system motor tracts such as </w:t>
      </w:r>
      <w:proofErr w:type="spellStart"/>
      <w:r w:rsidR="00A379ED" w:rsidRPr="00461795">
        <w:rPr>
          <w:rFonts w:ascii="Times New Roman" w:eastAsia="Calibri" w:hAnsi="Times New Roman" w:cs="Times New Roman"/>
          <w:color w:val="000000" w:themeColor="text1"/>
          <w:sz w:val="20"/>
          <w:szCs w:val="20"/>
        </w:rPr>
        <w:t>hyperreflexia</w:t>
      </w:r>
      <w:proofErr w:type="spellEnd"/>
      <w:r w:rsidR="00A379ED" w:rsidRPr="00461795">
        <w:rPr>
          <w:rFonts w:ascii="Times New Roman" w:eastAsia="Calibri" w:hAnsi="Times New Roman" w:cs="Times New Roman"/>
          <w:color w:val="000000" w:themeColor="text1"/>
          <w:sz w:val="20"/>
          <w:szCs w:val="20"/>
        </w:rPr>
        <w:t xml:space="preserve">, clonus, </w:t>
      </w:r>
      <w:r w:rsidR="00805084" w:rsidRPr="00461795">
        <w:rPr>
          <w:rFonts w:ascii="Times New Roman" w:eastAsia="Calibri" w:hAnsi="Times New Roman" w:cs="Times New Roman"/>
          <w:color w:val="000000" w:themeColor="text1"/>
          <w:sz w:val="20"/>
          <w:szCs w:val="20"/>
        </w:rPr>
        <w:t xml:space="preserve">or extensor plantar responses </w:t>
      </w:r>
      <w:r w:rsidR="00482580" w:rsidRPr="00461795">
        <w:rPr>
          <w:rFonts w:ascii="Times New Roman" w:eastAsia="Calibri" w:hAnsi="Times New Roman" w:cs="Times New Roman"/>
          <w:color w:val="000000" w:themeColor="text1"/>
          <w:sz w:val="20"/>
          <w:szCs w:val="20"/>
          <w:vertAlign w:val="superscript"/>
        </w:rPr>
        <w:t>[2</w:t>
      </w:r>
      <w:r w:rsidR="00A379ED" w:rsidRPr="00461795">
        <w:rPr>
          <w:rFonts w:ascii="Times New Roman" w:eastAsia="Calibri" w:hAnsi="Times New Roman" w:cs="Times New Roman"/>
          <w:color w:val="000000" w:themeColor="text1"/>
          <w:sz w:val="20"/>
          <w:szCs w:val="20"/>
          <w:vertAlign w:val="superscript"/>
        </w:rPr>
        <w:t>]</w:t>
      </w:r>
      <w:r w:rsidR="00A379ED" w:rsidRPr="00461795">
        <w:rPr>
          <w:rFonts w:ascii="Times New Roman" w:eastAsia="Calibri" w:hAnsi="Times New Roman" w:cs="Times New Roman"/>
          <w:color w:val="000000" w:themeColor="text1"/>
          <w:sz w:val="20"/>
          <w:szCs w:val="20"/>
        </w:rPr>
        <w:t xml:space="preserve">. </w:t>
      </w:r>
      <w:r w:rsidR="00461795">
        <w:rPr>
          <w:rFonts w:ascii="Times New Roman" w:eastAsia="Calibri" w:hAnsi="Times New Roman" w:cs="Times New Roman"/>
          <w:color w:val="000000" w:themeColor="text1"/>
          <w:sz w:val="20"/>
          <w:szCs w:val="20"/>
        </w:rPr>
        <w:t xml:space="preserve"> </w:t>
      </w:r>
      <w:r w:rsidR="007C54BF" w:rsidRPr="00461795">
        <w:rPr>
          <w:rFonts w:ascii="Times New Roman" w:eastAsia="Calibri" w:hAnsi="Times New Roman" w:cs="Times New Roman"/>
          <w:color w:val="000000" w:themeColor="text1"/>
          <w:sz w:val="20"/>
          <w:szCs w:val="20"/>
        </w:rPr>
        <w:t xml:space="preserve">The differential diagnosis of acute flaccid paralysis includes paralytic poliomyelitis, Guillain-Barre syndrome (GBS) and transverse myelitis, traumatic neuritis, encephalitis, meningitis and tumours with </w:t>
      </w:r>
      <w:r w:rsidR="00DA3CA1" w:rsidRPr="00461795">
        <w:rPr>
          <w:rFonts w:ascii="Times New Roman" w:eastAsia="Calibri" w:hAnsi="Times New Roman" w:cs="Times New Roman"/>
          <w:color w:val="000000" w:themeColor="text1"/>
          <w:sz w:val="20"/>
          <w:szCs w:val="20"/>
        </w:rPr>
        <w:t xml:space="preserve">GBS </w:t>
      </w:r>
      <w:r w:rsidR="007C54BF" w:rsidRPr="00461795">
        <w:rPr>
          <w:rFonts w:ascii="Times New Roman" w:eastAsia="Calibri" w:hAnsi="Times New Roman" w:cs="Times New Roman"/>
          <w:color w:val="000000" w:themeColor="text1"/>
          <w:sz w:val="20"/>
          <w:szCs w:val="20"/>
        </w:rPr>
        <w:t xml:space="preserve">being </w:t>
      </w:r>
      <w:r w:rsidR="00DA3CA1" w:rsidRPr="00461795">
        <w:rPr>
          <w:rFonts w:ascii="Times New Roman" w:eastAsia="Calibri" w:hAnsi="Times New Roman" w:cs="Times New Roman"/>
          <w:color w:val="000000" w:themeColor="text1"/>
          <w:sz w:val="20"/>
          <w:szCs w:val="20"/>
        </w:rPr>
        <w:t xml:space="preserve">the commonest </w:t>
      </w:r>
      <w:r w:rsidR="007C54BF" w:rsidRPr="00461795">
        <w:rPr>
          <w:rFonts w:ascii="Times New Roman" w:eastAsia="Calibri" w:hAnsi="Times New Roman" w:cs="Times New Roman"/>
          <w:color w:val="000000" w:themeColor="text1"/>
          <w:sz w:val="20"/>
          <w:szCs w:val="20"/>
        </w:rPr>
        <w:t xml:space="preserve">cause. It </w:t>
      </w:r>
      <w:proofErr w:type="gramStart"/>
      <w:r w:rsidR="007C54BF" w:rsidRPr="00461795">
        <w:rPr>
          <w:rFonts w:ascii="Times New Roman" w:eastAsia="Calibri" w:hAnsi="Times New Roman" w:cs="Times New Roman"/>
          <w:color w:val="000000" w:themeColor="text1"/>
          <w:sz w:val="20"/>
          <w:szCs w:val="20"/>
        </w:rPr>
        <w:t>Is</w:t>
      </w:r>
      <w:proofErr w:type="gramEnd"/>
      <w:r w:rsidR="007C54BF" w:rsidRPr="00461795">
        <w:rPr>
          <w:rFonts w:ascii="Times New Roman" w:eastAsia="Calibri" w:hAnsi="Times New Roman" w:cs="Times New Roman"/>
          <w:color w:val="000000" w:themeColor="text1"/>
          <w:sz w:val="20"/>
          <w:szCs w:val="20"/>
        </w:rPr>
        <w:t xml:space="preserve"> an </w:t>
      </w:r>
      <w:r w:rsidR="00DA3CA1" w:rsidRPr="00461795">
        <w:rPr>
          <w:rFonts w:ascii="Times New Roman" w:eastAsia="Calibri" w:hAnsi="Times New Roman" w:cs="Times New Roman"/>
          <w:color w:val="000000" w:themeColor="text1"/>
          <w:sz w:val="20"/>
          <w:szCs w:val="20"/>
        </w:rPr>
        <w:t xml:space="preserve">immune-mediated acute neuropathy with several causative factors including </w:t>
      </w:r>
      <w:r w:rsidR="00DA3CA1" w:rsidRPr="00461795">
        <w:rPr>
          <w:rFonts w:ascii="Times New Roman" w:eastAsia="Calibri" w:hAnsi="Times New Roman" w:cs="Times New Roman"/>
          <w:i/>
          <w:iCs/>
          <w:color w:val="000000" w:themeColor="text1"/>
          <w:sz w:val="20"/>
          <w:szCs w:val="20"/>
        </w:rPr>
        <w:t xml:space="preserve">Campylobacter </w:t>
      </w:r>
      <w:proofErr w:type="spellStart"/>
      <w:r w:rsidR="00DA3CA1" w:rsidRPr="00461795">
        <w:rPr>
          <w:rFonts w:ascii="Times New Roman" w:eastAsia="Calibri" w:hAnsi="Times New Roman" w:cs="Times New Roman"/>
          <w:i/>
          <w:iCs/>
          <w:color w:val="000000" w:themeColor="text1"/>
          <w:sz w:val="20"/>
          <w:szCs w:val="20"/>
        </w:rPr>
        <w:t>jejuni</w:t>
      </w:r>
      <w:proofErr w:type="spellEnd"/>
      <w:r w:rsidR="00DA3CA1" w:rsidRPr="00461795">
        <w:rPr>
          <w:rFonts w:ascii="Times New Roman" w:eastAsia="Calibri" w:hAnsi="Times New Roman" w:cs="Times New Roman"/>
          <w:color w:val="000000" w:themeColor="text1"/>
          <w:sz w:val="20"/>
          <w:szCs w:val="20"/>
        </w:rPr>
        <w:t xml:space="preserve"> and viral infections</w:t>
      </w:r>
      <w:r w:rsidR="00805084" w:rsidRPr="00461795">
        <w:rPr>
          <w:rFonts w:ascii="Times New Roman" w:eastAsia="Calibri" w:hAnsi="Times New Roman" w:cs="Times New Roman"/>
          <w:color w:val="000000" w:themeColor="text1"/>
          <w:sz w:val="20"/>
          <w:szCs w:val="20"/>
        </w:rPr>
        <w:t xml:space="preserve"> </w:t>
      </w:r>
      <w:r w:rsidR="00482580" w:rsidRPr="00461795">
        <w:rPr>
          <w:rFonts w:ascii="Times New Roman" w:eastAsia="Calibri" w:hAnsi="Times New Roman" w:cs="Times New Roman"/>
          <w:color w:val="000000" w:themeColor="text1"/>
          <w:sz w:val="20"/>
          <w:szCs w:val="20"/>
          <w:vertAlign w:val="superscript"/>
        </w:rPr>
        <w:t>[3</w:t>
      </w:r>
      <w:r w:rsidR="00DA3CA1" w:rsidRPr="00461795">
        <w:rPr>
          <w:rFonts w:ascii="Times New Roman" w:eastAsia="Calibri" w:hAnsi="Times New Roman" w:cs="Times New Roman"/>
          <w:color w:val="000000" w:themeColor="text1"/>
          <w:sz w:val="20"/>
          <w:szCs w:val="20"/>
          <w:vertAlign w:val="superscript"/>
        </w:rPr>
        <w:t>]</w:t>
      </w:r>
      <w:r w:rsidR="00805084" w:rsidRPr="00461795">
        <w:rPr>
          <w:rFonts w:ascii="Times New Roman" w:eastAsia="Calibri" w:hAnsi="Times New Roman" w:cs="Times New Roman"/>
          <w:color w:val="000000" w:themeColor="text1"/>
          <w:sz w:val="20"/>
          <w:szCs w:val="20"/>
        </w:rPr>
        <w:t xml:space="preserve">. </w:t>
      </w:r>
    </w:p>
    <w:p w:rsidR="007C54BF" w:rsidRPr="00461795" w:rsidRDefault="007C54BF" w:rsidP="00461795">
      <w:pPr>
        <w:spacing w:after="0" w:line="360" w:lineRule="auto"/>
        <w:contextualSpacing/>
        <w:jc w:val="both"/>
        <w:rPr>
          <w:rFonts w:ascii="Times New Roman" w:eastAsia="Calibri" w:hAnsi="Times New Roman" w:cs="Times New Roman"/>
          <w:color w:val="000000" w:themeColor="text1"/>
          <w:sz w:val="20"/>
          <w:szCs w:val="20"/>
        </w:rPr>
      </w:pPr>
    </w:p>
    <w:p w:rsidR="004F069A" w:rsidRPr="00461795" w:rsidRDefault="009418A4" w:rsidP="00461795">
      <w:pPr>
        <w:shd w:val="clear" w:color="auto" w:fill="FFFFFF"/>
        <w:spacing w:after="0" w:line="360" w:lineRule="auto"/>
        <w:contextualSpacing/>
        <w:jc w:val="both"/>
        <w:rPr>
          <w:rFonts w:ascii="Times New Roman" w:eastAsia="Times New Roman" w:hAnsi="Times New Roman" w:cs="Times New Roman"/>
          <w:color w:val="000000" w:themeColor="text1"/>
          <w:sz w:val="20"/>
          <w:szCs w:val="20"/>
        </w:rPr>
      </w:pPr>
      <w:r w:rsidRPr="00461795">
        <w:rPr>
          <w:rFonts w:ascii="Times New Roman" w:eastAsia="Times New Roman" w:hAnsi="Times New Roman" w:cs="Times New Roman"/>
          <w:color w:val="000000" w:themeColor="text1"/>
          <w:sz w:val="20"/>
          <w:szCs w:val="20"/>
        </w:rPr>
        <w:lastRenderedPageBreak/>
        <w:t xml:space="preserve">The diagnosis of AFP is mainly </w:t>
      </w:r>
      <w:proofErr w:type="gramStart"/>
      <w:r w:rsidRPr="00461795">
        <w:rPr>
          <w:rFonts w:ascii="Times New Roman" w:eastAsia="Times New Roman" w:hAnsi="Times New Roman" w:cs="Times New Roman"/>
          <w:color w:val="000000" w:themeColor="text1"/>
          <w:sz w:val="20"/>
          <w:szCs w:val="20"/>
        </w:rPr>
        <w:t>clinical,</w:t>
      </w:r>
      <w:proofErr w:type="gramEnd"/>
      <w:r w:rsidRPr="00461795">
        <w:rPr>
          <w:rFonts w:ascii="Times New Roman" w:eastAsia="Times New Roman" w:hAnsi="Times New Roman" w:cs="Times New Roman"/>
          <w:color w:val="000000" w:themeColor="text1"/>
          <w:sz w:val="20"/>
          <w:szCs w:val="20"/>
        </w:rPr>
        <w:t xml:space="preserve"> however various supportive investigations are performed including CSF analysis, neuroimaging and electro physiological studies. </w:t>
      </w:r>
      <w:r w:rsidR="00133B93" w:rsidRPr="00461795">
        <w:rPr>
          <w:rFonts w:ascii="Times New Roman" w:eastAsia="Times New Roman" w:hAnsi="Times New Roman" w:cs="Times New Roman"/>
          <w:color w:val="000000" w:themeColor="text1"/>
          <w:sz w:val="20"/>
          <w:szCs w:val="20"/>
        </w:rPr>
        <w:t>Electromyography(EMG) and Nerve Conduction Velocity Studies (NCV)</w:t>
      </w:r>
      <w:r w:rsidR="004C4DEE" w:rsidRPr="00461795">
        <w:rPr>
          <w:rFonts w:ascii="Times New Roman" w:eastAsia="Times New Roman" w:hAnsi="Times New Roman" w:cs="Times New Roman"/>
          <w:color w:val="000000" w:themeColor="text1"/>
          <w:sz w:val="20"/>
          <w:szCs w:val="20"/>
        </w:rPr>
        <w:t xml:space="preserve"> </w:t>
      </w:r>
      <w:r w:rsidR="0041359B" w:rsidRPr="00461795">
        <w:rPr>
          <w:rFonts w:ascii="Times New Roman" w:eastAsia="Times New Roman" w:hAnsi="Times New Roman" w:cs="Times New Roman"/>
          <w:color w:val="000000" w:themeColor="text1"/>
          <w:sz w:val="20"/>
          <w:szCs w:val="20"/>
          <w:vertAlign w:val="superscript"/>
        </w:rPr>
        <w:t>[4,5</w:t>
      </w:r>
      <w:r w:rsidR="005757FC" w:rsidRPr="00461795">
        <w:rPr>
          <w:rFonts w:ascii="Times New Roman" w:eastAsia="Times New Roman" w:hAnsi="Times New Roman" w:cs="Times New Roman"/>
          <w:color w:val="000000" w:themeColor="text1"/>
          <w:sz w:val="20"/>
          <w:szCs w:val="20"/>
          <w:vertAlign w:val="superscript"/>
        </w:rPr>
        <w:t xml:space="preserve">] </w:t>
      </w:r>
      <w:r w:rsidR="00133B93" w:rsidRPr="00461795">
        <w:rPr>
          <w:rFonts w:ascii="Times New Roman" w:eastAsia="Times New Roman" w:hAnsi="Times New Roman" w:cs="Times New Roman"/>
          <w:color w:val="000000" w:themeColor="text1"/>
          <w:sz w:val="20"/>
          <w:szCs w:val="20"/>
        </w:rPr>
        <w:t>have supportive role in diagnosis of GBS, to differentiate between axonal and demyelinating subtypes, and could be useful in prediction of prognosis.</w:t>
      </w:r>
      <w:r w:rsidR="007E266F" w:rsidRPr="00461795">
        <w:rPr>
          <w:rFonts w:ascii="Times New Roman" w:eastAsia="Times New Roman" w:hAnsi="Times New Roman" w:cs="Times New Roman"/>
          <w:color w:val="000000" w:themeColor="text1"/>
          <w:sz w:val="20"/>
          <w:szCs w:val="20"/>
        </w:rPr>
        <w:t xml:space="preserve"> Treatment of AFP depends on the diagnosis and includes administration of </w:t>
      </w:r>
      <w:proofErr w:type="spellStart"/>
      <w:r w:rsidR="007E266F" w:rsidRPr="00461795">
        <w:rPr>
          <w:rFonts w:ascii="Times New Roman" w:eastAsia="Times New Roman" w:hAnsi="Times New Roman" w:cs="Times New Roman"/>
          <w:color w:val="000000" w:themeColor="text1"/>
          <w:sz w:val="20"/>
          <w:szCs w:val="20"/>
        </w:rPr>
        <w:t>IVIg</w:t>
      </w:r>
      <w:proofErr w:type="spellEnd"/>
      <w:r w:rsidR="007E266F" w:rsidRPr="00461795">
        <w:rPr>
          <w:rFonts w:ascii="Times New Roman" w:eastAsia="Times New Roman" w:hAnsi="Times New Roman" w:cs="Times New Roman"/>
          <w:color w:val="000000" w:themeColor="text1"/>
          <w:sz w:val="20"/>
          <w:szCs w:val="20"/>
        </w:rPr>
        <w:t xml:space="preserve">, steroids, </w:t>
      </w:r>
      <w:proofErr w:type="spellStart"/>
      <w:r w:rsidR="007E266F" w:rsidRPr="00461795">
        <w:rPr>
          <w:rFonts w:ascii="Times New Roman" w:eastAsia="Times New Roman" w:hAnsi="Times New Roman" w:cs="Times New Roman"/>
          <w:color w:val="000000" w:themeColor="text1"/>
          <w:sz w:val="20"/>
          <w:szCs w:val="20"/>
        </w:rPr>
        <w:t>plasmapheresis</w:t>
      </w:r>
      <w:proofErr w:type="spellEnd"/>
      <w:r w:rsidR="007E266F" w:rsidRPr="00461795">
        <w:rPr>
          <w:rFonts w:ascii="Times New Roman" w:eastAsia="Times New Roman" w:hAnsi="Times New Roman" w:cs="Times New Roman"/>
          <w:color w:val="000000" w:themeColor="text1"/>
          <w:sz w:val="20"/>
          <w:szCs w:val="20"/>
        </w:rPr>
        <w:t xml:space="preserve"> and supportive treatment. India is declared polio-free, since March 2014, the Global Certification Commission officially certified the World Health Organization’s (WHO) South-East Asia Region </w:t>
      </w:r>
      <w:r w:rsidR="0041359B" w:rsidRPr="00461795">
        <w:rPr>
          <w:rFonts w:ascii="Times New Roman" w:eastAsia="Times New Roman" w:hAnsi="Times New Roman" w:cs="Times New Roman"/>
          <w:color w:val="000000" w:themeColor="text1"/>
          <w:sz w:val="20"/>
          <w:szCs w:val="20"/>
          <w:vertAlign w:val="superscript"/>
        </w:rPr>
        <w:t>[6</w:t>
      </w:r>
      <w:r w:rsidR="007E266F" w:rsidRPr="00461795">
        <w:rPr>
          <w:rFonts w:ascii="Times New Roman" w:eastAsia="Times New Roman" w:hAnsi="Times New Roman" w:cs="Times New Roman"/>
          <w:color w:val="000000" w:themeColor="text1"/>
          <w:sz w:val="20"/>
          <w:szCs w:val="20"/>
          <w:vertAlign w:val="superscript"/>
        </w:rPr>
        <w:t>]</w:t>
      </w:r>
      <w:r w:rsidR="007E266F" w:rsidRPr="00461795">
        <w:rPr>
          <w:rFonts w:ascii="Times New Roman" w:eastAsia="Times New Roman" w:hAnsi="Times New Roman" w:cs="Times New Roman"/>
          <w:color w:val="000000" w:themeColor="text1"/>
          <w:sz w:val="20"/>
          <w:szCs w:val="20"/>
        </w:rPr>
        <w:t xml:space="preserve">. </w:t>
      </w:r>
      <w:r w:rsidR="00133B93" w:rsidRPr="00461795">
        <w:rPr>
          <w:rFonts w:ascii="Times New Roman" w:eastAsia="Times New Roman" w:hAnsi="Times New Roman" w:cs="Times New Roman"/>
          <w:color w:val="000000" w:themeColor="text1"/>
          <w:sz w:val="20"/>
          <w:szCs w:val="20"/>
        </w:rPr>
        <w:t xml:space="preserve"> </w:t>
      </w:r>
    </w:p>
    <w:p w:rsidR="004F069A" w:rsidRPr="005D0C90" w:rsidRDefault="007C54BF" w:rsidP="005D0C90">
      <w:pPr>
        <w:pStyle w:val="Heading1"/>
        <w:shd w:val="clear" w:color="auto" w:fill="FFFFFF"/>
        <w:spacing w:before="0" w:beforeAutospacing="0" w:after="0" w:afterAutospacing="0" w:line="360" w:lineRule="auto"/>
        <w:jc w:val="both"/>
        <w:rPr>
          <w:b w:val="0"/>
          <w:color w:val="000000" w:themeColor="text1"/>
          <w:sz w:val="20"/>
          <w:szCs w:val="20"/>
        </w:rPr>
      </w:pPr>
      <w:r w:rsidRPr="00461795">
        <w:rPr>
          <w:b w:val="0"/>
          <w:color w:val="000000" w:themeColor="text1"/>
          <w:sz w:val="20"/>
          <w:szCs w:val="20"/>
        </w:rPr>
        <w:t xml:space="preserve">The outcomes of AFP are varied often including </w:t>
      </w:r>
      <w:r w:rsidR="007E266F" w:rsidRPr="00461795">
        <w:rPr>
          <w:b w:val="0"/>
          <w:color w:val="000000" w:themeColor="text1"/>
          <w:sz w:val="20"/>
          <w:szCs w:val="20"/>
        </w:rPr>
        <w:t xml:space="preserve">complete or </w:t>
      </w:r>
      <w:r w:rsidRPr="00461795">
        <w:rPr>
          <w:b w:val="0"/>
          <w:color w:val="000000" w:themeColor="text1"/>
          <w:sz w:val="20"/>
          <w:szCs w:val="20"/>
          <w:shd w:val="clear" w:color="auto" w:fill="FFFFFF"/>
        </w:rPr>
        <w:t xml:space="preserve">incomplete recovery and long-term neurologic </w:t>
      </w:r>
      <w:proofErr w:type="spellStart"/>
      <w:r w:rsidRPr="00461795">
        <w:rPr>
          <w:b w:val="0"/>
          <w:color w:val="000000" w:themeColor="text1"/>
          <w:sz w:val="20"/>
          <w:szCs w:val="20"/>
          <w:shd w:val="clear" w:color="auto" w:fill="FFFFFF"/>
        </w:rPr>
        <w:t>sequelae</w:t>
      </w:r>
      <w:proofErr w:type="spellEnd"/>
      <w:r w:rsidR="008F1D39" w:rsidRPr="00461795">
        <w:rPr>
          <w:b w:val="0"/>
          <w:color w:val="000000" w:themeColor="text1"/>
          <w:sz w:val="20"/>
          <w:szCs w:val="20"/>
          <w:shd w:val="clear" w:color="auto" w:fill="FFFFFF"/>
        </w:rPr>
        <w:t xml:space="preserve"> </w:t>
      </w:r>
      <w:r w:rsidR="00523321" w:rsidRPr="00461795">
        <w:rPr>
          <w:b w:val="0"/>
          <w:color w:val="000000" w:themeColor="text1"/>
          <w:sz w:val="20"/>
          <w:szCs w:val="20"/>
          <w:shd w:val="clear" w:color="auto" w:fill="FFFFFF"/>
          <w:vertAlign w:val="superscript"/>
        </w:rPr>
        <w:t>[7]</w:t>
      </w:r>
      <w:r w:rsidR="008F1D39" w:rsidRPr="00461795">
        <w:rPr>
          <w:b w:val="0"/>
          <w:color w:val="000000" w:themeColor="text1"/>
          <w:sz w:val="20"/>
          <w:szCs w:val="20"/>
          <w:shd w:val="clear" w:color="auto" w:fill="FFFFFF"/>
        </w:rPr>
        <w:t xml:space="preserve"> </w:t>
      </w:r>
      <w:r w:rsidR="00517C4A" w:rsidRPr="00461795">
        <w:rPr>
          <w:b w:val="0"/>
          <w:iCs/>
          <w:color w:val="000000" w:themeColor="text1"/>
          <w:sz w:val="20"/>
          <w:szCs w:val="20"/>
        </w:rPr>
        <w:t xml:space="preserve">and </w:t>
      </w:r>
      <w:r w:rsidR="00517C4A" w:rsidRPr="00461795">
        <w:rPr>
          <w:b w:val="0"/>
          <w:color w:val="000000" w:themeColor="text1"/>
          <w:sz w:val="20"/>
          <w:szCs w:val="20"/>
          <w:shd w:val="clear" w:color="auto" w:fill="FFFFFF"/>
        </w:rPr>
        <w:t>very little is known abo</w:t>
      </w:r>
      <w:r w:rsidR="001C4DC2" w:rsidRPr="00461795">
        <w:rPr>
          <w:b w:val="0"/>
          <w:color w:val="000000" w:themeColor="text1"/>
          <w:sz w:val="20"/>
          <w:szCs w:val="20"/>
          <w:shd w:val="clear" w:color="auto" w:fill="FFFFFF"/>
        </w:rPr>
        <w:t>u</w:t>
      </w:r>
      <w:r w:rsidR="004C4DEE" w:rsidRPr="00461795">
        <w:rPr>
          <w:b w:val="0"/>
          <w:color w:val="000000" w:themeColor="text1"/>
          <w:sz w:val="20"/>
          <w:szCs w:val="20"/>
          <w:shd w:val="clear" w:color="auto" w:fill="FFFFFF"/>
        </w:rPr>
        <w:t>t their post-diagnosis outcomes</w:t>
      </w:r>
      <w:r w:rsidR="001C4DC2" w:rsidRPr="00461795">
        <w:rPr>
          <w:b w:val="0"/>
          <w:color w:val="000000" w:themeColor="text1"/>
          <w:sz w:val="20"/>
          <w:szCs w:val="20"/>
          <w:shd w:val="clear" w:color="auto" w:fill="FFFFFF"/>
        </w:rPr>
        <w:t xml:space="preserve"> </w:t>
      </w:r>
      <w:r w:rsidR="001C4DC2" w:rsidRPr="00461795">
        <w:rPr>
          <w:b w:val="0"/>
          <w:color w:val="000000" w:themeColor="text1"/>
          <w:sz w:val="20"/>
          <w:szCs w:val="20"/>
          <w:shd w:val="clear" w:color="auto" w:fill="FFFFFF"/>
          <w:vertAlign w:val="superscript"/>
        </w:rPr>
        <w:t>[8]</w:t>
      </w:r>
      <w:r w:rsidR="004C4DEE" w:rsidRPr="00461795">
        <w:rPr>
          <w:b w:val="0"/>
          <w:color w:val="000000" w:themeColor="text1"/>
          <w:sz w:val="20"/>
          <w:szCs w:val="20"/>
          <w:shd w:val="clear" w:color="auto" w:fill="FFFFFF"/>
        </w:rPr>
        <w:t>.</w:t>
      </w:r>
      <w:r w:rsidR="005D0C90">
        <w:rPr>
          <w:b w:val="0"/>
          <w:color w:val="000000" w:themeColor="text1"/>
          <w:sz w:val="20"/>
          <w:szCs w:val="20"/>
          <w:shd w:val="clear" w:color="auto" w:fill="FFFFFF"/>
        </w:rPr>
        <w:t xml:space="preserve"> </w:t>
      </w:r>
      <w:r w:rsidR="007E266F" w:rsidRPr="005D0C90">
        <w:rPr>
          <w:b w:val="0"/>
          <w:color w:val="000000" w:themeColor="text1"/>
          <w:sz w:val="20"/>
          <w:szCs w:val="20"/>
        </w:rPr>
        <w:t>However, there are a limited number of studies that determine the risk factors that are associated with poor outcomes in AFP patients.</w:t>
      </w:r>
      <w:r w:rsidR="00677B26" w:rsidRPr="005D0C90">
        <w:rPr>
          <w:b w:val="0"/>
          <w:color w:val="000000" w:themeColor="text1"/>
          <w:sz w:val="20"/>
          <w:szCs w:val="20"/>
        </w:rPr>
        <w:t xml:space="preserve"> Their knowledge will help in early recognition and aggressive treatment to improve outcomes.</w:t>
      </w:r>
      <w:r w:rsidR="007E266F" w:rsidRPr="005D0C90">
        <w:rPr>
          <w:b w:val="0"/>
          <w:color w:val="000000" w:themeColor="text1"/>
          <w:sz w:val="20"/>
          <w:szCs w:val="20"/>
        </w:rPr>
        <w:t xml:space="preserve"> Therefor</w:t>
      </w:r>
      <w:r w:rsidR="008F1D39" w:rsidRPr="005D0C90">
        <w:rPr>
          <w:b w:val="0"/>
          <w:color w:val="000000" w:themeColor="text1"/>
          <w:sz w:val="20"/>
          <w:szCs w:val="20"/>
        </w:rPr>
        <w:t>e,</w:t>
      </w:r>
      <w:r w:rsidR="007E266F" w:rsidRPr="005D0C90">
        <w:rPr>
          <w:b w:val="0"/>
          <w:color w:val="000000" w:themeColor="text1"/>
          <w:sz w:val="20"/>
          <w:szCs w:val="20"/>
        </w:rPr>
        <w:t xml:space="preserve"> this study is undertaken to find the </w:t>
      </w:r>
      <w:r w:rsidR="008F1D39" w:rsidRPr="005D0C90">
        <w:rPr>
          <w:b w:val="0"/>
          <w:color w:val="000000" w:themeColor="text1"/>
          <w:sz w:val="20"/>
          <w:szCs w:val="20"/>
        </w:rPr>
        <w:t>a</w:t>
      </w:r>
      <w:r w:rsidR="007E266F" w:rsidRPr="005D0C90">
        <w:rPr>
          <w:b w:val="0"/>
          <w:color w:val="000000" w:themeColor="text1"/>
          <w:sz w:val="20"/>
          <w:szCs w:val="20"/>
        </w:rPr>
        <w:t>etiology, clinical and electrophysiological profile, outcomes as well as identify factors associated with poor outcome in order to take corrective steps earlier and hence improve the overall prognosis of AFP.</w:t>
      </w:r>
    </w:p>
    <w:p w:rsidR="004F069A" w:rsidRPr="00461795" w:rsidRDefault="004F069A" w:rsidP="00461795">
      <w:pPr>
        <w:spacing w:after="0"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 xml:space="preserve">In this study we have studied the causes, type of presentation, </w:t>
      </w:r>
      <w:proofErr w:type="gramStart"/>
      <w:r w:rsidRPr="00461795">
        <w:rPr>
          <w:rFonts w:ascii="Times New Roman" w:eastAsia="Calibri" w:hAnsi="Times New Roman" w:cs="Times New Roman"/>
          <w:color w:val="000000" w:themeColor="text1"/>
          <w:sz w:val="20"/>
          <w:szCs w:val="20"/>
        </w:rPr>
        <w:t>outcome</w:t>
      </w:r>
      <w:proofErr w:type="gramEnd"/>
      <w:r w:rsidRPr="00461795">
        <w:rPr>
          <w:rFonts w:ascii="Times New Roman" w:eastAsia="Calibri" w:hAnsi="Times New Roman" w:cs="Times New Roman"/>
          <w:color w:val="000000" w:themeColor="text1"/>
          <w:sz w:val="20"/>
          <w:szCs w:val="20"/>
        </w:rPr>
        <w:t xml:space="preserve"> of patient at the time of discharge and factors associated with poor outcome.</w:t>
      </w:r>
    </w:p>
    <w:p w:rsidR="00632D1F" w:rsidRPr="00461795" w:rsidRDefault="00632D1F" w:rsidP="00461795">
      <w:pPr>
        <w:spacing w:after="0"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b/>
          <w:iCs/>
          <w:color w:val="000000" w:themeColor="text1"/>
          <w:sz w:val="20"/>
          <w:szCs w:val="20"/>
        </w:rPr>
        <w:t>Aims and Objectives:</w:t>
      </w:r>
      <w:r w:rsidRPr="00461795">
        <w:rPr>
          <w:rFonts w:ascii="Times New Roman" w:eastAsia="Calibri" w:hAnsi="Times New Roman" w:cs="Times New Roman"/>
          <w:bCs/>
          <w:iCs/>
          <w:color w:val="000000" w:themeColor="text1"/>
          <w:sz w:val="20"/>
          <w:szCs w:val="20"/>
        </w:rPr>
        <w:t xml:space="preserve"> </w:t>
      </w:r>
    </w:p>
    <w:p w:rsidR="00632D1F" w:rsidRPr="00461795" w:rsidRDefault="00632D1F" w:rsidP="00461795">
      <w:pPr>
        <w:pStyle w:val="ListParagraph"/>
        <w:numPr>
          <w:ilvl w:val="0"/>
          <w:numId w:val="1"/>
        </w:numPr>
        <w:spacing w:after="0" w:line="360" w:lineRule="auto"/>
        <w:jc w:val="both"/>
        <w:rPr>
          <w:rFonts w:ascii="Times New Roman" w:eastAsia="Calibri" w:hAnsi="Times New Roman" w:cs="Times New Roman"/>
          <w:bCs/>
          <w:i/>
          <w:iCs/>
          <w:color w:val="000000" w:themeColor="text1"/>
          <w:sz w:val="20"/>
          <w:szCs w:val="20"/>
        </w:rPr>
      </w:pPr>
      <w:r w:rsidRPr="00461795">
        <w:rPr>
          <w:rFonts w:ascii="Times New Roman" w:eastAsia="Calibri" w:hAnsi="Times New Roman" w:cs="Times New Roman"/>
          <w:color w:val="000000" w:themeColor="text1"/>
          <w:sz w:val="20"/>
          <w:szCs w:val="20"/>
        </w:rPr>
        <w:t xml:space="preserve">To study the </w:t>
      </w:r>
      <w:r w:rsidR="00192219" w:rsidRPr="00461795">
        <w:rPr>
          <w:rFonts w:ascii="Times New Roman" w:eastAsia="Calibri" w:hAnsi="Times New Roman" w:cs="Times New Roman"/>
          <w:color w:val="000000" w:themeColor="text1"/>
          <w:sz w:val="20"/>
          <w:szCs w:val="20"/>
        </w:rPr>
        <w:t>a</w:t>
      </w:r>
      <w:r w:rsidRPr="00461795">
        <w:rPr>
          <w:rFonts w:ascii="Times New Roman" w:eastAsia="Calibri" w:hAnsi="Times New Roman" w:cs="Times New Roman"/>
          <w:color w:val="000000" w:themeColor="text1"/>
          <w:sz w:val="20"/>
          <w:szCs w:val="20"/>
        </w:rPr>
        <w:t>etiology of Acute Flaccid Paralysis (AFP)</w:t>
      </w:r>
    </w:p>
    <w:p w:rsidR="008F1D39" w:rsidRPr="00461795" w:rsidRDefault="008F1D39" w:rsidP="00461795">
      <w:pPr>
        <w:pStyle w:val="ListParagraph"/>
        <w:numPr>
          <w:ilvl w:val="0"/>
          <w:numId w:val="1"/>
        </w:numPr>
        <w:spacing w:after="0" w:line="360" w:lineRule="auto"/>
        <w:jc w:val="both"/>
        <w:rPr>
          <w:rFonts w:ascii="Times New Roman" w:eastAsia="Calibri" w:hAnsi="Times New Roman" w:cs="Times New Roman"/>
          <w:bCs/>
          <w:i/>
          <w:iCs/>
          <w:color w:val="000000" w:themeColor="text1"/>
          <w:sz w:val="20"/>
          <w:szCs w:val="20"/>
        </w:rPr>
      </w:pPr>
      <w:r w:rsidRPr="00461795">
        <w:rPr>
          <w:rFonts w:ascii="Times New Roman" w:eastAsia="Calibri" w:hAnsi="Times New Roman" w:cs="Times New Roman"/>
          <w:color w:val="000000" w:themeColor="text1"/>
          <w:sz w:val="20"/>
          <w:szCs w:val="20"/>
        </w:rPr>
        <w:t xml:space="preserve">To study the clinical profile of AFP </w:t>
      </w:r>
    </w:p>
    <w:p w:rsidR="00632D1F" w:rsidRPr="00461795" w:rsidRDefault="00632D1F" w:rsidP="00461795">
      <w:pPr>
        <w:pStyle w:val="ListParagraph"/>
        <w:numPr>
          <w:ilvl w:val="0"/>
          <w:numId w:val="1"/>
        </w:numPr>
        <w:spacing w:after="0" w:line="360" w:lineRule="auto"/>
        <w:jc w:val="both"/>
        <w:rPr>
          <w:rFonts w:ascii="Times New Roman" w:eastAsia="Calibri" w:hAnsi="Times New Roman" w:cs="Times New Roman"/>
          <w:bCs/>
          <w:i/>
          <w:iCs/>
          <w:color w:val="000000" w:themeColor="text1"/>
          <w:sz w:val="20"/>
          <w:szCs w:val="20"/>
        </w:rPr>
      </w:pPr>
      <w:r w:rsidRPr="00461795">
        <w:rPr>
          <w:rFonts w:ascii="Times New Roman" w:eastAsia="Calibri" w:hAnsi="Times New Roman" w:cs="Times New Roman"/>
          <w:color w:val="000000" w:themeColor="text1"/>
          <w:sz w:val="20"/>
          <w:szCs w:val="20"/>
        </w:rPr>
        <w:t>To study the outcome of AFP cases at the time of discharge</w:t>
      </w:r>
    </w:p>
    <w:p w:rsidR="00632D1F" w:rsidRPr="00461795" w:rsidRDefault="00632D1F" w:rsidP="00461795">
      <w:pPr>
        <w:pStyle w:val="ListParagraph"/>
        <w:numPr>
          <w:ilvl w:val="0"/>
          <w:numId w:val="1"/>
        </w:numPr>
        <w:spacing w:after="0" w:line="360" w:lineRule="auto"/>
        <w:jc w:val="both"/>
        <w:rPr>
          <w:rFonts w:ascii="Times New Roman" w:eastAsia="Calibri" w:hAnsi="Times New Roman" w:cs="Times New Roman"/>
          <w:bCs/>
          <w:i/>
          <w:iCs/>
          <w:color w:val="000000" w:themeColor="text1"/>
          <w:sz w:val="20"/>
          <w:szCs w:val="20"/>
        </w:rPr>
      </w:pPr>
      <w:r w:rsidRPr="00461795">
        <w:rPr>
          <w:rFonts w:ascii="Times New Roman" w:eastAsia="Calibri" w:hAnsi="Times New Roman" w:cs="Times New Roman"/>
          <w:color w:val="000000" w:themeColor="text1"/>
          <w:sz w:val="20"/>
          <w:szCs w:val="20"/>
        </w:rPr>
        <w:t>To determine the factors associated with poor outcome among AFP cases.</w:t>
      </w:r>
    </w:p>
    <w:p w:rsidR="00DA3CA1" w:rsidRPr="00461795" w:rsidRDefault="00DA3CA1" w:rsidP="00461795">
      <w:pPr>
        <w:spacing w:after="0" w:line="360" w:lineRule="auto"/>
        <w:jc w:val="both"/>
        <w:rPr>
          <w:rFonts w:ascii="Times New Roman" w:eastAsia="Calibri" w:hAnsi="Times New Roman" w:cs="Times New Roman"/>
          <w:b/>
          <w:bCs/>
          <w:iCs/>
          <w:color w:val="000000" w:themeColor="text1"/>
          <w:sz w:val="20"/>
          <w:szCs w:val="20"/>
        </w:rPr>
      </w:pPr>
      <w:r w:rsidRPr="00461795">
        <w:rPr>
          <w:rFonts w:ascii="Times New Roman" w:eastAsia="Calibri" w:hAnsi="Times New Roman" w:cs="Times New Roman"/>
          <w:b/>
          <w:bCs/>
          <w:iCs/>
          <w:color w:val="000000" w:themeColor="text1"/>
          <w:sz w:val="20"/>
          <w:szCs w:val="20"/>
        </w:rPr>
        <w:t>Materials and Methods:</w:t>
      </w:r>
    </w:p>
    <w:p w:rsidR="00DA3CA1" w:rsidRPr="00461795" w:rsidRDefault="000C55EC" w:rsidP="00461795">
      <w:pPr>
        <w:spacing w:after="0"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bCs/>
          <w:iCs/>
          <w:color w:val="000000" w:themeColor="text1"/>
          <w:sz w:val="20"/>
          <w:szCs w:val="20"/>
        </w:rPr>
        <w:t xml:space="preserve">The present study was a hospital based prospective observational study conducted at the Paediatric intensive care unit (PICU) and paediatric ward of a tertiary care teaching hospital. 60 children aged between 1 month and 12 years satisfying the inclusion criteria </w:t>
      </w:r>
      <w:r w:rsidR="007D1056" w:rsidRPr="00461795">
        <w:rPr>
          <w:rFonts w:ascii="Times New Roman" w:eastAsia="Calibri" w:hAnsi="Times New Roman" w:cs="Times New Roman"/>
          <w:bCs/>
          <w:iCs/>
          <w:color w:val="000000" w:themeColor="text1"/>
          <w:sz w:val="20"/>
          <w:szCs w:val="20"/>
        </w:rPr>
        <w:t xml:space="preserve">with AFP </w:t>
      </w:r>
      <w:r w:rsidRPr="00461795">
        <w:rPr>
          <w:rFonts w:ascii="Times New Roman" w:eastAsia="Calibri" w:hAnsi="Times New Roman" w:cs="Times New Roman"/>
          <w:bCs/>
          <w:iCs/>
          <w:color w:val="000000" w:themeColor="text1"/>
          <w:sz w:val="20"/>
          <w:szCs w:val="20"/>
        </w:rPr>
        <w:t xml:space="preserve">were enrolled between September 2014 and June 2016. </w:t>
      </w:r>
      <w:r w:rsidRPr="00461795">
        <w:rPr>
          <w:rFonts w:ascii="Times New Roman" w:eastAsia="Calibri" w:hAnsi="Times New Roman" w:cs="Times New Roman"/>
          <w:color w:val="000000" w:themeColor="text1"/>
          <w:sz w:val="20"/>
          <w:szCs w:val="20"/>
        </w:rPr>
        <w:t>Ethical Approval of the study protocol was obtained from the Institutional Ethics Committee (IEC).</w:t>
      </w:r>
    </w:p>
    <w:p w:rsidR="00A247EA" w:rsidRPr="00461795" w:rsidRDefault="00DA3CA1" w:rsidP="00461795">
      <w:pPr>
        <w:spacing w:after="0"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bCs/>
          <w:color w:val="000000" w:themeColor="text1"/>
          <w:sz w:val="20"/>
          <w:szCs w:val="20"/>
        </w:rPr>
        <w:t xml:space="preserve">The </w:t>
      </w:r>
      <w:r w:rsidR="00130AD1" w:rsidRPr="00461795">
        <w:rPr>
          <w:rFonts w:ascii="Times New Roman" w:eastAsia="Calibri" w:hAnsi="Times New Roman" w:cs="Times New Roman"/>
          <w:bCs/>
          <w:color w:val="000000" w:themeColor="text1"/>
          <w:sz w:val="20"/>
          <w:szCs w:val="20"/>
        </w:rPr>
        <w:t>diagnosis of AFP wa</w:t>
      </w:r>
      <w:r w:rsidRPr="00461795">
        <w:rPr>
          <w:rFonts w:ascii="Times New Roman" w:eastAsia="Calibri" w:hAnsi="Times New Roman" w:cs="Times New Roman"/>
          <w:bCs/>
          <w:color w:val="000000" w:themeColor="text1"/>
          <w:sz w:val="20"/>
          <w:szCs w:val="20"/>
        </w:rPr>
        <w:t>s based upon</w:t>
      </w:r>
      <w:r w:rsidR="00130AD1" w:rsidRPr="00461795">
        <w:rPr>
          <w:rFonts w:ascii="Times New Roman" w:eastAsia="Calibri" w:hAnsi="Times New Roman" w:cs="Times New Roman"/>
          <w:b/>
          <w:color w:val="000000" w:themeColor="text1"/>
          <w:sz w:val="20"/>
          <w:szCs w:val="20"/>
        </w:rPr>
        <w:t xml:space="preserve"> </w:t>
      </w:r>
      <w:r w:rsidRPr="00461795">
        <w:rPr>
          <w:rFonts w:ascii="Times New Roman" w:eastAsia="Calibri" w:hAnsi="Times New Roman" w:cs="Times New Roman"/>
          <w:color w:val="000000" w:themeColor="text1"/>
          <w:sz w:val="20"/>
          <w:szCs w:val="20"/>
        </w:rPr>
        <w:t>the clinical case de</w:t>
      </w:r>
      <w:r w:rsidR="00C406F3" w:rsidRPr="00461795">
        <w:rPr>
          <w:rFonts w:ascii="Times New Roman" w:eastAsia="Calibri" w:hAnsi="Times New Roman" w:cs="Times New Roman"/>
          <w:color w:val="000000" w:themeColor="text1"/>
          <w:sz w:val="20"/>
          <w:szCs w:val="20"/>
        </w:rPr>
        <w:t>finition</w:t>
      </w:r>
      <w:r w:rsidR="00130AD1" w:rsidRPr="00461795">
        <w:rPr>
          <w:rFonts w:ascii="Times New Roman" w:eastAsia="Calibri" w:hAnsi="Times New Roman" w:cs="Times New Roman"/>
          <w:color w:val="000000" w:themeColor="text1"/>
          <w:sz w:val="20"/>
          <w:szCs w:val="20"/>
        </w:rPr>
        <w:t xml:space="preserve"> given by </w:t>
      </w:r>
      <w:proofErr w:type="gramStart"/>
      <w:r w:rsidR="00130AD1" w:rsidRPr="00461795">
        <w:rPr>
          <w:rFonts w:ascii="Times New Roman" w:eastAsia="Calibri" w:hAnsi="Times New Roman" w:cs="Times New Roman"/>
          <w:color w:val="000000" w:themeColor="text1"/>
          <w:sz w:val="20"/>
          <w:szCs w:val="20"/>
        </w:rPr>
        <w:t>WHO</w:t>
      </w:r>
      <w:proofErr w:type="gramEnd"/>
      <w:r w:rsidRPr="00461795">
        <w:rPr>
          <w:rFonts w:ascii="Times New Roman" w:eastAsia="Calibri" w:hAnsi="Times New Roman" w:cs="Times New Roman"/>
          <w:color w:val="000000" w:themeColor="text1"/>
          <w:sz w:val="20"/>
          <w:szCs w:val="20"/>
        </w:rPr>
        <w:t>. All the parents were counse</w:t>
      </w:r>
      <w:r w:rsidR="00130AD1" w:rsidRPr="00461795">
        <w:rPr>
          <w:rFonts w:ascii="Times New Roman" w:eastAsia="Calibri" w:hAnsi="Times New Roman" w:cs="Times New Roman"/>
          <w:color w:val="000000" w:themeColor="text1"/>
          <w:sz w:val="20"/>
          <w:szCs w:val="20"/>
        </w:rPr>
        <w:t>lled about the study and w</w:t>
      </w:r>
      <w:r w:rsidRPr="00461795">
        <w:rPr>
          <w:rFonts w:ascii="Times New Roman" w:eastAsia="Calibri" w:hAnsi="Times New Roman" w:cs="Times New Roman"/>
          <w:color w:val="000000" w:themeColor="text1"/>
          <w:sz w:val="20"/>
          <w:szCs w:val="20"/>
        </w:rPr>
        <w:t>ritte</w:t>
      </w:r>
      <w:r w:rsidR="00130AD1" w:rsidRPr="00461795">
        <w:rPr>
          <w:rFonts w:ascii="Times New Roman" w:eastAsia="Calibri" w:hAnsi="Times New Roman" w:cs="Times New Roman"/>
          <w:color w:val="000000" w:themeColor="text1"/>
          <w:sz w:val="20"/>
          <w:szCs w:val="20"/>
        </w:rPr>
        <w:t>n informed consent was obtained.</w:t>
      </w:r>
      <w:r w:rsidR="00130AD1" w:rsidRPr="00461795">
        <w:rPr>
          <w:rFonts w:ascii="Times New Roman" w:eastAsia="Calibri" w:hAnsi="Times New Roman" w:cs="Times New Roman"/>
          <w:b/>
          <w:color w:val="000000" w:themeColor="text1"/>
          <w:sz w:val="20"/>
          <w:szCs w:val="20"/>
        </w:rPr>
        <w:t xml:space="preserve"> </w:t>
      </w:r>
      <w:r w:rsidR="00130AD1" w:rsidRPr="00461795">
        <w:rPr>
          <w:rFonts w:ascii="Times New Roman" w:eastAsia="Calibri" w:hAnsi="Times New Roman" w:cs="Times New Roman"/>
          <w:color w:val="000000" w:themeColor="text1"/>
          <w:sz w:val="20"/>
          <w:szCs w:val="20"/>
        </w:rPr>
        <w:t>A</w:t>
      </w:r>
      <w:r w:rsidRPr="00461795">
        <w:rPr>
          <w:rFonts w:ascii="Times New Roman" w:eastAsia="Calibri" w:hAnsi="Times New Roman" w:cs="Times New Roman"/>
          <w:color w:val="000000" w:themeColor="text1"/>
          <w:sz w:val="20"/>
          <w:szCs w:val="20"/>
        </w:rPr>
        <w:t>ll children had comprehensive physical, neurological and systemic exami</w:t>
      </w:r>
      <w:r w:rsidR="00130AD1" w:rsidRPr="00461795">
        <w:rPr>
          <w:rFonts w:ascii="Times New Roman" w:eastAsia="Calibri" w:hAnsi="Times New Roman" w:cs="Times New Roman"/>
          <w:color w:val="000000" w:themeColor="text1"/>
          <w:sz w:val="20"/>
          <w:szCs w:val="20"/>
        </w:rPr>
        <w:t>nation along with</w:t>
      </w:r>
      <w:r w:rsidRPr="00461795">
        <w:rPr>
          <w:rFonts w:ascii="Times New Roman" w:eastAsia="Calibri" w:hAnsi="Times New Roman" w:cs="Times New Roman"/>
          <w:color w:val="000000" w:themeColor="text1"/>
          <w:sz w:val="20"/>
          <w:szCs w:val="20"/>
        </w:rPr>
        <w:t xml:space="preserve"> </w:t>
      </w:r>
      <w:r w:rsidR="0041359B" w:rsidRPr="00461795">
        <w:rPr>
          <w:rFonts w:ascii="Times New Roman" w:eastAsia="Calibri" w:hAnsi="Times New Roman" w:cs="Times New Roman"/>
          <w:color w:val="000000" w:themeColor="text1"/>
          <w:sz w:val="20"/>
          <w:szCs w:val="20"/>
        </w:rPr>
        <w:t>relevant investigations</w:t>
      </w:r>
      <w:r w:rsidRPr="00461795">
        <w:rPr>
          <w:rFonts w:ascii="Times New Roman" w:eastAsia="Calibri" w:hAnsi="Times New Roman" w:cs="Times New Roman"/>
          <w:color w:val="000000" w:themeColor="text1"/>
          <w:sz w:val="20"/>
          <w:szCs w:val="20"/>
        </w:rPr>
        <w:t xml:space="preserve">. A standardized data entry form was used to document demographic data, clinical symptoms and signs, laboratory findings, stool sample sent and findings </w:t>
      </w:r>
      <w:r w:rsidR="00130AD1" w:rsidRPr="00461795">
        <w:rPr>
          <w:rFonts w:ascii="Times New Roman" w:eastAsia="Calibri" w:hAnsi="Times New Roman" w:cs="Times New Roman"/>
          <w:color w:val="000000" w:themeColor="text1"/>
          <w:sz w:val="20"/>
          <w:szCs w:val="20"/>
        </w:rPr>
        <w:t>of each patient at presentation</w:t>
      </w:r>
      <w:r w:rsidRPr="00461795">
        <w:rPr>
          <w:rFonts w:ascii="Times New Roman" w:eastAsia="Calibri" w:hAnsi="Times New Roman" w:cs="Times New Roman"/>
          <w:color w:val="000000" w:themeColor="text1"/>
          <w:sz w:val="20"/>
          <w:szCs w:val="20"/>
        </w:rPr>
        <w:t>. AFP reporting of</w:t>
      </w:r>
      <w:r w:rsidR="00130AD1" w:rsidRPr="00461795">
        <w:rPr>
          <w:rFonts w:ascii="Times New Roman" w:eastAsia="Calibri" w:hAnsi="Times New Roman" w:cs="Times New Roman"/>
          <w:color w:val="000000" w:themeColor="text1"/>
          <w:sz w:val="20"/>
          <w:szCs w:val="20"/>
        </w:rPr>
        <w:t xml:space="preserve"> each case was done to the surve</w:t>
      </w:r>
      <w:r w:rsidRPr="00461795">
        <w:rPr>
          <w:rFonts w:ascii="Times New Roman" w:eastAsia="Calibri" w:hAnsi="Times New Roman" w:cs="Times New Roman"/>
          <w:color w:val="000000" w:themeColor="text1"/>
          <w:sz w:val="20"/>
          <w:szCs w:val="20"/>
        </w:rPr>
        <w:t>i</w:t>
      </w:r>
      <w:r w:rsidR="00130AD1" w:rsidRPr="00461795">
        <w:rPr>
          <w:rFonts w:ascii="Times New Roman" w:eastAsia="Calibri" w:hAnsi="Times New Roman" w:cs="Times New Roman"/>
          <w:color w:val="000000" w:themeColor="text1"/>
          <w:sz w:val="20"/>
          <w:szCs w:val="20"/>
        </w:rPr>
        <w:t>l</w:t>
      </w:r>
      <w:r w:rsidRPr="00461795">
        <w:rPr>
          <w:rFonts w:ascii="Times New Roman" w:eastAsia="Calibri" w:hAnsi="Times New Roman" w:cs="Times New Roman"/>
          <w:color w:val="000000" w:themeColor="text1"/>
          <w:sz w:val="20"/>
          <w:szCs w:val="20"/>
        </w:rPr>
        <w:t xml:space="preserve">lance medical officer, and each patient was given </w:t>
      </w:r>
      <w:proofErr w:type="gramStart"/>
      <w:r w:rsidRPr="00461795">
        <w:rPr>
          <w:rFonts w:ascii="Times New Roman" w:eastAsia="Calibri" w:hAnsi="Times New Roman" w:cs="Times New Roman"/>
          <w:color w:val="000000" w:themeColor="text1"/>
          <w:sz w:val="20"/>
          <w:szCs w:val="20"/>
        </w:rPr>
        <w:t>advise</w:t>
      </w:r>
      <w:proofErr w:type="gramEnd"/>
      <w:r w:rsidRPr="00461795">
        <w:rPr>
          <w:rFonts w:ascii="Times New Roman" w:eastAsia="Calibri" w:hAnsi="Times New Roman" w:cs="Times New Roman"/>
          <w:color w:val="000000" w:themeColor="text1"/>
          <w:sz w:val="20"/>
          <w:szCs w:val="20"/>
        </w:rPr>
        <w:t xml:space="preserve"> and instructions to properly collect stool sample for AFP analysis</w:t>
      </w:r>
      <w:r w:rsidR="00130AD1" w:rsidRPr="00461795">
        <w:rPr>
          <w:rFonts w:ascii="Times New Roman" w:eastAsia="Calibri" w:hAnsi="Times New Roman" w:cs="Times New Roman"/>
          <w:bCs/>
          <w:color w:val="000000" w:themeColor="text1"/>
          <w:sz w:val="20"/>
          <w:szCs w:val="20"/>
        </w:rPr>
        <w:t xml:space="preserve">. </w:t>
      </w:r>
      <w:r w:rsidRPr="00461795">
        <w:rPr>
          <w:rFonts w:ascii="Times New Roman" w:eastAsia="Calibri" w:hAnsi="Times New Roman" w:cs="Times New Roman"/>
          <w:color w:val="000000" w:themeColor="text1"/>
          <w:sz w:val="20"/>
          <w:szCs w:val="20"/>
        </w:rPr>
        <w:t>All children re</w:t>
      </w:r>
      <w:r w:rsidR="00130AD1" w:rsidRPr="00461795">
        <w:rPr>
          <w:rFonts w:ascii="Times New Roman" w:eastAsia="Calibri" w:hAnsi="Times New Roman" w:cs="Times New Roman"/>
          <w:color w:val="000000" w:themeColor="text1"/>
          <w:sz w:val="20"/>
          <w:szCs w:val="20"/>
        </w:rPr>
        <w:t>ceived treatment according their</w:t>
      </w:r>
      <w:r w:rsidRPr="00461795">
        <w:rPr>
          <w:rFonts w:ascii="Times New Roman" w:eastAsia="Calibri" w:hAnsi="Times New Roman" w:cs="Times New Roman"/>
          <w:color w:val="000000" w:themeColor="text1"/>
          <w:sz w:val="20"/>
          <w:szCs w:val="20"/>
        </w:rPr>
        <w:t xml:space="preserve"> diagnosis e.g. </w:t>
      </w:r>
      <w:proofErr w:type="spellStart"/>
      <w:r w:rsidRPr="00461795">
        <w:rPr>
          <w:rFonts w:ascii="Times New Roman" w:eastAsia="Calibri" w:hAnsi="Times New Roman" w:cs="Times New Roman"/>
          <w:color w:val="000000" w:themeColor="text1"/>
          <w:sz w:val="20"/>
          <w:szCs w:val="20"/>
        </w:rPr>
        <w:t>IVIg</w:t>
      </w:r>
      <w:proofErr w:type="spellEnd"/>
      <w:r w:rsidRPr="00461795">
        <w:rPr>
          <w:rFonts w:ascii="Times New Roman" w:eastAsia="Calibri" w:hAnsi="Times New Roman" w:cs="Times New Roman"/>
          <w:color w:val="000000" w:themeColor="text1"/>
          <w:sz w:val="20"/>
          <w:szCs w:val="20"/>
        </w:rPr>
        <w:t>, antibiotics, steroids.</w:t>
      </w:r>
      <w:r w:rsidR="00751E0D" w:rsidRPr="00461795">
        <w:rPr>
          <w:rFonts w:ascii="Times New Roman" w:eastAsia="Calibri" w:hAnsi="Times New Roman" w:cs="Times New Roman"/>
          <w:color w:val="000000" w:themeColor="text1"/>
          <w:sz w:val="20"/>
          <w:szCs w:val="20"/>
        </w:rPr>
        <w:t xml:space="preserve"> </w:t>
      </w:r>
      <w:r w:rsidR="00A34148" w:rsidRPr="00461795">
        <w:rPr>
          <w:rFonts w:ascii="Times New Roman" w:eastAsia="Calibri" w:hAnsi="Times New Roman" w:cs="Times New Roman"/>
          <w:color w:val="000000" w:themeColor="text1"/>
          <w:sz w:val="20"/>
          <w:szCs w:val="20"/>
        </w:rPr>
        <w:t>Patient outcome at the time of discharge was assessed as partial recovery, complete recovery or death.</w:t>
      </w:r>
      <w:r w:rsidR="00492D2A" w:rsidRPr="00461795">
        <w:rPr>
          <w:rFonts w:ascii="Times New Roman" w:eastAsia="Calibri" w:hAnsi="Times New Roman" w:cs="Times New Roman"/>
          <w:color w:val="000000" w:themeColor="text1"/>
          <w:sz w:val="20"/>
          <w:szCs w:val="20"/>
        </w:rPr>
        <w:t xml:space="preserve"> </w:t>
      </w:r>
    </w:p>
    <w:p w:rsidR="00C80B2F" w:rsidRPr="00461795" w:rsidRDefault="00DA3CA1" w:rsidP="00461795">
      <w:pPr>
        <w:spacing w:after="0" w:line="360" w:lineRule="auto"/>
        <w:jc w:val="both"/>
        <w:rPr>
          <w:rFonts w:ascii="Times New Roman" w:hAnsi="Times New Roman" w:cs="Times New Roman"/>
          <w:color w:val="000000" w:themeColor="text1"/>
          <w:sz w:val="20"/>
          <w:szCs w:val="20"/>
          <w:lang w:bidi="hi-IN"/>
        </w:rPr>
      </w:pPr>
      <w:r w:rsidRPr="00461795">
        <w:rPr>
          <w:rFonts w:ascii="Times New Roman" w:eastAsia="Calibri" w:hAnsi="Times New Roman" w:cs="Times New Roman"/>
          <w:color w:val="000000" w:themeColor="text1"/>
          <w:sz w:val="20"/>
          <w:szCs w:val="20"/>
        </w:rPr>
        <w:t>The da</w:t>
      </w:r>
      <w:r w:rsidR="00492D2A" w:rsidRPr="00461795">
        <w:rPr>
          <w:rFonts w:ascii="Times New Roman" w:eastAsia="Calibri" w:hAnsi="Times New Roman" w:cs="Times New Roman"/>
          <w:color w:val="000000" w:themeColor="text1"/>
          <w:sz w:val="20"/>
          <w:szCs w:val="20"/>
        </w:rPr>
        <w:t xml:space="preserve">ta collected from the </w:t>
      </w:r>
      <w:proofErr w:type="spellStart"/>
      <w:r w:rsidR="00492D2A" w:rsidRPr="00461795">
        <w:rPr>
          <w:rFonts w:ascii="Times New Roman" w:eastAsia="Calibri" w:hAnsi="Times New Roman" w:cs="Times New Roman"/>
          <w:color w:val="000000" w:themeColor="text1"/>
          <w:sz w:val="20"/>
          <w:szCs w:val="20"/>
        </w:rPr>
        <w:t>proforma</w:t>
      </w:r>
      <w:proofErr w:type="spellEnd"/>
      <w:r w:rsidR="00492D2A" w:rsidRPr="00461795">
        <w:rPr>
          <w:rFonts w:ascii="Times New Roman" w:eastAsia="Calibri" w:hAnsi="Times New Roman" w:cs="Times New Roman"/>
          <w:color w:val="000000" w:themeColor="text1"/>
          <w:sz w:val="20"/>
          <w:szCs w:val="20"/>
        </w:rPr>
        <w:t xml:space="preserve"> wa</w:t>
      </w:r>
      <w:r w:rsidRPr="00461795">
        <w:rPr>
          <w:rFonts w:ascii="Times New Roman" w:eastAsia="Calibri" w:hAnsi="Times New Roman" w:cs="Times New Roman"/>
          <w:color w:val="000000" w:themeColor="text1"/>
          <w:sz w:val="20"/>
          <w:szCs w:val="20"/>
        </w:rPr>
        <w:t>s tabulated and analysed usin</w:t>
      </w:r>
      <w:r w:rsidR="00ED5782" w:rsidRPr="00461795">
        <w:rPr>
          <w:rFonts w:ascii="Times New Roman" w:eastAsia="Calibri" w:hAnsi="Times New Roman" w:cs="Times New Roman"/>
          <w:color w:val="000000" w:themeColor="text1"/>
          <w:sz w:val="20"/>
          <w:szCs w:val="20"/>
        </w:rPr>
        <w:t>g STATA 10</w:t>
      </w:r>
      <w:r w:rsidRPr="00461795">
        <w:rPr>
          <w:rFonts w:ascii="Times New Roman" w:eastAsia="Calibri" w:hAnsi="Times New Roman" w:cs="Times New Roman"/>
          <w:color w:val="000000" w:themeColor="text1"/>
          <w:sz w:val="20"/>
          <w:szCs w:val="20"/>
        </w:rPr>
        <w:t xml:space="preserve"> software.</w:t>
      </w:r>
      <w:r w:rsidR="00C80B2F" w:rsidRPr="00461795">
        <w:rPr>
          <w:rFonts w:ascii="Times New Roman" w:eastAsia="Calibri" w:hAnsi="Times New Roman" w:cs="Times New Roman"/>
          <w:color w:val="000000" w:themeColor="text1"/>
          <w:sz w:val="20"/>
          <w:szCs w:val="20"/>
        </w:rPr>
        <w:t xml:space="preserve"> </w:t>
      </w:r>
      <w:r w:rsidR="00C80B2F" w:rsidRPr="00461795">
        <w:rPr>
          <w:rFonts w:ascii="Times New Roman" w:hAnsi="Times New Roman" w:cs="Times New Roman"/>
          <w:color w:val="000000" w:themeColor="text1"/>
          <w:sz w:val="20"/>
          <w:szCs w:val="20"/>
          <w:lang w:bidi="hi-IN"/>
        </w:rPr>
        <w:t xml:space="preserve">Multiple parameters like </w:t>
      </w:r>
      <w:r w:rsidR="00EC496C" w:rsidRPr="00461795">
        <w:rPr>
          <w:rFonts w:ascii="Times New Roman" w:hAnsi="Times New Roman" w:cs="Times New Roman"/>
          <w:color w:val="000000" w:themeColor="text1"/>
          <w:sz w:val="20"/>
          <w:szCs w:val="20"/>
          <w:lang w:bidi="hi-IN"/>
        </w:rPr>
        <w:t xml:space="preserve">demographics, type of palsy, diagnosis, </w:t>
      </w:r>
      <w:r w:rsidR="00C80B2F" w:rsidRPr="00461795">
        <w:rPr>
          <w:rFonts w:ascii="Times New Roman" w:hAnsi="Times New Roman" w:cs="Times New Roman"/>
          <w:color w:val="000000" w:themeColor="text1"/>
          <w:sz w:val="20"/>
          <w:szCs w:val="20"/>
          <w:lang w:bidi="hi-IN"/>
        </w:rPr>
        <w:t>symptoms, sig</w:t>
      </w:r>
      <w:r w:rsidR="00EC496C" w:rsidRPr="00461795">
        <w:rPr>
          <w:rFonts w:ascii="Times New Roman" w:hAnsi="Times New Roman" w:cs="Times New Roman"/>
          <w:color w:val="000000" w:themeColor="text1"/>
          <w:sz w:val="20"/>
          <w:szCs w:val="20"/>
          <w:lang w:bidi="hi-IN"/>
        </w:rPr>
        <w:t xml:space="preserve">ns, and </w:t>
      </w:r>
      <w:r w:rsidR="00C80B2F" w:rsidRPr="00461795">
        <w:rPr>
          <w:rFonts w:ascii="Times New Roman" w:hAnsi="Times New Roman" w:cs="Times New Roman"/>
          <w:color w:val="000000" w:themeColor="text1"/>
          <w:sz w:val="20"/>
          <w:szCs w:val="20"/>
          <w:lang w:bidi="hi-IN"/>
        </w:rPr>
        <w:t>intervention were compar</w:t>
      </w:r>
      <w:r w:rsidR="0041359B" w:rsidRPr="00461795">
        <w:rPr>
          <w:rFonts w:ascii="Times New Roman" w:hAnsi="Times New Roman" w:cs="Times New Roman"/>
          <w:color w:val="000000" w:themeColor="text1"/>
          <w:sz w:val="20"/>
          <w:szCs w:val="20"/>
          <w:lang w:bidi="hi-IN"/>
        </w:rPr>
        <w:t xml:space="preserve">ed with the outcome, to find a </w:t>
      </w:r>
      <w:r w:rsidR="00EC496C" w:rsidRPr="00461795">
        <w:rPr>
          <w:rFonts w:ascii="Times New Roman" w:hAnsi="Times New Roman" w:cs="Times New Roman"/>
          <w:color w:val="000000" w:themeColor="text1"/>
          <w:sz w:val="20"/>
          <w:szCs w:val="20"/>
          <w:lang w:bidi="hi-IN"/>
        </w:rPr>
        <w:t>significant association. Significant p</w:t>
      </w:r>
      <w:r w:rsidR="00C80B2F" w:rsidRPr="00461795">
        <w:rPr>
          <w:rFonts w:ascii="Times New Roman" w:hAnsi="Times New Roman" w:cs="Times New Roman"/>
          <w:color w:val="000000" w:themeColor="text1"/>
          <w:sz w:val="20"/>
          <w:szCs w:val="20"/>
          <w:lang w:bidi="hi-IN"/>
        </w:rPr>
        <w:t>- value</w:t>
      </w:r>
      <w:r w:rsidR="00EC496C" w:rsidRPr="00461795">
        <w:rPr>
          <w:rFonts w:ascii="Times New Roman" w:hAnsi="Times New Roman" w:cs="Times New Roman"/>
          <w:color w:val="000000" w:themeColor="text1"/>
          <w:sz w:val="20"/>
          <w:szCs w:val="20"/>
          <w:lang w:bidi="hi-IN"/>
        </w:rPr>
        <w:t xml:space="preserve"> of &lt;0.05 was considered</w:t>
      </w:r>
      <w:r w:rsidR="00C80B2F" w:rsidRPr="00461795">
        <w:rPr>
          <w:rFonts w:ascii="Times New Roman" w:hAnsi="Times New Roman" w:cs="Times New Roman"/>
          <w:color w:val="000000" w:themeColor="text1"/>
          <w:sz w:val="20"/>
          <w:szCs w:val="20"/>
          <w:lang w:bidi="hi-IN"/>
        </w:rPr>
        <w:t xml:space="preserve">, and calculated using Fisher’s exact test. </w:t>
      </w:r>
    </w:p>
    <w:p w:rsidR="00632D1F" w:rsidRPr="00461795" w:rsidRDefault="00632D1F" w:rsidP="00461795">
      <w:pPr>
        <w:spacing w:after="0" w:line="360" w:lineRule="auto"/>
        <w:jc w:val="both"/>
        <w:rPr>
          <w:rFonts w:ascii="Times New Roman" w:eastAsia="Calibri" w:hAnsi="Times New Roman" w:cs="Times New Roman"/>
          <w:color w:val="000000" w:themeColor="text1"/>
          <w:sz w:val="20"/>
          <w:szCs w:val="20"/>
        </w:rPr>
      </w:pPr>
    </w:p>
    <w:p w:rsidR="00CE0517" w:rsidRPr="00461795" w:rsidRDefault="00CE0517" w:rsidP="00461795">
      <w:pPr>
        <w:pStyle w:val="NormalWeb"/>
        <w:shd w:val="clear" w:color="auto" w:fill="FFFFFF"/>
        <w:spacing w:before="0" w:beforeAutospacing="0" w:after="0" w:afterAutospacing="0" w:line="360" w:lineRule="auto"/>
        <w:jc w:val="both"/>
        <w:rPr>
          <w:color w:val="000000" w:themeColor="text1"/>
          <w:spacing w:val="3"/>
          <w:sz w:val="20"/>
          <w:szCs w:val="20"/>
        </w:rPr>
      </w:pPr>
    </w:p>
    <w:p w:rsidR="007A3B5A" w:rsidRPr="00461795" w:rsidRDefault="007D1056" w:rsidP="00461795">
      <w:pPr>
        <w:spacing w:after="0" w:line="360" w:lineRule="auto"/>
        <w:jc w:val="both"/>
        <w:rPr>
          <w:rFonts w:ascii="Times New Roman" w:hAnsi="Times New Roman" w:cs="Times New Roman"/>
          <w:b/>
          <w:color w:val="000000" w:themeColor="text1"/>
          <w:sz w:val="20"/>
          <w:szCs w:val="20"/>
        </w:rPr>
      </w:pPr>
      <w:r w:rsidRPr="00461795">
        <w:rPr>
          <w:rFonts w:ascii="Times New Roman" w:hAnsi="Times New Roman" w:cs="Times New Roman"/>
          <w:b/>
          <w:color w:val="000000" w:themeColor="text1"/>
          <w:sz w:val="20"/>
          <w:szCs w:val="20"/>
        </w:rPr>
        <w:br w:type="page"/>
      </w:r>
      <w:r w:rsidR="009C758C" w:rsidRPr="00461795">
        <w:rPr>
          <w:rFonts w:ascii="Times New Roman" w:hAnsi="Times New Roman" w:cs="Times New Roman"/>
          <w:b/>
          <w:color w:val="000000" w:themeColor="text1"/>
          <w:sz w:val="20"/>
          <w:szCs w:val="20"/>
        </w:rPr>
        <w:lastRenderedPageBreak/>
        <w:t>Results and observations:</w:t>
      </w:r>
    </w:p>
    <w:p w:rsidR="00502EBD" w:rsidRPr="00461795" w:rsidRDefault="00502EBD" w:rsidP="00461795">
      <w:pPr>
        <w:spacing w:after="0" w:line="360" w:lineRule="auto"/>
        <w:jc w:val="both"/>
        <w:rPr>
          <w:rFonts w:ascii="Times New Roman" w:hAnsi="Times New Roman" w:cs="Times New Roman"/>
          <w:b/>
          <w:color w:val="000000" w:themeColor="text1"/>
          <w:sz w:val="20"/>
          <w:szCs w:val="20"/>
        </w:rPr>
      </w:pPr>
      <w:r w:rsidRPr="00461795">
        <w:rPr>
          <w:rFonts w:ascii="Times New Roman" w:hAnsi="Times New Roman" w:cs="Times New Roman"/>
          <w:color w:val="000000" w:themeColor="text1"/>
          <w:sz w:val="20"/>
          <w:szCs w:val="20"/>
        </w:rPr>
        <w:t xml:space="preserve">This prospective study analysed data of 60 patients presenting with AFP </w:t>
      </w:r>
      <w:proofErr w:type="gramStart"/>
      <w:r w:rsidRPr="00461795">
        <w:rPr>
          <w:rFonts w:ascii="Times New Roman" w:hAnsi="Times New Roman" w:cs="Times New Roman"/>
          <w:color w:val="000000" w:themeColor="text1"/>
          <w:sz w:val="20"/>
          <w:szCs w:val="20"/>
        </w:rPr>
        <w:t>between September 2014 till June 2016</w:t>
      </w:r>
      <w:proofErr w:type="gramEnd"/>
      <w:r w:rsidRPr="00461795">
        <w:rPr>
          <w:rFonts w:ascii="Times New Roman" w:hAnsi="Times New Roman" w:cs="Times New Roman"/>
          <w:color w:val="000000" w:themeColor="text1"/>
          <w:sz w:val="20"/>
          <w:szCs w:val="20"/>
        </w:rPr>
        <w:t xml:space="preserve">. They were analysed for the demographic data (age, sex), </w:t>
      </w:r>
      <w:r w:rsidR="00923837" w:rsidRPr="00461795">
        <w:rPr>
          <w:rFonts w:ascii="Times New Roman" w:hAnsi="Times New Roman" w:cs="Times New Roman"/>
          <w:color w:val="000000" w:themeColor="text1"/>
          <w:sz w:val="20"/>
          <w:szCs w:val="20"/>
        </w:rPr>
        <w:t xml:space="preserve">type of palsy, diagnosis, clinical features </w:t>
      </w:r>
      <w:r w:rsidRPr="00461795">
        <w:rPr>
          <w:rFonts w:ascii="Times New Roman" w:hAnsi="Times New Roman" w:cs="Times New Roman"/>
          <w:color w:val="000000" w:themeColor="text1"/>
          <w:sz w:val="20"/>
          <w:szCs w:val="20"/>
        </w:rPr>
        <w:t>and results of the treatment.</w:t>
      </w:r>
    </w:p>
    <w:p w:rsidR="00502EBD" w:rsidRPr="00461795" w:rsidRDefault="00502EBD" w:rsidP="00461795">
      <w:pPr>
        <w:spacing w:after="0"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A total of 60 cases of AFP between age group of 1 month to 12 years were studied and the mean age is 5.7 years (SD ±3.5years). Out of 60 cases, 33(55%) were male and 27(45%) were female. The data collected was tabulated and analysed using STATA 10 software.</w:t>
      </w:r>
      <w:r w:rsidR="005D0C90">
        <w:rPr>
          <w:rFonts w:ascii="Times New Roman" w:eastAsia="Calibri" w:hAnsi="Times New Roman" w:cs="Times New Roman"/>
          <w:color w:val="000000" w:themeColor="text1"/>
          <w:sz w:val="20"/>
          <w:szCs w:val="20"/>
        </w:rPr>
        <w:t xml:space="preserve"> </w:t>
      </w:r>
      <w:r w:rsidR="00923837" w:rsidRPr="00461795">
        <w:rPr>
          <w:rFonts w:ascii="Times New Roman" w:eastAsia="Calibri" w:hAnsi="Times New Roman" w:cs="Times New Roman"/>
          <w:color w:val="000000" w:themeColor="text1"/>
          <w:sz w:val="20"/>
          <w:szCs w:val="20"/>
        </w:rPr>
        <w:t>According to diagnosis, ou</w:t>
      </w:r>
      <w:r w:rsidR="0041359B" w:rsidRPr="00461795">
        <w:rPr>
          <w:rFonts w:ascii="Times New Roman" w:eastAsia="Calibri" w:hAnsi="Times New Roman" w:cs="Times New Roman"/>
          <w:color w:val="000000" w:themeColor="text1"/>
          <w:sz w:val="20"/>
          <w:szCs w:val="20"/>
        </w:rPr>
        <w:t>t of 60 patients, majority (42</w:t>
      </w:r>
      <w:r w:rsidR="00923837" w:rsidRPr="00461795">
        <w:rPr>
          <w:rFonts w:ascii="Times New Roman" w:eastAsia="Calibri" w:hAnsi="Times New Roman" w:cs="Times New Roman"/>
          <w:color w:val="000000" w:themeColor="text1"/>
          <w:sz w:val="20"/>
          <w:szCs w:val="20"/>
        </w:rPr>
        <w:t xml:space="preserve">%) </w:t>
      </w:r>
      <w:r w:rsidR="0041359B" w:rsidRPr="00461795">
        <w:rPr>
          <w:rFonts w:ascii="Times New Roman" w:eastAsia="Calibri" w:hAnsi="Times New Roman" w:cs="Times New Roman"/>
          <w:color w:val="000000" w:themeColor="text1"/>
          <w:sz w:val="20"/>
          <w:szCs w:val="20"/>
        </w:rPr>
        <w:t>had GBS, followed by stoke (18%), encephalitis (17%), SOL (8%), TBM (7%), Bell’s palsy and TIA (3%) and least having ADEM (2</w:t>
      </w:r>
      <w:r w:rsidR="00923837" w:rsidRPr="00461795">
        <w:rPr>
          <w:rFonts w:ascii="Times New Roman" w:eastAsia="Calibri" w:hAnsi="Times New Roman" w:cs="Times New Roman"/>
          <w:color w:val="000000" w:themeColor="text1"/>
          <w:sz w:val="20"/>
          <w:szCs w:val="20"/>
        </w:rPr>
        <w:t>%).</w:t>
      </w:r>
      <w:r w:rsidR="005D0C90">
        <w:rPr>
          <w:rFonts w:ascii="Times New Roman" w:eastAsia="Calibri" w:hAnsi="Times New Roman" w:cs="Times New Roman"/>
          <w:color w:val="000000" w:themeColor="text1"/>
          <w:sz w:val="20"/>
          <w:szCs w:val="20"/>
        </w:rPr>
        <w:t xml:space="preserve"> </w:t>
      </w:r>
      <w:r w:rsidR="00923837" w:rsidRPr="00461795">
        <w:rPr>
          <w:rFonts w:ascii="Times New Roman" w:eastAsia="Calibri" w:hAnsi="Times New Roman" w:cs="Times New Roman"/>
          <w:color w:val="000000" w:themeColor="text1"/>
          <w:sz w:val="20"/>
          <w:szCs w:val="20"/>
        </w:rPr>
        <w:t>O</w:t>
      </w:r>
      <w:r w:rsidRPr="00461795">
        <w:rPr>
          <w:rFonts w:ascii="Times New Roman" w:eastAsia="Calibri" w:hAnsi="Times New Roman" w:cs="Times New Roman"/>
          <w:color w:val="000000" w:themeColor="text1"/>
          <w:sz w:val="20"/>
          <w:szCs w:val="20"/>
        </w:rPr>
        <w:t>u</w:t>
      </w:r>
      <w:r w:rsidR="0041359B" w:rsidRPr="00461795">
        <w:rPr>
          <w:rFonts w:ascii="Times New Roman" w:eastAsia="Calibri" w:hAnsi="Times New Roman" w:cs="Times New Roman"/>
          <w:color w:val="000000" w:themeColor="text1"/>
          <w:sz w:val="20"/>
          <w:szCs w:val="20"/>
        </w:rPr>
        <w:t xml:space="preserve">t of 60 patients, majority (42%) had </w:t>
      </w:r>
      <w:proofErr w:type="spellStart"/>
      <w:r w:rsidR="0041359B" w:rsidRPr="00461795">
        <w:rPr>
          <w:rFonts w:ascii="Times New Roman" w:eastAsia="Calibri" w:hAnsi="Times New Roman" w:cs="Times New Roman"/>
          <w:color w:val="000000" w:themeColor="text1"/>
          <w:sz w:val="20"/>
          <w:szCs w:val="20"/>
        </w:rPr>
        <w:t>quadriparesis</w:t>
      </w:r>
      <w:proofErr w:type="spellEnd"/>
      <w:r w:rsidR="0041359B" w:rsidRPr="00461795">
        <w:rPr>
          <w:rFonts w:ascii="Times New Roman" w:eastAsia="Calibri" w:hAnsi="Times New Roman" w:cs="Times New Roman"/>
          <w:color w:val="000000" w:themeColor="text1"/>
          <w:sz w:val="20"/>
          <w:szCs w:val="20"/>
        </w:rPr>
        <w:t>, 28</w:t>
      </w:r>
      <w:r w:rsidRPr="00461795">
        <w:rPr>
          <w:rFonts w:ascii="Times New Roman" w:eastAsia="Calibri" w:hAnsi="Times New Roman" w:cs="Times New Roman"/>
          <w:color w:val="000000" w:themeColor="text1"/>
          <w:sz w:val="20"/>
          <w:szCs w:val="20"/>
        </w:rPr>
        <w:t>% had hemip</w:t>
      </w:r>
      <w:r w:rsidR="0041359B" w:rsidRPr="00461795">
        <w:rPr>
          <w:rFonts w:ascii="Times New Roman" w:eastAsia="Calibri" w:hAnsi="Times New Roman" w:cs="Times New Roman"/>
          <w:color w:val="000000" w:themeColor="text1"/>
          <w:sz w:val="20"/>
          <w:szCs w:val="20"/>
        </w:rPr>
        <w:t xml:space="preserve">aresis, 15% had </w:t>
      </w:r>
      <w:proofErr w:type="spellStart"/>
      <w:r w:rsidR="0041359B" w:rsidRPr="00461795">
        <w:rPr>
          <w:rFonts w:ascii="Times New Roman" w:eastAsia="Calibri" w:hAnsi="Times New Roman" w:cs="Times New Roman"/>
          <w:color w:val="000000" w:themeColor="text1"/>
          <w:sz w:val="20"/>
          <w:szCs w:val="20"/>
        </w:rPr>
        <w:t>paraparesis</w:t>
      </w:r>
      <w:proofErr w:type="spellEnd"/>
      <w:r w:rsidR="0041359B" w:rsidRPr="00461795">
        <w:rPr>
          <w:rFonts w:ascii="Times New Roman" w:eastAsia="Calibri" w:hAnsi="Times New Roman" w:cs="Times New Roman"/>
          <w:color w:val="000000" w:themeColor="text1"/>
          <w:sz w:val="20"/>
          <w:szCs w:val="20"/>
        </w:rPr>
        <w:t>, 7</w:t>
      </w:r>
      <w:r w:rsidRPr="00461795">
        <w:rPr>
          <w:rFonts w:ascii="Times New Roman" w:eastAsia="Calibri" w:hAnsi="Times New Roman" w:cs="Times New Roman"/>
          <w:color w:val="000000" w:themeColor="text1"/>
          <w:sz w:val="20"/>
          <w:szCs w:val="20"/>
        </w:rPr>
        <w:t xml:space="preserve">% had </w:t>
      </w:r>
      <w:proofErr w:type="spellStart"/>
      <w:r w:rsidRPr="00461795">
        <w:rPr>
          <w:rFonts w:ascii="Times New Roman" w:eastAsia="Calibri" w:hAnsi="Times New Roman" w:cs="Times New Roman"/>
          <w:color w:val="000000" w:themeColor="text1"/>
          <w:sz w:val="20"/>
          <w:szCs w:val="20"/>
        </w:rPr>
        <w:t>monoparesis</w:t>
      </w:r>
      <w:proofErr w:type="spellEnd"/>
      <w:r w:rsidRPr="00461795">
        <w:rPr>
          <w:rFonts w:ascii="Times New Roman" w:eastAsia="Calibri" w:hAnsi="Times New Roman" w:cs="Times New Roman"/>
          <w:color w:val="000000" w:themeColor="text1"/>
          <w:sz w:val="20"/>
          <w:szCs w:val="20"/>
        </w:rPr>
        <w:t>, 5% had isolated fa</w:t>
      </w:r>
      <w:r w:rsidR="0041359B" w:rsidRPr="00461795">
        <w:rPr>
          <w:rFonts w:ascii="Times New Roman" w:eastAsia="Calibri" w:hAnsi="Times New Roman" w:cs="Times New Roman"/>
          <w:color w:val="000000" w:themeColor="text1"/>
          <w:sz w:val="20"/>
          <w:szCs w:val="20"/>
        </w:rPr>
        <w:t>cial nerve palsy, and least (3</w:t>
      </w:r>
      <w:r w:rsidRPr="00461795">
        <w:rPr>
          <w:rFonts w:ascii="Times New Roman" w:eastAsia="Calibri" w:hAnsi="Times New Roman" w:cs="Times New Roman"/>
          <w:color w:val="000000" w:themeColor="text1"/>
          <w:sz w:val="20"/>
          <w:szCs w:val="20"/>
        </w:rPr>
        <w:t>%) had isolated bulbar palsy.</w:t>
      </w:r>
      <w:r w:rsidR="00622D7A" w:rsidRPr="00461795">
        <w:rPr>
          <w:rFonts w:ascii="Times New Roman" w:eastAsia="Calibri" w:hAnsi="Times New Roman" w:cs="Times New Roman"/>
          <w:color w:val="000000" w:themeColor="text1"/>
          <w:sz w:val="20"/>
          <w:szCs w:val="20"/>
        </w:rPr>
        <w:t xml:space="preserve"> Out of these, only SOL was significantly associated with a poor outcome of death with a p-value of 0.003 (&lt;0.05).</w:t>
      </w:r>
    </w:p>
    <w:p w:rsidR="005B4048" w:rsidRPr="00461795" w:rsidRDefault="00923837" w:rsidP="00461795">
      <w:pPr>
        <w:spacing w:after="0" w:line="360" w:lineRule="auto"/>
        <w:jc w:val="both"/>
        <w:rPr>
          <w:rFonts w:ascii="Times New Roman" w:eastAsia="Calibri" w:hAnsi="Times New Roman" w:cs="Times New Roman"/>
          <w:bCs/>
          <w:color w:val="000000" w:themeColor="text1"/>
          <w:sz w:val="20"/>
          <w:szCs w:val="20"/>
        </w:rPr>
      </w:pPr>
      <w:r w:rsidRPr="00461795">
        <w:rPr>
          <w:rFonts w:ascii="Times New Roman" w:eastAsia="Calibri" w:hAnsi="Times New Roman" w:cs="Times New Roman"/>
          <w:bCs/>
          <w:color w:val="000000" w:themeColor="text1"/>
          <w:sz w:val="20"/>
          <w:szCs w:val="20"/>
        </w:rPr>
        <w:t>O</w:t>
      </w:r>
      <w:r w:rsidR="00502EBD" w:rsidRPr="00461795">
        <w:rPr>
          <w:rFonts w:ascii="Times New Roman" w:eastAsia="Calibri" w:hAnsi="Times New Roman" w:cs="Times New Roman"/>
          <w:bCs/>
          <w:color w:val="000000" w:themeColor="text1"/>
          <w:sz w:val="20"/>
          <w:szCs w:val="20"/>
        </w:rPr>
        <w:t>ut of 60 patients</w:t>
      </w:r>
      <w:r w:rsidRPr="00461795">
        <w:rPr>
          <w:rFonts w:ascii="Times New Roman" w:eastAsia="Calibri" w:hAnsi="Times New Roman" w:cs="Times New Roman"/>
          <w:bCs/>
          <w:color w:val="000000" w:themeColor="text1"/>
          <w:sz w:val="20"/>
          <w:szCs w:val="20"/>
        </w:rPr>
        <w:t xml:space="preserve"> at discharge, 42</w:t>
      </w:r>
      <w:r w:rsidR="00502EBD" w:rsidRPr="00461795">
        <w:rPr>
          <w:rFonts w:ascii="Times New Roman" w:eastAsia="Calibri" w:hAnsi="Times New Roman" w:cs="Times New Roman"/>
          <w:bCs/>
          <w:color w:val="000000" w:themeColor="text1"/>
          <w:sz w:val="20"/>
          <w:szCs w:val="20"/>
        </w:rPr>
        <w:t xml:space="preserve"> had partial recovery</w:t>
      </w:r>
      <w:r w:rsidRPr="00461795">
        <w:rPr>
          <w:rFonts w:ascii="Times New Roman" w:eastAsia="Calibri" w:hAnsi="Times New Roman" w:cs="Times New Roman"/>
          <w:bCs/>
          <w:color w:val="000000" w:themeColor="text1"/>
          <w:sz w:val="20"/>
          <w:szCs w:val="20"/>
        </w:rPr>
        <w:t xml:space="preserve"> (one of which went DAMA)</w:t>
      </w:r>
      <w:r w:rsidR="00502EBD" w:rsidRPr="00461795">
        <w:rPr>
          <w:rFonts w:ascii="Times New Roman" w:eastAsia="Calibri" w:hAnsi="Times New Roman" w:cs="Times New Roman"/>
          <w:bCs/>
          <w:color w:val="000000" w:themeColor="text1"/>
          <w:sz w:val="20"/>
          <w:szCs w:val="20"/>
        </w:rPr>
        <w:t>, 7 had complete re</w:t>
      </w:r>
      <w:r w:rsidRPr="00461795">
        <w:rPr>
          <w:rFonts w:ascii="Times New Roman" w:eastAsia="Calibri" w:hAnsi="Times New Roman" w:cs="Times New Roman"/>
          <w:bCs/>
          <w:color w:val="000000" w:themeColor="text1"/>
          <w:sz w:val="20"/>
          <w:szCs w:val="20"/>
        </w:rPr>
        <w:t>covery and 11 died</w:t>
      </w:r>
      <w:r w:rsidR="00502EBD" w:rsidRPr="00461795">
        <w:rPr>
          <w:rFonts w:ascii="Times New Roman" w:eastAsia="Calibri" w:hAnsi="Times New Roman" w:cs="Times New Roman"/>
          <w:bCs/>
          <w:color w:val="000000" w:themeColor="text1"/>
          <w:sz w:val="20"/>
          <w:szCs w:val="20"/>
        </w:rPr>
        <w:t>.</w:t>
      </w:r>
      <w:r w:rsidR="005D0C90">
        <w:rPr>
          <w:rFonts w:ascii="Times New Roman" w:eastAsia="Calibri" w:hAnsi="Times New Roman" w:cs="Times New Roman"/>
          <w:bCs/>
          <w:color w:val="000000" w:themeColor="text1"/>
          <w:sz w:val="20"/>
          <w:szCs w:val="20"/>
        </w:rPr>
        <w:t xml:space="preserve"> </w:t>
      </w:r>
      <w:r w:rsidR="00502EBD" w:rsidRPr="00461795">
        <w:rPr>
          <w:rFonts w:ascii="Times New Roman" w:hAnsi="Times New Roman" w:cs="Times New Roman"/>
          <w:color w:val="000000" w:themeColor="text1"/>
          <w:sz w:val="20"/>
          <w:szCs w:val="20"/>
          <w:lang w:bidi="hi-IN"/>
        </w:rPr>
        <w:t>The presence convulsions in patient was found to be associated with poor outcome</w:t>
      </w:r>
      <w:r w:rsidRPr="00461795">
        <w:rPr>
          <w:rFonts w:ascii="Times New Roman" w:hAnsi="Times New Roman" w:cs="Times New Roman"/>
          <w:color w:val="000000" w:themeColor="text1"/>
          <w:sz w:val="20"/>
          <w:szCs w:val="20"/>
          <w:lang w:bidi="hi-IN"/>
        </w:rPr>
        <w:t xml:space="preserve"> in the form of death</w:t>
      </w:r>
      <w:r w:rsidR="00502EBD" w:rsidRPr="00461795">
        <w:rPr>
          <w:rFonts w:ascii="Times New Roman" w:hAnsi="Times New Roman" w:cs="Times New Roman"/>
          <w:color w:val="000000" w:themeColor="text1"/>
          <w:sz w:val="20"/>
          <w:szCs w:val="20"/>
          <w:lang w:bidi="hi-IN"/>
        </w:rPr>
        <w:t>, with significant p-value of &lt;0.001(&lt;0.05)</w:t>
      </w:r>
      <w:r w:rsidRPr="00461795">
        <w:rPr>
          <w:rFonts w:ascii="Times New Roman" w:hAnsi="Times New Roman" w:cs="Times New Roman"/>
          <w:color w:val="000000" w:themeColor="text1"/>
          <w:sz w:val="20"/>
          <w:szCs w:val="20"/>
          <w:lang w:bidi="hi-IN"/>
        </w:rPr>
        <w:t>. Similarly, presence of sensory involvement, bladder/bowel involvement and cranial nerve involvement was also significantly associated wi</w:t>
      </w:r>
      <w:r w:rsidR="00425FF6" w:rsidRPr="00461795">
        <w:rPr>
          <w:rFonts w:ascii="Times New Roman" w:hAnsi="Times New Roman" w:cs="Times New Roman"/>
          <w:color w:val="000000" w:themeColor="text1"/>
          <w:sz w:val="20"/>
          <w:szCs w:val="20"/>
          <w:lang w:bidi="hi-IN"/>
        </w:rPr>
        <w:t>th poor outcome of death with p-</w:t>
      </w:r>
      <w:r w:rsidRPr="00461795">
        <w:rPr>
          <w:rFonts w:ascii="Times New Roman" w:hAnsi="Times New Roman" w:cs="Times New Roman"/>
          <w:color w:val="000000" w:themeColor="text1"/>
          <w:sz w:val="20"/>
          <w:szCs w:val="20"/>
          <w:lang w:bidi="hi-IN"/>
        </w:rPr>
        <w:t>values less than 0.05.</w:t>
      </w:r>
      <w:r w:rsidR="00502EBD" w:rsidRPr="00461795">
        <w:rPr>
          <w:rFonts w:ascii="Times New Roman" w:hAnsi="Times New Roman" w:cs="Times New Roman"/>
          <w:color w:val="000000" w:themeColor="text1"/>
          <w:sz w:val="20"/>
          <w:szCs w:val="20"/>
          <w:lang w:bidi="hi-IN"/>
        </w:rPr>
        <w:t xml:space="preserve"> </w:t>
      </w:r>
      <w:proofErr w:type="gramStart"/>
      <w:r w:rsidR="00502EBD" w:rsidRPr="00461795">
        <w:rPr>
          <w:rFonts w:ascii="Times New Roman" w:hAnsi="Times New Roman" w:cs="Times New Roman"/>
          <w:color w:val="000000" w:themeColor="text1"/>
          <w:sz w:val="20"/>
          <w:szCs w:val="20"/>
          <w:lang w:bidi="hi-IN"/>
        </w:rPr>
        <w:t>(Fisher’s exact test used).</w:t>
      </w:r>
      <w:proofErr w:type="gramEnd"/>
      <w:r w:rsidRPr="00461795">
        <w:rPr>
          <w:rFonts w:ascii="Times New Roman" w:hAnsi="Times New Roman" w:cs="Times New Roman"/>
          <w:color w:val="000000" w:themeColor="text1"/>
          <w:sz w:val="20"/>
          <w:szCs w:val="20"/>
          <w:lang w:bidi="hi-IN"/>
        </w:rPr>
        <w:t xml:space="preserve"> Other symptoms like preceding URTI and GIT infection was not significantly associated with poor outcome.</w:t>
      </w:r>
      <w:r w:rsidR="005D0C90">
        <w:rPr>
          <w:rFonts w:ascii="Times New Roman" w:eastAsia="Calibri" w:hAnsi="Times New Roman" w:cs="Times New Roman"/>
          <w:bCs/>
          <w:color w:val="000000" w:themeColor="text1"/>
          <w:sz w:val="20"/>
          <w:szCs w:val="20"/>
        </w:rPr>
        <w:t xml:space="preserve"> </w:t>
      </w:r>
      <w:r w:rsidRPr="00461795">
        <w:rPr>
          <w:rFonts w:ascii="Times New Roman" w:eastAsia="Calibri" w:hAnsi="Times New Roman" w:cs="Times New Roman"/>
          <w:color w:val="000000" w:themeColor="text1"/>
          <w:sz w:val="20"/>
          <w:szCs w:val="20"/>
        </w:rPr>
        <w:t>On comparison of interventions with outcome,</w:t>
      </w:r>
      <w:r w:rsidR="00502EBD" w:rsidRPr="00461795">
        <w:rPr>
          <w:rFonts w:ascii="Times New Roman" w:eastAsia="Calibri" w:hAnsi="Times New Roman" w:cs="Times New Roman"/>
          <w:color w:val="000000" w:themeColor="text1"/>
          <w:sz w:val="20"/>
          <w:szCs w:val="20"/>
        </w:rPr>
        <w:t xml:space="preserve"> late referral of patient to tertiary care hospital was also found to be associated with poor outcome and increased mortality, with significant p-value of 0.0045(&lt;0.05) (Fisher’s exact test used).</w:t>
      </w:r>
      <w:r w:rsidRPr="00461795">
        <w:rPr>
          <w:rFonts w:ascii="Times New Roman" w:eastAsia="Calibri" w:hAnsi="Times New Roman" w:cs="Times New Roman"/>
          <w:color w:val="000000" w:themeColor="text1"/>
          <w:sz w:val="20"/>
          <w:szCs w:val="20"/>
        </w:rPr>
        <w:t xml:space="preserve"> Similarly,</w:t>
      </w:r>
      <w:r w:rsidRPr="00461795">
        <w:rPr>
          <w:rFonts w:ascii="Times New Roman" w:eastAsia="Calibri" w:hAnsi="Times New Roman" w:cs="Times New Roman"/>
          <w:bCs/>
          <w:color w:val="000000" w:themeColor="text1"/>
          <w:sz w:val="20"/>
          <w:szCs w:val="20"/>
        </w:rPr>
        <w:t xml:space="preserve"> </w:t>
      </w:r>
      <w:r w:rsidRPr="00461795">
        <w:rPr>
          <w:rFonts w:ascii="Times New Roman" w:hAnsi="Times New Roman" w:cs="Times New Roman"/>
          <w:bCs/>
          <w:color w:val="000000" w:themeColor="text1"/>
          <w:sz w:val="20"/>
          <w:szCs w:val="20"/>
          <w:lang w:bidi="hi-IN"/>
        </w:rPr>
        <w:t>t</w:t>
      </w:r>
      <w:r w:rsidR="00502EBD" w:rsidRPr="00461795">
        <w:rPr>
          <w:rFonts w:ascii="Times New Roman" w:hAnsi="Times New Roman" w:cs="Times New Roman"/>
          <w:bCs/>
          <w:color w:val="000000" w:themeColor="text1"/>
          <w:sz w:val="20"/>
          <w:szCs w:val="20"/>
          <w:lang w:bidi="hi-IN"/>
        </w:rPr>
        <w:t>he need for ventilator support was found to be associated with poor outcome, with significant p-value of &lt;0.001(&lt;0.05) (Fisher’s exact test used).</w:t>
      </w:r>
      <w:r w:rsidRPr="00461795">
        <w:rPr>
          <w:rFonts w:ascii="Times New Roman" w:hAnsi="Times New Roman" w:cs="Times New Roman"/>
          <w:bCs/>
          <w:color w:val="000000" w:themeColor="text1"/>
          <w:sz w:val="20"/>
          <w:szCs w:val="20"/>
          <w:lang w:bidi="hi-IN"/>
        </w:rPr>
        <w:t xml:space="preserve"> PICU care, use of steroids or </w:t>
      </w:r>
      <w:proofErr w:type="spellStart"/>
      <w:r w:rsidRPr="00461795">
        <w:rPr>
          <w:rFonts w:ascii="Times New Roman" w:hAnsi="Times New Roman" w:cs="Times New Roman"/>
          <w:bCs/>
          <w:color w:val="000000" w:themeColor="text1"/>
          <w:sz w:val="20"/>
          <w:szCs w:val="20"/>
          <w:lang w:bidi="hi-IN"/>
        </w:rPr>
        <w:t>IVIg</w:t>
      </w:r>
      <w:proofErr w:type="spellEnd"/>
      <w:r w:rsidRPr="00461795">
        <w:rPr>
          <w:rFonts w:ascii="Times New Roman" w:hAnsi="Times New Roman" w:cs="Times New Roman"/>
          <w:bCs/>
          <w:color w:val="000000" w:themeColor="text1"/>
          <w:sz w:val="20"/>
          <w:szCs w:val="20"/>
          <w:lang w:bidi="hi-IN"/>
        </w:rPr>
        <w:t xml:space="preserve"> did not significantly affect the outcome.</w:t>
      </w:r>
    </w:p>
    <w:p w:rsidR="004F069A" w:rsidRPr="00461795" w:rsidRDefault="005B4048" w:rsidP="00461795">
      <w:pPr>
        <w:spacing w:after="0"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Table no. 1: Characteristics of AFP and outcome</w:t>
      </w:r>
    </w:p>
    <w:tbl>
      <w:tblPr>
        <w:tblStyle w:val="TableGrid"/>
        <w:tblW w:w="0" w:type="auto"/>
        <w:tblLook w:val="04A0" w:firstRow="1" w:lastRow="0" w:firstColumn="1" w:lastColumn="0" w:noHBand="0" w:noVBand="1"/>
      </w:tblPr>
      <w:tblGrid>
        <w:gridCol w:w="1500"/>
        <w:gridCol w:w="2748"/>
        <w:gridCol w:w="850"/>
        <w:gridCol w:w="1092"/>
        <w:gridCol w:w="986"/>
        <w:gridCol w:w="906"/>
        <w:gridCol w:w="934"/>
      </w:tblGrid>
      <w:tr w:rsidR="00445CF3" w:rsidRPr="00461795" w:rsidTr="005173A2">
        <w:tc>
          <w:tcPr>
            <w:tcW w:w="150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Parameter</w:t>
            </w: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roofErr w:type="gramStart"/>
            <w:r w:rsidRPr="00461795">
              <w:rPr>
                <w:rFonts w:ascii="Times New Roman" w:eastAsia="Calibri" w:hAnsi="Times New Roman" w:cs="Times New Roman"/>
                <w:color w:val="000000" w:themeColor="text1"/>
                <w:sz w:val="20"/>
                <w:szCs w:val="20"/>
              </w:rPr>
              <w:t>N(</w:t>
            </w:r>
            <w:proofErr w:type="gramEnd"/>
            <w:r w:rsidRPr="00461795">
              <w:rPr>
                <w:rFonts w:ascii="Times New Roman" w:eastAsia="Calibri" w:hAnsi="Times New Roman" w:cs="Times New Roman"/>
                <w:color w:val="000000" w:themeColor="text1"/>
                <w:sz w:val="20"/>
                <w:szCs w:val="20"/>
              </w:rPr>
              <w:t>%)</w:t>
            </w:r>
          </w:p>
        </w:tc>
        <w:tc>
          <w:tcPr>
            <w:tcW w:w="2078" w:type="dxa"/>
            <w:gridSpan w:val="2"/>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Survivors</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Deaths</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P value</w:t>
            </w:r>
          </w:p>
        </w:tc>
      </w:tr>
      <w:tr w:rsidR="00445CF3" w:rsidRPr="00461795" w:rsidTr="005173A2">
        <w:tc>
          <w:tcPr>
            <w:tcW w:w="150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Complete recovery</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Partial recovery</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r>
      <w:tr w:rsidR="00445CF3" w:rsidRPr="00461795" w:rsidTr="005173A2">
        <w:tc>
          <w:tcPr>
            <w:tcW w:w="1500" w:type="dxa"/>
            <w:vMerge w:val="restart"/>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Demographics</w:t>
            </w: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Age &lt;1 year</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8(13)</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0.6307</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1-3 years</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13(22)</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0.4274</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4-6 years</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12(20)</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7</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3</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0.677</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7-10 years</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21(35)</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16</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&gt;10 years</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6(10)</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5</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Sex male</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33(55)</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6</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23</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0.1968</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Sex female</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27(45)</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19</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7</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0.1968</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r>
      <w:tr w:rsidR="00445CF3" w:rsidRPr="00461795" w:rsidTr="005173A2">
        <w:tc>
          <w:tcPr>
            <w:tcW w:w="1500" w:type="dxa"/>
            <w:vMerge w:val="restart"/>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Type of palsy</w:t>
            </w: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roofErr w:type="spellStart"/>
            <w:r w:rsidRPr="00461795">
              <w:rPr>
                <w:rFonts w:ascii="Times New Roman" w:eastAsia="Calibri" w:hAnsi="Times New Roman" w:cs="Times New Roman"/>
                <w:color w:val="000000" w:themeColor="text1"/>
                <w:sz w:val="20"/>
                <w:szCs w:val="20"/>
              </w:rPr>
              <w:t>Quadriparesis</w:t>
            </w:r>
            <w:proofErr w:type="spellEnd"/>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25(42)</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15</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8</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b/>
                <w:color w:val="000000" w:themeColor="text1"/>
                <w:sz w:val="20"/>
                <w:szCs w:val="20"/>
              </w:rPr>
            </w:pPr>
            <w:r w:rsidRPr="00461795">
              <w:rPr>
                <w:rFonts w:ascii="Times New Roman" w:eastAsia="Calibri" w:hAnsi="Times New Roman" w:cs="Times New Roman"/>
                <w:b/>
                <w:color w:val="000000" w:themeColor="text1"/>
                <w:sz w:val="20"/>
                <w:szCs w:val="20"/>
              </w:rPr>
              <w:t>0.0392</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Hemiparesis</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17(28)</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3</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roofErr w:type="spellStart"/>
            <w:r w:rsidRPr="00461795">
              <w:rPr>
                <w:rFonts w:ascii="Times New Roman" w:eastAsia="Calibri" w:hAnsi="Times New Roman" w:cs="Times New Roman"/>
                <w:color w:val="000000" w:themeColor="text1"/>
                <w:sz w:val="20"/>
                <w:szCs w:val="20"/>
              </w:rPr>
              <w:t>Paraparesis</w:t>
            </w:r>
            <w:proofErr w:type="spellEnd"/>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9(15)</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9</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0.1888</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roofErr w:type="spellStart"/>
            <w:r w:rsidRPr="00461795">
              <w:rPr>
                <w:rFonts w:ascii="Times New Roman" w:eastAsia="Calibri" w:hAnsi="Times New Roman" w:cs="Times New Roman"/>
                <w:color w:val="000000" w:themeColor="text1"/>
                <w:sz w:val="20"/>
                <w:szCs w:val="20"/>
              </w:rPr>
              <w:t>Monoparesis</w:t>
            </w:r>
            <w:proofErr w:type="spellEnd"/>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4(7)</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3</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Isolated facial palsy</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3(5)</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3</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Isolated bulbar palsy</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2(3)</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r>
      <w:tr w:rsidR="00445CF3" w:rsidRPr="00461795" w:rsidTr="005173A2">
        <w:tc>
          <w:tcPr>
            <w:tcW w:w="1500" w:type="dxa"/>
            <w:vMerge w:val="restart"/>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Diagnosis</w:t>
            </w: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roofErr w:type="spellStart"/>
            <w:r w:rsidRPr="00461795">
              <w:rPr>
                <w:rFonts w:ascii="Times New Roman" w:eastAsia="Calibri" w:hAnsi="Times New Roman" w:cs="Times New Roman"/>
                <w:color w:val="000000" w:themeColor="text1"/>
                <w:sz w:val="20"/>
                <w:szCs w:val="20"/>
              </w:rPr>
              <w:t>Guillian</w:t>
            </w:r>
            <w:proofErr w:type="spellEnd"/>
            <w:r w:rsidRPr="00461795">
              <w:rPr>
                <w:rFonts w:ascii="Times New Roman" w:eastAsia="Calibri" w:hAnsi="Times New Roman" w:cs="Times New Roman"/>
                <w:color w:val="000000" w:themeColor="text1"/>
                <w:sz w:val="20"/>
                <w:szCs w:val="20"/>
              </w:rPr>
              <w:t xml:space="preserve"> </w:t>
            </w:r>
            <w:proofErr w:type="spellStart"/>
            <w:r w:rsidRPr="00461795">
              <w:rPr>
                <w:rFonts w:ascii="Times New Roman" w:eastAsia="Calibri" w:hAnsi="Times New Roman" w:cs="Times New Roman"/>
                <w:color w:val="000000" w:themeColor="text1"/>
                <w:sz w:val="20"/>
                <w:szCs w:val="20"/>
              </w:rPr>
              <w:t>Barre</w:t>
            </w:r>
            <w:proofErr w:type="spellEnd"/>
            <w:r w:rsidRPr="00461795">
              <w:rPr>
                <w:rFonts w:ascii="Times New Roman" w:eastAsia="Calibri" w:hAnsi="Times New Roman" w:cs="Times New Roman"/>
                <w:color w:val="000000" w:themeColor="text1"/>
                <w:sz w:val="20"/>
                <w:szCs w:val="20"/>
              </w:rPr>
              <w:t xml:space="preserve"> syndrome (GBS)</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25(42)</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21</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3</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0.325</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Stroke</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11(18)</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11</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0.1849</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roofErr w:type="spellStart"/>
            <w:r w:rsidRPr="00461795">
              <w:rPr>
                <w:rFonts w:ascii="Times New Roman" w:eastAsia="Calibri" w:hAnsi="Times New Roman" w:cs="Times New Roman"/>
                <w:color w:val="000000" w:themeColor="text1"/>
                <w:sz w:val="20"/>
                <w:szCs w:val="20"/>
              </w:rPr>
              <w:t>Meningoencephalitis</w:t>
            </w:r>
            <w:proofErr w:type="spellEnd"/>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10(17)</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Tubercular meningitis (TBM)</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4(7)</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0.1499</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Space occupying lesion (SOL)</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5(8)</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b/>
                <w:color w:val="000000" w:themeColor="text1"/>
                <w:sz w:val="20"/>
                <w:szCs w:val="20"/>
              </w:rPr>
            </w:pPr>
            <w:r w:rsidRPr="00461795">
              <w:rPr>
                <w:rFonts w:ascii="Times New Roman" w:eastAsia="Calibri" w:hAnsi="Times New Roman" w:cs="Times New Roman"/>
                <w:b/>
                <w:color w:val="000000" w:themeColor="text1"/>
                <w:sz w:val="20"/>
                <w:szCs w:val="20"/>
              </w:rPr>
              <w:t>0.003</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Transient ischemic attack (TIA)</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2(3)</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Bell’s Palsy</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2(3)</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Acute demyelinating encephalomyelitis (ADEM)</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1(2)</w:t>
            </w: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w:t>
            </w:r>
          </w:p>
        </w:tc>
      </w:tr>
    </w:tbl>
    <w:p w:rsidR="001636B8" w:rsidRPr="00461795" w:rsidRDefault="001636B8" w:rsidP="00461795">
      <w:pPr>
        <w:spacing w:after="0" w:line="360" w:lineRule="auto"/>
        <w:contextualSpacing/>
        <w:jc w:val="both"/>
        <w:rPr>
          <w:rFonts w:ascii="Times New Roman" w:eastAsia="Calibri" w:hAnsi="Times New Roman" w:cs="Times New Roman"/>
          <w:color w:val="000000" w:themeColor="text1"/>
          <w:sz w:val="20"/>
          <w:szCs w:val="20"/>
        </w:rPr>
      </w:pPr>
    </w:p>
    <w:p w:rsidR="004F069A" w:rsidRPr="00461795" w:rsidRDefault="00811C2B" w:rsidP="00461795">
      <w:pPr>
        <w:spacing w:after="0"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 xml:space="preserve">Table </w:t>
      </w:r>
      <w:r w:rsidR="005B4048" w:rsidRPr="00461795">
        <w:rPr>
          <w:rFonts w:ascii="Times New Roman" w:eastAsia="Calibri" w:hAnsi="Times New Roman" w:cs="Times New Roman"/>
          <w:color w:val="000000" w:themeColor="text1"/>
          <w:sz w:val="20"/>
          <w:szCs w:val="20"/>
        </w:rPr>
        <w:t xml:space="preserve">no. </w:t>
      </w:r>
      <w:r w:rsidRPr="00461795">
        <w:rPr>
          <w:rFonts w:ascii="Times New Roman" w:eastAsia="Calibri" w:hAnsi="Times New Roman" w:cs="Times New Roman"/>
          <w:color w:val="000000" w:themeColor="text1"/>
          <w:sz w:val="20"/>
          <w:szCs w:val="20"/>
        </w:rPr>
        <w:t xml:space="preserve">2: </w:t>
      </w:r>
      <w:r w:rsidR="005B4048" w:rsidRPr="00461795">
        <w:rPr>
          <w:rFonts w:ascii="Times New Roman" w:eastAsia="Calibri" w:hAnsi="Times New Roman" w:cs="Times New Roman"/>
          <w:color w:val="000000" w:themeColor="text1"/>
          <w:sz w:val="20"/>
          <w:szCs w:val="20"/>
        </w:rPr>
        <w:t>Risk factors and outcome</w:t>
      </w:r>
    </w:p>
    <w:tbl>
      <w:tblPr>
        <w:tblStyle w:val="TableGrid"/>
        <w:tblW w:w="0" w:type="auto"/>
        <w:tblLook w:val="04A0" w:firstRow="1" w:lastRow="0" w:firstColumn="1" w:lastColumn="0" w:noHBand="0" w:noVBand="1"/>
      </w:tblPr>
      <w:tblGrid>
        <w:gridCol w:w="1500"/>
        <w:gridCol w:w="2748"/>
        <w:gridCol w:w="850"/>
        <w:gridCol w:w="1092"/>
        <w:gridCol w:w="986"/>
        <w:gridCol w:w="906"/>
        <w:gridCol w:w="934"/>
      </w:tblGrid>
      <w:tr w:rsidR="00445CF3" w:rsidRPr="00461795" w:rsidTr="005173A2">
        <w:tc>
          <w:tcPr>
            <w:tcW w:w="150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Parameter</w:t>
            </w: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roofErr w:type="gramStart"/>
            <w:r w:rsidRPr="00461795">
              <w:rPr>
                <w:rFonts w:ascii="Times New Roman" w:eastAsia="Calibri" w:hAnsi="Times New Roman" w:cs="Times New Roman"/>
                <w:color w:val="000000" w:themeColor="text1"/>
                <w:sz w:val="20"/>
                <w:szCs w:val="20"/>
              </w:rPr>
              <w:t>N(</w:t>
            </w:r>
            <w:proofErr w:type="gramEnd"/>
            <w:r w:rsidRPr="00461795">
              <w:rPr>
                <w:rFonts w:ascii="Times New Roman" w:eastAsia="Calibri" w:hAnsi="Times New Roman" w:cs="Times New Roman"/>
                <w:color w:val="000000" w:themeColor="text1"/>
                <w:sz w:val="20"/>
                <w:szCs w:val="20"/>
              </w:rPr>
              <w:t>%)</w:t>
            </w:r>
          </w:p>
        </w:tc>
        <w:tc>
          <w:tcPr>
            <w:tcW w:w="2078" w:type="dxa"/>
            <w:gridSpan w:val="2"/>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Survivors</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Deaths</w:t>
            </w: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P value</w:t>
            </w:r>
          </w:p>
        </w:tc>
      </w:tr>
      <w:tr w:rsidR="00445CF3" w:rsidRPr="00461795" w:rsidTr="005173A2">
        <w:tc>
          <w:tcPr>
            <w:tcW w:w="150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Complete recovery</w:t>
            </w: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Partial recovery</w:t>
            </w: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r>
      <w:tr w:rsidR="00445CF3" w:rsidRPr="00461795" w:rsidTr="005173A2">
        <w:tc>
          <w:tcPr>
            <w:tcW w:w="1500" w:type="dxa"/>
            <w:vMerge w:val="restart"/>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Symptoms and signs</w:t>
            </w: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Convulsions</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17(28)</w:t>
            </w:r>
          </w:p>
        </w:tc>
        <w:tc>
          <w:tcPr>
            <w:tcW w:w="1092"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w:t>
            </w:r>
          </w:p>
        </w:tc>
        <w:tc>
          <w:tcPr>
            <w:tcW w:w="98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w:t>
            </w:r>
          </w:p>
        </w:tc>
        <w:tc>
          <w:tcPr>
            <w:tcW w:w="90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9</w:t>
            </w:r>
          </w:p>
        </w:tc>
        <w:tc>
          <w:tcPr>
            <w:tcW w:w="934" w:type="dxa"/>
          </w:tcPr>
          <w:p w:rsidR="005B4048" w:rsidRPr="00461795" w:rsidRDefault="00354AA6" w:rsidP="00461795">
            <w:pPr>
              <w:spacing w:line="360" w:lineRule="auto"/>
              <w:contextualSpacing/>
              <w:jc w:val="both"/>
              <w:rPr>
                <w:rFonts w:ascii="Times New Roman" w:eastAsia="Calibri" w:hAnsi="Times New Roman" w:cs="Times New Roman"/>
                <w:b/>
                <w:color w:val="000000" w:themeColor="text1"/>
                <w:sz w:val="20"/>
                <w:szCs w:val="20"/>
              </w:rPr>
            </w:pPr>
            <w:r w:rsidRPr="00461795">
              <w:rPr>
                <w:rFonts w:ascii="Times New Roman" w:eastAsia="Calibri" w:hAnsi="Times New Roman" w:cs="Times New Roman"/>
                <w:b/>
                <w:color w:val="000000" w:themeColor="text1"/>
                <w:sz w:val="20"/>
                <w:szCs w:val="20"/>
              </w:rPr>
              <w:t>&lt;0.001</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Preceding URTI</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29(48)</w:t>
            </w:r>
          </w:p>
        </w:tc>
        <w:tc>
          <w:tcPr>
            <w:tcW w:w="1092"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w:t>
            </w:r>
          </w:p>
        </w:tc>
        <w:tc>
          <w:tcPr>
            <w:tcW w:w="98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21</w:t>
            </w:r>
          </w:p>
        </w:tc>
        <w:tc>
          <w:tcPr>
            <w:tcW w:w="90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w:t>
            </w:r>
          </w:p>
        </w:tc>
        <w:tc>
          <w:tcPr>
            <w:tcW w:w="934"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0.506</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Preceding GIT infection</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26(43)</w:t>
            </w:r>
          </w:p>
        </w:tc>
        <w:tc>
          <w:tcPr>
            <w:tcW w:w="1092"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w:t>
            </w:r>
          </w:p>
        </w:tc>
        <w:tc>
          <w:tcPr>
            <w:tcW w:w="98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18</w:t>
            </w:r>
          </w:p>
        </w:tc>
        <w:tc>
          <w:tcPr>
            <w:tcW w:w="90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w:t>
            </w:r>
          </w:p>
        </w:tc>
        <w:tc>
          <w:tcPr>
            <w:tcW w:w="934"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0.739</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Sensory involvement</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5(8)</w:t>
            </w:r>
          </w:p>
        </w:tc>
        <w:tc>
          <w:tcPr>
            <w:tcW w:w="1092"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8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0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3</w:t>
            </w:r>
          </w:p>
        </w:tc>
        <w:tc>
          <w:tcPr>
            <w:tcW w:w="934" w:type="dxa"/>
          </w:tcPr>
          <w:p w:rsidR="005B4048" w:rsidRPr="00461795" w:rsidRDefault="00354AA6" w:rsidP="00461795">
            <w:pPr>
              <w:spacing w:line="360" w:lineRule="auto"/>
              <w:contextualSpacing/>
              <w:jc w:val="both"/>
              <w:rPr>
                <w:rFonts w:ascii="Times New Roman" w:eastAsia="Calibri" w:hAnsi="Times New Roman" w:cs="Times New Roman"/>
                <w:b/>
                <w:color w:val="000000" w:themeColor="text1"/>
                <w:sz w:val="20"/>
                <w:szCs w:val="20"/>
              </w:rPr>
            </w:pPr>
            <w:r w:rsidRPr="00461795">
              <w:rPr>
                <w:rFonts w:ascii="Times New Roman" w:eastAsia="Calibri" w:hAnsi="Times New Roman" w:cs="Times New Roman"/>
                <w:b/>
                <w:color w:val="000000" w:themeColor="text1"/>
                <w:sz w:val="20"/>
                <w:szCs w:val="20"/>
              </w:rPr>
              <w:t>0.0404</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Bladder/Bowel involvement</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16(27)</w:t>
            </w:r>
          </w:p>
        </w:tc>
        <w:tc>
          <w:tcPr>
            <w:tcW w:w="1092"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w:t>
            </w:r>
          </w:p>
        </w:tc>
        <w:tc>
          <w:tcPr>
            <w:tcW w:w="98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6</w:t>
            </w:r>
          </w:p>
        </w:tc>
        <w:tc>
          <w:tcPr>
            <w:tcW w:w="90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9</w:t>
            </w:r>
          </w:p>
        </w:tc>
        <w:tc>
          <w:tcPr>
            <w:tcW w:w="934" w:type="dxa"/>
          </w:tcPr>
          <w:p w:rsidR="005B4048" w:rsidRPr="00461795" w:rsidRDefault="00354AA6" w:rsidP="00461795">
            <w:pPr>
              <w:spacing w:line="360" w:lineRule="auto"/>
              <w:contextualSpacing/>
              <w:jc w:val="both"/>
              <w:rPr>
                <w:rFonts w:ascii="Times New Roman" w:eastAsia="Calibri" w:hAnsi="Times New Roman" w:cs="Times New Roman"/>
                <w:b/>
                <w:color w:val="000000" w:themeColor="text1"/>
                <w:sz w:val="20"/>
                <w:szCs w:val="20"/>
              </w:rPr>
            </w:pPr>
            <w:r w:rsidRPr="00461795">
              <w:rPr>
                <w:rFonts w:ascii="Times New Roman" w:eastAsia="Calibri" w:hAnsi="Times New Roman" w:cs="Times New Roman"/>
                <w:b/>
                <w:color w:val="000000" w:themeColor="text1"/>
                <w:sz w:val="20"/>
                <w:szCs w:val="20"/>
              </w:rPr>
              <w:t>&lt;0.001</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Cranial nerve involvement</w:t>
            </w: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30(50)</w:t>
            </w:r>
          </w:p>
        </w:tc>
        <w:tc>
          <w:tcPr>
            <w:tcW w:w="1092"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8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18</w:t>
            </w:r>
          </w:p>
        </w:tc>
        <w:tc>
          <w:tcPr>
            <w:tcW w:w="90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10</w:t>
            </w:r>
          </w:p>
        </w:tc>
        <w:tc>
          <w:tcPr>
            <w:tcW w:w="934" w:type="dxa"/>
          </w:tcPr>
          <w:p w:rsidR="005B4048" w:rsidRPr="00461795" w:rsidRDefault="00354AA6" w:rsidP="00461795">
            <w:pPr>
              <w:spacing w:line="360" w:lineRule="auto"/>
              <w:contextualSpacing/>
              <w:jc w:val="both"/>
              <w:rPr>
                <w:rFonts w:ascii="Times New Roman" w:eastAsia="Calibri" w:hAnsi="Times New Roman" w:cs="Times New Roman"/>
                <w:b/>
                <w:color w:val="000000" w:themeColor="text1"/>
                <w:sz w:val="20"/>
                <w:szCs w:val="20"/>
              </w:rPr>
            </w:pPr>
            <w:r w:rsidRPr="00461795">
              <w:rPr>
                <w:rFonts w:ascii="Times New Roman" w:eastAsia="Calibri" w:hAnsi="Times New Roman" w:cs="Times New Roman"/>
                <w:b/>
                <w:color w:val="000000" w:themeColor="text1"/>
                <w:sz w:val="20"/>
                <w:szCs w:val="20"/>
              </w:rPr>
              <w:t>0.0056</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850"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1092"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8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06"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934"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r>
      <w:tr w:rsidR="00445CF3" w:rsidRPr="00461795" w:rsidTr="005173A2">
        <w:tc>
          <w:tcPr>
            <w:tcW w:w="1500" w:type="dxa"/>
            <w:vMerge w:val="restart"/>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Interventions</w:t>
            </w: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Late referral</w:t>
            </w:r>
          </w:p>
        </w:tc>
        <w:tc>
          <w:tcPr>
            <w:tcW w:w="850"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16(27)</w:t>
            </w:r>
          </w:p>
        </w:tc>
        <w:tc>
          <w:tcPr>
            <w:tcW w:w="1092"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w:t>
            </w:r>
          </w:p>
        </w:tc>
        <w:tc>
          <w:tcPr>
            <w:tcW w:w="98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9</w:t>
            </w:r>
          </w:p>
        </w:tc>
        <w:tc>
          <w:tcPr>
            <w:tcW w:w="90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7</w:t>
            </w:r>
          </w:p>
        </w:tc>
        <w:tc>
          <w:tcPr>
            <w:tcW w:w="934" w:type="dxa"/>
          </w:tcPr>
          <w:p w:rsidR="005B4048" w:rsidRPr="00461795" w:rsidRDefault="00354AA6" w:rsidP="00461795">
            <w:pPr>
              <w:spacing w:line="360" w:lineRule="auto"/>
              <w:contextualSpacing/>
              <w:jc w:val="both"/>
              <w:rPr>
                <w:rFonts w:ascii="Times New Roman" w:eastAsia="Calibri" w:hAnsi="Times New Roman" w:cs="Times New Roman"/>
                <w:b/>
                <w:color w:val="000000" w:themeColor="text1"/>
                <w:sz w:val="20"/>
                <w:szCs w:val="20"/>
              </w:rPr>
            </w:pPr>
            <w:r w:rsidRPr="00461795">
              <w:rPr>
                <w:rFonts w:ascii="Times New Roman" w:eastAsia="Calibri" w:hAnsi="Times New Roman" w:cs="Times New Roman"/>
                <w:b/>
                <w:color w:val="000000" w:themeColor="text1"/>
                <w:sz w:val="20"/>
                <w:szCs w:val="20"/>
              </w:rPr>
              <w:t>0.0045</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PICU care</w:t>
            </w:r>
          </w:p>
        </w:tc>
        <w:tc>
          <w:tcPr>
            <w:tcW w:w="850"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47(78)</w:t>
            </w:r>
          </w:p>
        </w:tc>
        <w:tc>
          <w:tcPr>
            <w:tcW w:w="1092"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3</w:t>
            </w:r>
          </w:p>
        </w:tc>
        <w:tc>
          <w:tcPr>
            <w:tcW w:w="98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33</w:t>
            </w:r>
          </w:p>
        </w:tc>
        <w:tc>
          <w:tcPr>
            <w:tcW w:w="90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11</w:t>
            </w:r>
          </w:p>
        </w:tc>
        <w:tc>
          <w:tcPr>
            <w:tcW w:w="934"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0.0998</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Mechanical ventilation</w:t>
            </w:r>
          </w:p>
        </w:tc>
        <w:tc>
          <w:tcPr>
            <w:tcW w:w="850"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15(25)</w:t>
            </w:r>
          </w:p>
        </w:tc>
        <w:tc>
          <w:tcPr>
            <w:tcW w:w="1092"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8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0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11</w:t>
            </w:r>
          </w:p>
        </w:tc>
        <w:tc>
          <w:tcPr>
            <w:tcW w:w="934" w:type="dxa"/>
          </w:tcPr>
          <w:p w:rsidR="005B4048" w:rsidRPr="00461795" w:rsidRDefault="00354AA6" w:rsidP="00461795">
            <w:pPr>
              <w:spacing w:line="360" w:lineRule="auto"/>
              <w:contextualSpacing/>
              <w:jc w:val="both"/>
              <w:rPr>
                <w:rFonts w:ascii="Times New Roman" w:eastAsia="Calibri" w:hAnsi="Times New Roman" w:cs="Times New Roman"/>
                <w:b/>
                <w:color w:val="000000" w:themeColor="text1"/>
                <w:sz w:val="20"/>
                <w:szCs w:val="20"/>
              </w:rPr>
            </w:pPr>
            <w:r w:rsidRPr="00461795">
              <w:rPr>
                <w:rFonts w:ascii="Times New Roman" w:eastAsia="Calibri" w:hAnsi="Times New Roman" w:cs="Times New Roman"/>
                <w:b/>
                <w:color w:val="000000" w:themeColor="text1"/>
                <w:sz w:val="20"/>
                <w:szCs w:val="20"/>
              </w:rPr>
              <w:t>&lt;0.001</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roofErr w:type="spellStart"/>
            <w:r w:rsidRPr="00461795">
              <w:rPr>
                <w:rFonts w:ascii="Times New Roman" w:eastAsia="Calibri" w:hAnsi="Times New Roman" w:cs="Times New Roman"/>
                <w:color w:val="000000" w:themeColor="text1"/>
                <w:sz w:val="20"/>
                <w:szCs w:val="20"/>
              </w:rPr>
              <w:t>IVIg</w:t>
            </w:r>
            <w:proofErr w:type="spellEnd"/>
          </w:p>
        </w:tc>
        <w:tc>
          <w:tcPr>
            <w:tcW w:w="850"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23(38)</w:t>
            </w:r>
          </w:p>
        </w:tc>
        <w:tc>
          <w:tcPr>
            <w:tcW w:w="1092"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w:t>
            </w:r>
          </w:p>
        </w:tc>
        <w:tc>
          <w:tcPr>
            <w:tcW w:w="98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18</w:t>
            </w:r>
          </w:p>
        </w:tc>
        <w:tc>
          <w:tcPr>
            <w:tcW w:w="90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3</w:t>
            </w:r>
          </w:p>
        </w:tc>
        <w:tc>
          <w:tcPr>
            <w:tcW w:w="934"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0.5057</w:t>
            </w:r>
          </w:p>
        </w:tc>
      </w:tr>
      <w:tr w:rsidR="00445CF3" w:rsidRPr="00461795" w:rsidTr="005173A2">
        <w:tc>
          <w:tcPr>
            <w:tcW w:w="1500" w:type="dxa"/>
            <w:vMerge/>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p>
        </w:tc>
        <w:tc>
          <w:tcPr>
            <w:tcW w:w="2748" w:type="dxa"/>
          </w:tcPr>
          <w:p w:rsidR="005B4048" w:rsidRPr="00461795" w:rsidRDefault="005B4048"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Steroids</w:t>
            </w:r>
          </w:p>
        </w:tc>
        <w:tc>
          <w:tcPr>
            <w:tcW w:w="850"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44(73)</w:t>
            </w:r>
          </w:p>
        </w:tc>
        <w:tc>
          <w:tcPr>
            <w:tcW w:w="1092"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6</w:t>
            </w:r>
          </w:p>
        </w:tc>
        <w:tc>
          <w:tcPr>
            <w:tcW w:w="98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29</w:t>
            </w:r>
          </w:p>
        </w:tc>
        <w:tc>
          <w:tcPr>
            <w:tcW w:w="906"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9</w:t>
            </w:r>
          </w:p>
        </w:tc>
        <w:tc>
          <w:tcPr>
            <w:tcW w:w="934" w:type="dxa"/>
          </w:tcPr>
          <w:p w:rsidR="005B4048" w:rsidRPr="00461795" w:rsidRDefault="00354AA6" w:rsidP="00461795">
            <w:pPr>
              <w:spacing w:line="360" w:lineRule="auto"/>
              <w:contextualSpacing/>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0.7104</w:t>
            </w:r>
          </w:p>
        </w:tc>
      </w:tr>
    </w:tbl>
    <w:p w:rsidR="005B4048" w:rsidRPr="00461795" w:rsidRDefault="005B4048" w:rsidP="00461795">
      <w:pPr>
        <w:spacing w:after="0" w:line="360" w:lineRule="auto"/>
        <w:jc w:val="both"/>
        <w:rPr>
          <w:rFonts w:ascii="Times New Roman" w:hAnsi="Times New Roman" w:cs="Times New Roman"/>
          <w:b/>
          <w:color w:val="000000" w:themeColor="text1"/>
          <w:sz w:val="20"/>
          <w:szCs w:val="20"/>
        </w:rPr>
      </w:pPr>
    </w:p>
    <w:p w:rsidR="004F565D" w:rsidRPr="00461795" w:rsidRDefault="004F565D" w:rsidP="00461795">
      <w:pPr>
        <w:spacing w:after="0" w:line="360" w:lineRule="auto"/>
        <w:jc w:val="both"/>
        <w:rPr>
          <w:rFonts w:ascii="Times New Roman" w:hAnsi="Times New Roman" w:cs="Times New Roman"/>
          <w:b/>
          <w:color w:val="000000" w:themeColor="text1"/>
          <w:sz w:val="20"/>
          <w:szCs w:val="20"/>
        </w:rPr>
      </w:pPr>
      <w:r w:rsidRPr="00461795">
        <w:rPr>
          <w:rFonts w:ascii="Times New Roman" w:hAnsi="Times New Roman" w:cs="Times New Roman"/>
          <w:b/>
          <w:color w:val="000000" w:themeColor="text1"/>
          <w:sz w:val="20"/>
          <w:szCs w:val="20"/>
        </w:rPr>
        <w:br w:type="page"/>
      </w:r>
    </w:p>
    <w:p w:rsidR="004F069A" w:rsidRPr="00461795" w:rsidRDefault="00D110FB" w:rsidP="00461795">
      <w:pPr>
        <w:spacing w:after="0" w:line="360" w:lineRule="auto"/>
        <w:jc w:val="both"/>
        <w:rPr>
          <w:rFonts w:ascii="Times New Roman" w:hAnsi="Times New Roman" w:cs="Times New Roman"/>
          <w:b/>
          <w:color w:val="000000" w:themeColor="text1"/>
          <w:sz w:val="20"/>
          <w:szCs w:val="20"/>
        </w:rPr>
      </w:pPr>
      <w:r w:rsidRPr="00461795">
        <w:rPr>
          <w:rFonts w:ascii="Times New Roman" w:hAnsi="Times New Roman" w:cs="Times New Roman"/>
          <w:b/>
          <w:color w:val="000000" w:themeColor="text1"/>
          <w:sz w:val="20"/>
          <w:szCs w:val="20"/>
        </w:rPr>
        <w:lastRenderedPageBreak/>
        <w:t>Discussion:</w:t>
      </w:r>
    </w:p>
    <w:p w:rsidR="004F0328" w:rsidRPr="00461795" w:rsidRDefault="00615454" w:rsidP="00461795">
      <w:pPr>
        <w:spacing w:after="0"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This was a prospective hospital based observational study, conducted at a tertiary care teaching hospital. A total of 60 patients with AFP who met the inclusion criteria, between the age group of 1 month to 12 years, admitted in PICU (p</w:t>
      </w:r>
      <w:r w:rsidR="009311E9" w:rsidRPr="00461795">
        <w:rPr>
          <w:rFonts w:ascii="Times New Roman" w:eastAsia="Calibri" w:hAnsi="Times New Roman" w:cs="Times New Roman"/>
          <w:color w:val="000000" w:themeColor="text1"/>
          <w:sz w:val="20"/>
          <w:szCs w:val="20"/>
        </w:rPr>
        <w:t>a</w:t>
      </w:r>
      <w:r w:rsidRPr="00461795">
        <w:rPr>
          <w:rFonts w:ascii="Times New Roman" w:eastAsia="Calibri" w:hAnsi="Times New Roman" w:cs="Times New Roman"/>
          <w:color w:val="000000" w:themeColor="text1"/>
          <w:sz w:val="20"/>
          <w:szCs w:val="20"/>
        </w:rPr>
        <w:t>ediatric i</w:t>
      </w:r>
      <w:r w:rsidR="009311E9" w:rsidRPr="00461795">
        <w:rPr>
          <w:rFonts w:ascii="Times New Roman" w:eastAsia="Calibri" w:hAnsi="Times New Roman" w:cs="Times New Roman"/>
          <w:color w:val="000000" w:themeColor="text1"/>
          <w:sz w:val="20"/>
          <w:szCs w:val="20"/>
        </w:rPr>
        <w:t xml:space="preserve">ntensive care unit) and </w:t>
      </w:r>
      <w:r w:rsidRPr="00461795">
        <w:rPr>
          <w:rFonts w:ascii="Times New Roman" w:eastAsia="Calibri" w:hAnsi="Times New Roman" w:cs="Times New Roman"/>
          <w:color w:val="000000" w:themeColor="text1"/>
          <w:sz w:val="20"/>
          <w:szCs w:val="20"/>
        </w:rPr>
        <w:t>ward were studied.</w:t>
      </w:r>
      <w:r w:rsidR="00461795">
        <w:rPr>
          <w:rFonts w:ascii="Times New Roman" w:eastAsia="Calibri" w:hAnsi="Times New Roman" w:cs="Times New Roman"/>
          <w:color w:val="000000" w:themeColor="text1"/>
          <w:sz w:val="20"/>
          <w:szCs w:val="20"/>
        </w:rPr>
        <w:t xml:space="preserve"> </w:t>
      </w:r>
      <w:r w:rsidR="006E4439" w:rsidRPr="00461795">
        <w:rPr>
          <w:rFonts w:ascii="Times New Roman" w:eastAsia="Calibri" w:hAnsi="Times New Roman" w:cs="Times New Roman"/>
          <w:color w:val="000000" w:themeColor="text1"/>
          <w:sz w:val="20"/>
          <w:szCs w:val="20"/>
        </w:rPr>
        <w:t>In the present</w:t>
      </w:r>
      <w:r w:rsidRPr="00461795">
        <w:rPr>
          <w:rFonts w:ascii="Times New Roman" w:eastAsia="Calibri" w:hAnsi="Times New Roman" w:cs="Times New Roman"/>
          <w:color w:val="000000" w:themeColor="text1"/>
          <w:sz w:val="20"/>
          <w:szCs w:val="20"/>
        </w:rPr>
        <w:t xml:space="preserve"> study, the mean age group was 5.75 years (</w:t>
      </w:r>
      <w:r w:rsidRPr="00461795">
        <w:rPr>
          <w:rFonts w:ascii="Times New Roman" w:eastAsia="Calibri" w:hAnsi="Times New Roman" w:cs="Times New Roman"/>
          <w:color w:val="000000" w:themeColor="text1"/>
          <w:sz w:val="20"/>
          <w:szCs w:val="20"/>
          <w:u w:val="single"/>
        </w:rPr>
        <w:t>+</w:t>
      </w:r>
      <w:r w:rsidRPr="00461795">
        <w:rPr>
          <w:rFonts w:ascii="Times New Roman" w:eastAsia="Calibri" w:hAnsi="Times New Roman" w:cs="Times New Roman"/>
          <w:color w:val="000000" w:themeColor="text1"/>
          <w:sz w:val="20"/>
          <w:szCs w:val="20"/>
        </w:rPr>
        <w:t xml:space="preserve">SD 3.5 years) out of 60 cases. The most common age group was between 7 to 10 years (35%), followed by 1 to 3 years (21.7%) and 4 to 6 years (20%). In a study of AFP, conducted in </w:t>
      </w:r>
      <w:proofErr w:type="spellStart"/>
      <w:r w:rsidRPr="00461795">
        <w:rPr>
          <w:rFonts w:ascii="Times New Roman" w:eastAsia="Calibri" w:hAnsi="Times New Roman" w:cs="Times New Roman"/>
          <w:color w:val="000000" w:themeColor="text1"/>
          <w:sz w:val="20"/>
          <w:szCs w:val="20"/>
        </w:rPr>
        <w:t>Belagavi</w:t>
      </w:r>
      <w:proofErr w:type="spellEnd"/>
      <w:r w:rsidRPr="00461795">
        <w:rPr>
          <w:rFonts w:ascii="Times New Roman" w:eastAsia="Calibri" w:hAnsi="Times New Roman" w:cs="Times New Roman"/>
          <w:color w:val="000000" w:themeColor="text1"/>
          <w:sz w:val="20"/>
          <w:szCs w:val="20"/>
        </w:rPr>
        <w:t>, Karnataka during June 201</w:t>
      </w:r>
      <w:r w:rsidR="00517C4A" w:rsidRPr="00461795">
        <w:rPr>
          <w:rFonts w:ascii="Times New Roman" w:eastAsia="Calibri" w:hAnsi="Times New Roman" w:cs="Times New Roman"/>
          <w:color w:val="000000" w:themeColor="text1"/>
          <w:sz w:val="20"/>
          <w:szCs w:val="20"/>
        </w:rPr>
        <w:t xml:space="preserve">4 to July 2016, by </w:t>
      </w:r>
      <w:proofErr w:type="spellStart"/>
      <w:r w:rsidR="00517C4A" w:rsidRPr="00461795">
        <w:rPr>
          <w:rFonts w:ascii="Times New Roman" w:eastAsia="Calibri" w:hAnsi="Times New Roman" w:cs="Times New Roman"/>
          <w:color w:val="000000" w:themeColor="text1"/>
          <w:sz w:val="20"/>
          <w:szCs w:val="20"/>
        </w:rPr>
        <w:t>Khona</w:t>
      </w:r>
      <w:proofErr w:type="spellEnd"/>
      <w:r w:rsidR="00517C4A" w:rsidRPr="00461795">
        <w:rPr>
          <w:rFonts w:ascii="Times New Roman" w:eastAsia="Calibri" w:hAnsi="Times New Roman" w:cs="Times New Roman"/>
          <w:color w:val="000000" w:themeColor="text1"/>
          <w:sz w:val="20"/>
          <w:szCs w:val="20"/>
        </w:rPr>
        <w:t xml:space="preserve"> </w:t>
      </w:r>
      <w:proofErr w:type="spellStart"/>
      <w:r w:rsidR="00517C4A" w:rsidRPr="00461795">
        <w:rPr>
          <w:rFonts w:ascii="Times New Roman" w:eastAsia="Calibri" w:hAnsi="Times New Roman" w:cs="Times New Roman"/>
          <w:color w:val="000000" w:themeColor="text1"/>
          <w:sz w:val="20"/>
          <w:szCs w:val="20"/>
        </w:rPr>
        <w:t>Preet</w:t>
      </w:r>
      <w:proofErr w:type="spellEnd"/>
      <w:r w:rsidRPr="00461795">
        <w:rPr>
          <w:rFonts w:ascii="Times New Roman" w:eastAsia="Calibri" w:hAnsi="Times New Roman" w:cs="Times New Roman"/>
          <w:color w:val="000000" w:themeColor="text1"/>
          <w:sz w:val="20"/>
          <w:szCs w:val="20"/>
        </w:rPr>
        <w:t xml:space="preserve"> et al</w:t>
      </w:r>
      <w:r w:rsidRPr="00461795">
        <w:rPr>
          <w:rFonts w:ascii="Times New Roman" w:eastAsia="Calibri" w:hAnsi="Times New Roman" w:cs="Times New Roman"/>
          <w:color w:val="000000" w:themeColor="text1"/>
          <w:sz w:val="20"/>
          <w:szCs w:val="20"/>
          <w:vertAlign w:val="superscript"/>
        </w:rPr>
        <w:fldChar w:fldCharType="begin"/>
      </w:r>
      <w:r w:rsidRPr="00461795">
        <w:rPr>
          <w:rFonts w:ascii="Times New Roman" w:eastAsia="Calibri" w:hAnsi="Times New Roman" w:cs="Times New Roman"/>
          <w:color w:val="000000" w:themeColor="text1"/>
          <w:sz w:val="20"/>
          <w:szCs w:val="20"/>
          <w:vertAlign w:val="superscript"/>
        </w:rPr>
        <w:instrText xml:space="preserve"> ADDIN EN.CITE &lt;EndNote&gt;&lt;Cite&gt;&lt;Author&gt;Khona&lt;/Author&gt;&lt;Year&gt;2017&lt;/Year&gt;&lt;RecNum&gt;187&lt;/RecNum&gt;&lt;DisplayText&gt;(99)&lt;/DisplayText&gt;&lt;record&gt;&lt;rec-number&gt;187&lt;/rec-number&gt;&lt;foreign-keys&gt;&lt;key app="EN" db-id="p5fsextw4f99does5zdpvf9or9a0wswa2pt9"&gt;187&lt;/key&gt;&lt;/foreign-keys&gt;&lt;ref-type name="Journal Article"&gt;17&lt;/ref-type&gt;&lt;contributors&gt;&lt;authors&gt;&lt;author&gt;Khona, Preet&lt;/author&gt;&lt;author&gt;Prayag, Abhishek&lt;/author&gt;&lt;author&gt;Ashtagi, Girija S&lt;/author&gt;&lt;/authors&gt;&lt;/contributors&gt;&lt;titles&gt;&lt;title&gt;Study of acute flaccid paralysis cases at tertiary care hospital Belagavi, Karnataka&lt;/title&gt;&lt;secondary-title&gt;International Journal of Medical Science and Public Health&lt;/secondary-title&gt;&lt;/titles&gt;&lt;periodical&gt;&lt;full-title&gt;International Journal of Medical Science and Public Health&lt;/full-title&gt;&lt;/periodical&gt;&lt;volume&gt;6&lt;/volume&gt;&lt;number&gt;2&lt;/number&gt;&lt;dates&gt;&lt;year&gt;2017&lt;/year&gt;&lt;/dates&gt;&lt;urls&gt;&lt;/urls&gt;&lt;/record&gt;&lt;/Cite&gt;&lt;/EndNote&gt;</w:instrText>
      </w:r>
      <w:r w:rsidRPr="00461795">
        <w:rPr>
          <w:rFonts w:ascii="Times New Roman" w:eastAsia="Calibri" w:hAnsi="Times New Roman" w:cs="Times New Roman"/>
          <w:color w:val="000000" w:themeColor="text1"/>
          <w:sz w:val="20"/>
          <w:szCs w:val="20"/>
          <w:vertAlign w:val="superscript"/>
        </w:rPr>
        <w:fldChar w:fldCharType="end"/>
      </w:r>
      <w:r w:rsidRPr="00461795">
        <w:rPr>
          <w:rFonts w:ascii="Times New Roman" w:eastAsia="Calibri" w:hAnsi="Times New Roman" w:cs="Times New Roman"/>
          <w:color w:val="000000" w:themeColor="text1"/>
          <w:sz w:val="20"/>
          <w:szCs w:val="20"/>
        </w:rPr>
        <w:t>.</w:t>
      </w:r>
      <w:r w:rsidR="00292A5F" w:rsidRPr="00461795">
        <w:rPr>
          <w:rFonts w:ascii="Times New Roman" w:eastAsia="Calibri" w:hAnsi="Times New Roman" w:cs="Times New Roman"/>
          <w:color w:val="000000" w:themeColor="text1"/>
          <w:sz w:val="20"/>
          <w:szCs w:val="20"/>
          <w:vertAlign w:val="superscript"/>
        </w:rPr>
        <w:t>[</w:t>
      </w:r>
      <w:r w:rsidR="004F565D" w:rsidRPr="00461795">
        <w:rPr>
          <w:rFonts w:ascii="Times New Roman" w:eastAsia="Calibri" w:hAnsi="Times New Roman" w:cs="Times New Roman"/>
          <w:color w:val="000000" w:themeColor="text1"/>
          <w:sz w:val="20"/>
          <w:szCs w:val="20"/>
          <w:vertAlign w:val="superscript"/>
        </w:rPr>
        <w:t>9</w:t>
      </w:r>
      <w:r w:rsidR="00292A5F" w:rsidRPr="00461795">
        <w:rPr>
          <w:rFonts w:ascii="Times New Roman" w:eastAsia="Calibri" w:hAnsi="Times New Roman" w:cs="Times New Roman"/>
          <w:color w:val="000000" w:themeColor="text1"/>
          <w:sz w:val="20"/>
          <w:szCs w:val="20"/>
          <w:vertAlign w:val="superscript"/>
        </w:rPr>
        <w:t>]</w:t>
      </w:r>
      <w:r w:rsidRPr="00461795">
        <w:rPr>
          <w:rFonts w:ascii="Times New Roman" w:eastAsia="Calibri" w:hAnsi="Times New Roman" w:cs="Times New Roman"/>
          <w:color w:val="000000" w:themeColor="text1"/>
          <w:sz w:val="20"/>
          <w:szCs w:val="20"/>
        </w:rPr>
        <w:t xml:space="preserve">, 41 cases were studied, with the mean age group of 5 to 9 years (41.4%). </w:t>
      </w:r>
      <w:r w:rsidR="004F0328" w:rsidRPr="00461795">
        <w:rPr>
          <w:rFonts w:ascii="Times New Roman" w:eastAsia="Calibri" w:hAnsi="Times New Roman" w:cs="Times New Roman"/>
          <w:color w:val="000000" w:themeColor="text1"/>
          <w:sz w:val="20"/>
          <w:szCs w:val="20"/>
        </w:rPr>
        <w:t>In a study co</w:t>
      </w:r>
      <w:r w:rsidR="00292A5F" w:rsidRPr="00461795">
        <w:rPr>
          <w:rFonts w:ascii="Times New Roman" w:eastAsia="Calibri" w:hAnsi="Times New Roman" w:cs="Times New Roman"/>
          <w:color w:val="000000" w:themeColor="text1"/>
          <w:sz w:val="20"/>
          <w:szCs w:val="20"/>
        </w:rPr>
        <w:t xml:space="preserve">nducted by </w:t>
      </w:r>
      <w:proofErr w:type="spellStart"/>
      <w:r w:rsidR="00292A5F" w:rsidRPr="00461795">
        <w:rPr>
          <w:rFonts w:ascii="Times New Roman" w:eastAsia="Calibri" w:hAnsi="Times New Roman" w:cs="Times New Roman"/>
          <w:color w:val="000000" w:themeColor="text1"/>
          <w:sz w:val="20"/>
          <w:szCs w:val="20"/>
        </w:rPr>
        <w:t>Chaudhary</w:t>
      </w:r>
      <w:proofErr w:type="spellEnd"/>
      <w:r w:rsidR="00292A5F" w:rsidRPr="00461795">
        <w:rPr>
          <w:rFonts w:ascii="Times New Roman" w:eastAsia="Calibri" w:hAnsi="Times New Roman" w:cs="Times New Roman"/>
          <w:color w:val="000000" w:themeColor="text1"/>
          <w:sz w:val="20"/>
          <w:szCs w:val="20"/>
        </w:rPr>
        <w:t xml:space="preserve"> S, </w:t>
      </w:r>
      <w:proofErr w:type="spellStart"/>
      <w:r w:rsidR="00292A5F" w:rsidRPr="00461795">
        <w:rPr>
          <w:rFonts w:ascii="Times New Roman" w:eastAsia="Calibri" w:hAnsi="Times New Roman" w:cs="Times New Roman"/>
          <w:color w:val="000000" w:themeColor="text1"/>
          <w:sz w:val="20"/>
          <w:szCs w:val="20"/>
        </w:rPr>
        <w:t>Bhatta</w:t>
      </w:r>
      <w:proofErr w:type="spellEnd"/>
      <w:r w:rsidR="00292A5F" w:rsidRPr="00461795">
        <w:rPr>
          <w:rFonts w:ascii="Times New Roman" w:eastAsia="Calibri" w:hAnsi="Times New Roman" w:cs="Times New Roman"/>
          <w:color w:val="000000" w:themeColor="text1"/>
          <w:sz w:val="20"/>
          <w:szCs w:val="20"/>
        </w:rPr>
        <w:t xml:space="preserve"> </w:t>
      </w:r>
      <w:r w:rsidR="004F0328" w:rsidRPr="00461795">
        <w:rPr>
          <w:rFonts w:ascii="Times New Roman" w:eastAsia="Calibri" w:hAnsi="Times New Roman" w:cs="Times New Roman"/>
          <w:color w:val="000000" w:themeColor="text1"/>
          <w:sz w:val="20"/>
          <w:szCs w:val="20"/>
        </w:rPr>
        <w:t>NK et al</w:t>
      </w:r>
      <w:r w:rsidR="00292A5F" w:rsidRPr="00461795">
        <w:rPr>
          <w:rFonts w:ascii="Times New Roman" w:eastAsia="Calibri" w:hAnsi="Times New Roman" w:cs="Times New Roman"/>
          <w:color w:val="000000" w:themeColor="text1"/>
          <w:sz w:val="20"/>
          <w:szCs w:val="20"/>
        </w:rPr>
        <w:t xml:space="preserve">. </w:t>
      </w:r>
      <w:r w:rsidR="004F565D" w:rsidRPr="00461795">
        <w:rPr>
          <w:rFonts w:ascii="Times New Roman" w:eastAsia="Calibri" w:hAnsi="Times New Roman" w:cs="Times New Roman"/>
          <w:color w:val="000000" w:themeColor="text1"/>
          <w:sz w:val="20"/>
          <w:szCs w:val="20"/>
          <w:vertAlign w:val="superscript"/>
        </w:rPr>
        <w:t>[10</w:t>
      </w:r>
      <w:r w:rsidR="00292A5F" w:rsidRPr="00461795">
        <w:rPr>
          <w:rFonts w:ascii="Times New Roman" w:eastAsia="Calibri" w:hAnsi="Times New Roman" w:cs="Times New Roman"/>
          <w:color w:val="000000" w:themeColor="text1"/>
          <w:sz w:val="20"/>
          <w:szCs w:val="20"/>
          <w:vertAlign w:val="superscript"/>
        </w:rPr>
        <w:t>]</w:t>
      </w:r>
      <w:r w:rsidR="004F0328" w:rsidRPr="00461795">
        <w:rPr>
          <w:rFonts w:ascii="Times New Roman" w:eastAsia="Calibri" w:hAnsi="Times New Roman" w:cs="Times New Roman"/>
          <w:color w:val="000000" w:themeColor="text1"/>
          <w:sz w:val="20"/>
          <w:szCs w:val="20"/>
        </w:rPr>
        <w:t xml:space="preserve">, in Nepal, 43 AFP patients were studied with mean age group of 5.6 years (±SD4.1 years). Studies conducted </w:t>
      </w:r>
      <w:r w:rsidRPr="00461795">
        <w:rPr>
          <w:rFonts w:ascii="Times New Roman" w:eastAsia="Calibri" w:hAnsi="Times New Roman" w:cs="Times New Roman"/>
          <w:color w:val="000000" w:themeColor="text1"/>
          <w:sz w:val="20"/>
          <w:szCs w:val="20"/>
        </w:rPr>
        <w:t xml:space="preserve">by </w:t>
      </w:r>
      <w:proofErr w:type="spellStart"/>
      <w:r w:rsidRPr="00461795">
        <w:rPr>
          <w:rFonts w:ascii="Times New Roman" w:eastAsia="Calibri" w:hAnsi="Times New Roman" w:cs="Times New Roman"/>
          <w:color w:val="000000" w:themeColor="text1"/>
          <w:sz w:val="20"/>
          <w:szCs w:val="20"/>
        </w:rPr>
        <w:t>Rasul</w:t>
      </w:r>
      <w:proofErr w:type="spellEnd"/>
      <w:r w:rsidRPr="00461795">
        <w:rPr>
          <w:rFonts w:ascii="Times New Roman" w:eastAsia="Calibri" w:hAnsi="Times New Roman" w:cs="Times New Roman"/>
          <w:color w:val="000000" w:themeColor="text1"/>
          <w:sz w:val="20"/>
          <w:szCs w:val="20"/>
        </w:rPr>
        <w:t xml:space="preserve"> CH et al</w:t>
      </w:r>
      <w:r w:rsidR="00292A5F" w:rsidRPr="00461795">
        <w:rPr>
          <w:rFonts w:ascii="Times New Roman" w:eastAsia="Calibri" w:hAnsi="Times New Roman" w:cs="Times New Roman"/>
          <w:color w:val="000000" w:themeColor="text1"/>
          <w:sz w:val="20"/>
          <w:szCs w:val="20"/>
        </w:rPr>
        <w:t xml:space="preserve">. </w:t>
      </w:r>
      <w:r w:rsidR="004F565D" w:rsidRPr="00461795">
        <w:rPr>
          <w:rFonts w:ascii="Times New Roman" w:eastAsia="Calibri" w:hAnsi="Times New Roman" w:cs="Times New Roman"/>
          <w:color w:val="000000" w:themeColor="text1"/>
          <w:sz w:val="20"/>
          <w:szCs w:val="20"/>
          <w:vertAlign w:val="superscript"/>
        </w:rPr>
        <w:t>[11</w:t>
      </w:r>
      <w:r w:rsidR="00292A5F" w:rsidRPr="00461795">
        <w:rPr>
          <w:rFonts w:ascii="Times New Roman" w:eastAsia="Calibri" w:hAnsi="Times New Roman" w:cs="Times New Roman"/>
          <w:color w:val="000000" w:themeColor="text1"/>
          <w:sz w:val="20"/>
          <w:szCs w:val="20"/>
          <w:vertAlign w:val="superscript"/>
        </w:rPr>
        <w:t>]</w:t>
      </w:r>
      <w:r w:rsidRPr="00461795">
        <w:rPr>
          <w:rFonts w:ascii="Times New Roman" w:eastAsia="Calibri" w:hAnsi="Times New Roman" w:cs="Times New Roman"/>
          <w:color w:val="000000" w:themeColor="text1"/>
          <w:sz w:val="20"/>
          <w:szCs w:val="20"/>
        </w:rPr>
        <w:t xml:space="preserve">, </w:t>
      </w:r>
      <w:proofErr w:type="spellStart"/>
      <w:r w:rsidRPr="00461795">
        <w:rPr>
          <w:rFonts w:ascii="Times New Roman" w:eastAsia="Calibri" w:hAnsi="Times New Roman" w:cs="Times New Roman"/>
          <w:color w:val="000000" w:themeColor="text1"/>
          <w:sz w:val="20"/>
          <w:szCs w:val="20"/>
        </w:rPr>
        <w:t>Ebrahimi</w:t>
      </w:r>
      <w:proofErr w:type="spellEnd"/>
      <w:r w:rsidRPr="00461795">
        <w:rPr>
          <w:rFonts w:ascii="Times New Roman" w:eastAsia="Calibri" w:hAnsi="Times New Roman" w:cs="Times New Roman"/>
          <w:color w:val="000000" w:themeColor="text1"/>
          <w:sz w:val="20"/>
          <w:szCs w:val="20"/>
        </w:rPr>
        <w:t xml:space="preserve"> </w:t>
      </w:r>
      <w:proofErr w:type="spellStart"/>
      <w:r w:rsidRPr="00461795">
        <w:rPr>
          <w:rFonts w:ascii="Times New Roman" w:eastAsia="Calibri" w:hAnsi="Times New Roman" w:cs="Times New Roman"/>
          <w:color w:val="000000" w:themeColor="text1"/>
          <w:sz w:val="20"/>
          <w:szCs w:val="20"/>
        </w:rPr>
        <w:t>Hossein</w:t>
      </w:r>
      <w:proofErr w:type="spellEnd"/>
      <w:r w:rsidRPr="00461795">
        <w:rPr>
          <w:rFonts w:ascii="Times New Roman" w:eastAsia="Calibri" w:hAnsi="Times New Roman" w:cs="Times New Roman"/>
          <w:color w:val="000000" w:themeColor="text1"/>
          <w:sz w:val="20"/>
          <w:szCs w:val="20"/>
        </w:rPr>
        <w:t xml:space="preserve"> Ali et al</w:t>
      </w:r>
      <w:r w:rsidR="00292A5F" w:rsidRPr="00461795">
        <w:rPr>
          <w:rFonts w:ascii="Times New Roman" w:eastAsia="Calibri" w:hAnsi="Times New Roman" w:cs="Times New Roman"/>
          <w:color w:val="000000" w:themeColor="text1"/>
          <w:sz w:val="20"/>
          <w:szCs w:val="20"/>
        </w:rPr>
        <w:t xml:space="preserve">. </w:t>
      </w:r>
      <w:r w:rsidR="004F565D" w:rsidRPr="00461795">
        <w:rPr>
          <w:rFonts w:ascii="Times New Roman" w:eastAsia="Calibri" w:hAnsi="Times New Roman" w:cs="Times New Roman"/>
          <w:color w:val="000000" w:themeColor="text1"/>
          <w:sz w:val="20"/>
          <w:szCs w:val="20"/>
          <w:vertAlign w:val="superscript"/>
        </w:rPr>
        <w:t>[12</w:t>
      </w:r>
      <w:r w:rsidR="00292A5F" w:rsidRPr="00461795">
        <w:rPr>
          <w:rFonts w:ascii="Times New Roman" w:eastAsia="Calibri" w:hAnsi="Times New Roman" w:cs="Times New Roman"/>
          <w:color w:val="000000" w:themeColor="text1"/>
          <w:sz w:val="20"/>
          <w:szCs w:val="20"/>
          <w:vertAlign w:val="superscript"/>
        </w:rPr>
        <w:t>]</w:t>
      </w:r>
      <w:r w:rsidRPr="00461795">
        <w:rPr>
          <w:rFonts w:ascii="Times New Roman" w:eastAsia="Calibri" w:hAnsi="Times New Roman" w:cs="Times New Roman"/>
          <w:color w:val="000000" w:themeColor="text1"/>
          <w:sz w:val="20"/>
          <w:szCs w:val="20"/>
        </w:rPr>
        <w:t xml:space="preserve">, showed </w:t>
      </w:r>
      <w:r w:rsidR="004F0328" w:rsidRPr="00461795">
        <w:rPr>
          <w:rFonts w:ascii="Times New Roman" w:eastAsia="Calibri" w:hAnsi="Times New Roman" w:cs="Times New Roman"/>
          <w:color w:val="000000" w:themeColor="text1"/>
          <w:sz w:val="20"/>
          <w:szCs w:val="20"/>
        </w:rPr>
        <w:t>similar results</w:t>
      </w:r>
      <w:r w:rsidRPr="00461795">
        <w:rPr>
          <w:rFonts w:ascii="Times New Roman" w:eastAsia="Calibri" w:hAnsi="Times New Roman" w:cs="Times New Roman"/>
          <w:color w:val="000000" w:themeColor="text1"/>
          <w:sz w:val="20"/>
          <w:szCs w:val="20"/>
        </w:rPr>
        <w:t xml:space="preserve">. All above AFP studies show that the most common age group for AFP is between 5 to 7 years, similar to our study. This could be because, the children in this age group are prone to bacterial and viral infections predisposing to AFP, unhygienic habits in children, which promotes the spread of infections and trauma. </w:t>
      </w:r>
    </w:p>
    <w:p w:rsidR="00615454" w:rsidRPr="00461795" w:rsidRDefault="006E4439" w:rsidP="00461795">
      <w:pPr>
        <w:spacing w:after="0"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In the present</w:t>
      </w:r>
      <w:r w:rsidR="00615454" w:rsidRPr="00461795">
        <w:rPr>
          <w:rFonts w:ascii="Times New Roman" w:eastAsia="Calibri" w:hAnsi="Times New Roman" w:cs="Times New Roman"/>
          <w:color w:val="000000" w:themeColor="text1"/>
          <w:sz w:val="20"/>
          <w:szCs w:val="20"/>
        </w:rPr>
        <w:t xml:space="preserve"> study, out of 60 cases, 33(55%) were male children and 27(45%) were female children. In AFP study conducted in </w:t>
      </w:r>
      <w:proofErr w:type="spellStart"/>
      <w:r w:rsidR="00615454" w:rsidRPr="00461795">
        <w:rPr>
          <w:rFonts w:ascii="Times New Roman" w:eastAsia="Calibri" w:hAnsi="Times New Roman" w:cs="Times New Roman"/>
          <w:color w:val="000000" w:themeColor="text1"/>
          <w:sz w:val="20"/>
          <w:szCs w:val="20"/>
        </w:rPr>
        <w:t>Belagavi</w:t>
      </w:r>
      <w:proofErr w:type="spellEnd"/>
      <w:r w:rsidR="00615454" w:rsidRPr="00461795">
        <w:rPr>
          <w:rFonts w:ascii="Times New Roman" w:eastAsia="Calibri" w:hAnsi="Times New Roman" w:cs="Times New Roman"/>
          <w:color w:val="000000" w:themeColor="text1"/>
          <w:sz w:val="20"/>
          <w:szCs w:val="20"/>
        </w:rPr>
        <w:t xml:space="preserve">, Karnataka, by </w:t>
      </w:r>
      <w:proofErr w:type="spellStart"/>
      <w:r w:rsidR="00615454" w:rsidRPr="00461795">
        <w:rPr>
          <w:rFonts w:ascii="Times New Roman" w:eastAsia="Calibri" w:hAnsi="Times New Roman" w:cs="Times New Roman"/>
          <w:color w:val="000000" w:themeColor="text1"/>
          <w:sz w:val="20"/>
          <w:szCs w:val="20"/>
        </w:rPr>
        <w:t>Kohna</w:t>
      </w:r>
      <w:proofErr w:type="spellEnd"/>
      <w:r w:rsidR="00615454" w:rsidRPr="00461795">
        <w:rPr>
          <w:rFonts w:ascii="Times New Roman" w:eastAsia="Calibri" w:hAnsi="Times New Roman" w:cs="Times New Roman"/>
          <w:color w:val="000000" w:themeColor="text1"/>
          <w:sz w:val="20"/>
          <w:szCs w:val="20"/>
        </w:rPr>
        <w:t xml:space="preserve"> </w:t>
      </w:r>
      <w:proofErr w:type="spellStart"/>
      <w:r w:rsidR="00615454" w:rsidRPr="00461795">
        <w:rPr>
          <w:rFonts w:ascii="Times New Roman" w:eastAsia="Calibri" w:hAnsi="Times New Roman" w:cs="Times New Roman"/>
          <w:color w:val="000000" w:themeColor="text1"/>
          <w:sz w:val="20"/>
          <w:szCs w:val="20"/>
        </w:rPr>
        <w:t>Preet</w:t>
      </w:r>
      <w:proofErr w:type="spellEnd"/>
      <w:r w:rsidR="00615454" w:rsidRPr="00461795">
        <w:rPr>
          <w:rFonts w:ascii="Times New Roman" w:eastAsia="Calibri" w:hAnsi="Times New Roman" w:cs="Times New Roman"/>
          <w:color w:val="000000" w:themeColor="text1"/>
          <w:sz w:val="20"/>
          <w:szCs w:val="20"/>
        </w:rPr>
        <w:t xml:space="preserve"> et al</w:t>
      </w:r>
      <w:r w:rsidR="00292A5F" w:rsidRPr="00461795">
        <w:rPr>
          <w:rFonts w:ascii="Times New Roman" w:eastAsia="Calibri" w:hAnsi="Times New Roman" w:cs="Times New Roman"/>
          <w:color w:val="000000" w:themeColor="text1"/>
          <w:sz w:val="20"/>
          <w:szCs w:val="20"/>
        </w:rPr>
        <w:t xml:space="preserve">. </w:t>
      </w:r>
      <w:r w:rsidR="004F565D" w:rsidRPr="00461795">
        <w:rPr>
          <w:rFonts w:ascii="Times New Roman" w:eastAsia="Calibri" w:hAnsi="Times New Roman" w:cs="Times New Roman"/>
          <w:color w:val="000000" w:themeColor="text1"/>
          <w:sz w:val="20"/>
          <w:szCs w:val="20"/>
          <w:vertAlign w:val="superscript"/>
        </w:rPr>
        <w:t>[9</w:t>
      </w:r>
      <w:r w:rsidR="00292A5F" w:rsidRPr="00461795">
        <w:rPr>
          <w:rFonts w:ascii="Times New Roman" w:eastAsia="Calibri" w:hAnsi="Times New Roman" w:cs="Times New Roman"/>
          <w:color w:val="000000" w:themeColor="text1"/>
          <w:sz w:val="20"/>
          <w:szCs w:val="20"/>
          <w:vertAlign w:val="superscript"/>
        </w:rPr>
        <w:t>]</w:t>
      </w:r>
      <w:r w:rsidR="00615454" w:rsidRPr="00461795">
        <w:rPr>
          <w:rFonts w:ascii="Times New Roman" w:eastAsia="Calibri" w:hAnsi="Times New Roman" w:cs="Times New Roman"/>
          <w:color w:val="000000" w:themeColor="text1"/>
          <w:sz w:val="20"/>
          <w:szCs w:val="20"/>
        </w:rPr>
        <w:t xml:space="preserve">, out of 41 cases, 27(65.9%) were male and 14(34.1%) were female. In a study of AFP conducted in tertiary hospital by </w:t>
      </w:r>
      <w:proofErr w:type="spellStart"/>
      <w:r w:rsidR="00615454" w:rsidRPr="00461795">
        <w:rPr>
          <w:rFonts w:ascii="Times New Roman" w:eastAsia="Calibri" w:hAnsi="Times New Roman" w:cs="Times New Roman"/>
          <w:color w:val="000000" w:themeColor="text1"/>
          <w:sz w:val="20"/>
          <w:szCs w:val="20"/>
        </w:rPr>
        <w:t>Kalra</w:t>
      </w:r>
      <w:proofErr w:type="spellEnd"/>
      <w:r w:rsidR="00615454" w:rsidRPr="00461795">
        <w:rPr>
          <w:rFonts w:ascii="Times New Roman" w:eastAsia="Calibri" w:hAnsi="Times New Roman" w:cs="Times New Roman"/>
          <w:color w:val="000000" w:themeColor="text1"/>
          <w:sz w:val="20"/>
          <w:szCs w:val="20"/>
        </w:rPr>
        <w:t xml:space="preserve"> </w:t>
      </w:r>
      <w:proofErr w:type="spellStart"/>
      <w:r w:rsidR="00615454" w:rsidRPr="00461795">
        <w:rPr>
          <w:rFonts w:ascii="Times New Roman" w:eastAsia="Calibri" w:hAnsi="Times New Roman" w:cs="Times New Roman"/>
          <w:color w:val="000000" w:themeColor="text1"/>
          <w:sz w:val="20"/>
          <w:szCs w:val="20"/>
        </w:rPr>
        <w:t>Veena</w:t>
      </w:r>
      <w:proofErr w:type="spellEnd"/>
      <w:r w:rsidR="00615454" w:rsidRPr="00461795">
        <w:rPr>
          <w:rFonts w:ascii="Times New Roman" w:eastAsia="Calibri" w:hAnsi="Times New Roman" w:cs="Times New Roman"/>
          <w:color w:val="000000" w:themeColor="text1"/>
          <w:sz w:val="20"/>
          <w:szCs w:val="20"/>
        </w:rPr>
        <w:t>, Sharma Anita et al</w:t>
      </w:r>
      <w:r w:rsidR="00292A5F" w:rsidRPr="00461795">
        <w:rPr>
          <w:rFonts w:ascii="Times New Roman" w:eastAsia="Calibri" w:hAnsi="Times New Roman" w:cs="Times New Roman"/>
          <w:color w:val="000000" w:themeColor="text1"/>
          <w:sz w:val="20"/>
          <w:szCs w:val="20"/>
        </w:rPr>
        <w:t xml:space="preserve">. </w:t>
      </w:r>
      <w:r w:rsidR="004F565D" w:rsidRPr="00461795">
        <w:rPr>
          <w:rFonts w:ascii="Times New Roman" w:eastAsia="Calibri" w:hAnsi="Times New Roman" w:cs="Times New Roman"/>
          <w:color w:val="000000" w:themeColor="text1"/>
          <w:sz w:val="20"/>
          <w:szCs w:val="20"/>
          <w:vertAlign w:val="superscript"/>
        </w:rPr>
        <w:t>[13</w:t>
      </w:r>
      <w:r w:rsidR="00292A5F" w:rsidRPr="00461795">
        <w:rPr>
          <w:rFonts w:ascii="Times New Roman" w:eastAsia="Calibri" w:hAnsi="Times New Roman" w:cs="Times New Roman"/>
          <w:color w:val="000000" w:themeColor="text1"/>
          <w:sz w:val="20"/>
          <w:szCs w:val="20"/>
          <w:vertAlign w:val="superscript"/>
        </w:rPr>
        <w:t>]</w:t>
      </w:r>
      <w:r w:rsidR="00615454" w:rsidRPr="00461795">
        <w:rPr>
          <w:rFonts w:ascii="Times New Roman" w:eastAsia="Calibri" w:hAnsi="Times New Roman" w:cs="Times New Roman"/>
          <w:color w:val="000000" w:themeColor="text1"/>
          <w:sz w:val="20"/>
          <w:szCs w:val="20"/>
        </w:rPr>
        <w:t xml:space="preserve">, in AIIMS, New Delhi, out of 70 patients, 47(67.1%) were male and 23(32.8%) were female. </w:t>
      </w:r>
      <w:r w:rsidR="004F0328" w:rsidRPr="00461795">
        <w:rPr>
          <w:rFonts w:ascii="Times New Roman" w:eastAsia="Calibri" w:hAnsi="Times New Roman" w:cs="Times New Roman"/>
          <w:color w:val="000000" w:themeColor="text1"/>
          <w:sz w:val="20"/>
          <w:szCs w:val="20"/>
        </w:rPr>
        <w:t xml:space="preserve">Similar studies by </w:t>
      </w:r>
      <w:r w:rsidR="00615454" w:rsidRPr="00461795">
        <w:rPr>
          <w:rFonts w:ascii="Times New Roman" w:eastAsia="Calibri" w:hAnsi="Times New Roman" w:cs="Times New Roman"/>
          <w:color w:val="000000" w:themeColor="text1"/>
          <w:sz w:val="20"/>
          <w:szCs w:val="20"/>
        </w:rPr>
        <w:t xml:space="preserve">CH </w:t>
      </w:r>
      <w:proofErr w:type="spellStart"/>
      <w:r w:rsidR="00615454" w:rsidRPr="00461795">
        <w:rPr>
          <w:rFonts w:ascii="Times New Roman" w:eastAsia="Calibri" w:hAnsi="Times New Roman" w:cs="Times New Roman"/>
          <w:color w:val="000000" w:themeColor="text1"/>
          <w:sz w:val="20"/>
          <w:szCs w:val="20"/>
        </w:rPr>
        <w:t>Rasul</w:t>
      </w:r>
      <w:proofErr w:type="spellEnd"/>
      <w:r w:rsidR="00615454" w:rsidRPr="00461795">
        <w:rPr>
          <w:rFonts w:ascii="Times New Roman" w:eastAsia="Calibri" w:hAnsi="Times New Roman" w:cs="Times New Roman"/>
          <w:color w:val="000000" w:themeColor="text1"/>
          <w:sz w:val="20"/>
          <w:szCs w:val="20"/>
        </w:rPr>
        <w:t xml:space="preserve"> et al</w:t>
      </w:r>
      <w:r w:rsidR="00292A5F" w:rsidRPr="00461795">
        <w:rPr>
          <w:rFonts w:ascii="Times New Roman" w:eastAsia="Calibri" w:hAnsi="Times New Roman" w:cs="Times New Roman"/>
          <w:color w:val="000000" w:themeColor="text1"/>
          <w:sz w:val="20"/>
          <w:szCs w:val="20"/>
        </w:rPr>
        <w:t xml:space="preserve">. </w:t>
      </w:r>
      <w:r w:rsidR="004F565D" w:rsidRPr="00461795">
        <w:rPr>
          <w:rFonts w:ascii="Times New Roman" w:eastAsia="Calibri" w:hAnsi="Times New Roman" w:cs="Times New Roman"/>
          <w:color w:val="000000" w:themeColor="text1"/>
          <w:sz w:val="20"/>
          <w:szCs w:val="20"/>
          <w:vertAlign w:val="superscript"/>
        </w:rPr>
        <w:t>[11</w:t>
      </w:r>
      <w:r w:rsidR="00292A5F" w:rsidRPr="00461795">
        <w:rPr>
          <w:rFonts w:ascii="Times New Roman" w:eastAsia="Calibri" w:hAnsi="Times New Roman" w:cs="Times New Roman"/>
          <w:color w:val="000000" w:themeColor="text1"/>
          <w:sz w:val="20"/>
          <w:szCs w:val="20"/>
          <w:vertAlign w:val="superscript"/>
        </w:rPr>
        <w:t>]</w:t>
      </w:r>
      <w:r w:rsidR="00615454" w:rsidRPr="00461795">
        <w:rPr>
          <w:rFonts w:ascii="Times New Roman" w:eastAsia="Calibri" w:hAnsi="Times New Roman" w:cs="Times New Roman"/>
          <w:color w:val="000000" w:themeColor="text1"/>
          <w:sz w:val="20"/>
          <w:szCs w:val="20"/>
        </w:rPr>
        <w:t xml:space="preserve">, </w:t>
      </w:r>
      <w:proofErr w:type="spellStart"/>
      <w:r w:rsidR="00615454" w:rsidRPr="00461795">
        <w:rPr>
          <w:rFonts w:ascii="Times New Roman" w:eastAsia="Calibri" w:hAnsi="Times New Roman" w:cs="Times New Roman"/>
          <w:color w:val="000000" w:themeColor="text1"/>
          <w:sz w:val="20"/>
          <w:szCs w:val="20"/>
        </w:rPr>
        <w:t>Chaudhary</w:t>
      </w:r>
      <w:proofErr w:type="spellEnd"/>
      <w:r w:rsidR="00615454" w:rsidRPr="00461795">
        <w:rPr>
          <w:rFonts w:ascii="Times New Roman" w:eastAsia="Calibri" w:hAnsi="Times New Roman" w:cs="Times New Roman"/>
          <w:color w:val="000000" w:themeColor="text1"/>
          <w:sz w:val="20"/>
          <w:szCs w:val="20"/>
        </w:rPr>
        <w:t xml:space="preserve"> S, </w:t>
      </w:r>
      <w:proofErr w:type="spellStart"/>
      <w:proofErr w:type="gramStart"/>
      <w:r w:rsidR="00615454" w:rsidRPr="00461795">
        <w:rPr>
          <w:rFonts w:ascii="Times New Roman" w:eastAsia="Calibri" w:hAnsi="Times New Roman" w:cs="Times New Roman"/>
          <w:color w:val="000000" w:themeColor="text1"/>
          <w:sz w:val="20"/>
          <w:szCs w:val="20"/>
        </w:rPr>
        <w:t>Bhatta</w:t>
      </w:r>
      <w:proofErr w:type="spellEnd"/>
      <w:proofErr w:type="gramEnd"/>
      <w:r w:rsidR="00615454" w:rsidRPr="00461795">
        <w:rPr>
          <w:rFonts w:ascii="Times New Roman" w:eastAsia="Calibri" w:hAnsi="Times New Roman" w:cs="Times New Roman"/>
          <w:color w:val="000000" w:themeColor="text1"/>
          <w:sz w:val="20"/>
          <w:szCs w:val="20"/>
        </w:rPr>
        <w:t xml:space="preserve"> NK et al.</w:t>
      </w:r>
      <w:r w:rsidR="00292A5F" w:rsidRPr="00461795">
        <w:rPr>
          <w:rFonts w:ascii="Times New Roman" w:eastAsia="Calibri" w:hAnsi="Times New Roman" w:cs="Times New Roman"/>
          <w:color w:val="000000" w:themeColor="text1"/>
          <w:sz w:val="20"/>
          <w:szCs w:val="20"/>
        </w:rPr>
        <w:t xml:space="preserve"> </w:t>
      </w:r>
      <w:r w:rsidR="004F565D" w:rsidRPr="00461795">
        <w:rPr>
          <w:rFonts w:ascii="Times New Roman" w:eastAsia="Calibri" w:hAnsi="Times New Roman" w:cs="Times New Roman"/>
          <w:color w:val="000000" w:themeColor="text1"/>
          <w:sz w:val="20"/>
          <w:szCs w:val="20"/>
          <w:vertAlign w:val="superscript"/>
        </w:rPr>
        <w:t>[10</w:t>
      </w:r>
      <w:r w:rsidR="00292A5F" w:rsidRPr="00461795">
        <w:rPr>
          <w:rFonts w:ascii="Times New Roman" w:eastAsia="Calibri" w:hAnsi="Times New Roman" w:cs="Times New Roman"/>
          <w:color w:val="000000" w:themeColor="text1"/>
          <w:sz w:val="20"/>
          <w:szCs w:val="20"/>
          <w:vertAlign w:val="superscript"/>
        </w:rPr>
        <w:t>]</w:t>
      </w:r>
      <w:r w:rsidR="00615454" w:rsidRPr="00461795">
        <w:rPr>
          <w:rFonts w:ascii="Times New Roman" w:eastAsia="Calibri" w:hAnsi="Times New Roman" w:cs="Times New Roman"/>
          <w:color w:val="000000" w:themeColor="text1"/>
          <w:sz w:val="20"/>
          <w:szCs w:val="20"/>
        </w:rPr>
        <w:t xml:space="preserve">, </w:t>
      </w:r>
      <w:r w:rsidR="004F0328" w:rsidRPr="00461795">
        <w:rPr>
          <w:rFonts w:ascii="Times New Roman" w:eastAsia="Calibri" w:hAnsi="Times New Roman" w:cs="Times New Roman"/>
          <w:color w:val="000000" w:themeColor="text1"/>
          <w:sz w:val="20"/>
          <w:szCs w:val="20"/>
        </w:rPr>
        <w:t>show</w:t>
      </w:r>
      <w:r w:rsidR="00615454" w:rsidRPr="00461795">
        <w:rPr>
          <w:rFonts w:ascii="Times New Roman" w:eastAsia="Calibri" w:hAnsi="Times New Roman" w:cs="Times New Roman"/>
          <w:color w:val="000000" w:themeColor="text1"/>
          <w:sz w:val="20"/>
          <w:szCs w:val="20"/>
        </w:rPr>
        <w:t xml:space="preserve"> slight male preponderance in AFP cases, similar to our study. </w:t>
      </w:r>
    </w:p>
    <w:p w:rsidR="0044454E" w:rsidRPr="00461795" w:rsidRDefault="0044454E" w:rsidP="00461795">
      <w:pPr>
        <w:spacing w:after="0"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In the present</w:t>
      </w:r>
      <w:r w:rsidR="00615454" w:rsidRPr="00461795">
        <w:rPr>
          <w:rFonts w:ascii="Times New Roman" w:eastAsia="Calibri" w:hAnsi="Times New Roman" w:cs="Times New Roman"/>
          <w:color w:val="000000" w:themeColor="text1"/>
          <w:sz w:val="20"/>
          <w:szCs w:val="20"/>
        </w:rPr>
        <w:t xml:space="preserve"> study, out of 60 AFP cases, GBS was the most common cause found in 25(41.6%) cases followed by stroke in 11(18.3%), encephalitis in 10(16.7%) cases and</w:t>
      </w:r>
      <w:r w:rsidRPr="00461795">
        <w:rPr>
          <w:rFonts w:ascii="Times New Roman" w:eastAsia="Calibri" w:hAnsi="Times New Roman" w:cs="Times New Roman"/>
          <w:color w:val="000000" w:themeColor="text1"/>
          <w:sz w:val="20"/>
          <w:szCs w:val="20"/>
        </w:rPr>
        <w:t xml:space="preserve"> then</w:t>
      </w:r>
      <w:r w:rsidR="00615454" w:rsidRPr="00461795">
        <w:rPr>
          <w:rFonts w:ascii="Times New Roman" w:eastAsia="Calibri" w:hAnsi="Times New Roman" w:cs="Times New Roman"/>
          <w:color w:val="000000" w:themeColor="text1"/>
          <w:sz w:val="20"/>
          <w:szCs w:val="20"/>
        </w:rPr>
        <w:t xml:space="preserve"> others. No case of polio was found in our study. In a study conducted by </w:t>
      </w:r>
      <w:proofErr w:type="spellStart"/>
      <w:r w:rsidR="00615454" w:rsidRPr="00461795">
        <w:rPr>
          <w:rFonts w:ascii="Times New Roman" w:eastAsia="Calibri" w:hAnsi="Times New Roman" w:cs="Times New Roman"/>
          <w:color w:val="000000" w:themeColor="text1"/>
          <w:sz w:val="20"/>
          <w:szCs w:val="20"/>
        </w:rPr>
        <w:t>Kohna</w:t>
      </w:r>
      <w:proofErr w:type="spellEnd"/>
      <w:r w:rsidR="00615454" w:rsidRPr="00461795">
        <w:rPr>
          <w:rFonts w:ascii="Times New Roman" w:eastAsia="Calibri" w:hAnsi="Times New Roman" w:cs="Times New Roman"/>
          <w:color w:val="000000" w:themeColor="text1"/>
          <w:sz w:val="20"/>
          <w:szCs w:val="20"/>
        </w:rPr>
        <w:t xml:space="preserve"> </w:t>
      </w:r>
      <w:proofErr w:type="spellStart"/>
      <w:r w:rsidR="00615454" w:rsidRPr="00461795">
        <w:rPr>
          <w:rFonts w:ascii="Times New Roman" w:eastAsia="Calibri" w:hAnsi="Times New Roman" w:cs="Times New Roman"/>
          <w:color w:val="000000" w:themeColor="text1"/>
          <w:sz w:val="20"/>
          <w:szCs w:val="20"/>
        </w:rPr>
        <w:t>Preet</w:t>
      </w:r>
      <w:proofErr w:type="spellEnd"/>
      <w:r w:rsidR="00615454" w:rsidRPr="00461795">
        <w:rPr>
          <w:rFonts w:ascii="Times New Roman" w:eastAsia="Calibri" w:hAnsi="Times New Roman" w:cs="Times New Roman"/>
          <w:color w:val="000000" w:themeColor="text1"/>
          <w:sz w:val="20"/>
          <w:szCs w:val="20"/>
        </w:rPr>
        <w:t xml:space="preserve"> et a</w:t>
      </w:r>
      <w:r w:rsidR="00C25C25" w:rsidRPr="00461795">
        <w:rPr>
          <w:rFonts w:ascii="Times New Roman" w:eastAsia="Calibri" w:hAnsi="Times New Roman" w:cs="Times New Roman"/>
          <w:color w:val="000000" w:themeColor="text1"/>
          <w:sz w:val="20"/>
          <w:szCs w:val="20"/>
        </w:rPr>
        <w:t xml:space="preserve">l. </w:t>
      </w:r>
      <w:r w:rsidR="004F565D" w:rsidRPr="00461795">
        <w:rPr>
          <w:rFonts w:ascii="Times New Roman" w:eastAsia="Calibri" w:hAnsi="Times New Roman" w:cs="Times New Roman"/>
          <w:color w:val="000000" w:themeColor="text1"/>
          <w:sz w:val="20"/>
          <w:szCs w:val="20"/>
          <w:vertAlign w:val="superscript"/>
        </w:rPr>
        <w:t>[9</w:t>
      </w:r>
      <w:r w:rsidR="00C25C25" w:rsidRPr="00461795">
        <w:rPr>
          <w:rFonts w:ascii="Times New Roman" w:eastAsia="Calibri" w:hAnsi="Times New Roman" w:cs="Times New Roman"/>
          <w:color w:val="000000" w:themeColor="text1"/>
          <w:sz w:val="20"/>
          <w:szCs w:val="20"/>
          <w:vertAlign w:val="superscript"/>
        </w:rPr>
        <w:t>]</w:t>
      </w:r>
      <w:r w:rsidR="00615454" w:rsidRPr="00461795">
        <w:rPr>
          <w:rFonts w:ascii="Times New Roman" w:eastAsia="Calibri" w:hAnsi="Times New Roman" w:cs="Times New Roman"/>
          <w:color w:val="000000" w:themeColor="text1"/>
          <w:sz w:val="20"/>
          <w:szCs w:val="20"/>
        </w:rPr>
        <w:t xml:space="preserve">, in </w:t>
      </w:r>
      <w:proofErr w:type="spellStart"/>
      <w:r w:rsidR="00615454" w:rsidRPr="00461795">
        <w:rPr>
          <w:rFonts w:ascii="Times New Roman" w:eastAsia="Calibri" w:hAnsi="Times New Roman" w:cs="Times New Roman"/>
          <w:color w:val="000000" w:themeColor="text1"/>
          <w:sz w:val="20"/>
          <w:szCs w:val="20"/>
        </w:rPr>
        <w:t>Belagavi</w:t>
      </w:r>
      <w:proofErr w:type="spellEnd"/>
      <w:r w:rsidR="00615454" w:rsidRPr="00461795">
        <w:rPr>
          <w:rFonts w:ascii="Times New Roman" w:eastAsia="Calibri" w:hAnsi="Times New Roman" w:cs="Times New Roman"/>
          <w:color w:val="000000" w:themeColor="text1"/>
          <w:sz w:val="20"/>
          <w:szCs w:val="20"/>
        </w:rPr>
        <w:t>, Karnataka, out of 41 patients, GBS was the cause in 33(80.5%) patients, followed by post diphtheritic neuritis in 3 patients (7.3%).</w:t>
      </w:r>
      <w:r w:rsidR="007868BF" w:rsidRPr="00461795">
        <w:rPr>
          <w:rFonts w:ascii="Times New Roman" w:eastAsia="Calibri" w:hAnsi="Times New Roman" w:cs="Times New Roman"/>
          <w:color w:val="000000" w:themeColor="text1"/>
          <w:sz w:val="20"/>
          <w:szCs w:val="20"/>
        </w:rPr>
        <w:t xml:space="preserve"> </w:t>
      </w:r>
      <w:r w:rsidR="00615454" w:rsidRPr="00461795">
        <w:rPr>
          <w:rFonts w:ascii="Times New Roman" w:eastAsia="Calibri" w:hAnsi="Times New Roman" w:cs="Times New Roman"/>
          <w:color w:val="000000" w:themeColor="text1"/>
          <w:sz w:val="20"/>
          <w:szCs w:val="20"/>
        </w:rPr>
        <w:t xml:space="preserve">In a study by CH </w:t>
      </w:r>
      <w:proofErr w:type="spellStart"/>
      <w:r w:rsidR="00615454" w:rsidRPr="00461795">
        <w:rPr>
          <w:rFonts w:ascii="Times New Roman" w:eastAsia="Calibri" w:hAnsi="Times New Roman" w:cs="Times New Roman"/>
          <w:color w:val="000000" w:themeColor="text1"/>
          <w:sz w:val="20"/>
          <w:szCs w:val="20"/>
        </w:rPr>
        <w:t>Rasul</w:t>
      </w:r>
      <w:proofErr w:type="spellEnd"/>
      <w:r w:rsidR="00615454" w:rsidRPr="00461795">
        <w:rPr>
          <w:rFonts w:ascii="Times New Roman" w:eastAsia="Calibri" w:hAnsi="Times New Roman" w:cs="Times New Roman"/>
          <w:color w:val="000000" w:themeColor="text1"/>
          <w:sz w:val="20"/>
          <w:szCs w:val="20"/>
        </w:rPr>
        <w:t xml:space="preserve"> et al</w:t>
      </w:r>
      <w:r w:rsidR="00C25C25" w:rsidRPr="00461795">
        <w:rPr>
          <w:rFonts w:ascii="Times New Roman" w:eastAsia="Calibri" w:hAnsi="Times New Roman" w:cs="Times New Roman"/>
          <w:color w:val="000000" w:themeColor="text1"/>
          <w:sz w:val="20"/>
          <w:szCs w:val="20"/>
        </w:rPr>
        <w:t xml:space="preserve">. </w:t>
      </w:r>
      <w:r w:rsidR="004F565D" w:rsidRPr="00461795">
        <w:rPr>
          <w:rFonts w:ascii="Times New Roman" w:eastAsia="Calibri" w:hAnsi="Times New Roman" w:cs="Times New Roman"/>
          <w:color w:val="000000" w:themeColor="text1"/>
          <w:sz w:val="20"/>
          <w:szCs w:val="20"/>
          <w:vertAlign w:val="superscript"/>
        </w:rPr>
        <w:t>[11</w:t>
      </w:r>
      <w:r w:rsidR="00C25C25" w:rsidRPr="00461795">
        <w:rPr>
          <w:rFonts w:ascii="Times New Roman" w:eastAsia="Calibri" w:hAnsi="Times New Roman" w:cs="Times New Roman"/>
          <w:color w:val="000000" w:themeColor="text1"/>
          <w:sz w:val="20"/>
          <w:szCs w:val="20"/>
          <w:vertAlign w:val="superscript"/>
        </w:rPr>
        <w:t>]</w:t>
      </w:r>
      <w:r w:rsidR="00615454" w:rsidRPr="00461795">
        <w:rPr>
          <w:rFonts w:ascii="Times New Roman" w:eastAsia="Calibri" w:hAnsi="Times New Roman" w:cs="Times New Roman"/>
          <w:color w:val="000000" w:themeColor="text1"/>
          <w:sz w:val="20"/>
          <w:szCs w:val="20"/>
        </w:rPr>
        <w:t xml:space="preserve">, out of 43, 16(47.1%) of them had GBS, 9(26.6%) had encephalomyelitis, 5(14.7%) had transverse myelitis. In a study of AFP conducted in tertiary hospital by </w:t>
      </w:r>
      <w:proofErr w:type="spellStart"/>
      <w:r w:rsidR="00615454" w:rsidRPr="00461795">
        <w:rPr>
          <w:rFonts w:ascii="Times New Roman" w:eastAsia="Calibri" w:hAnsi="Times New Roman" w:cs="Times New Roman"/>
          <w:color w:val="000000" w:themeColor="text1"/>
          <w:sz w:val="20"/>
          <w:szCs w:val="20"/>
        </w:rPr>
        <w:t>Kalra</w:t>
      </w:r>
      <w:proofErr w:type="spellEnd"/>
      <w:r w:rsidR="00615454" w:rsidRPr="00461795">
        <w:rPr>
          <w:rFonts w:ascii="Times New Roman" w:eastAsia="Calibri" w:hAnsi="Times New Roman" w:cs="Times New Roman"/>
          <w:color w:val="000000" w:themeColor="text1"/>
          <w:sz w:val="20"/>
          <w:szCs w:val="20"/>
        </w:rPr>
        <w:t xml:space="preserve"> </w:t>
      </w:r>
      <w:proofErr w:type="spellStart"/>
      <w:r w:rsidR="00615454" w:rsidRPr="00461795">
        <w:rPr>
          <w:rFonts w:ascii="Times New Roman" w:eastAsia="Calibri" w:hAnsi="Times New Roman" w:cs="Times New Roman"/>
          <w:color w:val="000000" w:themeColor="text1"/>
          <w:sz w:val="20"/>
          <w:szCs w:val="20"/>
        </w:rPr>
        <w:t>Veena</w:t>
      </w:r>
      <w:proofErr w:type="spellEnd"/>
      <w:r w:rsidR="00615454" w:rsidRPr="00461795">
        <w:rPr>
          <w:rFonts w:ascii="Times New Roman" w:eastAsia="Calibri" w:hAnsi="Times New Roman" w:cs="Times New Roman"/>
          <w:color w:val="000000" w:themeColor="text1"/>
          <w:sz w:val="20"/>
          <w:szCs w:val="20"/>
        </w:rPr>
        <w:t>, Sharma Anita et al</w:t>
      </w:r>
      <w:r w:rsidR="00C25C25" w:rsidRPr="00461795">
        <w:rPr>
          <w:rFonts w:ascii="Times New Roman" w:eastAsia="Calibri" w:hAnsi="Times New Roman" w:cs="Times New Roman"/>
          <w:color w:val="000000" w:themeColor="text1"/>
          <w:sz w:val="20"/>
          <w:szCs w:val="20"/>
        </w:rPr>
        <w:t xml:space="preserve">. </w:t>
      </w:r>
      <w:r w:rsidR="004F565D" w:rsidRPr="00461795">
        <w:rPr>
          <w:rFonts w:ascii="Times New Roman" w:eastAsia="Calibri" w:hAnsi="Times New Roman" w:cs="Times New Roman"/>
          <w:color w:val="000000" w:themeColor="text1"/>
          <w:sz w:val="20"/>
          <w:szCs w:val="20"/>
          <w:vertAlign w:val="superscript"/>
        </w:rPr>
        <w:t>[13</w:t>
      </w:r>
      <w:r w:rsidR="00C25C25" w:rsidRPr="00461795">
        <w:rPr>
          <w:rFonts w:ascii="Times New Roman" w:eastAsia="Calibri" w:hAnsi="Times New Roman" w:cs="Times New Roman"/>
          <w:color w:val="000000" w:themeColor="text1"/>
          <w:sz w:val="20"/>
          <w:szCs w:val="20"/>
          <w:vertAlign w:val="superscript"/>
        </w:rPr>
        <w:t>]</w:t>
      </w:r>
      <w:r w:rsidR="00615454" w:rsidRPr="00461795">
        <w:rPr>
          <w:rFonts w:ascii="Times New Roman" w:eastAsia="Calibri" w:hAnsi="Times New Roman" w:cs="Times New Roman"/>
          <w:color w:val="000000" w:themeColor="text1"/>
          <w:sz w:val="20"/>
          <w:szCs w:val="20"/>
        </w:rPr>
        <w:t xml:space="preserve">, in AIIMS, New Delhi, out of 70 patients, 43(61.4%) had GBS, 6(8.5%) had transverse myelitis, 6(8.5%) </w:t>
      </w:r>
      <w:r w:rsidRPr="00461795">
        <w:rPr>
          <w:rFonts w:ascii="Times New Roman" w:eastAsia="Calibri" w:hAnsi="Times New Roman" w:cs="Times New Roman"/>
          <w:color w:val="000000" w:themeColor="text1"/>
          <w:sz w:val="20"/>
          <w:szCs w:val="20"/>
        </w:rPr>
        <w:t>had traumatic neuritis. A</w:t>
      </w:r>
      <w:r w:rsidR="00615454" w:rsidRPr="00461795">
        <w:rPr>
          <w:rFonts w:ascii="Times New Roman" w:eastAsia="Calibri" w:hAnsi="Times New Roman" w:cs="Times New Roman"/>
          <w:color w:val="000000" w:themeColor="text1"/>
          <w:sz w:val="20"/>
          <w:szCs w:val="20"/>
        </w:rPr>
        <w:t xml:space="preserve">ll the above studies show GBS as most common cause AFP, in areas where polio is uncommon.  </w:t>
      </w:r>
    </w:p>
    <w:p w:rsidR="007868BF" w:rsidRPr="00461795" w:rsidRDefault="00615454" w:rsidP="00461795">
      <w:pPr>
        <w:spacing w:after="0"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The most common presentation of weakness w</w:t>
      </w:r>
      <w:r w:rsidR="0044454E" w:rsidRPr="00461795">
        <w:rPr>
          <w:rFonts w:ascii="Times New Roman" w:eastAsia="Calibri" w:hAnsi="Times New Roman" w:cs="Times New Roman"/>
          <w:color w:val="000000" w:themeColor="text1"/>
          <w:sz w:val="20"/>
          <w:szCs w:val="20"/>
        </w:rPr>
        <w:t xml:space="preserve">as in the form of </w:t>
      </w:r>
      <w:proofErr w:type="spellStart"/>
      <w:r w:rsidR="0044454E" w:rsidRPr="00461795">
        <w:rPr>
          <w:rFonts w:ascii="Times New Roman" w:eastAsia="Calibri" w:hAnsi="Times New Roman" w:cs="Times New Roman"/>
          <w:color w:val="000000" w:themeColor="text1"/>
          <w:sz w:val="20"/>
          <w:szCs w:val="20"/>
        </w:rPr>
        <w:t>quadriparesis</w:t>
      </w:r>
      <w:proofErr w:type="spellEnd"/>
      <w:r w:rsidRPr="00461795">
        <w:rPr>
          <w:rFonts w:ascii="Times New Roman" w:eastAsia="Calibri" w:hAnsi="Times New Roman" w:cs="Times New Roman"/>
          <w:color w:val="000000" w:themeColor="text1"/>
          <w:sz w:val="20"/>
          <w:szCs w:val="20"/>
        </w:rPr>
        <w:t xml:space="preserve"> in 25(41.6%) patients, hemiparesis in 17(28.4%) patients, followed by </w:t>
      </w:r>
      <w:proofErr w:type="spellStart"/>
      <w:r w:rsidRPr="00461795">
        <w:rPr>
          <w:rFonts w:ascii="Times New Roman" w:eastAsia="Calibri" w:hAnsi="Times New Roman" w:cs="Times New Roman"/>
          <w:color w:val="000000" w:themeColor="text1"/>
          <w:sz w:val="20"/>
          <w:szCs w:val="20"/>
        </w:rPr>
        <w:t>paraparesis</w:t>
      </w:r>
      <w:proofErr w:type="spellEnd"/>
      <w:r w:rsidRPr="00461795">
        <w:rPr>
          <w:rFonts w:ascii="Times New Roman" w:eastAsia="Calibri" w:hAnsi="Times New Roman" w:cs="Times New Roman"/>
          <w:color w:val="000000" w:themeColor="text1"/>
          <w:sz w:val="20"/>
          <w:szCs w:val="20"/>
        </w:rPr>
        <w:t xml:space="preserve"> in 9(15.0%) patients. </w:t>
      </w:r>
      <w:proofErr w:type="spellStart"/>
      <w:r w:rsidRPr="00461795">
        <w:rPr>
          <w:rFonts w:ascii="Times New Roman" w:eastAsia="Calibri" w:hAnsi="Times New Roman" w:cs="Times New Roman"/>
          <w:color w:val="000000" w:themeColor="text1"/>
          <w:sz w:val="20"/>
          <w:szCs w:val="20"/>
        </w:rPr>
        <w:t>Monoparesis</w:t>
      </w:r>
      <w:proofErr w:type="spellEnd"/>
      <w:r w:rsidRPr="00461795">
        <w:rPr>
          <w:rFonts w:ascii="Times New Roman" w:eastAsia="Calibri" w:hAnsi="Times New Roman" w:cs="Times New Roman"/>
          <w:color w:val="000000" w:themeColor="text1"/>
          <w:sz w:val="20"/>
          <w:szCs w:val="20"/>
        </w:rPr>
        <w:t xml:space="preserve"> was seen in 4(6.6%) patients, isolated facial nerve palsy in 3(5%) patients and isolated b</w:t>
      </w:r>
      <w:r w:rsidR="0044454E" w:rsidRPr="00461795">
        <w:rPr>
          <w:rFonts w:ascii="Times New Roman" w:eastAsia="Calibri" w:hAnsi="Times New Roman" w:cs="Times New Roman"/>
          <w:color w:val="000000" w:themeColor="text1"/>
          <w:sz w:val="20"/>
          <w:szCs w:val="20"/>
        </w:rPr>
        <w:t>ulbar palsy in 2(3.4%) patients</w:t>
      </w:r>
      <w:r w:rsidRPr="00461795">
        <w:rPr>
          <w:rFonts w:ascii="Times New Roman" w:eastAsia="Calibri" w:hAnsi="Times New Roman" w:cs="Times New Roman"/>
          <w:color w:val="000000" w:themeColor="text1"/>
          <w:sz w:val="20"/>
          <w:szCs w:val="20"/>
        </w:rPr>
        <w:t xml:space="preserve">. Out of 43 patients studied by </w:t>
      </w:r>
      <w:proofErr w:type="spellStart"/>
      <w:r w:rsidRPr="00461795">
        <w:rPr>
          <w:rFonts w:ascii="Times New Roman" w:eastAsia="Calibri" w:hAnsi="Times New Roman" w:cs="Times New Roman"/>
          <w:color w:val="000000" w:themeColor="text1"/>
          <w:sz w:val="20"/>
          <w:szCs w:val="20"/>
        </w:rPr>
        <w:t>Chaudhary</w:t>
      </w:r>
      <w:proofErr w:type="spellEnd"/>
      <w:r w:rsidRPr="00461795">
        <w:rPr>
          <w:rFonts w:ascii="Times New Roman" w:eastAsia="Calibri" w:hAnsi="Times New Roman" w:cs="Times New Roman"/>
          <w:color w:val="000000" w:themeColor="text1"/>
          <w:sz w:val="20"/>
          <w:szCs w:val="20"/>
        </w:rPr>
        <w:t xml:space="preserve"> S et al</w:t>
      </w:r>
      <w:r w:rsidR="00C25C25" w:rsidRPr="00461795">
        <w:rPr>
          <w:rFonts w:ascii="Times New Roman" w:eastAsia="Calibri" w:hAnsi="Times New Roman" w:cs="Times New Roman"/>
          <w:color w:val="000000" w:themeColor="text1"/>
          <w:sz w:val="20"/>
          <w:szCs w:val="20"/>
        </w:rPr>
        <w:t xml:space="preserve">. </w:t>
      </w:r>
      <w:r w:rsidR="004F565D" w:rsidRPr="00461795">
        <w:rPr>
          <w:rFonts w:ascii="Times New Roman" w:eastAsia="Calibri" w:hAnsi="Times New Roman" w:cs="Times New Roman"/>
          <w:color w:val="000000" w:themeColor="text1"/>
          <w:sz w:val="20"/>
          <w:szCs w:val="20"/>
          <w:vertAlign w:val="superscript"/>
        </w:rPr>
        <w:t>[10</w:t>
      </w:r>
      <w:r w:rsidR="00C25C25" w:rsidRPr="00461795">
        <w:rPr>
          <w:rFonts w:ascii="Times New Roman" w:eastAsia="Calibri" w:hAnsi="Times New Roman" w:cs="Times New Roman"/>
          <w:color w:val="000000" w:themeColor="text1"/>
          <w:sz w:val="20"/>
          <w:szCs w:val="20"/>
          <w:vertAlign w:val="superscript"/>
        </w:rPr>
        <w:t>]</w:t>
      </w:r>
      <w:r w:rsidRPr="00461795">
        <w:rPr>
          <w:rFonts w:ascii="Times New Roman" w:eastAsia="Calibri" w:hAnsi="Times New Roman" w:cs="Times New Roman"/>
          <w:color w:val="000000" w:themeColor="text1"/>
          <w:sz w:val="20"/>
          <w:szCs w:val="20"/>
        </w:rPr>
        <w:t xml:space="preserve">, 31(72%) patients had </w:t>
      </w:r>
      <w:proofErr w:type="spellStart"/>
      <w:r w:rsidRPr="00461795">
        <w:rPr>
          <w:rFonts w:ascii="Times New Roman" w:eastAsia="Calibri" w:hAnsi="Times New Roman" w:cs="Times New Roman"/>
          <w:color w:val="000000" w:themeColor="text1"/>
          <w:sz w:val="20"/>
          <w:szCs w:val="20"/>
        </w:rPr>
        <w:t>quadriparesis</w:t>
      </w:r>
      <w:proofErr w:type="spellEnd"/>
      <w:r w:rsidRPr="00461795">
        <w:rPr>
          <w:rFonts w:ascii="Times New Roman" w:eastAsia="Calibri" w:hAnsi="Times New Roman" w:cs="Times New Roman"/>
          <w:color w:val="000000" w:themeColor="text1"/>
          <w:sz w:val="20"/>
          <w:szCs w:val="20"/>
        </w:rPr>
        <w:t xml:space="preserve">, 7(16.2%) had </w:t>
      </w:r>
      <w:proofErr w:type="spellStart"/>
      <w:r w:rsidRPr="00461795">
        <w:rPr>
          <w:rFonts w:ascii="Times New Roman" w:eastAsia="Calibri" w:hAnsi="Times New Roman" w:cs="Times New Roman"/>
          <w:color w:val="000000" w:themeColor="text1"/>
          <w:sz w:val="20"/>
          <w:szCs w:val="20"/>
        </w:rPr>
        <w:t>paraparesis</w:t>
      </w:r>
      <w:proofErr w:type="spellEnd"/>
      <w:r w:rsidRPr="00461795">
        <w:rPr>
          <w:rFonts w:ascii="Times New Roman" w:eastAsia="Calibri" w:hAnsi="Times New Roman" w:cs="Times New Roman"/>
          <w:color w:val="000000" w:themeColor="text1"/>
          <w:sz w:val="20"/>
          <w:szCs w:val="20"/>
        </w:rPr>
        <w:t xml:space="preserve">, 3(6.9%) had </w:t>
      </w:r>
      <w:proofErr w:type="spellStart"/>
      <w:r w:rsidRPr="00461795">
        <w:rPr>
          <w:rFonts w:ascii="Times New Roman" w:eastAsia="Calibri" w:hAnsi="Times New Roman" w:cs="Times New Roman"/>
          <w:color w:val="000000" w:themeColor="text1"/>
          <w:sz w:val="20"/>
          <w:szCs w:val="20"/>
        </w:rPr>
        <w:t>monoparesis</w:t>
      </w:r>
      <w:proofErr w:type="spellEnd"/>
      <w:r w:rsidRPr="00461795">
        <w:rPr>
          <w:rFonts w:ascii="Times New Roman" w:eastAsia="Calibri" w:hAnsi="Times New Roman" w:cs="Times New Roman"/>
          <w:color w:val="000000" w:themeColor="text1"/>
          <w:sz w:val="20"/>
          <w:szCs w:val="20"/>
        </w:rPr>
        <w:t xml:space="preserve">, and 2(4.6%) had hemiparesis. In a study by </w:t>
      </w:r>
      <w:proofErr w:type="spellStart"/>
      <w:r w:rsidRPr="00461795">
        <w:rPr>
          <w:rFonts w:ascii="Times New Roman" w:eastAsia="Calibri" w:hAnsi="Times New Roman" w:cs="Times New Roman"/>
          <w:color w:val="000000" w:themeColor="text1"/>
          <w:sz w:val="20"/>
          <w:szCs w:val="20"/>
        </w:rPr>
        <w:t>Kalra</w:t>
      </w:r>
      <w:proofErr w:type="spellEnd"/>
      <w:r w:rsidRPr="00461795">
        <w:rPr>
          <w:rFonts w:ascii="Times New Roman" w:eastAsia="Calibri" w:hAnsi="Times New Roman" w:cs="Times New Roman"/>
          <w:color w:val="000000" w:themeColor="text1"/>
          <w:sz w:val="20"/>
          <w:szCs w:val="20"/>
        </w:rPr>
        <w:t xml:space="preserve"> </w:t>
      </w:r>
      <w:proofErr w:type="spellStart"/>
      <w:r w:rsidRPr="00461795">
        <w:rPr>
          <w:rFonts w:ascii="Times New Roman" w:eastAsia="Calibri" w:hAnsi="Times New Roman" w:cs="Times New Roman"/>
          <w:color w:val="000000" w:themeColor="text1"/>
          <w:sz w:val="20"/>
          <w:szCs w:val="20"/>
        </w:rPr>
        <w:t>Veena</w:t>
      </w:r>
      <w:proofErr w:type="spellEnd"/>
      <w:r w:rsidRPr="00461795">
        <w:rPr>
          <w:rFonts w:ascii="Times New Roman" w:eastAsia="Calibri" w:hAnsi="Times New Roman" w:cs="Times New Roman"/>
          <w:color w:val="000000" w:themeColor="text1"/>
          <w:sz w:val="20"/>
          <w:szCs w:val="20"/>
        </w:rPr>
        <w:t xml:space="preserve"> et al</w:t>
      </w:r>
      <w:r w:rsidR="00C25C25" w:rsidRPr="00461795">
        <w:rPr>
          <w:rFonts w:ascii="Times New Roman" w:eastAsia="Calibri" w:hAnsi="Times New Roman" w:cs="Times New Roman"/>
          <w:color w:val="000000" w:themeColor="text1"/>
          <w:sz w:val="20"/>
          <w:szCs w:val="20"/>
        </w:rPr>
        <w:t xml:space="preserve">. </w:t>
      </w:r>
      <w:r w:rsidR="004F565D" w:rsidRPr="00461795">
        <w:rPr>
          <w:rFonts w:ascii="Times New Roman" w:eastAsia="Calibri" w:hAnsi="Times New Roman" w:cs="Times New Roman"/>
          <w:color w:val="000000" w:themeColor="text1"/>
          <w:sz w:val="20"/>
          <w:szCs w:val="20"/>
          <w:vertAlign w:val="superscript"/>
        </w:rPr>
        <w:t>[13</w:t>
      </w:r>
      <w:r w:rsidR="00C25C25" w:rsidRPr="00461795">
        <w:rPr>
          <w:rFonts w:ascii="Times New Roman" w:eastAsia="Calibri" w:hAnsi="Times New Roman" w:cs="Times New Roman"/>
          <w:color w:val="000000" w:themeColor="text1"/>
          <w:sz w:val="20"/>
          <w:szCs w:val="20"/>
          <w:vertAlign w:val="superscript"/>
        </w:rPr>
        <w:t>]</w:t>
      </w:r>
      <w:r w:rsidRPr="00461795">
        <w:rPr>
          <w:rFonts w:ascii="Times New Roman" w:eastAsia="Calibri" w:hAnsi="Times New Roman" w:cs="Times New Roman"/>
          <w:color w:val="000000" w:themeColor="text1"/>
          <w:sz w:val="20"/>
          <w:szCs w:val="20"/>
        </w:rPr>
        <w:t xml:space="preserve">, out of 43 GBS patients, 24(55.8%) had </w:t>
      </w:r>
      <w:proofErr w:type="spellStart"/>
      <w:r w:rsidRPr="00461795">
        <w:rPr>
          <w:rFonts w:ascii="Times New Roman" w:eastAsia="Calibri" w:hAnsi="Times New Roman" w:cs="Times New Roman"/>
          <w:color w:val="000000" w:themeColor="text1"/>
          <w:sz w:val="20"/>
          <w:szCs w:val="20"/>
        </w:rPr>
        <w:t>quadriparesis</w:t>
      </w:r>
      <w:proofErr w:type="spellEnd"/>
      <w:r w:rsidRPr="00461795">
        <w:rPr>
          <w:rFonts w:ascii="Times New Roman" w:eastAsia="Calibri" w:hAnsi="Times New Roman" w:cs="Times New Roman"/>
          <w:color w:val="000000" w:themeColor="text1"/>
          <w:sz w:val="20"/>
          <w:szCs w:val="20"/>
        </w:rPr>
        <w:t xml:space="preserve">, and 19(44.18%) had </w:t>
      </w:r>
      <w:proofErr w:type="spellStart"/>
      <w:r w:rsidRPr="00461795">
        <w:rPr>
          <w:rFonts w:ascii="Times New Roman" w:eastAsia="Calibri" w:hAnsi="Times New Roman" w:cs="Times New Roman"/>
          <w:color w:val="000000" w:themeColor="text1"/>
          <w:sz w:val="20"/>
          <w:szCs w:val="20"/>
        </w:rPr>
        <w:t>paraparesis</w:t>
      </w:r>
      <w:proofErr w:type="spellEnd"/>
      <w:r w:rsidRPr="00461795">
        <w:rPr>
          <w:rFonts w:ascii="Times New Roman" w:eastAsia="Calibri" w:hAnsi="Times New Roman" w:cs="Times New Roman"/>
          <w:color w:val="000000" w:themeColor="text1"/>
          <w:sz w:val="20"/>
          <w:szCs w:val="20"/>
        </w:rPr>
        <w:t xml:space="preserve">. Almost all studies have GBS as most common cause of AFP at present scenario and most common clinical presentation is </w:t>
      </w:r>
      <w:proofErr w:type="spellStart"/>
      <w:r w:rsidRPr="00461795">
        <w:rPr>
          <w:rFonts w:ascii="Times New Roman" w:eastAsia="Calibri" w:hAnsi="Times New Roman" w:cs="Times New Roman"/>
          <w:color w:val="000000" w:themeColor="text1"/>
          <w:sz w:val="20"/>
          <w:szCs w:val="20"/>
        </w:rPr>
        <w:t>quadriparesis</w:t>
      </w:r>
      <w:proofErr w:type="spellEnd"/>
      <w:r w:rsidRPr="00461795">
        <w:rPr>
          <w:rFonts w:ascii="Times New Roman" w:eastAsia="Calibri" w:hAnsi="Times New Roman" w:cs="Times New Roman"/>
          <w:color w:val="000000" w:themeColor="text1"/>
          <w:sz w:val="20"/>
          <w:szCs w:val="20"/>
        </w:rPr>
        <w:t xml:space="preserve">. </w:t>
      </w:r>
      <w:r w:rsidR="00461795">
        <w:rPr>
          <w:rFonts w:ascii="Times New Roman" w:eastAsia="Calibri" w:hAnsi="Times New Roman" w:cs="Times New Roman"/>
          <w:color w:val="000000" w:themeColor="text1"/>
          <w:sz w:val="20"/>
          <w:szCs w:val="20"/>
        </w:rPr>
        <w:t xml:space="preserve"> </w:t>
      </w:r>
      <w:r w:rsidR="007868BF" w:rsidRPr="00461795">
        <w:rPr>
          <w:rFonts w:ascii="Times New Roman" w:eastAsia="Calibri" w:hAnsi="Times New Roman" w:cs="Times New Roman"/>
          <w:bCs/>
          <w:color w:val="000000" w:themeColor="text1"/>
          <w:sz w:val="20"/>
          <w:szCs w:val="20"/>
        </w:rPr>
        <w:t xml:space="preserve">In this study, out of 60 patients, 17(28.3%) had convulsions and 43(71.6%) had no convulsions. In a study conducted by, </w:t>
      </w:r>
      <w:proofErr w:type="spellStart"/>
      <w:r w:rsidR="007868BF" w:rsidRPr="00461795">
        <w:rPr>
          <w:rFonts w:ascii="Times New Roman" w:eastAsia="Calibri" w:hAnsi="Times New Roman" w:cs="Times New Roman"/>
          <w:bCs/>
          <w:color w:val="000000" w:themeColor="text1"/>
          <w:sz w:val="20"/>
          <w:szCs w:val="20"/>
        </w:rPr>
        <w:t>Chaudhary</w:t>
      </w:r>
      <w:proofErr w:type="spellEnd"/>
      <w:r w:rsidR="007868BF" w:rsidRPr="00461795">
        <w:rPr>
          <w:rFonts w:ascii="Times New Roman" w:eastAsia="Calibri" w:hAnsi="Times New Roman" w:cs="Times New Roman"/>
          <w:bCs/>
          <w:color w:val="000000" w:themeColor="text1"/>
          <w:sz w:val="20"/>
          <w:szCs w:val="20"/>
        </w:rPr>
        <w:t xml:space="preserve"> S et al., 25(58.1%) children had convulsions out of 43 children </w:t>
      </w:r>
      <w:r w:rsidR="0026782A" w:rsidRPr="00461795">
        <w:rPr>
          <w:rFonts w:ascii="Times New Roman" w:eastAsia="Calibri" w:hAnsi="Times New Roman" w:cs="Times New Roman"/>
          <w:bCs/>
          <w:color w:val="000000" w:themeColor="text1"/>
          <w:sz w:val="20"/>
          <w:szCs w:val="20"/>
          <w:vertAlign w:val="superscript"/>
        </w:rPr>
        <w:t>[10</w:t>
      </w:r>
      <w:r w:rsidR="007868BF" w:rsidRPr="00461795">
        <w:rPr>
          <w:rFonts w:ascii="Times New Roman" w:eastAsia="Calibri" w:hAnsi="Times New Roman" w:cs="Times New Roman"/>
          <w:bCs/>
          <w:color w:val="000000" w:themeColor="text1"/>
          <w:sz w:val="20"/>
          <w:szCs w:val="20"/>
          <w:vertAlign w:val="superscript"/>
        </w:rPr>
        <w:t>]</w:t>
      </w:r>
      <w:r w:rsidR="007868BF" w:rsidRPr="00461795">
        <w:rPr>
          <w:rFonts w:ascii="Times New Roman" w:eastAsia="Calibri" w:hAnsi="Times New Roman" w:cs="Times New Roman"/>
          <w:bCs/>
          <w:color w:val="000000" w:themeColor="text1"/>
          <w:sz w:val="20"/>
          <w:szCs w:val="20"/>
        </w:rPr>
        <w:t>. In our study, out of 17 patients who had convulsions, 8 recovered and 9 died. The presence of convulsion was significantly associated with outcome with significant p-value of &lt;0.001(0.05), i.e., those patients who had convulsions had more risk of mortality.</w:t>
      </w:r>
    </w:p>
    <w:p w:rsidR="00615454" w:rsidRPr="00461795" w:rsidRDefault="0044454E" w:rsidP="00461795">
      <w:pPr>
        <w:spacing w:after="0"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In the present</w:t>
      </w:r>
      <w:r w:rsidR="00615454" w:rsidRPr="00461795">
        <w:rPr>
          <w:rFonts w:ascii="Times New Roman" w:eastAsia="Calibri" w:hAnsi="Times New Roman" w:cs="Times New Roman"/>
          <w:color w:val="000000" w:themeColor="text1"/>
          <w:sz w:val="20"/>
          <w:szCs w:val="20"/>
        </w:rPr>
        <w:t xml:space="preserve"> study, out of 60 patients, 5(8.3%)</w:t>
      </w:r>
      <w:r w:rsidRPr="00461795">
        <w:rPr>
          <w:rFonts w:ascii="Times New Roman" w:eastAsia="Calibri" w:hAnsi="Times New Roman" w:cs="Times New Roman"/>
          <w:color w:val="000000" w:themeColor="text1"/>
          <w:sz w:val="20"/>
          <w:szCs w:val="20"/>
        </w:rPr>
        <w:t xml:space="preserve"> had sensory involvement, and 54</w:t>
      </w:r>
      <w:r w:rsidR="00615454" w:rsidRPr="00461795">
        <w:rPr>
          <w:rFonts w:ascii="Times New Roman" w:eastAsia="Calibri" w:hAnsi="Times New Roman" w:cs="Times New Roman"/>
          <w:color w:val="000000" w:themeColor="text1"/>
          <w:sz w:val="20"/>
          <w:szCs w:val="20"/>
        </w:rPr>
        <w:t xml:space="preserve"> did not have sensory involvement. In a study by </w:t>
      </w:r>
      <w:proofErr w:type="spellStart"/>
      <w:r w:rsidR="00615454" w:rsidRPr="00461795">
        <w:rPr>
          <w:rFonts w:ascii="Times New Roman" w:eastAsia="Calibri" w:hAnsi="Times New Roman" w:cs="Times New Roman"/>
          <w:color w:val="000000" w:themeColor="text1"/>
          <w:sz w:val="20"/>
          <w:szCs w:val="20"/>
        </w:rPr>
        <w:t>Naveed</w:t>
      </w:r>
      <w:proofErr w:type="spellEnd"/>
      <w:r w:rsidR="00615454" w:rsidRPr="00461795">
        <w:rPr>
          <w:rFonts w:ascii="Times New Roman" w:eastAsia="Calibri" w:hAnsi="Times New Roman" w:cs="Times New Roman"/>
          <w:color w:val="000000" w:themeColor="text1"/>
          <w:sz w:val="20"/>
          <w:szCs w:val="20"/>
        </w:rPr>
        <w:t xml:space="preserve"> </w:t>
      </w:r>
      <w:proofErr w:type="spellStart"/>
      <w:r w:rsidR="00615454" w:rsidRPr="00461795">
        <w:rPr>
          <w:rFonts w:ascii="Times New Roman" w:eastAsia="Calibri" w:hAnsi="Times New Roman" w:cs="Times New Roman"/>
          <w:color w:val="000000" w:themeColor="text1"/>
          <w:sz w:val="20"/>
          <w:szCs w:val="20"/>
        </w:rPr>
        <w:t>Mohsin</w:t>
      </w:r>
      <w:proofErr w:type="spellEnd"/>
      <w:r w:rsidR="00615454" w:rsidRPr="00461795">
        <w:rPr>
          <w:rFonts w:ascii="Times New Roman" w:eastAsia="Calibri" w:hAnsi="Times New Roman" w:cs="Times New Roman"/>
          <w:color w:val="000000" w:themeColor="text1"/>
          <w:sz w:val="20"/>
          <w:szCs w:val="20"/>
        </w:rPr>
        <w:t xml:space="preserve"> et al</w:t>
      </w:r>
      <w:r w:rsidR="00C25C25" w:rsidRPr="00461795">
        <w:rPr>
          <w:rFonts w:ascii="Times New Roman" w:eastAsia="Calibri" w:hAnsi="Times New Roman" w:cs="Times New Roman"/>
          <w:color w:val="000000" w:themeColor="text1"/>
          <w:sz w:val="20"/>
          <w:szCs w:val="20"/>
        </w:rPr>
        <w:t xml:space="preserve">. </w:t>
      </w:r>
      <w:r w:rsidR="0026782A" w:rsidRPr="00461795">
        <w:rPr>
          <w:rFonts w:ascii="Times New Roman" w:eastAsia="Calibri" w:hAnsi="Times New Roman" w:cs="Times New Roman"/>
          <w:bCs/>
          <w:color w:val="000000" w:themeColor="text1"/>
          <w:sz w:val="20"/>
          <w:szCs w:val="20"/>
          <w:vertAlign w:val="superscript"/>
        </w:rPr>
        <w:t>[14</w:t>
      </w:r>
      <w:r w:rsidR="00C25C25" w:rsidRPr="00461795">
        <w:rPr>
          <w:rFonts w:ascii="Times New Roman" w:eastAsia="Calibri" w:hAnsi="Times New Roman" w:cs="Times New Roman"/>
          <w:bCs/>
          <w:color w:val="000000" w:themeColor="text1"/>
          <w:sz w:val="20"/>
          <w:szCs w:val="20"/>
          <w:vertAlign w:val="superscript"/>
        </w:rPr>
        <w:t>]</w:t>
      </w:r>
      <w:r w:rsidR="00615454" w:rsidRPr="00461795">
        <w:rPr>
          <w:rFonts w:ascii="Times New Roman" w:eastAsia="Calibri" w:hAnsi="Times New Roman" w:cs="Times New Roman"/>
          <w:color w:val="000000" w:themeColor="text1"/>
          <w:sz w:val="20"/>
          <w:szCs w:val="20"/>
        </w:rPr>
        <w:t xml:space="preserve">, out of 106 cases, 10 had sensory involvement in the form </w:t>
      </w:r>
      <w:r w:rsidR="00615454" w:rsidRPr="00461795">
        <w:rPr>
          <w:rFonts w:ascii="Times New Roman" w:eastAsia="Calibri" w:hAnsi="Times New Roman" w:cs="Times New Roman"/>
          <w:color w:val="000000" w:themeColor="text1"/>
          <w:sz w:val="20"/>
          <w:szCs w:val="20"/>
        </w:rPr>
        <w:lastRenderedPageBreak/>
        <w:t xml:space="preserve">paraesthesia. In a study by </w:t>
      </w:r>
      <w:proofErr w:type="spellStart"/>
      <w:r w:rsidR="00615454" w:rsidRPr="00461795">
        <w:rPr>
          <w:rFonts w:ascii="Times New Roman" w:eastAsia="Calibri" w:hAnsi="Times New Roman" w:cs="Times New Roman"/>
          <w:color w:val="000000" w:themeColor="text1"/>
          <w:sz w:val="20"/>
          <w:szCs w:val="20"/>
        </w:rPr>
        <w:t>Chaudhary</w:t>
      </w:r>
      <w:proofErr w:type="spellEnd"/>
      <w:r w:rsidR="00615454" w:rsidRPr="00461795">
        <w:rPr>
          <w:rFonts w:ascii="Times New Roman" w:eastAsia="Calibri" w:hAnsi="Times New Roman" w:cs="Times New Roman"/>
          <w:color w:val="000000" w:themeColor="text1"/>
          <w:sz w:val="20"/>
          <w:szCs w:val="20"/>
        </w:rPr>
        <w:t xml:space="preserve"> S et al</w:t>
      </w:r>
      <w:r w:rsidR="00C25C25" w:rsidRPr="00461795">
        <w:rPr>
          <w:rFonts w:ascii="Times New Roman" w:eastAsia="Calibri" w:hAnsi="Times New Roman" w:cs="Times New Roman"/>
          <w:color w:val="000000" w:themeColor="text1"/>
          <w:sz w:val="20"/>
          <w:szCs w:val="20"/>
        </w:rPr>
        <w:t xml:space="preserve">. </w:t>
      </w:r>
      <w:r w:rsidR="0026782A" w:rsidRPr="00461795">
        <w:rPr>
          <w:rFonts w:ascii="Times New Roman" w:eastAsia="Calibri" w:hAnsi="Times New Roman" w:cs="Times New Roman"/>
          <w:color w:val="000000" w:themeColor="text1"/>
          <w:sz w:val="20"/>
          <w:szCs w:val="20"/>
          <w:vertAlign w:val="superscript"/>
        </w:rPr>
        <w:t>[10</w:t>
      </w:r>
      <w:r w:rsidR="00C25C25" w:rsidRPr="00461795">
        <w:rPr>
          <w:rFonts w:ascii="Times New Roman" w:eastAsia="Calibri" w:hAnsi="Times New Roman" w:cs="Times New Roman"/>
          <w:color w:val="000000" w:themeColor="text1"/>
          <w:sz w:val="20"/>
          <w:szCs w:val="20"/>
          <w:vertAlign w:val="superscript"/>
        </w:rPr>
        <w:t>]</w:t>
      </w:r>
      <w:r w:rsidR="00615454" w:rsidRPr="00461795">
        <w:rPr>
          <w:rFonts w:ascii="Times New Roman" w:eastAsia="Calibri" w:hAnsi="Times New Roman" w:cs="Times New Roman"/>
          <w:color w:val="000000" w:themeColor="text1"/>
          <w:sz w:val="20"/>
          <w:szCs w:val="20"/>
        </w:rPr>
        <w:t>, sensory loss was present in 5(11.6%</w:t>
      </w:r>
      <w:proofErr w:type="gramStart"/>
      <w:r w:rsidR="00615454" w:rsidRPr="00461795">
        <w:rPr>
          <w:rFonts w:ascii="Times New Roman" w:eastAsia="Calibri" w:hAnsi="Times New Roman" w:cs="Times New Roman"/>
          <w:color w:val="000000" w:themeColor="text1"/>
          <w:sz w:val="20"/>
          <w:szCs w:val="20"/>
        </w:rPr>
        <w:t>)out</w:t>
      </w:r>
      <w:proofErr w:type="gramEnd"/>
      <w:r w:rsidR="00615454" w:rsidRPr="00461795">
        <w:rPr>
          <w:rFonts w:ascii="Times New Roman" w:eastAsia="Calibri" w:hAnsi="Times New Roman" w:cs="Times New Roman"/>
          <w:color w:val="000000" w:themeColor="text1"/>
          <w:sz w:val="20"/>
          <w:szCs w:val="20"/>
        </w:rPr>
        <w:t xml:space="preserve"> of 43 patients. In our study, out of 5 patients who had sensory involvement, 2 recovered, and 3 of them died. Significant association was found between sensory involvement and outcome in our study, with p-value of 0.0404(&lt;0.05), which indicates that patients who had sensory involvement, had increased risk of death. </w:t>
      </w:r>
    </w:p>
    <w:p w:rsidR="00615454" w:rsidRPr="00461795" w:rsidRDefault="005F2B18" w:rsidP="00461795">
      <w:pPr>
        <w:spacing w:after="0"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In the present</w:t>
      </w:r>
      <w:r w:rsidR="00615454" w:rsidRPr="00461795">
        <w:rPr>
          <w:rFonts w:ascii="Times New Roman" w:eastAsia="Calibri" w:hAnsi="Times New Roman" w:cs="Times New Roman"/>
          <w:color w:val="000000" w:themeColor="text1"/>
          <w:sz w:val="20"/>
          <w:szCs w:val="20"/>
        </w:rPr>
        <w:t xml:space="preserve"> study, out of 60 patients, 16 had bowel/bladder involvement. In a study by </w:t>
      </w:r>
      <w:proofErr w:type="spellStart"/>
      <w:r w:rsidR="00615454" w:rsidRPr="00461795">
        <w:rPr>
          <w:rFonts w:ascii="Times New Roman" w:eastAsia="Calibri" w:hAnsi="Times New Roman" w:cs="Times New Roman"/>
          <w:color w:val="000000" w:themeColor="text1"/>
          <w:sz w:val="20"/>
          <w:szCs w:val="20"/>
        </w:rPr>
        <w:t>Chaudhary</w:t>
      </w:r>
      <w:proofErr w:type="spellEnd"/>
      <w:r w:rsidR="00615454" w:rsidRPr="00461795">
        <w:rPr>
          <w:rFonts w:ascii="Times New Roman" w:eastAsia="Calibri" w:hAnsi="Times New Roman" w:cs="Times New Roman"/>
          <w:color w:val="000000" w:themeColor="text1"/>
          <w:sz w:val="20"/>
          <w:szCs w:val="20"/>
        </w:rPr>
        <w:t xml:space="preserve"> S et al, bowel/bladder involvement was present in 12(27.9%) out of 43 patients</w:t>
      </w:r>
      <w:r w:rsidR="00470DAA" w:rsidRPr="00461795">
        <w:rPr>
          <w:rFonts w:ascii="Times New Roman" w:eastAsia="Calibri" w:hAnsi="Times New Roman" w:cs="Times New Roman"/>
          <w:color w:val="000000" w:themeColor="text1"/>
          <w:sz w:val="20"/>
          <w:szCs w:val="20"/>
        </w:rPr>
        <w:t xml:space="preserve"> </w:t>
      </w:r>
      <w:r w:rsidR="0026782A" w:rsidRPr="00461795">
        <w:rPr>
          <w:rFonts w:ascii="Times New Roman" w:eastAsia="Calibri" w:hAnsi="Times New Roman" w:cs="Times New Roman"/>
          <w:color w:val="000000" w:themeColor="text1"/>
          <w:sz w:val="20"/>
          <w:szCs w:val="20"/>
          <w:vertAlign w:val="superscript"/>
        </w:rPr>
        <w:t>[10</w:t>
      </w:r>
      <w:r w:rsidR="00C25C25" w:rsidRPr="00461795">
        <w:rPr>
          <w:rFonts w:ascii="Times New Roman" w:eastAsia="Calibri" w:hAnsi="Times New Roman" w:cs="Times New Roman"/>
          <w:color w:val="000000" w:themeColor="text1"/>
          <w:sz w:val="20"/>
          <w:szCs w:val="20"/>
          <w:vertAlign w:val="superscript"/>
        </w:rPr>
        <w:t>]</w:t>
      </w:r>
      <w:r w:rsidR="00615454" w:rsidRPr="00461795">
        <w:rPr>
          <w:rFonts w:ascii="Times New Roman" w:eastAsia="Calibri" w:hAnsi="Times New Roman" w:cs="Times New Roman"/>
          <w:color w:val="000000" w:themeColor="text1"/>
          <w:sz w:val="20"/>
          <w:szCs w:val="20"/>
        </w:rPr>
        <w:t>. Among our 16 patients with bowel/bladder involvement, 7 recovered, and 9 died. When bowel/bladder involvement was</w:t>
      </w:r>
      <w:r w:rsidR="005B38E6" w:rsidRPr="00461795">
        <w:rPr>
          <w:rFonts w:ascii="Times New Roman" w:eastAsia="Calibri" w:hAnsi="Times New Roman" w:cs="Times New Roman"/>
          <w:color w:val="000000" w:themeColor="text1"/>
          <w:sz w:val="20"/>
          <w:szCs w:val="20"/>
        </w:rPr>
        <w:t xml:space="preserve"> compared with outcome,</w:t>
      </w:r>
      <w:r w:rsidR="00615454" w:rsidRPr="00461795">
        <w:rPr>
          <w:rFonts w:ascii="Times New Roman" w:eastAsia="Calibri" w:hAnsi="Times New Roman" w:cs="Times New Roman"/>
          <w:color w:val="000000" w:themeColor="text1"/>
          <w:sz w:val="20"/>
          <w:szCs w:val="20"/>
        </w:rPr>
        <w:t xml:space="preserve"> a significant association between them with p-value of &lt;0.001(&lt;0.05)</w:t>
      </w:r>
      <w:r w:rsidR="005B38E6" w:rsidRPr="00461795">
        <w:rPr>
          <w:rFonts w:ascii="Times New Roman" w:eastAsia="Calibri" w:hAnsi="Times New Roman" w:cs="Times New Roman"/>
          <w:color w:val="000000" w:themeColor="text1"/>
          <w:sz w:val="20"/>
          <w:szCs w:val="20"/>
        </w:rPr>
        <w:t xml:space="preserve"> was found</w:t>
      </w:r>
      <w:r w:rsidR="00615454" w:rsidRPr="00461795">
        <w:rPr>
          <w:rFonts w:ascii="Times New Roman" w:eastAsia="Calibri" w:hAnsi="Times New Roman" w:cs="Times New Roman"/>
          <w:color w:val="000000" w:themeColor="text1"/>
          <w:sz w:val="20"/>
          <w:szCs w:val="20"/>
        </w:rPr>
        <w:t>, i.e., patients who had bowel/bladder involveme</w:t>
      </w:r>
      <w:r w:rsidR="0044454E" w:rsidRPr="00461795">
        <w:rPr>
          <w:rFonts w:ascii="Times New Roman" w:eastAsia="Calibri" w:hAnsi="Times New Roman" w:cs="Times New Roman"/>
          <w:color w:val="000000" w:themeColor="text1"/>
          <w:sz w:val="20"/>
          <w:szCs w:val="20"/>
        </w:rPr>
        <w:t>nt had increased risk of death.</w:t>
      </w:r>
    </w:p>
    <w:p w:rsidR="00FF37DF" w:rsidRPr="00461795" w:rsidRDefault="00FF37DF" w:rsidP="00461795">
      <w:pPr>
        <w:spacing w:after="0" w:line="360" w:lineRule="auto"/>
        <w:jc w:val="both"/>
        <w:rPr>
          <w:rFonts w:ascii="Times New Roman" w:hAnsi="Times New Roman" w:cs="Times New Roman"/>
          <w:color w:val="000000" w:themeColor="text1"/>
          <w:sz w:val="20"/>
          <w:szCs w:val="20"/>
        </w:rPr>
      </w:pPr>
      <w:r w:rsidRPr="00461795">
        <w:rPr>
          <w:rFonts w:ascii="Times New Roman" w:hAnsi="Times New Roman" w:cs="Times New Roman"/>
          <w:color w:val="000000" w:themeColor="text1"/>
          <w:sz w:val="20"/>
          <w:szCs w:val="20"/>
        </w:rPr>
        <w:t>In the present study, cranial nerve involvement was found in 30 out of 60 patients and 10 of them died which had a</w:t>
      </w:r>
      <w:r w:rsidR="008614E5" w:rsidRPr="00461795">
        <w:rPr>
          <w:rFonts w:ascii="Times New Roman" w:hAnsi="Times New Roman" w:cs="Times New Roman"/>
          <w:color w:val="000000" w:themeColor="text1"/>
          <w:sz w:val="20"/>
          <w:szCs w:val="20"/>
        </w:rPr>
        <w:t xml:space="preserve"> significant</w:t>
      </w:r>
      <w:r w:rsidRPr="00461795">
        <w:rPr>
          <w:rFonts w:ascii="Times New Roman" w:hAnsi="Times New Roman" w:cs="Times New Roman"/>
          <w:color w:val="000000" w:themeColor="text1"/>
          <w:sz w:val="20"/>
          <w:szCs w:val="20"/>
        </w:rPr>
        <w:t xml:space="preserve"> p value of 0.0056(&lt;0.05), which showed that involvement of cranial nerves increased the mortality. </w:t>
      </w:r>
      <w:r w:rsidR="00563ACF" w:rsidRPr="00461795">
        <w:rPr>
          <w:rFonts w:ascii="Times New Roman" w:hAnsi="Times New Roman" w:cs="Times New Roman"/>
          <w:color w:val="000000" w:themeColor="text1"/>
          <w:sz w:val="20"/>
          <w:szCs w:val="20"/>
        </w:rPr>
        <w:t>The most commonly involved nerves were 7</w:t>
      </w:r>
      <w:r w:rsidR="00563ACF" w:rsidRPr="00461795">
        <w:rPr>
          <w:rFonts w:ascii="Times New Roman" w:hAnsi="Times New Roman" w:cs="Times New Roman"/>
          <w:color w:val="000000" w:themeColor="text1"/>
          <w:sz w:val="20"/>
          <w:szCs w:val="20"/>
          <w:vertAlign w:val="superscript"/>
        </w:rPr>
        <w:t>th</w:t>
      </w:r>
      <w:r w:rsidR="00563ACF" w:rsidRPr="00461795">
        <w:rPr>
          <w:rFonts w:ascii="Times New Roman" w:hAnsi="Times New Roman" w:cs="Times New Roman"/>
          <w:color w:val="000000" w:themeColor="text1"/>
          <w:sz w:val="20"/>
          <w:szCs w:val="20"/>
        </w:rPr>
        <w:t>, 9</w:t>
      </w:r>
      <w:r w:rsidR="00563ACF" w:rsidRPr="00461795">
        <w:rPr>
          <w:rFonts w:ascii="Times New Roman" w:hAnsi="Times New Roman" w:cs="Times New Roman"/>
          <w:color w:val="000000" w:themeColor="text1"/>
          <w:sz w:val="20"/>
          <w:szCs w:val="20"/>
          <w:vertAlign w:val="superscript"/>
        </w:rPr>
        <w:t>th</w:t>
      </w:r>
      <w:r w:rsidR="00563ACF" w:rsidRPr="00461795">
        <w:rPr>
          <w:rFonts w:ascii="Times New Roman" w:hAnsi="Times New Roman" w:cs="Times New Roman"/>
          <w:color w:val="000000" w:themeColor="text1"/>
          <w:sz w:val="20"/>
          <w:szCs w:val="20"/>
        </w:rPr>
        <w:t xml:space="preserve"> and 10</w:t>
      </w:r>
      <w:r w:rsidR="00563ACF" w:rsidRPr="00461795">
        <w:rPr>
          <w:rFonts w:ascii="Times New Roman" w:hAnsi="Times New Roman" w:cs="Times New Roman"/>
          <w:color w:val="000000" w:themeColor="text1"/>
          <w:sz w:val="20"/>
          <w:szCs w:val="20"/>
          <w:vertAlign w:val="superscript"/>
        </w:rPr>
        <w:t>th</w:t>
      </w:r>
      <w:r w:rsidR="00563ACF" w:rsidRPr="00461795">
        <w:rPr>
          <w:rFonts w:ascii="Times New Roman" w:hAnsi="Times New Roman" w:cs="Times New Roman"/>
          <w:color w:val="000000" w:themeColor="text1"/>
          <w:sz w:val="20"/>
          <w:szCs w:val="20"/>
        </w:rPr>
        <w:t xml:space="preserve"> cranial nerves. There was isolated facial nerve palsy in 3 patients (5%), and isolated bulbar palsy in 2 patients (3%). Similarly, in a study by CH </w:t>
      </w:r>
      <w:proofErr w:type="spellStart"/>
      <w:r w:rsidR="00563ACF" w:rsidRPr="00461795">
        <w:rPr>
          <w:rFonts w:ascii="Times New Roman" w:hAnsi="Times New Roman" w:cs="Times New Roman"/>
          <w:color w:val="000000" w:themeColor="text1"/>
          <w:sz w:val="20"/>
          <w:szCs w:val="20"/>
        </w:rPr>
        <w:t>Rasul</w:t>
      </w:r>
      <w:proofErr w:type="spellEnd"/>
      <w:r w:rsidR="00563ACF" w:rsidRPr="00461795">
        <w:rPr>
          <w:rFonts w:ascii="Times New Roman" w:hAnsi="Times New Roman" w:cs="Times New Roman"/>
          <w:color w:val="000000" w:themeColor="text1"/>
          <w:sz w:val="20"/>
          <w:szCs w:val="20"/>
        </w:rPr>
        <w:t xml:space="preserve"> et al </w:t>
      </w:r>
      <w:r w:rsidR="0026782A" w:rsidRPr="00461795">
        <w:rPr>
          <w:rFonts w:ascii="Times New Roman" w:hAnsi="Times New Roman" w:cs="Times New Roman"/>
          <w:color w:val="000000" w:themeColor="text1"/>
          <w:sz w:val="20"/>
          <w:szCs w:val="20"/>
          <w:vertAlign w:val="superscript"/>
        </w:rPr>
        <w:t>[11]</w:t>
      </w:r>
      <w:r w:rsidR="00563ACF" w:rsidRPr="00461795">
        <w:rPr>
          <w:rFonts w:ascii="Times New Roman" w:hAnsi="Times New Roman" w:cs="Times New Roman"/>
          <w:color w:val="000000" w:themeColor="text1"/>
          <w:sz w:val="20"/>
          <w:szCs w:val="20"/>
        </w:rPr>
        <w:t xml:space="preserve"> out of 34 children of AFP, 5 patients had cranial nerve involvement in the form of bulbar palsy. In a study by </w:t>
      </w:r>
      <w:proofErr w:type="spellStart"/>
      <w:r w:rsidR="00563ACF" w:rsidRPr="00461795">
        <w:rPr>
          <w:rFonts w:ascii="Times New Roman" w:hAnsi="Times New Roman" w:cs="Times New Roman"/>
          <w:color w:val="000000" w:themeColor="text1"/>
          <w:sz w:val="20"/>
          <w:szCs w:val="20"/>
        </w:rPr>
        <w:t>Kumbhar</w:t>
      </w:r>
      <w:proofErr w:type="spellEnd"/>
      <w:r w:rsidR="00563ACF" w:rsidRPr="00461795">
        <w:rPr>
          <w:rFonts w:ascii="Times New Roman" w:hAnsi="Times New Roman" w:cs="Times New Roman"/>
          <w:color w:val="000000" w:themeColor="text1"/>
          <w:sz w:val="20"/>
          <w:szCs w:val="20"/>
        </w:rPr>
        <w:t xml:space="preserve"> </w:t>
      </w:r>
      <w:proofErr w:type="spellStart"/>
      <w:r w:rsidR="00563ACF" w:rsidRPr="00461795">
        <w:rPr>
          <w:rFonts w:ascii="Times New Roman" w:hAnsi="Times New Roman" w:cs="Times New Roman"/>
          <w:color w:val="000000" w:themeColor="text1"/>
          <w:sz w:val="20"/>
          <w:szCs w:val="20"/>
        </w:rPr>
        <w:t>Suhas</w:t>
      </w:r>
      <w:proofErr w:type="spellEnd"/>
      <w:r w:rsidR="00563ACF" w:rsidRPr="00461795">
        <w:rPr>
          <w:rFonts w:ascii="Times New Roman" w:hAnsi="Times New Roman" w:cs="Times New Roman"/>
          <w:color w:val="000000" w:themeColor="text1"/>
          <w:sz w:val="20"/>
          <w:szCs w:val="20"/>
        </w:rPr>
        <w:t xml:space="preserve"> et al.,</w:t>
      </w:r>
      <w:r w:rsidR="0026782A" w:rsidRPr="00461795">
        <w:rPr>
          <w:rFonts w:ascii="Times New Roman" w:hAnsi="Times New Roman" w:cs="Times New Roman"/>
          <w:color w:val="000000" w:themeColor="text1"/>
          <w:sz w:val="20"/>
          <w:szCs w:val="20"/>
        </w:rPr>
        <w:t xml:space="preserve"> </w:t>
      </w:r>
      <w:r w:rsidR="00A247EA" w:rsidRPr="00461795">
        <w:rPr>
          <w:rFonts w:ascii="Times New Roman" w:hAnsi="Times New Roman" w:cs="Times New Roman"/>
          <w:color w:val="000000" w:themeColor="text1"/>
          <w:sz w:val="20"/>
          <w:szCs w:val="20"/>
          <w:vertAlign w:val="superscript"/>
        </w:rPr>
        <w:t>[15</w:t>
      </w:r>
      <w:r w:rsidR="008614E5" w:rsidRPr="00461795">
        <w:rPr>
          <w:rFonts w:ascii="Times New Roman" w:hAnsi="Times New Roman" w:cs="Times New Roman"/>
          <w:color w:val="000000" w:themeColor="text1"/>
          <w:sz w:val="20"/>
          <w:szCs w:val="20"/>
          <w:vertAlign w:val="superscript"/>
        </w:rPr>
        <w:t>]</w:t>
      </w:r>
      <w:r w:rsidR="00563ACF" w:rsidRPr="00461795">
        <w:rPr>
          <w:rFonts w:ascii="Times New Roman" w:hAnsi="Times New Roman" w:cs="Times New Roman"/>
          <w:color w:val="000000" w:themeColor="text1"/>
          <w:sz w:val="20"/>
          <w:szCs w:val="20"/>
        </w:rPr>
        <w:t xml:space="preserve"> at </w:t>
      </w:r>
      <w:proofErr w:type="spellStart"/>
      <w:r w:rsidR="00563ACF" w:rsidRPr="00461795">
        <w:rPr>
          <w:rFonts w:ascii="Times New Roman" w:hAnsi="Times New Roman" w:cs="Times New Roman"/>
          <w:color w:val="000000" w:themeColor="text1"/>
          <w:sz w:val="20"/>
          <w:szCs w:val="20"/>
        </w:rPr>
        <w:t>Sangli</w:t>
      </w:r>
      <w:proofErr w:type="spellEnd"/>
      <w:r w:rsidR="00563ACF" w:rsidRPr="00461795">
        <w:rPr>
          <w:rFonts w:ascii="Times New Roman" w:hAnsi="Times New Roman" w:cs="Times New Roman"/>
          <w:color w:val="000000" w:themeColor="text1"/>
          <w:sz w:val="20"/>
          <w:szCs w:val="20"/>
        </w:rPr>
        <w:t>, out of 52 patients, 13(25%) had 9</w:t>
      </w:r>
      <w:r w:rsidR="00563ACF" w:rsidRPr="00461795">
        <w:rPr>
          <w:rFonts w:ascii="Times New Roman" w:hAnsi="Times New Roman" w:cs="Times New Roman"/>
          <w:color w:val="000000" w:themeColor="text1"/>
          <w:sz w:val="20"/>
          <w:szCs w:val="20"/>
          <w:vertAlign w:val="superscript"/>
        </w:rPr>
        <w:t>th</w:t>
      </w:r>
      <w:r w:rsidR="00563ACF" w:rsidRPr="00461795">
        <w:rPr>
          <w:rFonts w:ascii="Times New Roman" w:hAnsi="Times New Roman" w:cs="Times New Roman"/>
          <w:color w:val="000000" w:themeColor="text1"/>
          <w:sz w:val="20"/>
          <w:szCs w:val="20"/>
        </w:rPr>
        <w:t xml:space="preserve"> and 10</w:t>
      </w:r>
      <w:r w:rsidR="00563ACF" w:rsidRPr="00461795">
        <w:rPr>
          <w:rFonts w:ascii="Times New Roman" w:hAnsi="Times New Roman" w:cs="Times New Roman"/>
          <w:color w:val="000000" w:themeColor="text1"/>
          <w:sz w:val="20"/>
          <w:szCs w:val="20"/>
          <w:vertAlign w:val="superscript"/>
        </w:rPr>
        <w:t>th</w:t>
      </w:r>
      <w:r w:rsidR="00563ACF" w:rsidRPr="00461795">
        <w:rPr>
          <w:rFonts w:ascii="Times New Roman" w:hAnsi="Times New Roman" w:cs="Times New Roman"/>
          <w:color w:val="000000" w:themeColor="text1"/>
          <w:sz w:val="20"/>
          <w:szCs w:val="20"/>
        </w:rPr>
        <w:t xml:space="preserve"> cranial nerve involvement. In a study by </w:t>
      </w:r>
      <w:proofErr w:type="spellStart"/>
      <w:r w:rsidR="00563ACF" w:rsidRPr="00461795">
        <w:rPr>
          <w:rFonts w:ascii="Times New Roman" w:hAnsi="Times New Roman" w:cs="Times New Roman"/>
          <w:color w:val="000000" w:themeColor="text1"/>
          <w:sz w:val="20"/>
          <w:szCs w:val="20"/>
        </w:rPr>
        <w:t>Naveed</w:t>
      </w:r>
      <w:proofErr w:type="spellEnd"/>
      <w:r w:rsidR="00563ACF" w:rsidRPr="00461795">
        <w:rPr>
          <w:rFonts w:ascii="Times New Roman" w:hAnsi="Times New Roman" w:cs="Times New Roman"/>
          <w:color w:val="000000" w:themeColor="text1"/>
          <w:sz w:val="20"/>
          <w:szCs w:val="20"/>
        </w:rPr>
        <w:t xml:space="preserve"> </w:t>
      </w:r>
      <w:proofErr w:type="spellStart"/>
      <w:r w:rsidR="00563ACF" w:rsidRPr="00461795">
        <w:rPr>
          <w:rFonts w:ascii="Times New Roman" w:hAnsi="Times New Roman" w:cs="Times New Roman"/>
          <w:color w:val="000000" w:themeColor="text1"/>
          <w:sz w:val="20"/>
          <w:szCs w:val="20"/>
        </w:rPr>
        <w:t>Mohsin</w:t>
      </w:r>
      <w:proofErr w:type="spellEnd"/>
      <w:r w:rsidR="00563ACF" w:rsidRPr="00461795">
        <w:rPr>
          <w:rFonts w:ascii="Times New Roman" w:hAnsi="Times New Roman" w:cs="Times New Roman"/>
          <w:color w:val="000000" w:themeColor="text1"/>
          <w:sz w:val="20"/>
          <w:szCs w:val="20"/>
        </w:rPr>
        <w:t xml:space="preserve"> et al </w:t>
      </w:r>
      <w:r w:rsidR="0026782A" w:rsidRPr="00461795">
        <w:rPr>
          <w:rFonts w:ascii="Times New Roman" w:hAnsi="Times New Roman" w:cs="Times New Roman"/>
          <w:color w:val="000000" w:themeColor="text1"/>
          <w:sz w:val="20"/>
          <w:szCs w:val="20"/>
          <w:vertAlign w:val="superscript"/>
        </w:rPr>
        <w:t>[14</w:t>
      </w:r>
      <w:r w:rsidR="00563ACF" w:rsidRPr="00461795">
        <w:rPr>
          <w:rFonts w:ascii="Times New Roman" w:hAnsi="Times New Roman" w:cs="Times New Roman"/>
          <w:color w:val="000000" w:themeColor="text1"/>
          <w:sz w:val="20"/>
          <w:szCs w:val="20"/>
          <w:vertAlign w:val="superscript"/>
        </w:rPr>
        <w:t>]</w:t>
      </w:r>
      <w:r w:rsidR="00563ACF" w:rsidRPr="00461795">
        <w:rPr>
          <w:rFonts w:ascii="Times New Roman" w:hAnsi="Times New Roman" w:cs="Times New Roman"/>
          <w:color w:val="000000" w:themeColor="text1"/>
          <w:sz w:val="20"/>
          <w:szCs w:val="20"/>
        </w:rPr>
        <w:t xml:space="preserve"> in Kashmir, out of 108 cases of AFP, 6 patients had 7th cranial nerve</w:t>
      </w:r>
      <w:r w:rsidR="0026782A" w:rsidRPr="00461795">
        <w:rPr>
          <w:rFonts w:ascii="Times New Roman" w:hAnsi="Times New Roman" w:cs="Times New Roman"/>
          <w:color w:val="000000" w:themeColor="text1"/>
          <w:sz w:val="20"/>
          <w:szCs w:val="20"/>
        </w:rPr>
        <w:t xml:space="preserve"> palsy. In a study by </w:t>
      </w:r>
      <w:proofErr w:type="spellStart"/>
      <w:r w:rsidR="0026782A" w:rsidRPr="00461795">
        <w:rPr>
          <w:rFonts w:ascii="Times New Roman" w:hAnsi="Times New Roman" w:cs="Times New Roman"/>
          <w:color w:val="000000" w:themeColor="text1"/>
          <w:sz w:val="20"/>
          <w:szCs w:val="20"/>
        </w:rPr>
        <w:t>Chaudary</w:t>
      </w:r>
      <w:proofErr w:type="spellEnd"/>
      <w:r w:rsidR="0026782A" w:rsidRPr="00461795">
        <w:rPr>
          <w:rFonts w:ascii="Times New Roman" w:hAnsi="Times New Roman" w:cs="Times New Roman"/>
          <w:color w:val="000000" w:themeColor="text1"/>
          <w:sz w:val="20"/>
          <w:szCs w:val="20"/>
        </w:rPr>
        <w:t xml:space="preserve"> </w:t>
      </w:r>
      <w:r w:rsidR="00563ACF" w:rsidRPr="00461795">
        <w:rPr>
          <w:rFonts w:ascii="Times New Roman" w:hAnsi="Times New Roman" w:cs="Times New Roman"/>
          <w:color w:val="000000" w:themeColor="text1"/>
          <w:sz w:val="20"/>
          <w:szCs w:val="20"/>
        </w:rPr>
        <w:t xml:space="preserve">S et </w:t>
      </w:r>
      <w:proofErr w:type="gramStart"/>
      <w:r w:rsidR="00563ACF" w:rsidRPr="00461795">
        <w:rPr>
          <w:rFonts w:ascii="Times New Roman" w:hAnsi="Times New Roman" w:cs="Times New Roman"/>
          <w:color w:val="000000" w:themeColor="text1"/>
          <w:sz w:val="20"/>
          <w:szCs w:val="20"/>
        </w:rPr>
        <w:t>al</w:t>
      </w:r>
      <w:r w:rsidR="0026782A" w:rsidRPr="00461795">
        <w:rPr>
          <w:rFonts w:ascii="Times New Roman" w:hAnsi="Times New Roman" w:cs="Times New Roman"/>
          <w:color w:val="000000" w:themeColor="text1"/>
          <w:sz w:val="20"/>
          <w:szCs w:val="20"/>
          <w:vertAlign w:val="superscript"/>
        </w:rPr>
        <w:t>[</w:t>
      </w:r>
      <w:proofErr w:type="gramEnd"/>
      <w:r w:rsidR="0026782A" w:rsidRPr="00461795">
        <w:rPr>
          <w:rFonts w:ascii="Times New Roman" w:hAnsi="Times New Roman" w:cs="Times New Roman"/>
          <w:color w:val="000000" w:themeColor="text1"/>
          <w:sz w:val="20"/>
          <w:szCs w:val="20"/>
          <w:vertAlign w:val="superscript"/>
        </w:rPr>
        <w:t>10</w:t>
      </w:r>
      <w:r w:rsidR="00563ACF" w:rsidRPr="00461795">
        <w:rPr>
          <w:rFonts w:ascii="Times New Roman" w:hAnsi="Times New Roman" w:cs="Times New Roman"/>
          <w:color w:val="000000" w:themeColor="text1"/>
          <w:sz w:val="20"/>
          <w:szCs w:val="20"/>
          <w:vertAlign w:val="superscript"/>
        </w:rPr>
        <w:t>]</w:t>
      </w:r>
      <w:r w:rsidR="00563ACF" w:rsidRPr="00461795">
        <w:rPr>
          <w:rFonts w:ascii="Times New Roman" w:hAnsi="Times New Roman" w:cs="Times New Roman"/>
          <w:color w:val="000000" w:themeColor="text1"/>
          <w:sz w:val="20"/>
          <w:szCs w:val="20"/>
        </w:rPr>
        <w:t>., out of 43 cases, 3(7%) patients had cranial nerve involvement in the form of bilateral 6</w:t>
      </w:r>
      <w:r w:rsidR="00563ACF" w:rsidRPr="00461795">
        <w:rPr>
          <w:rFonts w:ascii="Times New Roman" w:hAnsi="Times New Roman" w:cs="Times New Roman"/>
          <w:color w:val="000000" w:themeColor="text1"/>
          <w:sz w:val="20"/>
          <w:szCs w:val="20"/>
          <w:vertAlign w:val="superscript"/>
        </w:rPr>
        <w:t>th</w:t>
      </w:r>
      <w:r w:rsidR="00563ACF" w:rsidRPr="00461795">
        <w:rPr>
          <w:rFonts w:ascii="Times New Roman" w:hAnsi="Times New Roman" w:cs="Times New Roman"/>
          <w:color w:val="000000" w:themeColor="text1"/>
          <w:sz w:val="20"/>
          <w:szCs w:val="20"/>
        </w:rPr>
        <w:t xml:space="preserve"> cranial nerv</w:t>
      </w:r>
      <w:r w:rsidR="008614E5" w:rsidRPr="00461795">
        <w:rPr>
          <w:rFonts w:ascii="Times New Roman" w:hAnsi="Times New Roman" w:cs="Times New Roman"/>
          <w:color w:val="000000" w:themeColor="text1"/>
          <w:sz w:val="20"/>
          <w:szCs w:val="20"/>
        </w:rPr>
        <w:t>e palsy. Different studies showed</w:t>
      </w:r>
      <w:r w:rsidR="00563ACF" w:rsidRPr="00461795">
        <w:rPr>
          <w:rFonts w:ascii="Times New Roman" w:hAnsi="Times New Roman" w:cs="Times New Roman"/>
          <w:color w:val="000000" w:themeColor="text1"/>
          <w:sz w:val="20"/>
          <w:szCs w:val="20"/>
        </w:rPr>
        <w:t xml:space="preserve"> involvement of different cranial nerve, but most common cranial nerve involved </w:t>
      </w:r>
      <w:r w:rsidR="002557E8" w:rsidRPr="00461795">
        <w:rPr>
          <w:rFonts w:ascii="Times New Roman" w:hAnsi="Times New Roman" w:cs="Times New Roman"/>
          <w:color w:val="000000" w:themeColor="text1"/>
          <w:sz w:val="20"/>
          <w:szCs w:val="20"/>
        </w:rPr>
        <w:t>was the</w:t>
      </w:r>
      <w:r w:rsidR="00563ACF" w:rsidRPr="00461795">
        <w:rPr>
          <w:rFonts w:ascii="Times New Roman" w:hAnsi="Times New Roman" w:cs="Times New Roman"/>
          <w:color w:val="000000" w:themeColor="text1"/>
          <w:sz w:val="20"/>
          <w:szCs w:val="20"/>
        </w:rPr>
        <w:t xml:space="preserve"> 7th cranial nerve. </w:t>
      </w:r>
      <w:r w:rsidR="00461795">
        <w:rPr>
          <w:rFonts w:ascii="Times New Roman" w:hAnsi="Times New Roman" w:cs="Times New Roman"/>
          <w:color w:val="000000" w:themeColor="text1"/>
          <w:sz w:val="20"/>
          <w:szCs w:val="20"/>
        </w:rPr>
        <w:t xml:space="preserve"> </w:t>
      </w:r>
      <w:r w:rsidRPr="00461795">
        <w:rPr>
          <w:rFonts w:ascii="Times New Roman" w:eastAsia="Calibri" w:hAnsi="Times New Roman" w:cs="Times New Roman"/>
          <w:color w:val="000000" w:themeColor="text1"/>
          <w:sz w:val="20"/>
          <w:szCs w:val="20"/>
        </w:rPr>
        <w:t>Late referral</w:t>
      </w:r>
      <w:r w:rsidR="00517C4A" w:rsidRPr="00461795">
        <w:rPr>
          <w:rFonts w:ascii="Times New Roman" w:eastAsia="Calibri" w:hAnsi="Times New Roman" w:cs="Times New Roman"/>
          <w:color w:val="000000" w:themeColor="text1"/>
          <w:sz w:val="20"/>
          <w:szCs w:val="20"/>
        </w:rPr>
        <w:t xml:space="preserve"> is a major obstacle to surveillance, early access to health facilities and appropriate treatment</w:t>
      </w:r>
      <w:r w:rsidR="0026782A" w:rsidRPr="00461795">
        <w:rPr>
          <w:rFonts w:ascii="Times New Roman" w:eastAsia="Calibri" w:hAnsi="Times New Roman" w:cs="Times New Roman"/>
          <w:color w:val="000000" w:themeColor="text1"/>
          <w:sz w:val="20"/>
          <w:szCs w:val="20"/>
        </w:rPr>
        <w:t xml:space="preserve"> </w:t>
      </w:r>
      <w:r w:rsidR="0026782A" w:rsidRPr="00461795">
        <w:rPr>
          <w:rFonts w:ascii="Times New Roman" w:eastAsia="Calibri" w:hAnsi="Times New Roman" w:cs="Times New Roman"/>
          <w:color w:val="000000" w:themeColor="text1"/>
          <w:sz w:val="20"/>
          <w:szCs w:val="20"/>
          <w:vertAlign w:val="superscript"/>
        </w:rPr>
        <w:t>[16]</w:t>
      </w:r>
      <w:r w:rsidR="0026782A" w:rsidRPr="00461795">
        <w:rPr>
          <w:rFonts w:ascii="Times New Roman" w:eastAsia="Calibri" w:hAnsi="Times New Roman" w:cs="Times New Roman"/>
          <w:color w:val="000000" w:themeColor="text1"/>
          <w:sz w:val="20"/>
          <w:szCs w:val="20"/>
        </w:rPr>
        <w:t xml:space="preserve">. </w:t>
      </w:r>
      <w:r w:rsidR="008E750F" w:rsidRPr="00461795">
        <w:rPr>
          <w:rFonts w:ascii="Times New Roman" w:hAnsi="Times New Roman" w:cs="Times New Roman"/>
          <w:color w:val="000000" w:themeColor="text1"/>
          <w:sz w:val="20"/>
          <w:szCs w:val="20"/>
        </w:rPr>
        <w:t xml:space="preserve">According to </w:t>
      </w:r>
      <w:proofErr w:type="spellStart"/>
      <w:r w:rsidR="008E750F" w:rsidRPr="00461795">
        <w:rPr>
          <w:rFonts w:ascii="Times New Roman" w:hAnsi="Times New Roman" w:cs="Times New Roman"/>
          <w:color w:val="000000" w:themeColor="text1"/>
          <w:sz w:val="20"/>
          <w:szCs w:val="20"/>
        </w:rPr>
        <w:t>Khona</w:t>
      </w:r>
      <w:proofErr w:type="spellEnd"/>
      <w:r w:rsidR="008E750F" w:rsidRPr="00461795">
        <w:rPr>
          <w:rFonts w:ascii="Times New Roman" w:hAnsi="Times New Roman" w:cs="Times New Roman"/>
          <w:color w:val="000000" w:themeColor="text1"/>
          <w:sz w:val="20"/>
          <w:szCs w:val="20"/>
        </w:rPr>
        <w:t xml:space="preserve"> </w:t>
      </w:r>
      <w:proofErr w:type="spellStart"/>
      <w:r w:rsidR="008E750F" w:rsidRPr="00461795">
        <w:rPr>
          <w:rFonts w:ascii="Times New Roman" w:hAnsi="Times New Roman" w:cs="Times New Roman"/>
          <w:color w:val="000000" w:themeColor="text1"/>
          <w:sz w:val="20"/>
          <w:szCs w:val="20"/>
        </w:rPr>
        <w:t>Preet</w:t>
      </w:r>
      <w:proofErr w:type="spellEnd"/>
      <w:r w:rsidR="00517C4A" w:rsidRPr="00461795">
        <w:rPr>
          <w:rFonts w:ascii="Times New Roman" w:hAnsi="Times New Roman" w:cs="Times New Roman"/>
          <w:color w:val="000000" w:themeColor="text1"/>
          <w:sz w:val="20"/>
          <w:szCs w:val="20"/>
        </w:rPr>
        <w:t xml:space="preserve"> et al</w:t>
      </w:r>
      <w:r w:rsidR="008E750F" w:rsidRPr="00461795">
        <w:rPr>
          <w:rFonts w:ascii="Times New Roman" w:hAnsi="Times New Roman" w:cs="Times New Roman"/>
          <w:color w:val="000000" w:themeColor="text1"/>
          <w:sz w:val="20"/>
          <w:szCs w:val="20"/>
        </w:rPr>
        <w:t>.</w:t>
      </w:r>
      <w:r w:rsidR="00517C4A" w:rsidRPr="00461795">
        <w:rPr>
          <w:rFonts w:ascii="Times New Roman" w:hAnsi="Times New Roman" w:cs="Times New Roman"/>
          <w:color w:val="000000" w:themeColor="text1"/>
          <w:sz w:val="20"/>
          <w:szCs w:val="20"/>
        </w:rPr>
        <w:t>, late referral delayed the mechanism of rapid diagnosis and also delayed treatment to patients, thus leading to poorer outcomes</w:t>
      </w:r>
      <w:r w:rsidR="0026782A" w:rsidRPr="00461795">
        <w:rPr>
          <w:rFonts w:ascii="Times New Roman" w:hAnsi="Times New Roman" w:cs="Times New Roman"/>
          <w:color w:val="000000" w:themeColor="text1"/>
          <w:sz w:val="20"/>
          <w:szCs w:val="20"/>
        </w:rPr>
        <w:t xml:space="preserve"> </w:t>
      </w:r>
      <w:r w:rsidR="0026782A" w:rsidRPr="00461795">
        <w:rPr>
          <w:rFonts w:ascii="Times New Roman" w:hAnsi="Times New Roman" w:cs="Times New Roman"/>
          <w:color w:val="000000" w:themeColor="text1"/>
          <w:sz w:val="20"/>
          <w:szCs w:val="20"/>
          <w:vertAlign w:val="superscript"/>
        </w:rPr>
        <w:t>[9]</w:t>
      </w:r>
      <w:r w:rsidR="00517C4A" w:rsidRPr="00461795">
        <w:rPr>
          <w:rFonts w:ascii="Times New Roman" w:hAnsi="Times New Roman" w:cs="Times New Roman"/>
          <w:color w:val="000000" w:themeColor="text1"/>
          <w:sz w:val="20"/>
          <w:szCs w:val="20"/>
        </w:rPr>
        <w:t xml:space="preserve">. </w:t>
      </w:r>
      <w:r w:rsidR="002557E8" w:rsidRPr="00461795">
        <w:rPr>
          <w:rFonts w:ascii="Times New Roman" w:hAnsi="Times New Roman" w:cs="Times New Roman"/>
          <w:color w:val="000000" w:themeColor="text1"/>
          <w:sz w:val="20"/>
          <w:szCs w:val="20"/>
        </w:rPr>
        <w:t>Similarly</w:t>
      </w:r>
      <w:r w:rsidR="0026782A" w:rsidRPr="00461795">
        <w:rPr>
          <w:rFonts w:ascii="Times New Roman" w:hAnsi="Times New Roman" w:cs="Times New Roman"/>
          <w:color w:val="000000" w:themeColor="text1"/>
          <w:sz w:val="20"/>
          <w:szCs w:val="20"/>
        </w:rPr>
        <w:t>,</w:t>
      </w:r>
      <w:r w:rsidR="002557E8" w:rsidRPr="00461795">
        <w:rPr>
          <w:rFonts w:ascii="Times New Roman" w:hAnsi="Times New Roman" w:cs="Times New Roman"/>
          <w:color w:val="000000" w:themeColor="text1"/>
          <w:sz w:val="20"/>
          <w:szCs w:val="20"/>
        </w:rPr>
        <w:t xml:space="preserve"> in the present study, late referral was associated with increased</w:t>
      </w:r>
      <w:r w:rsidR="0026782A" w:rsidRPr="00461795">
        <w:rPr>
          <w:rFonts w:ascii="Times New Roman" w:hAnsi="Times New Roman" w:cs="Times New Roman"/>
          <w:color w:val="000000" w:themeColor="text1"/>
          <w:sz w:val="20"/>
          <w:szCs w:val="20"/>
        </w:rPr>
        <w:t xml:space="preserve"> mortality with a significant p-</w:t>
      </w:r>
      <w:r w:rsidR="002557E8" w:rsidRPr="00461795">
        <w:rPr>
          <w:rFonts w:ascii="Times New Roman" w:hAnsi="Times New Roman" w:cs="Times New Roman"/>
          <w:color w:val="000000" w:themeColor="text1"/>
          <w:sz w:val="20"/>
          <w:szCs w:val="20"/>
        </w:rPr>
        <w:t>value of 0.0045 (&lt;0.05).</w:t>
      </w:r>
    </w:p>
    <w:p w:rsidR="00615454" w:rsidRPr="00461795" w:rsidRDefault="005F2B18" w:rsidP="00461795">
      <w:pPr>
        <w:spacing w:after="0"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In the present</w:t>
      </w:r>
      <w:r w:rsidR="00615454" w:rsidRPr="00461795">
        <w:rPr>
          <w:rFonts w:ascii="Times New Roman" w:eastAsia="Calibri" w:hAnsi="Times New Roman" w:cs="Times New Roman"/>
          <w:color w:val="000000" w:themeColor="text1"/>
          <w:sz w:val="20"/>
          <w:szCs w:val="20"/>
        </w:rPr>
        <w:t xml:space="preserve"> study, out of 60 AFP cases, 15(25%) patients required ventilator support and 45(75%) of them did not require it. In a study, conducted by</w:t>
      </w:r>
      <w:r w:rsidR="00C25C25" w:rsidRPr="00461795">
        <w:rPr>
          <w:rFonts w:ascii="Times New Roman" w:eastAsia="Calibri" w:hAnsi="Times New Roman" w:cs="Times New Roman"/>
          <w:color w:val="000000" w:themeColor="text1"/>
          <w:sz w:val="20"/>
          <w:szCs w:val="20"/>
        </w:rPr>
        <w:t xml:space="preserve"> </w:t>
      </w:r>
      <w:proofErr w:type="spellStart"/>
      <w:r w:rsidR="00C25C25" w:rsidRPr="00461795">
        <w:rPr>
          <w:rFonts w:ascii="Times New Roman" w:eastAsia="Calibri" w:hAnsi="Times New Roman" w:cs="Times New Roman"/>
          <w:color w:val="000000" w:themeColor="text1"/>
          <w:sz w:val="20"/>
          <w:szCs w:val="20"/>
        </w:rPr>
        <w:t>Chaudhary</w:t>
      </w:r>
      <w:proofErr w:type="spellEnd"/>
      <w:r w:rsidR="00C25C25" w:rsidRPr="00461795">
        <w:rPr>
          <w:rFonts w:ascii="Times New Roman" w:eastAsia="Calibri" w:hAnsi="Times New Roman" w:cs="Times New Roman"/>
          <w:color w:val="000000" w:themeColor="text1"/>
          <w:sz w:val="20"/>
          <w:szCs w:val="20"/>
        </w:rPr>
        <w:t xml:space="preserve"> S and </w:t>
      </w:r>
      <w:proofErr w:type="spellStart"/>
      <w:r w:rsidR="00C25C25" w:rsidRPr="00461795">
        <w:rPr>
          <w:rFonts w:ascii="Times New Roman" w:eastAsia="Calibri" w:hAnsi="Times New Roman" w:cs="Times New Roman"/>
          <w:color w:val="000000" w:themeColor="text1"/>
          <w:sz w:val="20"/>
          <w:szCs w:val="20"/>
        </w:rPr>
        <w:t>Bhatta</w:t>
      </w:r>
      <w:proofErr w:type="spellEnd"/>
      <w:r w:rsidR="00C25C25" w:rsidRPr="00461795">
        <w:rPr>
          <w:rFonts w:ascii="Times New Roman" w:eastAsia="Calibri" w:hAnsi="Times New Roman" w:cs="Times New Roman"/>
          <w:color w:val="000000" w:themeColor="text1"/>
          <w:sz w:val="20"/>
          <w:szCs w:val="20"/>
        </w:rPr>
        <w:t xml:space="preserve"> NK et al</w:t>
      </w:r>
      <w:r w:rsidR="00615454" w:rsidRPr="00461795">
        <w:rPr>
          <w:rFonts w:ascii="Times New Roman" w:eastAsia="Calibri" w:hAnsi="Times New Roman" w:cs="Times New Roman"/>
          <w:color w:val="000000" w:themeColor="text1"/>
          <w:sz w:val="20"/>
          <w:szCs w:val="20"/>
        </w:rPr>
        <w:t>.</w:t>
      </w:r>
      <w:r w:rsidR="007868BF" w:rsidRPr="00461795">
        <w:rPr>
          <w:rFonts w:ascii="Times New Roman" w:eastAsia="Calibri" w:hAnsi="Times New Roman" w:cs="Times New Roman"/>
          <w:color w:val="000000" w:themeColor="text1"/>
          <w:sz w:val="20"/>
          <w:szCs w:val="20"/>
        </w:rPr>
        <w:t xml:space="preserve"> </w:t>
      </w:r>
      <w:r w:rsidR="0026782A" w:rsidRPr="00461795">
        <w:rPr>
          <w:rFonts w:ascii="Times New Roman" w:eastAsia="Calibri" w:hAnsi="Times New Roman" w:cs="Times New Roman"/>
          <w:color w:val="000000" w:themeColor="text1"/>
          <w:sz w:val="20"/>
          <w:szCs w:val="20"/>
          <w:vertAlign w:val="superscript"/>
        </w:rPr>
        <w:t>[10</w:t>
      </w:r>
      <w:r w:rsidR="00C25C25" w:rsidRPr="00461795">
        <w:rPr>
          <w:rFonts w:ascii="Times New Roman" w:eastAsia="Calibri" w:hAnsi="Times New Roman" w:cs="Times New Roman"/>
          <w:color w:val="000000" w:themeColor="text1"/>
          <w:sz w:val="20"/>
          <w:szCs w:val="20"/>
          <w:vertAlign w:val="superscript"/>
        </w:rPr>
        <w:t>]</w:t>
      </w:r>
      <w:r w:rsidR="00615454" w:rsidRPr="00461795">
        <w:rPr>
          <w:rFonts w:ascii="Times New Roman" w:eastAsia="Calibri" w:hAnsi="Times New Roman" w:cs="Times New Roman"/>
          <w:color w:val="000000" w:themeColor="text1"/>
          <w:sz w:val="20"/>
          <w:szCs w:val="20"/>
        </w:rPr>
        <w:t>, out of 43 patients,</w:t>
      </w:r>
      <w:r w:rsidR="00470DAA" w:rsidRPr="00461795">
        <w:rPr>
          <w:rFonts w:ascii="Times New Roman" w:eastAsia="Calibri" w:hAnsi="Times New Roman" w:cs="Times New Roman"/>
          <w:color w:val="000000" w:themeColor="text1"/>
          <w:sz w:val="20"/>
          <w:szCs w:val="20"/>
        </w:rPr>
        <w:t xml:space="preserve"> </w:t>
      </w:r>
      <w:r w:rsidR="00615454" w:rsidRPr="00461795">
        <w:rPr>
          <w:rFonts w:ascii="Times New Roman" w:eastAsia="Calibri" w:hAnsi="Times New Roman" w:cs="Times New Roman"/>
          <w:color w:val="000000" w:themeColor="text1"/>
          <w:sz w:val="20"/>
          <w:szCs w:val="20"/>
        </w:rPr>
        <w:t>22(50%) patients had respiratory complication and 17(39.5%) of patie</w:t>
      </w:r>
      <w:r w:rsidR="0044454E" w:rsidRPr="00461795">
        <w:rPr>
          <w:rFonts w:ascii="Times New Roman" w:eastAsia="Calibri" w:hAnsi="Times New Roman" w:cs="Times New Roman"/>
          <w:color w:val="000000" w:themeColor="text1"/>
          <w:sz w:val="20"/>
          <w:szCs w:val="20"/>
        </w:rPr>
        <w:t>nts required ventilator support</w:t>
      </w:r>
      <w:r w:rsidR="00615454" w:rsidRPr="00461795">
        <w:rPr>
          <w:rFonts w:ascii="Times New Roman" w:eastAsia="Calibri" w:hAnsi="Times New Roman" w:cs="Times New Roman"/>
          <w:color w:val="000000" w:themeColor="text1"/>
          <w:sz w:val="20"/>
          <w:szCs w:val="20"/>
        </w:rPr>
        <w:t xml:space="preserve">. In a study by </w:t>
      </w:r>
      <w:proofErr w:type="spellStart"/>
      <w:r w:rsidR="00615454" w:rsidRPr="00461795">
        <w:rPr>
          <w:rFonts w:ascii="Times New Roman" w:eastAsia="Calibri" w:hAnsi="Times New Roman" w:cs="Times New Roman"/>
          <w:color w:val="000000" w:themeColor="text1"/>
          <w:sz w:val="20"/>
          <w:szCs w:val="20"/>
        </w:rPr>
        <w:t>Hossein</w:t>
      </w:r>
      <w:proofErr w:type="spellEnd"/>
      <w:r w:rsidR="00615454" w:rsidRPr="00461795">
        <w:rPr>
          <w:rFonts w:ascii="Times New Roman" w:eastAsia="Calibri" w:hAnsi="Times New Roman" w:cs="Times New Roman"/>
          <w:color w:val="000000" w:themeColor="text1"/>
          <w:sz w:val="20"/>
          <w:szCs w:val="20"/>
        </w:rPr>
        <w:t xml:space="preserve"> Ali </w:t>
      </w:r>
      <w:proofErr w:type="spellStart"/>
      <w:r w:rsidR="00615454" w:rsidRPr="00461795">
        <w:rPr>
          <w:rFonts w:ascii="Times New Roman" w:eastAsia="Calibri" w:hAnsi="Times New Roman" w:cs="Times New Roman"/>
          <w:color w:val="000000" w:themeColor="text1"/>
          <w:sz w:val="20"/>
          <w:szCs w:val="20"/>
        </w:rPr>
        <w:t>Ebrahimi</w:t>
      </w:r>
      <w:proofErr w:type="spellEnd"/>
      <w:r w:rsidR="00615454" w:rsidRPr="00461795">
        <w:rPr>
          <w:rFonts w:ascii="Times New Roman" w:eastAsia="Calibri" w:hAnsi="Times New Roman" w:cs="Times New Roman"/>
          <w:color w:val="000000" w:themeColor="text1"/>
          <w:sz w:val="20"/>
          <w:szCs w:val="20"/>
        </w:rPr>
        <w:t xml:space="preserve"> et al, mechanically ventilated patients constitute the majority of patients with poor outcome, with mortality of 20%</w:t>
      </w:r>
      <w:r w:rsidR="00470DAA" w:rsidRPr="00461795">
        <w:rPr>
          <w:rFonts w:ascii="Times New Roman" w:eastAsia="Calibri" w:hAnsi="Times New Roman" w:cs="Times New Roman"/>
          <w:color w:val="000000" w:themeColor="text1"/>
          <w:sz w:val="20"/>
          <w:szCs w:val="20"/>
        </w:rPr>
        <w:t xml:space="preserve"> </w:t>
      </w:r>
      <w:r w:rsidR="0026782A" w:rsidRPr="00461795">
        <w:rPr>
          <w:rFonts w:ascii="Times New Roman" w:eastAsia="Calibri" w:hAnsi="Times New Roman" w:cs="Times New Roman"/>
          <w:color w:val="000000" w:themeColor="text1"/>
          <w:sz w:val="20"/>
          <w:szCs w:val="20"/>
          <w:vertAlign w:val="superscript"/>
        </w:rPr>
        <w:t>[12</w:t>
      </w:r>
      <w:r w:rsidR="00C25C25" w:rsidRPr="00461795">
        <w:rPr>
          <w:rFonts w:ascii="Times New Roman" w:eastAsia="Calibri" w:hAnsi="Times New Roman" w:cs="Times New Roman"/>
          <w:color w:val="000000" w:themeColor="text1"/>
          <w:sz w:val="20"/>
          <w:szCs w:val="20"/>
          <w:vertAlign w:val="superscript"/>
        </w:rPr>
        <w:t>]</w:t>
      </w:r>
      <w:r w:rsidR="00615454" w:rsidRPr="00461795">
        <w:rPr>
          <w:rFonts w:ascii="Times New Roman" w:eastAsia="Calibri" w:hAnsi="Times New Roman" w:cs="Times New Roman"/>
          <w:color w:val="000000" w:themeColor="text1"/>
          <w:sz w:val="20"/>
          <w:szCs w:val="20"/>
        </w:rPr>
        <w:t>. Acute respiratory failure is, most common and serious complication of AFP mainly GBS. Requirement of ventilation is one of the poor prognostic sign of GBS. Meticulous respiratory care and monitoring and recognition of bulbar weakness could possibly reduce the mortality further. In our study, out of 15 patients who were ventilated, 4 of them recovered and 11 of them died, which indicates that the requirement of mechanical ventilation was a poor prognostic factor and was associated with death, with significant p-value of &lt;0.001(&lt;0.05). The need for mechanical ventilation in most cases was due to respiratory failure due to respiratory muscle paralysis, bulbar weakness, or autonomic disturbance</w:t>
      </w:r>
      <w:r w:rsidR="00414F29" w:rsidRPr="00461795">
        <w:rPr>
          <w:rFonts w:ascii="Times New Roman" w:eastAsia="Calibri" w:hAnsi="Times New Roman" w:cs="Times New Roman"/>
          <w:color w:val="000000" w:themeColor="text1"/>
          <w:sz w:val="20"/>
          <w:szCs w:val="20"/>
        </w:rPr>
        <w:t xml:space="preserve"> and damage to respiratory cent</w:t>
      </w:r>
      <w:r w:rsidR="00615454" w:rsidRPr="00461795">
        <w:rPr>
          <w:rFonts w:ascii="Times New Roman" w:eastAsia="Calibri" w:hAnsi="Times New Roman" w:cs="Times New Roman"/>
          <w:color w:val="000000" w:themeColor="text1"/>
          <w:sz w:val="20"/>
          <w:szCs w:val="20"/>
        </w:rPr>
        <w:t>r</w:t>
      </w:r>
      <w:r w:rsidR="00414F29" w:rsidRPr="00461795">
        <w:rPr>
          <w:rFonts w:ascii="Times New Roman" w:eastAsia="Calibri" w:hAnsi="Times New Roman" w:cs="Times New Roman"/>
          <w:color w:val="000000" w:themeColor="text1"/>
          <w:sz w:val="20"/>
          <w:szCs w:val="20"/>
        </w:rPr>
        <w:t>e</w:t>
      </w:r>
      <w:r w:rsidR="00615454" w:rsidRPr="00461795">
        <w:rPr>
          <w:rFonts w:ascii="Times New Roman" w:eastAsia="Calibri" w:hAnsi="Times New Roman" w:cs="Times New Roman"/>
          <w:color w:val="000000" w:themeColor="text1"/>
          <w:sz w:val="20"/>
          <w:szCs w:val="20"/>
        </w:rPr>
        <w:t>s in the brain.</w:t>
      </w:r>
    </w:p>
    <w:p w:rsidR="00461795" w:rsidRDefault="001951E1" w:rsidP="00461795">
      <w:pPr>
        <w:spacing w:after="0"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 xml:space="preserve">In this </w:t>
      </w:r>
      <w:r w:rsidR="00615454" w:rsidRPr="00461795">
        <w:rPr>
          <w:rFonts w:ascii="Times New Roman" w:eastAsia="Calibri" w:hAnsi="Times New Roman" w:cs="Times New Roman"/>
          <w:color w:val="000000" w:themeColor="text1"/>
          <w:sz w:val="20"/>
          <w:szCs w:val="20"/>
        </w:rPr>
        <w:t>study, out of 60 AFP ca</w:t>
      </w:r>
      <w:r w:rsidR="0026782A" w:rsidRPr="00461795">
        <w:rPr>
          <w:rFonts w:ascii="Times New Roman" w:eastAsia="Calibri" w:hAnsi="Times New Roman" w:cs="Times New Roman"/>
          <w:color w:val="000000" w:themeColor="text1"/>
          <w:sz w:val="20"/>
          <w:szCs w:val="20"/>
        </w:rPr>
        <w:t>ses, at the time of discharge 42(70</w:t>
      </w:r>
      <w:r w:rsidR="00615454" w:rsidRPr="00461795">
        <w:rPr>
          <w:rFonts w:ascii="Times New Roman" w:eastAsia="Calibri" w:hAnsi="Times New Roman" w:cs="Times New Roman"/>
          <w:color w:val="000000" w:themeColor="text1"/>
          <w:sz w:val="20"/>
          <w:szCs w:val="20"/>
        </w:rPr>
        <w:t>%) had partial recovery</w:t>
      </w:r>
      <w:r w:rsidR="0026782A" w:rsidRPr="00461795">
        <w:rPr>
          <w:rFonts w:ascii="Times New Roman" w:eastAsia="Calibri" w:hAnsi="Times New Roman" w:cs="Times New Roman"/>
          <w:color w:val="000000" w:themeColor="text1"/>
          <w:sz w:val="20"/>
          <w:szCs w:val="20"/>
        </w:rPr>
        <w:t xml:space="preserve">, out of which one went </w:t>
      </w:r>
      <w:proofErr w:type="gramStart"/>
      <w:r w:rsidR="0026782A" w:rsidRPr="00461795">
        <w:rPr>
          <w:rFonts w:ascii="Times New Roman" w:eastAsia="Calibri" w:hAnsi="Times New Roman" w:cs="Times New Roman"/>
          <w:color w:val="000000" w:themeColor="text1"/>
          <w:sz w:val="20"/>
          <w:szCs w:val="20"/>
        </w:rPr>
        <w:t>DAMA ,</w:t>
      </w:r>
      <w:proofErr w:type="gramEnd"/>
      <w:r w:rsidR="0026782A" w:rsidRPr="00461795">
        <w:rPr>
          <w:rFonts w:ascii="Times New Roman" w:eastAsia="Calibri" w:hAnsi="Times New Roman" w:cs="Times New Roman"/>
          <w:color w:val="000000" w:themeColor="text1"/>
          <w:sz w:val="20"/>
          <w:szCs w:val="20"/>
        </w:rPr>
        <w:t xml:space="preserve"> 7(12</w:t>
      </w:r>
      <w:r w:rsidR="00615454" w:rsidRPr="00461795">
        <w:rPr>
          <w:rFonts w:ascii="Times New Roman" w:eastAsia="Calibri" w:hAnsi="Times New Roman" w:cs="Times New Roman"/>
          <w:color w:val="000000" w:themeColor="text1"/>
          <w:sz w:val="20"/>
          <w:szCs w:val="20"/>
        </w:rPr>
        <w:t>%) ha</w:t>
      </w:r>
      <w:r w:rsidR="0026782A" w:rsidRPr="00461795">
        <w:rPr>
          <w:rFonts w:ascii="Times New Roman" w:eastAsia="Calibri" w:hAnsi="Times New Roman" w:cs="Times New Roman"/>
          <w:color w:val="000000" w:themeColor="text1"/>
          <w:sz w:val="20"/>
          <w:szCs w:val="20"/>
        </w:rPr>
        <w:t xml:space="preserve">d complete recovery and 11(18%) died. </w:t>
      </w:r>
      <w:r w:rsidR="00615454" w:rsidRPr="00461795">
        <w:rPr>
          <w:rFonts w:ascii="Times New Roman" w:eastAsia="Calibri" w:hAnsi="Times New Roman" w:cs="Times New Roman"/>
          <w:color w:val="000000" w:themeColor="text1"/>
          <w:sz w:val="20"/>
          <w:szCs w:val="20"/>
        </w:rPr>
        <w:t>In a study conducted in Ira</w:t>
      </w:r>
      <w:r w:rsidR="00C25C25" w:rsidRPr="00461795">
        <w:rPr>
          <w:rFonts w:ascii="Times New Roman" w:eastAsia="Calibri" w:hAnsi="Times New Roman" w:cs="Times New Roman"/>
          <w:color w:val="000000" w:themeColor="text1"/>
          <w:sz w:val="20"/>
          <w:szCs w:val="20"/>
        </w:rPr>
        <w:t xml:space="preserve">n, by </w:t>
      </w:r>
      <w:proofErr w:type="spellStart"/>
      <w:r w:rsidR="00C25C25" w:rsidRPr="00461795">
        <w:rPr>
          <w:rFonts w:ascii="Times New Roman" w:eastAsia="Calibri" w:hAnsi="Times New Roman" w:cs="Times New Roman"/>
          <w:color w:val="000000" w:themeColor="text1"/>
          <w:sz w:val="20"/>
          <w:szCs w:val="20"/>
        </w:rPr>
        <w:t>Hossein</w:t>
      </w:r>
      <w:proofErr w:type="spellEnd"/>
      <w:r w:rsidR="00C25C25" w:rsidRPr="00461795">
        <w:rPr>
          <w:rFonts w:ascii="Times New Roman" w:eastAsia="Calibri" w:hAnsi="Times New Roman" w:cs="Times New Roman"/>
          <w:color w:val="000000" w:themeColor="text1"/>
          <w:sz w:val="20"/>
          <w:szCs w:val="20"/>
        </w:rPr>
        <w:t xml:space="preserve"> Ali </w:t>
      </w:r>
      <w:proofErr w:type="spellStart"/>
      <w:r w:rsidR="00C25C25" w:rsidRPr="00461795">
        <w:rPr>
          <w:rFonts w:ascii="Times New Roman" w:eastAsia="Calibri" w:hAnsi="Times New Roman" w:cs="Times New Roman"/>
          <w:color w:val="000000" w:themeColor="text1"/>
          <w:sz w:val="20"/>
          <w:szCs w:val="20"/>
        </w:rPr>
        <w:t>Ebrahimi</w:t>
      </w:r>
      <w:proofErr w:type="spellEnd"/>
      <w:r w:rsidR="00C25C25" w:rsidRPr="00461795">
        <w:rPr>
          <w:rFonts w:ascii="Times New Roman" w:eastAsia="Calibri" w:hAnsi="Times New Roman" w:cs="Times New Roman"/>
          <w:color w:val="000000" w:themeColor="text1"/>
          <w:sz w:val="20"/>
          <w:szCs w:val="20"/>
        </w:rPr>
        <w:t xml:space="preserve"> et al</w:t>
      </w:r>
      <w:r w:rsidR="00615454" w:rsidRPr="00461795">
        <w:rPr>
          <w:rFonts w:ascii="Times New Roman" w:eastAsia="Calibri" w:hAnsi="Times New Roman" w:cs="Times New Roman"/>
          <w:color w:val="000000" w:themeColor="text1"/>
          <w:sz w:val="20"/>
          <w:szCs w:val="20"/>
        </w:rPr>
        <w:t>.</w:t>
      </w:r>
      <w:r w:rsidR="007868BF" w:rsidRPr="00461795">
        <w:rPr>
          <w:rFonts w:ascii="Times New Roman" w:eastAsia="Calibri" w:hAnsi="Times New Roman" w:cs="Times New Roman"/>
          <w:color w:val="000000" w:themeColor="text1"/>
          <w:sz w:val="20"/>
          <w:szCs w:val="20"/>
        </w:rPr>
        <w:t xml:space="preserve"> </w:t>
      </w:r>
      <w:r w:rsidR="0026782A" w:rsidRPr="00461795">
        <w:rPr>
          <w:rFonts w:ascii="Times New Roman" w:eastAsia="Calibri" w:hAnsi="Times New Roman" w:cs="Times New Roman"/>
          <w:color w:val="000000" w:themeColor="text1"/>
          <w:sz w:val="20"/>
          <w:szCs w:val="20"/>
          <w:vertAlign w:val="superscript"/>
        </w:rPr>
        <w:t>[12</w:t>
      </w:r>
      <w:r w:rsidR="00C25C25" w:rsidRPr="00461795">
        <w:rPr>
          <w:rFonts w:ascii="Times New Roman" w:eastAsia="Calibri" w:hAnsi="Times New Roman" w:cs="Times New Roman"/>
          <w:color w:val="000000" w:themeColor="text1"/>
          <w:sz w:val="20"/>
          <w:szCs w:val="20"/>
          <w:vertAlign w:val="superscript"/>
        </w:rPr>
        <w:t>]</w:t>
      </w:r>
      <w:r w:rsidR="00615454" w:rsidRPr="00461795">
        <w:rPr>
          <w:rFonts w:ascii="Times New Roman" w:eastAsia="Calibri" w:hAnsi="Times New Roman" w:cs="Times New Roman"/>
          <w:color w:val="000000" w:themeColor="text1"/>
          <w:sz w:val="20"/>
          <w:szCs w:val="20"/>
        </w:rPr>
        <w:t>, out of 147 cases, after 60 day</w:t>
      </w:r>
      <w:r w:rsidR="00261D01" w:rsidRPr="00461795">
        <w:rPr>
          <w:rFonts w:ascii="Times New Roman" w:eastAsia="Calibri" w:hAnsi="Times New Roman" w:cs="Times New Roman"/>
          <w:color w:val="000000" w:themeColor="text1"/>
          <w:sz w:val="20"/>
          <w:szCs w:val="20"/>
        </w:rPr>
        <w:t>s</w:t>
      </w:r>
      <w:r w:rsidR="00615454" w:rsidRPr="00461795">
        <w:rPr>
          <w:rFonts w:ascii="Times New Roman" w:eastAsia="Calibri" w:hAnsi="Times New Roman" w:cs="Times New Roman"/>
          <w:color w:val="000000" w:themeColor="text1"/>
          <w:sz w:val="20"/>
          <w:szCs w:val="20"/>
        </w:rPr>
        <w:t xml:space="preserve"> of follow up, 75% of patients showed complete recovery, 18% had partial recovery and 14% died. Most of the studies have GBS as most common cause of AFP; having good prognosis and most of cases recover over the period of time. Most of the studies have done long term </w:t>
      </w:r>
      <w:r w:rsidR="00615454" w:rsidRPr="00461795">
        <w:rPr>
          <w:rFonts w:ascii="Times New Roman" w:eastAsia="Calibri" w:hAnsi="Times New Roman" w:cs="Times New Roman"/>
          <w:color w:val="000000" w:themeColor="text1"/>
          <w:sz w:val="20"/>
          <w:szCs w:val="20"/>
        </w:rPr>
        <w:lastRenderedPageBreak/>
        <w:t xml:space="preserve">follow up of patients to determine the prognosis of GBS patients. In our study we only studied recovery at the time of discharge, so it is one of the limiting </w:t>
      </w:r>
      <w:proofErr w:type="gramStart"/>
      <w:r w:rsidR="00615454" w:rsidRPr="00461795">
        <w:rPr>
          <w:rFonts w:ascii="Times New Roman" w:eastAsia="Calibri" w:hAnsi="Times New Roman" w:cs="Times New Roman"/>
          <w:color w:val="000000" w:themeColor="text1"/>
          <w:sz w:val="20"/>
          <w:szCs w:val="20"/>
        </w:rPr>
        <w:t>factor</w:t>
      </w:r>
      <w:proofErr w:type="gramEnd"/>
      <w:r w:rsidR="00615454" w:rsidRPr="00461795">
        <w:rPr>
          <w:rFonts w:ascii="Times New Roman" w:eastAsia="Calibri" w:hAnsi="Times New Roman" w:cs="Times New Roman"/>
          <w:color w:val="000000" w:themeColor="text1"/>
          <w:sz w:val="20"/>
          <w:szCs w:val="20"/>
        </w:rPr>
        <w:t xml:space="preserve"> of our study. </w:t>
      </w:r>
    </w:p>
    <w:p w:rsidR="00615454" w:rsidRPr="00461795" w:rsidRDefault="00261D01" w:rsidP="00461795">
      <w:pPr>
        <w:spacing w:after="0" w:line="360" w:lineRule="auto"/>
        <w:jc w:val="both"/>
        <w:rPr>
          <w:rFonts w:ascii="Times New Roman" w:hAnsi="Times New Roman" w:cs="Times New Roman"/>
          <w:b/>
          <w:bCs/>
          <w:color w:val="000000" w:themeColor="text1"/>
          <w:sz w:val="20"/>
          <w:szCs w:val="20"/>
          <w:lang w:bidi="hi-IN"/>
        </w:rPr>
      </w:pPr>
      <w:r w:rsidRPr="00461795">
        <w:rPr>
          <w:rFonts w:ascii="Times New Roman" w:hAnsi="Times New Roman" w:cs="Times New Roman"/>
          <w:b/>
          <w:bCs/>
          <w:color w:val="000000" w:themeColor="text1"/>
          <w:sz w:val="20"/>
          <w:szCs w:val="20"/>
          <w:lang w:bidi="hi-IN"/>
        </w:rPr>
        <w:t>Conclusions</w:t>
      </w:r>
      <w:r w:rsidR="00615454" w:rsidRPr="00461795">
        <w:rPr>
          <w:rFonts w:ascii="Times New Roman" w:hAnsi="Times New Roman" w:cs="Times New Roman"/>
          <w:b/>
          <w:bCs/>
          <w:color w:val="000000" w:themeColor="text1"/>
          <w:sz w:val="20"/>
          <w:szCs w:val="20"/>
          <w:lang w:bidi="hi-IN"/>
        </w:rPr>
        <w:t>:</w:t>
      </w:r>
    </w:p>
    <w:p w:rsidR="00224927" w:rsidRPr="00461795" w:rsidRDefault="00615454" w:rsidP="00461795">
      <w:pPr>
        <w:spacing w:after="0" w:line="360" w:lineRule="auto"/>
        <w:contextualSpacing/>
        <w:jc w:val="both"/>
        <w:rPr>
          <w:rFonts w:ascii="Times New Roman" w:hAnsi="Times New Roman" w:cs="Times New Roman"/>
          <w:bCs/>
          <w:color w:val="000000" w:themeColor="text1"/>
          <w:sz w:val="20"/>
          <w:szCs w:val="20"/>
          <w:lang w:bidi="hi-IN"/>
        </w:rPr>
      </w:pPr>
      <w:r w:rsidRPr="00461795">
        <w:rPr>
          <w:rFonts w:ascii="Times New Roman" w:hAnsi="Times New Roman" w:cs="Times New Roman"/>
          <w:bCs/>
          <w:color w:val="000000" w:themeColor="text1"/>
          <w:sz w:val="20"/>
          <w:szCs w:val="20"/>
          <w:lang w:bidi="hi-IN"/>
        </w:rPr>
        <w:t>Acute flaccid paralysis is a disease of children with majority of children 35</w:t>
      </w:r>
      <w:r w:rsidR="00B305CE" w:rsidRPr="00461795">
        <w:rPr>
          <w:rFonts w:ascii="Times New Roman" w:hAnsi="Times New Roman" w:cs="Times New Roman"/>
          <w:bCs/>
          <w:color w:val="000000" w:themeColor="text1"/>
          <w:sz w:val="20"/>
          <w:szCs w:val="20"/>
          <w:lang w:bidi="hi-IN"/>
        </w:rPr>
        <w:t>% in the age</w:t>
      </w:r>
      <w:r w:rsidRPr="00461795">
        <w:rPr>
          <w:rFonts w:ascii="Times New Roman" w:hAnsi="Times New Roman" w:cs="Times New Roman"/>
          <w:bCs/>
          <w:color w:val="000000" w:themeColor="text1"/>
          <w:sz w:val="20"/>
          <w:szCs w:val="20"/>
          <w:lang w:bidi="hi-IN"/>
        </w:rPr>
        <w:t xml:space="preserve"> group of 7 to 10 years.</w:t>
      </w:r>
      <w:r w:rsidR="00224927" w:rsidRPr="00461795">
        <w:rPr>
          <w:rFonts w:ascii="Times New Roman" w:hAnsi="Times New Roman" w:cs="Times New Roman"/>
          <w:bCs/>
          <w:color w:val="000000" w:themeColor="text1"/>
          <w:sz w:val="20"/>
          <w:szCs w:val="20"/>
          <w:lang w:bidi="hi-IN"/>
        </w:rPr>
        <w:t xml:space="preserve"> </w:t>
      </w:r>
      <w:r w:rsidRPr="00461795">
        <w:rPr>
          <w:rFonts w:ascii="Times New Roman" w:hAnsi="Times New Roman" w:cs="Times New Roman"/>
          <w:bCs/>
          <w:color w:val="000000" w:themeColor="text1"/>
          <w:sz w:val="20"/>
          <w:szCs w:val="20"/>
          <w:lang w:bidi="hi-IN"/>
        </w:rPr>
        <w:t>AFP was found to be slightly more predominant in males (55.00%) than in females (45.0%).</w:t>
      </w:r>
      <w:r w:rsidR="00224927" w:rsidRPr="00461795">
        <w:rPr>
          <w:rFonts w:ascii="Times New Roman" w:hAnsi="Times New Roman" w:cs="Times New Roman"/>
          <w:bCs/>
          <w:color w:val="000000" w:themeColor="text1"/>
          <w:sz w:val="20"/>
          <w:szCs w:val="20"/>
          <w:lang w:bidi="hi-IN"/>
        </w:rPr>
        <w:t xml:space="preserve"> </w:t>
      </w:r>
      <w:r w:rsidRPr="00461795">
        <w:rPr>
          <w:rFonts w:ascii="Times New Roman" w:hAnsi="Times New Roman" w:cs="Times New Roman"/>
          <w:bCs/>
          <w:color w:val="000000" w:themeColor="text1"/>
          <w:sz w:val="20"/>
          <w:szCs w:val="20"/>
          <w:lang w:bidi="hi-IN"/>
        </w:rPr>
        <w:t>No case of polio was found.</w:t>
      </w:r>
      <w:r w:rsidR="00224927" w:rsidRPr="00461795">
        <w:rPr>
          <w:rFonts w:ascii="Times New Roman" w:hAnsi="Times New Roman" w:cs="Times New Roman"/>
          <w:bCs/>
          <w:color w:val="000000" w:themeColor="text1"/>
          <w:sz w:val="20"/>
          <w:szCs w:val="20"/>
          <w:lang w:bidi="hi-IN"/>
        </w:rPr>
        <w:t xml:space="preserve"> </w:t>
      </w:r>
      <w:r w:rsidR="002D4578" w:rsidRPr="00461795">
        <w:rPr>
          <w:rFonts w:ascii="Times New Roman" w:hAnsi="Times New Roman" w:cs="Times New Roman"/>
          <w:bCs/>
          <w:color w:val="000000" w:themeColor="text1"/>
          <w:sz w:val="20"/>
          <w:szCs w:val="20"/>
          <w:lang w:bidi="hi-IN"/>
        </w:rPr>
        <w:t>GBS (42</w:t>
      </w:r>
      <w:r w:rsidR="00224927" w:rsidRPr="00461795">
        <w:rPr>
          <w:rFonts w:ascii="Times New Roman" w:hAnsi="Times New Roman" w:cs="Times New Roman"/>
          <w:bCs/>
          <w:color w:val="000000" w:themeColor="text1"/>
          <w:sz w:val="20"/>
          <w:szCs w:val="20"/>
          <w:lang w:bidi="hi-IN"/>
        </w:rPr>
        <w:t xml:space="preserve">%) was the most common type of AFP, followed by stroke </w:t>
      </w:r>
      <w:r w:rsidR="002D4578" w:rsidRPr="00461795">
        <w:rPr>
          <w:rFonts w:ascii="Times New Roman" w:hAnsi="Times New Roman" w:cs="Times New Roman"/>
          <w:bCs/>
          <w:color w:val="000000" w:themeColor="text1"/>
          <w:sz w:val="20"/>
          <w:szCs w:val="20"/>
          <w:lang w:bidi="hi-IN"/>
        </w:rPr>
        <w:t xml:space="preserve">(18%), </w:t>
      </w:r>
      <w:proofErr w:type="spellStart"/>
      <w:r w:rsidR="002D4578" w:rsidRPr="00461795">
        <w:rPr>
          <w:rFonts w:ascii="Times New Roman" w:hAnsi="Times New Roman" w:cs="Times New Roman"/>
          <w:bCs/>
          <w:color w:val="000000" w:themeColor="text1"/>
          <w:sz w:val="20"/>
          <w:szCs w:val="20"/>
          <w:lang w:bidi="hi-IN"/>
        </w:rPr>
        <w:t>meningoencephalitis</w:t>
      </w:r>
      <w:proofErr w:type="spellEnd"/>
      <w:r w:rsidR="002D4578" w:rsidRPr="00461795">
        <w:rPr>
          <w:rFonts w:ascii="Times New Roman" w:hAnsi="Times New Roman" w:cs="Times New Roman"/>
          <w:bCs/>
          <w:color w:val="000000" w:themeColor="text1"/>
          <w:sz w:val="20"/>
          <w:szCs w:val="20"/>
          <w:lang w:bidi="hi-IN"/>
        </w:rPr>
        <w:t xml:space="preserve"> (1</w:t>
      </w:r>
      <w:r w:rsidR="00224927" w:rsidRPr="00461795">
        <w:rPr>
          <w:rFonts w:ascii="Times New Roman" w:hAnsi="Times New Roman" w:cs="Times New Roman"/>
          <w:bCs/>
          <w:color w:val="000000" w:themeColor="text1"/>
          <w:sz w:val="20"/>
          <w:szCs w:val="20"/>
          <w:lang w:bidi="hi-IN"/>
        </w:rPr>
        <w:t xml:space="preserve">7%) and others. </w:t>
      </w:r>
      <w:proofErr w:type="spellStart"/>
      <w:r w:rsidR="00224927" w:rsidRPr="00461795">
        <w:rPr>
          <w:rFonts w:ascii="Times New Roman" w:hAnsi="Times New Roman" w:cs="Times New Roman"/>
          <w:bCs/>
          <w:color w:val="000000" w:themeColor="text1"/>
          <w:sz w:val="20"/>
          <w:szCs w:val="20"/>
          <w:lang w:bidi="hi-IN"/>
        </w:rPr>
        <w:t>Quadriparesis</w:t>
      </w:r>
      <w:proofErr w:type="spellEnd"/>
      <w:r w:rsidR="00224927" w:rsidRPr="00461795">
        <w:rPr>
          <w:rFonts w:ascii="Times New Roman" w:hAnsi="Times New Roman" w:cs="Times New Roman"/>
          <w:bCs/>
          <w:color w:val="000000" w:themeColor="text1"/>
          <w:sz w:val="20"/>
          <w:szCs w:val="20"/>
          <w:lang w:bidi="hi-IN"/>
        </w:rPr>
        <w:t xml:space="preserve"> was the most common type of paralysis found, which was also associated with poor outcome.</w:t>
      </w:r>
    </w:p>
    <w:p w:rsidR="00615454" w:rsidRPr="00461795" w:rsidRDefault="00615454" w:rsidP="00461795">
      <w:pPr>
        <w:spacing w:after="0" w:line="360" w:lineRule="auto"/>
        <w:contextualSpacing/>
        <w:jc w:val="both"/>
        <w:rPr>
          <w:rFonts w:ascii="Times New Roman" w:hAnsi="Times New Roman" w:cs="Times New Roman"/>
          <w:bCs/>
          <w:color w:val="000000" w:themeColor="text1"/>
          <w:sz w:val="20"/>
          <w:szCs w:val="20"/>
          <w:lang w:bidi="hi-IN"/>
        </w:rPr>
      </w:pPr>
      <w:r w:rsidRPr="00461795">
        <w:rPr>
          <w:rFonts w:ascii="Times New Roman" w:hAnsi="Times New Roman" w:cs="Times New Roman"/>
          <w:bCs/>
          <w:color w:val="000000" w:themeColor="text1"/>
          <w:sz w:val="20"/>
          <w:szCs w:val="20"/>
          <w:lang w:bidi="hi-IN"/>
        </w:rPr>
        <w:t>Children who had convulsion</w:t>
      </w:r>
      <w:r w:rsidR="002557E8" w:rsidRPr="00461795">
        <w:rPr>
          <w:rFonts w:ascii="Times New Roman" w:hAnsi="Times New Roman" w:cs="Times New Roman"/>
          <w:bCs/>
          <w:color w:val="000000" w:themeColor="text1"/>
          <w:sz w:val="20"/>
          <w:szCs w:val="20"/>
          <w:lang w:bidi="hi-IN"/>
        </w:rPr>
        <w:t>s, sensory involvement, bladder/bowel involvement and cranial nerve affection</w:t>
      </w:r>
      <w:r w:rsidRPr="00461795">
        <w:rPr>
          <w:rFonts w:ascii="Times New Roman" w:hAnsi="Times New Roman" w:cs="Times New Roman"/>
          <w:bCs/>
          <w:color w:val="000000" w:themeColor="text1"/>
          <w:sz w:val="20"/>
          <w:szCs w:val="20"/>
          <w:lang w:bidi="hi-IN"/>
        </w:rPr>
        <w:t xml:space="preserve"> had increased rate</w:t>
      </w:r>
      <w:r w:rsidR="002557E8" w:rsidRPr="00461795">
        <w:rPr>
          <w:rFonts w:ascii="Times New Roman" w:hAnsi="Times New Roman" w:cs="Times New Roman"/>
          <w:bCs/>
          <w:color w:val="000000" w:themeColor="text1"/>
          <w:sz w:val="20"/>
          <w:szCs w:val="20"/>
          <w:lang w:bidi="hi-IN"/>
        </w:rPr>
        <w:t>s of mortality</w:t>
      </w:r>
      <w:r w:rsidRPr="00461795">
        <w:rPr>
          <w:rFonts w:ascii="Times New Roman" w:hAnsi="Times New Roman" w:cs="Times New Roman"/>
          <w:bCs/>
          <w:color w:val="000000" w:themeColor="text1"/>
          <w:sz w:val="20"/>
          <w:szCs w:val="20"/>
          <w:lang w:bidi="hi-IN"/>
        </w:rPr>
        <w:t xml:space="preserve"> wi</w:t>
      </w:r>
      <w:r w:rsidR="002557E8" w:rsidRPr="00461795">
        <w:rPr>
          <w:rFonts w:ascii="Times New Roman" w:hAnsi="Times New Roman" w:cs="Times New Roman"/>
          <w:bCs/>
          <w:color w:val="000000" w:themeColor="text1"/>
          <w:sz w:val="20"/>
          <w:szCs w:val="20"/>
          <w:lang w:bidi="hi-IN"/>
        </w:rPr>
        <w:t>th significant p-value of &lt;0.05</w:t>
      </w:r>
      <w:r w:rsidRPr="00461795">
        <w:rPr>
          <w:rFonts w:ascii="Times New Roman" w:hAnsi="Times New Roman" w:cs="Times New Roman"/>
          <w:bCs/>
          <w:color w:val="000000" w:themeColor="text1"/>
          <w:sz w:val="20"/>
          <w:szCs w:val="20"/>
          <w:lang w:bidi="hi-IN"/>
        </w:rPr>
        <w:t>.</w:t>
      </w:r>
      <w:r w:rsidR="00224927" w:rsidRPr="00461795">
        <w:rPr>
          <w:rFonts w:ascii="Times New Roman" w:hAnsi="Times New Roman" w:cs="Times New Roman"/>
          <w:bCs/>
          <w:color w:val="000000" w:themeColor="text1"/>
          <w:sz w:val="20"/>
          <w:szCs w:val="20"/>
          <w:lang w:bidi="hi-IN"/>
        </w:rPr>
        <w:t xml:space="preserve"> </w:t>
      </w:r>
      <w:r w:rsidR="00B305CE" w:rsidRPr="00461795">
        <w:rPr>
          <w:rFonts w:ascii="Times New Roman" w:hAnsi="Times New Roman" w:cs="Times New Roman"/>
          <w:bCs/>
          <w:color w:val="000000" w:themeColor="text1"/>
          <w:sz w:val="20"/>
          <w:szCs w:val="20"/>
          <w:lang w:bidi="hi-IN"/>
        </w:rPr>
        <w:t>Children who were referred</w:t>
      </w:r>
      <w:r w:rsidRPr="00461795">
        <w:rPr>
          <w:rFonts w:ascii="Times New Roman" w:hAnsi="Times New Roman" w:cs="Times New Roman"/>
          <w:bCs/>
          <w:color w:val="000000" w:themeColor="text1"/>
          <w:sz w:val="20"/>
          <w:szCs w:val="20"/>
          <w:lang w:bidi="hi-IN"/>
        </w:rPr>
        <w:t xml:space="preserve"> late to tertiary care hospital had poor outcome and increased rate of death, with significant p-value of 0.0045(&lt;0.05)</w:t>
      </w:r>
      <w:r w:rsidR="00224927" w:rsidRPr="00461795">
        <w:rPr>
          <w:rFonts w:ascii="Times New Roman" w:hAnsi="Times New Roman" w:cs="Times New Roman"/>
          <w:bCs/>
          <w:color w:val="000000" w:themeColor="text1"/>
          <w:sz w:val="20"/>
          <w:szCs w:val="20"/>
          <w:lang w:bidi="hi-IN"/>
        </w:rPr>
        <w:t xml:space="preserve">. </w:t>
      </w:r>
      <w:r w:rsidR="002557E8" w:rsidRPr="00461795">
        <w:rPr>
          <w:rFonts w:ascii="Times New Roman" w:hAnsi="Times New Roman" w:cs="Times New Roman"/>
          <w:bCs/>
          <w:color w:val="000000" w:themeColor="text1"/>
          <w:sz w:val="20"/>
          <w:szCs w:val="20"/>
          <w:lang w:bidi="hi-IN"/>
        </w:rPr>
        <w:t>Patients who required mechanical ventilation had significantly increased death rate, with significant p-value of &lt;0.001. Thus, these were the risk factors associated with poor outcome in the form of death.</w:t>
      </w:r>
      <w:r w:rsidR="00461795">
        <w:rPr>
          <w:rFonts w:ascii="Times New Roman" w:hAnsi="Times New Roman" w:cs="Times New Roman"/>
          <w:bCs/>
          <w:color w:val="000000" w:themeColor="text1"/>
          <w:sz w:val="20"/>
          <w:szCs w:val="20"/>
          <w:lang w:bidi="hi-IN"/>
        </w:rPr>
        <w:t xml:space="preserve"> </w:t>
      </w:r>
      <w:r w:rsidRPr="00461795">
        <w:rPr>
          <w:rFonts w:ascii="Times New Roman" w:hAnsi="Times New Roman" w:cs="Times New Roman"/>
          <w:bCs/>
          <w:color w:val="000000" w:themeColor="text1"/>
          <w:sz w:val="20"/>
          <w:szCs w:val="20"/>
          <w:lang w:bidi="hi-IN"/>
        </w:rPr>
        <w:t>Overall, majority of patients</w:t>
      </w:r>
      <w:r w:rsidR="00B305CE" w:rsidRPr="00461795">
        <w:rPr>
          <w:rFonts w:ascii="Times New Roman" w:hAnsi="Times New Roman" w:cs="Times New Roman"/>
          <w:bCs/>
          <w:color w:val="000000" w:themeColor="text1"/>
          <w:sz w:val="20"/>
          <w:szCs w:val="20"/>
          <w:lang w:bidi="hi-IN"/>
        </w:rPr>
        <w:t xml:space="preserve"> had partial recovery</w:t>
      </w:r>
      <w:r w:rsidR="006231B9" w:rsidRPr="00461795">
        <w:rPr>
          <w:rFonts w:ascii="Times New Roman" w:hAnsi="Times New Roman" w:cs="Times New Roman"/>
          <w:bCs/>
          <w:color w:val="000000" w:themeColor="text1"/>
          <w:sz w:val="20"/>
          <w:szCs w:val="20"/>
          <w:lang w:bidi="hi-IN"/>
        </w:rPr>
        <w:t xml:space="preserve"> </w:t>
      </w:r>
      <w:r w:rsidR="002D4578" w:rsidRPr="00461795">
        <w:rPr>
          <w:rFonts w:ascii="Times New Roman" w:hAnsi="Times New Roman" w:cs="Times New Roman"/>
          <w:bCs/>
          <w:color w:val="000000" w:themeColor="text1"/>
          <w:sz w:val="20"/>
          <w:szCs w:val="20"/>
          <w:lang w:bidi="hi-IN"/>
        </w:rPr>
        <w:t>(70%) with 12</w:t>
      </w:r>
      <w:r w:rsidR="00B305CE" w:rsidRPr="00461795">
        <w:rPr>
          <w:rFonts w:ascii="Times New Roman" w:hAnsi="Times New Roman" w:cs="Times New Roman"/>
          <w:bCs/>
          <w:color w:val="000000" w:themeColor="text1"/>
          <w:sz w:val="20"/>
          <w:szCs w:val="20"/>
          <w:lang w:bidi="hi-IN"/>
        </w:rPr>
        <w:t>% showing complete recovery and a</w:t>
      </w:r>
      <w:r w:rsidR="002D4578" w:rsidRPr="00461795">
        <w:rPr>
          <w:rFonts w:ascii="Times New Roman" w:hAnsi="Times New Roman" w:cs="Times New Roman"/>
          <w:bCs/>
          <w:color w:val="000000" w:themeColor="text1"/>
          <w:sz w:val="20"/>
          <w:szCs w:val="20"/>
          <w:lang w:bidi="hi-IN"/>
        </w:rPr>
        <w:t xml:space="preserve"> death rate of 18</w:t>
      </w:r>
      <w:r w:rsidRPr="00461795">
        <w:rPr>
          <w:rFonts w:ascii="Times New Roman" w:hAnsi="Times New Roman" w:cs="Times New Roman"/>
          <w:bCs/>
          <w:color w:val="000000" w:themeColor="text1"/>
          <w:sz w:val="20"/>
          <w:szCs w:val="20"/>
          <w:lang w:bidi="hi-IN"/>
        </w:rPr>
        <w:t>%.</w:t>
      </w:r>
      <w:r w:rsidR="00224927" w:rsidRPr="00461795">
        <w:rPr>
          <w:rFonts w:ascii="Times New Roman" w:hAnsi="Times New Roman" w:cs="Times New Roman"/>
          <w:bCs/>
          <w:color w:val="000000" w:themeColor="text1"/>
          <w:sz w:val="20"/>
          <w:szCs w:val="20"/>
          <w:lang w:bidi="hi-IN"/>
        </w:rPr>
        <w:t xml:space="preserve"> </w:t>
      </w:r>
      <w:r w:rsidR="00461795">
        <w:rPr>
          <w:rFonts w:ascii="Times New Roman" w:hAnsi="Times New Roman" w:cs="Times New Roman"/>
          <w:bCs/>
          <w:color w:val="000000" w:themeColor="text1"/>
          <w:sz w:val="20"/>
          <w:szCs w:val="20"/>
          <w:lang w:bidi="hi-IN"/>
        </w:rPr>
        <w:t xml:space="preserve"> </w:t>
      </w:r>
      <w:r w:rsidRPr="00461795">
        <w:rPr>
          <w:rFonts w:ascii="Times New Roman" w:hAnsi="Times New Roman" w:cs="Times New Roman"/>
          <w:bCs/>
          <w:color w:val="000000" w:themeColor="text1"/>
          <w:sz w:val="20"/>
          <w:szCs w:val="20"/>
          <w:lang w:bidi="hi-IN"/>
        </w:rPr>
        <w:t xml:space="preserve">To conclude, in our study we found that the poor prognostic factors were; the presence of convulsions, sensory involvement, </w:t>
      </w:r>
      <w:r w:rsidR="002557E8" w:rsidRPr="00461795">
        <w:rPr>
          <w:rFonts w:ascii="Times New Roman" w:hAnsi="Times New Roman" w:cs="Times New Roman"/>
          <w:bCs/>
          <w:color w:val="000000" w:themeColor="text1"/>
          <w:sz w:val="20"/>
          <w:szCs w:val="20"/>
          <w:lang w:bidi="hi-IN"/>
        </w:rPr>
        <w:t xml:space="preserve">cranial nerve involvement, </w:t>
      </w:r>
      <w:r w:rsidRPr="00461795">
        <w:rPr>
          <w:rFonts w:ascii="Times New Roman" w:hAnsi="Times New Roman" w:cs="Times New Roman"/>
          <w:bCs/>
          <w:color w:val="000000" w:themeColor="text1"/>
          <w:sz w:val="20"/>
          <w:szCs w:val="20"/>
          <w:lang w:bidi="hi-IN"/>
        </w:rPr>
        <w:t>bowel/bladder involvement, late referral to tertiary care hospital, and the requirement of ventilator support.</w:t>
      </w:r>
    </w:p>
    <w:p w:rsidR="00B305CE" w:rsidRPr="00461795" w:rsidRDefault="00261D01" w:rsidP="00461795">
      <w:pPr>
        <w:spacing w:after="0"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b/>
          <w:bCs/>
          <w:color w:val="000000" w:themeColor="text1"/>
          <w:sz w:val="20"/>
          <w:szCs w:val="20"/>
        </w:rPr>
        <w:t xml:space="preserve">Limitations: </w:t>
      </w:r>
    </w:p>
    <w:p w:rsidR="0056539F" w:rsidRPr="00461795" w:rsidRDefault="00B305CE" w:rsidP="00461795">
      <w:pPr>
        <w:spacing w:after="0" w:line="360" w:lineRule="auto"/>
        <w:jc w:val="both"/>
        <w:rPr>
          <w:rFonts w:ascii="Times New Roman" w:eastAsia="Calibri" w:hAnsi="Times New Roman" w:cs="Times New Roman"/>
          <w:color w:val="000000" w:themeColor="text1"/>
          <w:sz w:val="20"/>
          <w:szCs w:val="20"/>
        </w:rPr>
      </w:pPr>
      <w:r w:rsidRPr="00461795">
        <w:rPr>
          <w:rFonts w:ascii="Times New Roman" w:eastAsia="Calibri" w:hAnsi="Times New Roman" w:cs="Times New Roman"/>
          <w:color w:val="000000" w:themeColor="text1"/>
          <w:sz w:val="20"/>
          <w:szCs w:val="20"/>
        </w:rPr>
        <w:t xml:space="preserve">The major limitations of the study are inclusion of only a small number of patients, limited availability of Nerve Conduction </w:t>
      </w:r>
      <w:r w:rsidR="00534D4D" w:rsidRPr="00461795">
        <w:rPr>
          <w:rFonts w:ascii="Times New Roman" w:eastAsia="Calibri" w:hAnsi="Times New Roman" w:cs="Times New Roman"/>
          <w:color w:val="000000" w:themeColor="text1"/>
          <w:sz w:val="20"/>
          <w:szCs w:val="20"/>
        </w:rPr>
        <w:t>Study and Electromyography, non-</w:t>
      </w:r>
      <w:r w:rsidRPr="00461795">
        <w:rPr>
          <w:rFonts w:ascii="Times New Roman" w:eastAsia="Calibri" w:hAnsi="Times New Roman" w:cs="Times New Roman"/>
          <w:color w:val="000000" w:themeColor="text1"/>
          <w:sz w:val="20"/>
          <w:szCs w:val="20"/>
        </w:rPr>
        <w:t xml:space="preserve">availability of tests like antibodies to GM1 and </w:t>
      </w:r>
      <w:r w:rsidRPr="00461795">
        <w:rPr>
          <w:rFonts w:ascii="Times New Roman" w:eastAsia="Calibri" w:hAnsi="Times New Roman" w:cs="Times New Roman"/>
          <w:i/>
          <w:iCs/>
          <w:color w:val="000000" w:themeColor="text1"/>
          <w:sz w:val="20"/>
          <w:szCs w:val="20"/>
        </w:rPr>
        <w:t xml:space="preserve">Campylobacter </w:t>
      </w:r>
      <w:r w:rsidRPr="00461795">
        <w:rPr>
          <w:rFonts w:ascii="Times New Roman" w:eastAsia="Calibri" w:hAnsi="Times New Roman" w:cs="Times New Roman"/>
          <w:color w:val="000000" w:themeColor="text1"/>
          <w:sz w:val="20"/>
          <w:szCs w:val="20"/>
        </w:rPr>
        <w:t>infection.</w:t>
      </w:r>
      <w:r w:rsidR="00534D4D" w:rsidRPr="00461795">
        <w:rPr>
          <w:rFonts w:ascii="Times New Roman" w:eastAsia="Calibri" w:hAnsi="Times New Roman" w:cs="Times New Roman"/>
          <w:color w:val="000000" w:themeColor="text1"/>
          <w:sz w:val="20"/>
          <w:szCs w:val="20"/>
        </w:rPr>
        <w:t xml:space="preserve"> </w:t>
      </w:r>
      <w:r w:rsidRPr="00461795">
        <w:rPr>
          <w:rFonts w:ascii="Times New Roman" w:eastAsia="Calibri" w:hAnsi="Times New Roman" w:cs="Times New Roman"/>
          <w:color w:val="000000" w:themeColor="text1"/>
          <w:sz w:val="20"/>
          <w:szCs w:val="20"/>
        </w:rPr>
        <w:t>Long</w:t>
      </w:r>
      <w:r w:rsidR="00534D4D" w:rsidRPr="00461795">
        <w:rPr>
          <w:rFonts w:ascii="Times New Roman" w:eastAsia="Calibri" w:hAnsi="Times New Roman" w:cs="Times New Roman"/>
          <w:color w:val="000000" w:themeColor="text1"/>
          <w:sz w:val="20"/>
          <w:szCs w:val="20"/>
        </w:rPr>
        <w:t xml:space="preserve"> </w:t>
      </w:r>
      <w:r w:rsidR="00224927" w:rsidRPr="00461795">
        <w:rPr>
          <w:rFonts w:ascii="Times New Roman" w:eastAsia="Calibri" w:hAnsi="Times New Roman" w:cs="Times New Roman"/>
          <w:color w:val="000000" w:themeColor="text1"/>
          <w:sz w:val="20"/>
          <w:szCs w:val="20"/>
        </w:rPr>
        <w:t>term follow-</w:t>
      </w:r>
      <w:r w:rsidRPr="00461795">
        <w:rPr>
          <w:rFonts w:ascii="Times New Roman" w:eastAsia="Calibri" w:hAnsi="Times New Roman" w:cs="Times New Roman"/>
          <w:color w:val="000000" w:themeColor="text1"/>
          <w:sz w:val="20"/>
          <w:szCs w:val="20"/>
        </w:rPr>
        <w:t>up, after discharge was not done. A multi</w:t>
      </w:r>
      <w:r w:rsidR="00224927" w:rsidRPr="00461795">
        <w:rPr>
          <w:rFonts w:ascii="Times New Roman" w:eastAsia="Calibri" w:hAnsi="Times New Roman" w:cs="Times New Roman"/>
          <w:color w:val="000000" w:themeColor="text1"/>
          <w:sz w:val="20"/>
          <w:szCs w:val="20"/>
        </w:rPr>
        <w:t>-</w:t>
      </w:r>
      <w:r w:rsidRPr="00461795">
        <w:rPr>
          <w:rFonts w:ascii="Times New Roman" w:eastAsia="Calibri" w:hAnsi="Times New Roman" w:cs="Times New Roman"/>
          <w:color w:val="000000" w:themeColor="text1"/>
          <w:sz w:val="20"/>
          <w:szCs w:val="20"/>
        </w:rPr>
        <w:t>centric study with large sample size would be necessary to overcome the limitations of our study.</w:t>
      </w:r>
    </w:p>
    <w:p w:rsidR="005D0C90" w:rsidRDefault="005D0C90" w:rsidP="00461795">
      <w:pPr>
        <w:spacing w:after="0" w:line="360" w:lineRule="auto"/>
        <w:jc w:val="both"/>
        <w:rPr>
          <w:rFonts w:ascii="Times New Roman" w:hAnsi="Times New Roman" w:cs="Times New Roman"/>
          <w:b/>
          <w:color w:val="000000" w:themeColor="text1"/>
          <w:spacing w:val="3"/>
          <w:sz w:val="20"/>
          <w:szCs w:val="20"/>
        </w:rPr>
      </w:pPr>
    </w:p>
    <w:p w:rsidR="00461795" w:rsidRPr="00461795" w:rsidRDefault="00461795" w:rsidP="00461795">
      <w:pPr>
        <w:spacing w:after="0" w:line="360" w:lineRule="auto"/>
        <w:jc w:val="both"/>
        <w:rPr>
          <w:rFonts w:ascii="Times New Roman" w:hAnsi="Times New Roman" w:cs="Times New Roman"/>
          <w:color w:val="000000" w:themeColor="text1"/>
          <w:spacing w:val="3"/>
          <w:sz w:val="20"/>
          <w:szCs w:val="20"/>
        </w:rPr>
      </w:pPr>
      <w:r w:rsidRPr="00461795">
        <w:rPr>
          <w:rFonts w:ascii="Times New Roman" w:hAnsi="Times New Roman" w:cs="Times New Roman"/>
          <w:b/>
          <w:color w:val="000000" w:themeColor="text1"/>
          <w:spacing w:val="3"/>
          <w:sz w:val="20"/>
          <w:szCs w:val="20"/>
        </w:rPr>
        <w:t>Acknowledgements</w:t>
      </w:r>
      <w:r w:rsidRPr="00461795">
        <w:rPr>
          <w:rFonts w:ascii="Times New Roman" w:hAnsi="Times New Roman" w:cs="Times New Roman"/>
          <w:color w:val="000000" w:themeColor="text1"/>
          <w:spacing w:val="3"/>
          <w:sz w:val="20"/>
          <w:szCs w:val="20"/>
        </w:rPr>
        <w:t>:</w:t>
      </w:r>
    </w:p>
    <w:p w:rsidR="00461795" w:rsidRPr="00461795" w:rsidRDefault="00461795" w:rsidP="00461795">
      <w:pPr>
        <w:pStyle w:val="ListParagraph"/>
        <w:numPr>
          <w:ilvl w:val="0"/>
          <w:numId w:val="15"/>
        </w:numPr>
        <w:spacing w:after="0" w:line="360" w:lineRule="auto"/>
        <w:jc w:val="both"/>
        <w:rPr>
          <w:rFonts w:ascii="Times New Roman" w:hAnsi="Times New Roman" w:cs="Times New Roman"/>
          <w:color w:val="000000" w:themeColor="text1"/>
          <w:spacing w:val="3"/>
          <w:sz w:val="20"/>
          <w:szCs w:val="20"/>
        </w:rPr>
      </w:pPr>
      <w:proofErr w:type="spellStart"/>
      <w:r w:rsidRPr="00461795">
        <w:rPr>
          <w:rFonts w:ascii="Times New Roman" w:hAnsi="Times New Roman" w:cs="Times New Roman"/>
          <w:color w:val="000000" w:themeColor="text1"/>
          <w:spacing w:val="3"/>
          <w:sz w:val="20"/>
          <w:szCs w:val="20"/>
        </w:rPr>
        <w:t>Dr.</w:t>
      </w:r>
      <w:proofErr w:type="spellEnd"/>
      <w:r w:rsidRPr="00461795">
        <w:rPr>
          <w:rFonts w:ascii="Times New Roman" w:hAnsi="Times New Roman" w:cs="Times New Roman"/>
          <w:color w:val="000000" w:themeColor="text1"/>
          <w:spacing w:val="3"/>
          <w:sz w:val="20"/>
          <w:szCs w:val="20"/>
        </w:rPr>
        <w:t xml:space="preserve"> A. </w:t>
      </w:r>
      <w:proofErr w:type="spellStart"/>
      <w:r w:rsidRPr="00461795">
        <w:rPr>
          <w:rFonts w:ascii="Times New Roman" w:hAnsi="Times New Roman" w:cs="Times New Roman"/>
          <w:color w:val="000000" w:themeColor="text1"/>
          <w:spacing w:val="3"/>
          <w:sz w:val="20"/>
          <w:szCs w:val="20"/>
        </w:rPr>
        <w:t>Chandanwale</w:t>
      </w:r>
      <w:proofErr w:type="spellEnd"/>
      <w:r w:rsidRPr="00461795">
        <w:rPr>
          <w:rFonts w:ascii="Times New Roman" w:hAnsi="Times New Roman" w:cs="Times New Roman"/>
          <w:color w:val="000000" w:themeColor="text1"/>
          <w:spacing w:val="3"/>
          <w:sz w:val="20"/>
          <w:szCs w:val="20"/>
        </w:rPr>
        <w:t>, Dean B.J. Government medical college and Sassoon general hospital</w:t>
      </w:r>
    </w:p>
    <w:p w:rsidR="00461795" w:rsidRPr="00461795" w:rsidRDefault="00461795" w:rsidP="00461795">
      <w:pPr>
        <w:pStyle w:val="ListParagraph"/>
        <w:numPr>
          <w:ilvl w:val="0"/>
          <w:numId w:val="15"/>
        </w:numPr>
        <w:spacing w:after="0" w:line="360" w:lineRule="auto"/>
        <w:jc w:val="both"/>
        <w:rPr>
          <w:rFonts w:ascii="Times New Roman" w:hAnsi="Times New Roman" w:cs="Times New Roman"/>
          <w:color w:val="000000" w:themeColor="text1"/>
          <w:spacing w:val="3"/>
          <w:sz w:val="20"/>
          <w:szCs w:val="20"/>
        </w:rPr>
      </w:pPr>
      <w:proofErr w:type="spellStart"/>
      <w:r w:rsidRPr="00461795">
        <w:rPr>
          <w:rFonts w:ascii="Times New Roman" w:hAnsi="Times New Roman" w:cs="Times New Roman"/>
          <w:color w:val="000000" w:themeColor="text1"/>
          <w:spacing w:val="3"/>
          <w:sz w:val="20"/>
          <w:szCs w:val="20"/>
        </w:rPr>
        <w:t>Dr.</w:t>
      </w:r>
      <w:proofErr w:type="spellEnd"/>
      <w:r w:rsidRPr="00461795">
        <w:rPr>
          <w:rFonts w:ascii="Times New Roman" w:hAnsi="Times New Roman" w:cs="Times New Roman"/>
          <w:color w:val="000000" w:themeColor="text1"/>
          <w:spacing w:val="3"/>
          <w:sz w:val="20"/>
          <w:szCs w:val="20"/>
        </w:rPr>
        <w:t xml:space="preserve"> </w:t>
      </w:r>
      <w:proofErr w:type="spellStart"/>
      <w:r w:rsidRPr="00461795">
        <w:rPr>
          <w:rFonts w:ascii="Times New Roman" w:hAnsi="Times New Roman" w:cs="Times New Roman"/>
          <w:color w:val="000000" w:themeColor="text1"/>
          <w:spacing w:val="3"/>
          <w:sz w:val="20"/>
          <w:szCs w:val="20"/>
        </w:rPr>
        <w:t>Sandhya</w:t>
      </w:r>
      <w:proofErr w:type="spellEnd"/>
      <w:r w:rsidRPr="00461795">
        <w:rPr>
          <w:rFonts w:ascii="Times New Roman" w:hAnsi="Times New Roman" w:cs="Times New Roman"/>
          <w:color w:val="000000" w:themeColor="text1"/>
          <w:spacing w:val="3"/>
          <w:sz w:val="20"/>
          <w:szCs w:val="20"/>
        </w:rPr>
        <w:t xml:space="preserve"> </w:t>
      </w:r>
      <w:proofErr w:type="spellStart"/>
      <w:r w:rsidRPr="00461795">
        <w:rPr>
          <w:rFonts w:ascii="Times New Roman" w:hAnsi="Times New Roman" w:cs="Times New Roman"/>
          <w:color w:val="000000" w:themeColor="text1"/>
          <w:spacing w:val="3"/>
          <w:sz w:val="20"/>
          <w:szCs w:val="20"/>
        </w:rPr>
        <w:t>Khadse</w:t>
      </w:r>
      <w:proofErr w:type="spellEnd"/>
      <w:r w:rsidRPr="00461795">
        <w:rPr>
          <w:rFonts w:ascii="Times New Roman" w:hAnsi="Times New Roman" w:cs="Times New Roman"/>
          <w:color w:val="000000" w:themeColor="text1"/>
          <w:spacing w:val="3"/>
          <w:sz w:val="20"/>
          <w:szCs w:val="20"/>
        </w:rPr>
        <w:t>, HOD Department of Paediatrics, B.J. Government medical college and Sassoon general hospital.</w:t>
      </w:r>
    </w:p>
    <w:p w:rsidR="00461795" w:rsidRDefault="00461795" w:rsidP="00461795">
      <w:pPr>
        <w:spacing w:after="0" w:line="360" w:lineRule="auto"/>
        <w:jc w:val="both"/>
        <w:rPr>
          <w:rFonts w:ascii="Times New Roman" w:hAnsi="Times New Roman" w:cs="Times New Roman"/>
          <w:b/>
          <w:color w:val="000000" w:themeColor="text1"/>
          <w:sz w:val="20"/>
          <w:szCs w:val="20"/>
        </w:rPr>
      </w:pPr>
    </w:p>
    <w:p w:rsidR="00461795" w:rsidRPr="00461795" w:rsidRDefault="005D0C90" w:rsidP="00461795">
      <w:pPr>
        <w:spacing w:after="0" w:line="360" w:lineRule="auto"/>
        <w:jc w:val="both"/>
        <w:rPr>
          <w:rFonts w:ascii="Times New Roman" w:hAnsi="Times New Roman" w:cs="Times New Roman"/>
          <w:b/>
          <w:color w:val="000000" w:themeColor="text1"/>
          <w:sz w:val="20"/>
          <w:szCs w:val="20"/>
        </w:rPr>
      </w:pPr>
      <w:r w:rsidRPr="00461795">
        <w:rPr>
          <w:rFonts w:ascii="Times New Roman" w:hAnsi="Times New Roman" w:cs="Times New Roman"/>
          <w:b/>
          <w:color w:val="000000" w:themeColor="text1"/>
          <w:sz w:val="20"/>
          <w:szCs w:val="20"/>
        </w:rPr>
        <w:t>References</w:t>
      </w:r>
      <w:r>
        <w:rPr>
          <w:rFonts w:ascii="Times New Roman" w:hAnsi="Times New Roman" w:cs="Times New Roman"/>
          <w:b/>
          <w:color w:val="000000" w:themeColor="text1"/>
          <w:sz w:val="20"/>
          <w:szCs w:val="20"/>
        </w:rPr>
        <w:t>:</w:t>
      </w:r>
      <w:r w:rsidR="00461795">
        <w:rPr>
          <w:rFonts w:ascii="Times New Roman" w:hAnsi="Times New Roman" w:cs="Times New Roman"/>
          <w:b/>
          <w:color w:val="000000" w:themeColor="text1"/>
          <w:sz w:val="20"/>
          <w:szCs w:val="20"/>
        </w:rPr>
        <w:t xml:space="preserve"> </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r w:rsidRPr="00461795">
        <w:rPr>
          <w:rFonts w:ascii="Times New Roman" w:hAnsi="Times New Roman" w:cs="Times New Roman"/>
          <w:color w:val="000000"/>
          <w:sz w:val="18"/>
          <w:szCs w:val="18"/>
          <w:shd w:val="clear" w:color="auto" w:fill="FFFFFF"/>
        </w:rPr>
        <w:t>Child Health Division, Department of Family Welfare, MHFW, New Delhi, Field Guide, Surveillance of Acute Flaccid Paralysis. 3</w:t>
      </w:r>
      <w:r w:rsidRPr="00461795">
        <w:rPr>
          <w:rFonts w:ascii="Times New Roman" w:hAnsi="Times New Roman" w:cs="Times New Roman"/>
          <w:color w:val="000000"/>
          <w:sz w:val="18"/>
          <w:szCs w:val="18"/>
          <w:shd w:val="clear" w:color="auto" w:fill="FFFFFF"/>
          <w:vertAlign w:val="superscript"/>
        </w:rPr>
        <w:t>rd</w:t>
      </w:r>
      <w:r w:rsidRPr="00461795">
        <w:rPr>
          <w:rFonts w:ascii="Times New Roman" w:hAnsi="Times New Roman" w:cs="Times New Roman"/>
          <w:color w:val="000000"/>
          <w:sz w:val="18"/>
          <w:szCs w:val="18"/>
          <w:shd w:val="clear" w:color="auto" w:fill="FFFFFF"/>
        </w:rPr>
        <w:t> ed.2005</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r w:rsidRPr="00461795">
        <w:rPr>
          <w:rFonts w:ascii="Times New Roman" w:eastAsia="Times New Roman" w:hAnsi="Times New Roman" w:cs="Times New Roman"/>
          <w:noProof/>
          <w:color w:val="000000" w:themeColor="text1"/>
          <w:sz w:val="18"/>
          <w:szCs w:val="18"/>
        </w:rPr>
        <w:t>Andrus JK, De Quadros C, Olivé JM, Hull HF. Screening of cases of acute flaccid paralysis for poliomyelitis eradication: ways to improve specificity. Bulletin of the World Health Organization. 1992;70(5):591.</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r w:rsidRPr="00461795">
        <w:rPr>
          <w:rFonts w:ascii="Times New Roman" w:eastAsia="Times New Roman" w:hAnsi="Times New Roman" w:cs="Times New Roman"/>
          <w:noProof/>
          <w:color w:val="000000" w:themeColor="text1"/>
          <w:sz w:val="18"/>
          <w:szCs w:val="18"/>
        </w:rPr>
        <w:t>Solomon T, Willison H. Infectious causes of acute flaccid paralysis. Current opinion in infectious diseases. 2003;16(5):375-81.</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r w:rsidRPr="00461795">
        <w:rPr>
          <w:rFonts w:ascii="Times New Roman" w:eastAsia="Times New Roman" w:hAnsi="Times New Roman" w:cs="Times New Roman"/>
          <w:noProof/>
          <w:color w:val="000000" w:themeColor="text1"/>
          <w:sz w:val="18"/>
          <w:szCs w:val="18"/>
        </w:rPr>
        <w:t>Willison HJ, Jacobs BC, van Doorn PA. Guillain-Barré syndrome. The Lancet. 2016.</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r w:rsidRPr="00461795">
        <w:rPr>
          <w:rFonts w:ascii="Times New Roman" w:eastAsia="Times New Roman" w:hAnsi="Times New Roman" w:cs="Times New Roman"/>
          <w:noProof/>
          <w:color w:val="000000" w:themeColor="text1"/>
          <w:sz w:val="18"/>
          <w:szCs w:val="18"/>
        </w:rPr>
        <w:t>GeurtsvanKessel CH, Islam Z, Mohammad QD, Jacobs BC, Endtz HP, Osterhaus AD. Hepatitis E and Guillain-Barre syndrome. Clinical infectious diseases. 2013:cit512.</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r w:rsidRPr="00461795">
        <w:rPr>
          <w:rFonts w:ascii="Times New Roman" w:eastAsia="Times New Roman" w:hAnsi="Times New Roman" w:cs="Times New Roman"/>
          <w:noProof/>
          <w:color w:val="000000" w:themeColor="text1"/>
          <w:sz w:val="18"/>
          <w:szCs w:val="18"/>
        </w:rPr>
        <w:t>Patel M, Menning L, Bhatnagar P. Polio Eradication and Endgame Plan–Victory within Grasp. Indian pediatrics. 2016;53(1):28.</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r w:rsidRPr="00461795">
        <w:rPr>
          <w:rFonts w:ascii="Times New Roman" w:hAnsi="Times New Roman" w:cs="Times New Roman"/>
          <w:color w:val="000000" w:themeColor="text1"/>
          <w:sz w:val="18"/>
          <w:szCs w:val="18"/>
          <w:shd w:val="clear" w:color="auto" w:fill="FFFFFF"/>
        </w:rPr>
        <w:lastRenderedPageBreak/>
        <w:t xml:space="preserve">Martin JA, </w:t>
      </w:r>
      <w:proofErr w:type="spellStart"/>
      <w:r w:rsidRPr="00461795">
        <w:rPr>
          <w:rFonts w:ascii="Times New Roman" w:hAnsi="Times New Roman" w:cs="Times New Roman"/>
          <w:color w:val="000000" w:themeColor="text1"/>
          <w:sz w:val="18"/>
          <w:szCs w:val="18"/>
          <w:shd w:val="clear" w:color="auto" w:fill="FFFFFF"/>
        </w:rPr>
        <w:t>Messacar</w:t>
      </w:r>
      <w:proofErr w:type="spellEnd"/>
      <w:r w:rsidRPr="00461795">
        <w:rPr>
          <w:rFonts w:ascii="Times New Roman" w:hAnsi="Times New Roman" w:cs="Times New Roman"/>
          <w:color w:val="000000" w:themeColor="text1"/>
          <w:sz w:val="18"/>
          <w:szCs w:val="18"/>
          <w:shd w:val="clear" w:color="auto" w:fill="FFFFFF"/>
        </w:rPr>
        <w:t xml:space="preserve"> K, Yang ML, Maloney JA, </w:t>
      </w:r>
      <w:proofErr w:type="spellStart"/>
      <w:r w:rsidRPr="00461795">
        <w:rPr>
          <w:rFonts w:ascii="Times New Roman" w:hAnsi="Times New Roman" w:cs="Times New Roman"/>
          <w:color w:val="000000" w:themeColor="text1"/>
          <w:sz w:val="18"/>
          <w:szCs w:val="18"/>
          <w:shd w:val="clear" w:color="auto" w:fill="FFFFFF"/>
        </w:rPr>
        <w:t>Lindwall</w:t>
      </w:r>
      <w:proofErr w:type="spellEnd"/>
      <w:r w:rsidRPr="00461795">
        <w:rPr>
          <w:rFonts w:ascii="Times New Roman" w:hAnsi="Times New Roman" w:cs="Times New Roman"/>
          <w:color w:val="000000" w:themeColor="text1"/>
          <w:sz w:val="18"/>
          <w:szCs w:val="18"/>
          <w:shd w:val="clear" w:color="auto" w:fill="FFFFFF"/>
        </w:rPr>
        <w:t xml:space="preserve"> J, Carry T, et al. Outcomes of Colorado children with acute flaccid myelitis at 1 year. Neurology. 2017</w:t>
      </w:r>
      <w:proofErr w:type="gramStart"/>
      <w:r w:rsidRPr="00461795">
        <w:rPr>
          <w:rFonts w:ascii="Times New Roman" w:hAnsi="Times New Roman" w:cs="Times New Roman"/>
          <w:color w:val="000000" w:themeColor="text1"/>
          <w:sz w:val="18"/>
          <w:szCs w:val="18"/>
          <w:shd w:val="clear" w:color="auto" w:fill="FFFFFF"/>
        </w:rPr>
        <w:t>;89:129</w:t>
      </w:r>
      <w:proofErr w:type="gramEnd"/>
      <w:r w:rsidRPr="00461795">
        <w:rPr>
          <w:rFonts w:ascii="Times New Roman" w:hAnsi="Times New Roman" w:cs="Times New Roman"/>
          <w:color w:val="000000" w:themeColor="text1"/>
          <w:sz w:val="18"/>
          <w:szCs w:val="18"/>
          <w:shd w:val="clear" w:color="auto" w:fill="FFFFFF"/>
        </w:rPr>
        <w:t>–37.</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proofErr w:type="spellStart"/>
      <w:r w:rsidRPr="00461795">
        <w:rPr>
          <w:rFonts w:ascii="Times New Roman" w:hAnsi="Times New Roman" w:cs="Times New Roman"/>
          <w:color w:val="000000" w:themeColor="text1"/>
          <w:sz w:val="18"/>
          <w:szCs w:val="18"/>
          <w:shd w:val="clear" w:color="auto" w:fill="FFFFFF"/>
        </w:rPr>
        <w:t>Yotsu</w:t>
      </w:r>
      <w:proofErr w:type="spellEnd"/>
      <w:r w:rsidRPr="00461795">
        <w:rPr>
          <w:rFonts w:ascii="Times New Roman" w:hAnsi="Times New Roman" w:cs="Times New Roman"/>
          <w:color w:val="000000" w:themeColor="text1"/>
          <w:sz w:val="18"/>
          <w:szCs w:val="18"/>
          <w:shd w:val="clear" w:color="auto" w:fill="FFFFFF"/>
        </w:rPr>
        <w:t xml:space="preserve"> RR, Abba K, Smith H, Das A. Support for children identified with acute flaccid paralysis under the global polio eradication programme in Uttar Pradesh, India: a qualitative study. </w:t>
      </w:r>
      <w:r w:rsidRPr="00461795">
        <w:rPr>
          <w:rFonts w:ascii="Times New Roman" w:hAnsi="Times New Roman" w:cs="Times New Roman"/>
          <w:i/>
          <w:iCs/>
          <w:color w:val="000000" w:themeColor="text1"/>
          <w:sz w:val="18"/>
          <w:szCs w:val="18"/>
          <w:shd w:val="clear" w:color="auto" w:fill="FFFFFF"/>
        </w:rPr>
        <w:t>BMC Public Health</w:t>
      </w:r>
      <w:r w:rsidRPr="00461795">
        <w:rPr>
          <w:rFonts w:ascii="Times New Roman" w:hAnsi="Times New Roman" w:cs="Times New Roman"/>
          <w:color w:val="000000" w:themeColor="text1"/>
          <w:sz w:val="18"/>
          <w:szCs w:val="18"/>
          <w:shd w:val="clear" w:color="auto" w:fill="FFFFFF"/>
        </w:rPr>
        <w:t>. 2012</w:t>
      </w:r>
      <w:proofErr w:type="gramStart"/>
      <w:r w:rsidRPr="00461795">
        <w:rPr>
          <w:rFonts w:ascii="Times New Roman" w:hAnsi="Times New Roman" w:cs="Times New Roman"/>
          <w:color w:val="000000" w:themeColor="text1"/>
          <w:sz w:val="18"/>
          <w:szCs w:val="18"/>
          <w:shd w:val="clear" w:color="auto" w:fill="FFFFFF"/>
        </w:rPr>
        <w:t>;12:229</w:t>
      </w:r>
      <w:proofErr w:type="gramEnd"/>
      <w:r w:rsidRPr="00461795">
        <w:rPr>
          <w:rFonts w:ascii="Times New Roman" w:hAnsi="Times New Roman" w:cs="Times New Roman"/>
          <w:color w:val="000000" w:themeColor="text1"/>
          <w:sz w:val="18"/>
          <w:szCs w:val="18"/>
          <w:shd w:val="clear" w:color="auto" w:fill="FFFFFF"/>
        </w:rPr>
        <w:t>.</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proofErr w:type="spellStart"/>
      <w:r w:rsidRPr="00461795">
        <w:rPr>
          <w:rFonts w:ascii="Times New Roman" w:hAnsi="Times New Roman" w:cs="Times New Roman"/>
          <w:color w:val="000000" w:themeColor="text1"/>
          <w:sz w:val="18"/>
          <w:szCs w:val="18"/>
        </w:rPr>
        <w:t>Khona</w:t>
      </w:r>
      <w:proofErr w:type="spellEnd"/>
      <w:r w:rsidRPr="00461795">
        <w:rPr>
          <w:rFonts w:ascii="Times New Roman" w:hAnsi="Times New Roman" w:cs="Times New Roman"/>
          <w:color w:val="000000" w:themeColor="text1"/>
          <w:sz w:val="18"/>
          <w:szCs w:val="18"/>
        </w:rPr>
        <w:t xml:space="preserve"> P, </w:t>
      </w:r>
      <w:proofErr w:type="spellStart"/>
      <w:r w:rsidRPr="00461795">
        <w:rPr>
          <w:rFonts w:ascii="Times New Roman" w:hAnsi="Times New Roman" w:cs="Times New Roman"/>
          <w:color w:val="000000" w:themeColor="text1"/>
          <w:sz w:val="18"/>
          <w:szCs w:val="18"/>
        </w:rPr>
        <w:t>Prayag</w:t>
      </w:r>
      <w:proofErr w:type="spellEnd"/>
      <w:r w:rsidRPr="00461795">
        <w:rPr>
          <w:rFonts w:ascii="Times New Roman" w:hAnsi="Times New Roman" w:cs="Times New Roman"/>
          <w:color w:val="000000" w:themeColor="text1"/>
          <w:sz w:val="18"/>
          <w:szCs w:val="18"/>
        </w:rPr>
        <w:t xml:space="preserve"> A, </w:t>
      </w:r>
      <w:proofErr w:type="spellStart"/>
      <w:r w:rsidRPr="00461795">
        <w:rPr>
          <w:rFonts w:ascii="Times New Roman" w:hAnsi="Times New Roman" w:cs="Times New Roman"/>
          <w:color w:val="000000" w:themeColor="text1"/>
          <w:sz w:val="18"/>
          <w:szCs w:val="18"/>
        </w:rPr>
        <w:t>Ashtagi</w:t>
      </w:r>
      <w:proofErr w:type="spellEnd"/>
      <w:r w:rsidRPr="00461795">
        <w:rPr>
          <w:rFonts w:ascii="Times New Roman" w:hAnsi="Times New Roman" w:cs="Times New Roman"/>
          <w:color w:val="000000" w:themeColor="text1"/>
          <w:sz w:val="18"/>
          <w:szCs w:val="18"/>
        </w:rPr>
        <w:t xml:space="preserve"> GS. Study of acute flaccid paralysis cases at tertiary care hospital </w:t>
      </w:r>
      <w:proofErr w:type="spellStart"/>
      <w:r w:rsidRPr="00461795">
        <w:rPr>
          <w:rFonts w:ascii="Times New Roman" w:hAnsi="Times New Roman" w:cs="Times New Roman"/>
          <w:color w:val="000000" w:themeColor="text1"/>
          <w:sz w:val="18"/>
          <w:szCs w:val="18"/>
        </w:rPr>
        <w:t>Belagavi</w:t>
      </w:r>
      <w:proofErr w:type="spellEnd"/>
      <w:r w:rsidRPr="00461795">
        <w:rPr>
          <w:rFonts w:ascii="Times New Roman" w:hAnsi="Times New Roman" w:cs="Times New Roman"/>
          <w:color w:val="000000" w:themeColor="text1"/>
          <w:sz w:val="18"/>
          <w:szCs w:val="18"/>
        </w:rPr>
        <w:t xml:space="preserve">, Karnataka. </w:t>
      </w:r>
      <w:proofErr w:type="spellStart"/>
      <w:r w:rsidRPr="00461795">
        <w:rPr>
          <w:rFonts w:ascii="Times New Roman" w:hAnsi="Times New Roman" w:cs="Times New Roman"/>
          <w:color w:val="000000" w:themeColor="text1"/>
          <w:sz w:val="18"/>
          <w:szCs w:val="18"/>
        </w:rPr>
        <w:t>Int</w:t>
      </w:r>
      <w:proofErr w:type="spellEnd"/>
      <w:r w:rsidRPr="00461795">
        <w:rPr>
          <w:rFonts w:ascii="Times New Roman" w:hAnsi="Times New Roman" w:cs="Times New Roman"/>
          <w:color w:val="000000" w:themeColor="text1"/>
          <w:sz w:val="18"/>
          <w:szCs w:val="18"/>
        </w:rPr>
        <w:t xml:space="preserve"> J Med </w:t>
      </w:r>
      <w:proofErr w:type="spellStart"/>
      <w:r w:rsidRPr="00461795">
        <w:rPr>
          <w:rFonts w:ascii="Times New Roman" w:hAnsi="Times New Roman" w:cs="Times New Roman"/>
          <w:color w:val="000000" w:themeColor="text1"/>
          <w:sz w:val="18"/>
          <w:szCs w:val="18"/>
        </w:rPr>
        <w:t>Sci</w:t>
      </w:r>
      <w:proofErr w:type="spellEnd"/>
      <w:r w:rsidRPr="00461795">
        <w:rPr>
          <w:rFonts w:ascii="Times New Roman" w:hAnsi="Times New Roman" w:cs="Times New Roman"/>
          <w:color w:val="000000" w:themeColor="text1"/>
          <w:sz w:val="18"/>
          <w:szCs w:val="18"/>
        </w:rPr>
        <w:t xml:space="preserve"> Public Health 2017;6:398-401</w:t>
      </w:r>
    </w:p>
    <w:p w:rsidR="00461795" w:rsidRPr="00461795" w:rsidRDefault="00461795" w:rsidP="00461795">
      <w:pPr>
        <w:pStyle w:val="ListParagraph"/>
        <w:numPr>
          <w:ilvl w:val="0"/>
          <w:numId w:val="14"/>
        </w:numPr>
        <w:spacing w:after="0" w:line="360" w:lineRule="auto"/>
        <w:jc w:val="both"/>
        <w:rPr>
          <w:rFonts w:ascii="Times New Roman" w:eastAsia="Times New Roman" w:hAnsi="Times New Roman" w:cs="Times New Roman"/>
          <w:noProof/>
          <w:color w:val="000000" w:themeColor="text1"/>
          <w:sz w:val="18"/>
          <w:szCs w:val="18"/>
        </w:rPr>
      </w:pPr>
      <w:r w:rsidRPr="00461795">
        <w:rPr>
          <w:rFonts w:ascii="Times New Roman" w:eastAsia="Times New Roman" w:hAnsi="Times New Roman" w:cs="Times New Roman"/>
          <w:noProof/>
          <w:color w:val="000000" w:themeColor="text1"/>
          <w:sz w:val="18"/>
          <w:szCs w:val="18"/>
        </w:rPr>
        <w:t>Chaudhary S, Bhatta NK, Khanal B, Bhandari R, Singh RR. Clinico-Epidemiological Study of Acute Flaccid Paralysis at a Tertiary Centre. Journal of Nepal Paediatric Society. 2014;34(2):104-10.</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r w:rsidRPr="00461795">
        <w:rPr>
          <w:rFonts w:ascii="Times New Roman" w:eastAsia="Times New Roman" w:hAnsi="Times New Roman" w:cs="Times New Roman"/>
          <w:noProof/>
          <w:color w:val="000000" w:themeColor="text1"/>
          <w:sz w:val="18"/>
          <w:szCs w:val="18"/>
        </w:rPr>
        <w:t>Rasul C, Das P, Alam S, Ahmed S, Ahmed M. Clinical profile of acute flaccid paralysis. The Medical journal of Malaysia. 2002;57(1):61-5.</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proofErr w:type="spellStart"/>
      <w:r w:rsidRPr="00461795">
        <w:rPr>
          <w:rFonts w:ascii="Times New Roman" w:hAnsi="Times New Roman" w:cs="Times New Roman"/>
          <w:color w:val="000000" w:themeColor="text1"/>
          <w:sz w:val="18"/>
          <w:szCs w:val="18"/>
          <w:shd w:val="clear" w:color="auto" w:fill="FFFFFF"/>
        </w:rPr>
        <w:t>Ebrahimi</w:t>
      </w:r>
      <w:proofErr w:type="spellEnd"/>
      <w:r w:rsidRPr="00461795">
        <w:rPr>
          <w:rFonts w:ascii="Times New Roman" w:hAnsi="Times New Roman" w:cs="Times New Roman"/>
          <w:color w:val="000000" w:themeColor="text1"/>
          <w:sz w:val="18"/>
          <w:szCs w:val="18"/>
          <w:shd w:val="clear" w:color="auto" w:fill="FFFFFF"/>
        </w:rPr>
        <w:t xml:space="preserve"> HA, </w:t>
      </w:r>
      <w:proofErr w:type="spellStart"/>
      <w:r w:rsidRPr="00461795">
        <w:rPr>
          <w:rFonts w:ascii="Times New Roman" w:hAnsi="Times New Roman" w:cs="Times New Roman"/>
          <w:color w:val="000000" w:themeColor="text1"/>
          <w:sz w:val="18"/>
          <w:szCs w:val="18"/>
          <w:shd w:val="clear" w:color="auto" w:fill="FFFFFF"/>
        </w:rPr>
        <w:t>Nakhaee</w:t>
      </w:r>
      <w:proofErr w:type="spellEnd"/>
      <w:r w:rsidRPr="00461795">
        <w:rPr>
          <w:rFonts w:ascii="Times New Roman" w:hAnsi="Times New Roman" w:cs="Times New Roman"/>
          <w:color w:val="000000" w:themeColor="text1"/>
          <w:sz w:val="18"/>
          <w:szCs w:val="18"/>
          <w:shd w:val="clear" w:color="auto" w:fill="FFFFFF"/>
        </w:rPr>
        <w:t xml:space="preserve"> N, </w:t>
      </w:r>
      <w:proofErr w:type="spellStart"/>
      <w:r w:rsidRPr="00461795">
        <w:rPr>
          <w:rFonts w:ascii="Times New Roman" w:hAnsi="Times New Roman" w:cs="Times New Roman"/>
          <w:color w:val="000000" w:themeColor="text1"/>
          <w:sz w:val="18"/>
          <w:szCs w:val="18"/>
          <w:shd w:val="clear" w:color="auto" w:fill="FFFFFF"/>
        </w:rPr>
        <w:t>Zahmatkesh</w:t>
      </w:r>
      <w:proofErr w:type="spellEnd"/>
      <w:r w:rsidRPr="00461795">
        <w:rPr>
          <w:rFonts w:ascii="Times New Roman" w:hAnsi="Times New Roman" w:cs="Times New Roman"/>
          <w:color w:val="000000" w:themeColor="text1"/>
          <w:sz w:val="18"/>
          <w:szCs w:val="18"/>
          <w:shd w:val="clear" w:color="auto" w:fill="FFFFFF"/>
        </w:rPr>
        <w:t xml:space="preserve"> R, </w:t>
      </w:r>
      <w:proofErr w:type="spellStart"/>
      <w:r w:rsidRPr="00461795">
        <w:rPr>
          <w:rFonts w:ascii="Times New Roman" w:hAnsi="Times New Roman" w:cs="Times New Roman"/>
          <w:color w:val="000000" w:themeColor="text1"/>
          <w:sz w:val="18"/>
          <w:szCs w:val="18"/>
          <w:shd w:val="clear" w:color="auto" w:fill="FFFFFF"/>
        </w:rPr>
        <w:t>Mirzaee</w:t>
      </w:r>
      <w:proofErr w:type="spellEnd"/>
      <w:r w:rsidRPr="00461795">
        <w:rPr>
          <w:rFonts w:ascii="Times New Roman" w:hAnsi="Times New Roman" w:cs="Times New Roman"/>
          <w:color w:val="000000" w:themeColor="text1"/>
          <w:sz w:val="18"/>
          <w:szCs w:val="18"/>
          <w:shd w:val="clear" w:color="auto" w:fill="FFFFFF"/>
        </w:rPr>
        <w:t xml:space="preserve"> M. Study of acute flaccid paralysis surveillance system in Kerman (Iran) for one decade. Russian Open Medical Journal 2014; 3: 0104.</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r w:rsidRPr="00461795">
        <w:rPr>
          <w:rFonts w:ascii="Times New Roman" w:eastAsia="Times New Roman" w:hAnsi="Times New Roman" w:cs="Times New Roman"/>
          <w:noProof/>
          <w:color w:val="000000" w:themeColor="text1"/>
          <w:sz w:val="18"/>
          <w:szCs w:val="18"/>
        </w:rPr>
        <w:t xml:space="preserve">Veena k. Clinical profile of patients with acute flaccid paralysis in a tertiary careteaching hospital, Department of Pediatrics, Division of Neurology, All India Institute of  Medical Sciences. Neurology. 2003-2005;NEU/04. </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r w:rsidRPr="00461795">
        <w:rPr>
          <w:rFonts w:ascii="Times New Roman" w:eastAsia="Times New Roman" w:hAnsi="Times New Roman" w:cs="Times New Roman"/>
          <w:noProof/>
          <w:color w:val="000000" w:themeColor="text1"/>
          <w:sz w:val="18"/>
          <w:szCs w:val="18"/>
        </w:rPr>
        <w:t>Mohsin N, Asimi R. Clinical profile of acute flaccid paralysis: A study from a tertiary care centre in Kashmir, India. Annals of Nigerian Medicine. 2016;10(1):24.</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r w:rsidRPr="00461795">
        <w:rPr>
          <w:rFonts w:ascii="Times New Roman" w:eastAsia="Times New Roman" w:hAnsi="Times New Roman" w:cs="Times New Roman"/>
          <w:noProof/>
          <w:color w:val="000000" w:themeColor="text1"/>
          <w:sz w:val="18"/>
          <w:szCs w:val="18"/>
        </w:rPr>
        <w:t>Kumbhar DSG. Clinical Profile of childhood Guillian Barre Syndrome- A Retrospective stud. International J of Healthcare and Biomedical Research. april 2016;04(03):19-25.</w:t>
      </w:r>
    </w:p>
    <w:p w:rsidR="00461795" w:rsidRPr="00461795" w:rsidRDefault="00461795" w:rsidP="00461795">
      <w:pPr>
        <w:pStyle w:val="ListParagraph"/>
        <w:numPr>
          <w:ilvl w:val="0"/>
          <w:numId w:val="14"/>
        </w:numPr>
        <w:spacing w:after="0" w:line="360" w:lineRule="auto"/>
        <w:jc w:val="both"/>
        <w:rPr>
          <w:rFonts w:ascii="Times New Roman" w:hAnsi="Times New Roman" w:cs="Times New Roman"/>
          <w:b/>
          <w:color w:val="000000" w:themeColor="text1"/>
          <w:sz w:val="18"/>
          <w:szCs w:val="18"/>
        </w:rPr>
      </w:pPr>
      <w:proofErr w:type="spellStart"/>
      <w:r w:rsidRPr="00461795">
        <w:rPr>
          <w:rFonts w:ascii="Times New Roman" w:hAnsi="Times New Roman" w:cs="Times New Roman"/>
          <w:color w:val="000000" w:themeColor="text1"/>
          <w:sz w:val="18"/>
          <w:szCs w:val="18"/>
          <w:shd w:val="clear" w:color="auto" w:fill="FFFFFF"/>
        </w:rPr>
        <w:t>Macama</w:t>
      </w:r>
      <w:proofErr w:type="spellEnd"/>
      <w:r w:rsidRPr="00461795">
        <w:rPr>
          <w:rFonts w:ascii="Times New Roman" w:hAnsi="Times New Roman" w:cs="Times New Roman"/>
          <w:color w:val="000000" w:themeColor="text1"/>
          <w:sz w:val="18"/>
          <w:szCs w:val="18"/>
          <w:shd w:val="clear" w:color="auto" w:fill="FFFFFF"/>
        </w:rPr>
        <w:t xml:space="preserve"> A, </w:t>
      </w:r>
      <w:proofErr w:type="spellStart"/>
      <w:r w:rsidRPr="00461795">
        <w:rPr>
          <w:rFonts w:ascii="Times New Roman" w:hAnsi="Times New Roman" w:cs="Times New Roman"/>
          <w:color w:val="000000" w:themeColor="text1"/>
          <w:sz w:val="18"/>
          <w:szCs w:val="18"/>
          <w:shd w:val="clear" w:color="auto" w:fill="FFFFFF"/>
        </w:rPr>
        <w:t>Okeibunor</w:t>
      </w:r>
      <w:proofErr w:type="spellEnd"/>
      <w:r w:rsidRPr="00461795">
        <w:rPr>
          <w:rFonts w:ascii="Times New Roman" w:hAnsi="Times New Roman" w:cs="Times New Roman"/>
          <w:color w:val="000000" w:themeColor="text1"/>
          <w:sz w:val="18"/>
          <w:szCs w:val="18"/>
          <w:shd w:val="clear" w:color="auto" w:fill="FFFFFF"/>
        </w:rPr>
        <w:t xml:space="preserve"> J, </w:t>
      </w:r>
      <w:proofErr w:type="spellStart"/>
      <w:r w:rsidRPr="00461795">
        <w:rPr>
          <w:rFonts w:ascii="Times New Roman" w:hAnsi="Times New Roman" w:cs="Times New Roman"/>
          <w:color w:val="000000" w:themeColor="text1"/>
          <w:sz w:val="18"/>
          <w:szCs w:val="18"/>
          <w:shd w:val="clear" w:color="auto" w:fill="FFFFFF"/>
        </w:rPr>
        <w:t>Grando</w:t>
      </w:r>
      <w:proofErr w:type="spellEnd"/>
      <w:r w:rsidRPr="00461795">
        <w:rPr>
          <w:rFonts w:ascii="Times New Roman" w:hAnsi="Times New Roman" w:cs="Times New Roman"/>
          <w:color w:val="000000" w:themeColor="text1"/>
          <w:sz w:val="18"/>
          <w:szCs w:val="18"/>
          <w:shd w:val="clear" w:color="auto" w:fill="FFFFFF"/>
        </w:rPr>
        <w:t xml:space="preserve"> S, </w:t>
      </w:r>
      <w:proofErr w:type="spellStart"/>
      <w:r w:rsidRPr="00461795">
        <w:rPr>
          <w:rFonts w:ascii="Times New Roman" w:hAnsi="Times New Roman" w:cs="Times New Roman"/>
          <w:color w:val="000000" w:themeColor="text1"/>
          <w:sz w:val="18"/>
          <w:szCs w:val="18"/>
          <w:shd w:val="clear" w:color="auto" w:fill="FFFFFF"/>
        </w:rPr>
        <w:t>Djibaoui</w:t>
      </w:r>
      <w:proofErr w:type="spellEnd"/>
      <w:r w:rsidRPr="00461795">
        <w:rPr>
          <w:rFonts w:ascii="Times New Roman" w:hAnsi="Times New Roman" w:cs="Times New Roman"/>
          <w:color w:val="000000" w:themeColor="text1"/>
          <w:sz w:val="18"/>
          <w:szCs w:val="18"/>
          <w:shd w:val="clear" w:color="auto" w:fill="FFFFFF"/>
        </w:rPr>
        <w:t xml:space="preserve"> K, </w:t>
      </w:r>
      <w:proofErr w:type="spellStart"/>
      <w:r w:rsidRPr="00461795">
        <w:rPr>
          <w:rFonts w:ascii="Times New Roman" w:hAnsi="Times New Roman" w:cs="Times New Roman"/>
          <w:color w:val="000000" w:themeColor="text1"/>
          <w:sz w:val="18"/>
          <w:szCs w:val="18"/>
          <w:shd w:val="clear" w:color="auto" w:fill="FFFFFF"/>
        </w:rPr>
        <w:t>Yameogo</w:t>
      </w:r>
      <w:proofErr w:type="spellEnd"/>
      <w:r w:rsidRPr="00461795">
        <w:rPr>
          <w:rFonts w:ascii="Times New Roman" w:hAnsi="Times New Roman" w:cs="Times New Roman"/>
          <w:color w:val="000000" w:themeColor="text1"/>
          <w:sz w:val="18"/>
          <w:szCs w:val="18"/>
          <w:shd w:val="clear" w:color="auto" w:fill="FFFFFF"/>
        </w:rPr>
        <w:t xml:space="preserve"> RK, </w:t>
      </w:r>
      <w:proofErr w:type="spellStart"/>
      <w:r w:rsidRPr="00461795">
        <w:rPr>
          <w:rFonts w:ascii="Times New Roman" w:hAnsi="Times New Roman" w:cs="Times New Roman"/>
          <w:color w:val="000000" w:themeColor="text1"/>
          <w:sz w:val="18"/>
          <w:szCs w:val="18"/>
          <w:shd w:val="clear" w:color="auto" w:fill="FFFFFF"/>
        </w:rPr>
        <w:t>Morais</w:t>
      </w:r>
      <w:proofErr w:type="spellEnd"/>
      <w:r w:rsidRPr="00461795">
        <w:rPr>
          <w:rFonts w:ascii="Times New Roman" w:hAnsi="Times New Roman" w:cs="Times New Roman"/>
          <w:color w:val="000000" w:themeColor="text1"/>
          <w:sz w:val="18"/>
          <w:szCs w:val="18"/>
          <w:shd w:val="clear" w:color="auto" w:fill="FFFFFF"/>
        </w:rPr>
        <w:t xml:space="preserve"> A, et al. Reasons and circumstances for the late notification of Acute Flaccid Paralysis (AFP) cases in health facilities in Luanda. </w:t>
      </w:r>
      <w:r w:rsidRPr="00461795">
        <w:rPr>
          <w:rStyle w:val="ref-journal"/>
          <w:rFonts w:ascii="Times New Roman" w:hAnsi="Times New Roman" w:cs="Times New Roman"/>
          <w:color w:val="000000" w:themeColor="text1"/>
          <w:sz w:val="18"/>
          <w:szCs w:val="18"/>
          <w:shd w:val="clear" w:color="auto" w:fill="FFFFFF"/>
        </w:rPr>
        <w:t xml:space="preserve">Pan </w:t>
      </w:r>
      <w:proofErr w:type="spellStart"/>
      <w:r w:rsidRPr="00461795">
        <w:rPr>
          <w:rStyle w:val="ref-journal"/>
          <w:rFonts w:ascii="Times New Roman" w:hAnsi="Times New Roman" w:cs="Times New Roman"/>
          <w:color w:val="000000" w:themeColor="text1"/>
          <w:sz w:val="18"/>
          <w:szCs w:val="18"/>
          <w:shd w:val="clear" w:color="auto" w:fill="FFFFFF"/>
        </w:rPr>
        <w:t>Afr</w:t>
      </w:r>
      <w:proofErr w:type="spellEnd"/>
      <w:r w:rsidRPr="00461795">
        <w:rPr>
          <w:rStyle w:val="ref-journal"/>
          <w:rFonts w:ascii="Times New Roman" w:hAnsi="Times New Roman" w:cs="Times New Roman"/>
          <w:color w:val="000000" w:themeColor="text1"/>
          <w:sz w:val="18"/>
          <w:szCs w:val="18"/>
          <w:shd w:val="clear" w:color="auto" w:fill="FFFFFF"/>
        </w:rPr>
        <w:t xml:space="preserve"> Med. </w:t>
      </w:r>
      <w:r w:rsidRPr="00461795">
        <w:rPr>
          <w:rFonts w:ascii="Times New Roman" w:hAnsi="Times New Roman" w:cs="Times New Roman"/>
          <w:color w:val="000000" w:themeColor="text1"/>
          <w:sz w:val="18"/>
          <w:szCs w:val="18"/>
          <w:shd w:val="clear" w:color="auto" w:fill="FFFFFF"/>
        </w:rPr>
        <w:t>2014</w:t>
      </w:r>
      <w:proofErr w:type="gramStart"/>
      <w:r w:rsidRPr="00461795">
        <w:rPr>
          <w:rFonts w:ascii="Times New Roman" w:hAnsi="Times New Roman" w:cs="Times New Roman"/>
          <w:color w:val="000000" w:themeColor="text1"/>
          <w:sz w:val="18"/>
          <w:szCs w:val="18"/>
          <w:shd w:val="clear" w:color="auto" w:fill="FFFFFF"/>
        </w:rPr>
        <w:t>;</w:t>
      </w:r>
      <w:r w:rsidRPr="00461795">
        <w:rPr>
          <w:rStyle w:val="ref-vol"/>
          <w:rFonts w:ascii="Times New Roman" w:hAnsi="Times New Roman" w:cs="Times New Roman"/>
          <w:color w:val="000000" w:themeColor="text1"/>
          <w:sz w:val="18"/>
          <w:szCs w:val="18"/>
          <w:shd w:val="clear" w:color="auto" w:fill="FFFFFF"/>
        </w:rPr>
        <w:t>18</w:t>
      </w:r>
      <w:r w:rsidRPr="00461795">
        <w:rPr>
          <w:rFonts w:ascii="Times New Roman" w:hAnsi="Times New Roman" w:cs="Times New Roman"/>
          <w:color w:val="000000" w:themeColor="text1"/>
          <w:sz w:val="18"/>
          <w:szCs w:val="18"/>
          <w:shd w:val="clear" w:color="auto" w:fill="FFFFFF"/>
        </w:rPr>
        <w:t>:239</w:t>
      </w:r>
      <w:proofErr w:type="gramEnd"/>
      <w:r w:rsidRPr="00461795">
        <w:rPr>
          <w:rFonts w:ascii="Times New Roman" w:hAnsi="Times New Roman" w:cs="Times New Roman"/>
          <w:color w:val="000000" w:themeColor="text1"/>
          <w:sz w:val="18"/>
          <w:szCs w:val="18"/>
          <w:shd w:val="clear" w:color="auto" w:fill="FFFFFF"/>
        </w:rPr>
        <w:t>.</w:t>
      </w:r>
    </w:p>
    <w:p w:rsidR="005D0C90" w:rsidRDefault="005D0C90" w:rsidP="005D0C90">
      <w:pPr>
        <w:spacing w:after="0" w:line="360" w:lineRule="auto"/>
        <w:rPr>
          <w:rFonts w:ascii="Cambria" w:eastAsia="Times New Roman" w:hAnsi="Cambria" w:cs="Shruti"/>
          <w:sz w:val="18"/>
          <w:szCs w:val="18"/>
          <w:lang w:val="en-GB" w:eastAsia="en-GB"/>
        </w:rPr>
      </w:pPr>
    </w:p>
    <w:p w:rsidR="005D0C90" w:rsidRDefault="005D0C90" w:rsidP="005D0C90">
      <w:pPr>
        <w:spacing w:after="0" w:line="360" w:lineRule="auto"/>
        <w:rPr>
          <w:rFonts w:ascii="Cambria" w:eastAsia="Times New Roman" w:hAnsi="Cambria" w:cs="Shruti"/>
          <w:sz w:val="18"/>
          <w:szCs w:val="18"/>
          <w:lang w:val="en-GB" w:eastAsia="en-GB"/>
        </w:rPr>
      </w:pPr>
    </w:p>
    <w:p w:rsidR="005D0C90" w:rsidRPr="00A07F15" w:rsidRDefault="005D0C90" w:rsidP="005D0C90">
      <w:pPr>
        <w:spacing w:after="0" w:line="360" w:lineRule="auto"/>
        <w:ind w:left="680"/>
        <w:rPr>
          <w:rFonts w:ascii="Cambria" w:eastAsia="Times New Roman" w:hAnsi="Cambria" w:cs="Shruti"/>
          <w:sz w:val="18"/>
          <w:szCs w:val="18"/>
          <w:lang w:val="en-GB" w:eastAsia="en-GB"/>
        </w:rPr>
      </w:pPr>
      <w:r>
        <w:rPr>
          <w:rFonts w:ascii="Cambria" w:eastAsia="Times New Roman" w:hAnsi="Cambria" w:cs="Shruti"/>
          <w:sz w:val="18"/>
          <w:szCs w:val="18"/>
          <w:lang w:val="en-GB" w:eastAsia="en-GB"/>
        </w:rPr>
        <w:t>Date of Submission:  21</w:t>
      </w:r>
      <w:r>
        <w:rPr>
          <w:rFonts w:ascii="Cambria" w:eastAsia="Times New Roman" w:hAnsi="Cambria" w:cs="Shruti"/>
          <w:sz w:val="18"/>
          <w:szCs w:val="18"/>
          <w:lang w:val="en-GB" w:eastAsia="en-GB"/>
        </w:rPr>
        <w:t xml:space="preserve"> October </w:t>
      </w:r>
      <w:r w:rsidRPr="00A07F15">
        <w:rPr>
          <w:rFonts w:ascii="Cambria" w:eastAsia="Times New Roman" w:hAnsi="Cambria" w:cs="Shruti"/>
          <w:sz w:val="18"/>
          <w:szCs w:val="18"/>
          <w:lang w:val="en-GB" w:eastAsia="en-GB"/>
        </w:rPr>
        <w:t xml:space="preserve">2020             </w:t>
      </w:r>
    </w:p>
    <w:p w:rsidR="005D0C90" w:rsidRPr="00A07F15" w:rsidRDefault="005D0C90" w:rsidP="005D0C90">
      <w:pPr>
        <w:spacing w:after="0" w:line="360" w:lineRule="auto"/>
        <w:ind w:left="68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Date of Acceptance:  </w:t>
      </w:r>
      <w:r>
        <w:rPr>
          <w:rFonts w:ascii="Cambria" w:eastAsia="Times New Roman" w:hAnsi="Cambria" w:cs="Shruti"/>
          <w:sz w:val="18"/>
          <w:szCs w:val="18"/>
          <w:lang w:val="en-GB" w:eastAsia="en-GB"/>
        </w:rPr>
        <w:t>17</w:t>
      </w:r>
      <w:r>
        <w:rPr>
          <w:rFonts w:ascii="Cambria" w:eastAsia="Times New Roman" w:hAnsi="Cambria" w:cs="Shruti"/>
          <w:sz w:val="18"/>
          <w:szCs w:val="18"/>
          <w:lang w:val="en-GB" w:eastAsia="en-GB"/>
        </w:rPr>
        <w:t xml:space="preserve"> November </w:t>
      </w:r>
      <w:r w:rsidRPr="00A07F15">
        <w:rPr>
          <w:rFonts w:ascii="Cambria" w:eastAsia="Times New Roman" w:hAnsi="Cambria" w:cs="Shruti"/>
          <w:sz w:val="18"/>
          <w:szCs w:val="18"/>
          <w:lang w:val="en-GB" w:eastAsia="en-GB"/>
        </w:rPr>
        <w:t xml:space="preserve">2020                   </w:t>
      </w:r>
    </w:p>
    <w:p w:rsidR="005D0C90" w:rsidRPr="00A07F15" w:rsidRDefault="005D0C90" w:rsidP="005D0C90">
      <w:pPr>
        <w:spacing w:after="0" w:line="360" w:lineRule="auto"/>
        <w:ind w:left="68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Date of Publishing:  15 December 2020 </w:t>
      </w:r>
    </w:p>
    <w:p w:rsidR="005D0C90" w:rsidRPr="00A07F15" w:rsidRDefault="005D0C90" w:rsidP="005D0C90">
      <w:pPr>
        <w:spacing w:after="0" w:line="360" w:lineRule="auto"/>
        <w:ind w:left="68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Author Declaration:  Source of support: Nil, Conflict of interest: Nil </w:t>
      </w:r>
    </w:p>
    <w:p w:rsidR="005D0C90" w:rsidRPr="00A07F15" w:rsidRDefault="005D0C90" w:rsidP="005D0C90">
      <w:pPr>
        <w:spacing w:after="0" w:line="360" w:lineRule="auto"/>
        <w:ind w:left="68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Ethics Committee Approval obtained for this study? YES</w:t>
      </w:r>
    </w:p>
    <w:p w:rsidR="005D0C90" w:rsidRPr="00A07F15" w:rsidRDefault="005D0C90" w:rsidP="005D0C90">
      <w:pPr>
        <w:spacing w:after="0" w:line="360" w:lineRule="auto"/>
        <w:ind w:left="68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Was informed consent obtained from the subjects involved in the study?  YES</w:t>
      </w:r>
    </w:p>
    <w:p w:rsidR="005D0C90" w:rsidRPr="00A07F15" w:rsidRDefault="005D0C90" w:rsidP="005D0C90">
      <w:pPr>
        <w:spacing w:after="0" w:line="360" w:lineRule="auto"/>
        <w:ind w:left="68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Plagiarism Checked: </w:t>
      </w:r>
      <w:proofErr w:type="spellStart"/>
      <w:r w:rsidRPr="00A07F15">
        <w:rPr>
          <w:rFonts w:ascii="Cambria" w:eastAsia="Times New Roman" w:hAnsi="Cambria" w:cs="Shruti"/>
          <w:sz w:val="18"/>
          <w:szCs w:val="18"/>
          <w:lang w:val="en-GB" w:eastAsia="en-GB"/>
        </w:rPr>
        <w:t>Urkund</w:t>
      </w:r>
      <w:proofErr w:type="spellEnd"/>
      <w:r w:rsidRPr="00A07F15">
        <w:rPr>
          <w:rFonts w:ascii="Cambria" w:eastAsia="Times New Roman" w:hAnsi="Cambria" w:cs="Shruti"/>
          <w:sz w:val="18"/>
          <w:szCs w:val="18"/>
          <w:lang w:val="en-GB" w:eastAsia="en-GB"/>
        </w:rPr>
        <w:t xml:space="preserve"> Software </w:t>
      </w:r>
    </w:p>
    <w:p w:rsidR="005D0C90" w:rsidRPr="00A07F15" w:rsidRDefault="005D0C90" w:rsidP="005D0C90">
      <w:pPr>
        <w:spacing w:after="0" w:line="360" w:lineRule="auto"/>
        <w:ind w:left="68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Author work published under a Creative Commons Attribution 4.0 International License</w:t>
      </w:r>
    </w:p>
    <w:p w:rsidR="005D0C90" w:rsidRPr="00A07F15" w:rsidRDefault="005D0C90" w:rsidP="005D0C90">
      <w:pPr>
        <w:spacing w:after="0" w:line="360" w:lineRule="auto"/>
        <w:ind w:left="680"/>
        <w:rPr>
          <w:rFonts w:ascii="Cambria" w:eastAsia="Times New Roman" w:hAnsi="Cambria" w:cs="Shruti"/>
          <w:sz w:val="18"/>
          <w:szCs w:val="18"/>
          <w:lang w:val="en-GB" w:eastAsia="en-GB"/>
        </w:rPr>
      </w:pPr>
      <w:r w:rsidRPr="00A07F15">
        <w:rPr>
          <w:rFonts w:ascii="Cambria" w:eastAsia="Times New Roman" w:hAnsi="Cambria" w:cs="Shruti"/>
          <w:noProof/>
          <w:sz w:val="18"/>
          <w:szCs w:val="18"/>
          <w:lang w:eastAsia="en-IN"/>
        </w:rPr>
        <w:drawing>
          <wp:anchor distT="0" distB="0" distL="114300" distR="114300" simplePos="0" relativeHeight="251659264" behindDoc="0" locked="0" layoutInCell="1" allowOverlap="1" wp14:anchorId="0E67C2DC" wp14:editId="3DAB3C1A">
            <wp:simplePos x="0" y="0"/>
            <wp:positionH relativeFrom="column">
              <wp:posOffset>396240</wp:posOffset>
            </wp:positionH>
            <wp:positionV relativeFrom="paragraph">
              <wp:posOffset>20320</wp:posOffset>
            </wp:positionV>
            <wp:extent cx="701040" cy="523875"/>
            <wp:effectExtent l="0" t="0" r="3810" b="9525"/>
            <wp:wrapSquare wrapText="bothSides"/>
            <wp:docPr id="10" name="Picture 10"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D0C90" w:rsidRPr="00A07F15" w:rsidRDefault="005D0C90" w:rsidP="005D0C90">
      <w:pPr>
        <w:spacing w:after="0" w:line="360" w:lineRule="auto"/>
        <w:ind w:left="680"/>
        <w:rPr>
          <w:rFonts w:ascii="Cambria" w:eastAsia="Times New Roman" w:hAnsi="Cambria" w:cs="Calibri Light"/>
          <w:bCs/>
          <w:sz w:val="18"/>
          <w:szCs w:val="18"/>
          <w:shd w:val="clear" w:color="auto" w:fill="FFFFFF"/>
          <w:lang w:eastAsia="en-GB"/>
        </w:rPr>
      </w:pPr>
      <w:r w:rsidRPr="00A07F15">
        <w:rPr>
          <w:rFonts w:ascii="Cambria" w:eastAsia="Times New Roman" w:hAnsi="Cambria" w:cs="Calibri Light"/>
          <w:bCs/>
          <w:sz w:val="18"/>
          <w:szCs w:val="18"/>
          <w:shd w:val="clear" w:color="auto" w:fill="FFFFFF"/>
          <w:lang w:eastAsia="en-GB"/>
        </w:rPr>
        <w:t xml:space="preserve">                         </w:t>
      </w:r>
    </w:p>
    <w:p w:rsidR="005D0C90" w:rsidRPr="00A07F15" w:rsidRDefault="005D0C90" w:rsidP="005D0C90">
      <w:pPr>
        <w:spacing w:after="0" w:line="360" w:lineRule="auto"/>
        <w:ind w:left="680"/>
        <w:rPr>
          <w:rFonts w:ascii="Cambria" w:eastAsia="Times New Roman" w:hAnsi="Cambria" w:cs="Calibri Light"/>
          <w:bCs/>
          <w:sz w:val="18"/>
          <w:szCs w:val="18"/>
          <w:shd w:val="clear" w:color="auto" w:fill="FFFFFF"/>
          <w:lang w:eastAsia="en-GB"/>
        </w:rPr>
      </w:pPr>
    </w:p>
    <w:p w:rsidR="005D0C90" w:rsidRPr="00A07F15" w:rsidRDefault="005D0C90" w:rsidP="005D0C90">
      <w:pPr>
        <w:spacing w:after="0" w:line="360" w:lineRule="auto"/>
        <w:ind w:left="680"/>
        <w:rPr>
          <w:rFonts w:ascii="Cambria" w:eastAsia="Times New Roman" w:hAnsi="Cambria" w:cs="Calibri Light"/>
          <w:bCs/>
          <w:sz w:val="18"/>
          <w:szCs w:val="18"/>
          <w:shd w:val="clear" w:color="auto" w:fill="FFFFFF"/>
          <w:lang w:eastAsia="en-GB"/>
        </w:rPr>
      </w:pPr>
    </w:p>
    <w:p w:rsidR="005D0C90" w:rsidRDefault="005D0C90" w:rsidP="005D0C90">
      <w:pPr>
        <w:spacing w:after="0" w:line="360" w:lineRule="auto"/>
        <w:ind w:left="680"/>
      </w:pPr>
      <w:r w:rsidRPr="00A07F15">
        <w:rPr>
          <w:rFonts w:ascii="Cambria" w:eastAsia="Times New Roman" w:hAnsi="Cambria" w:cs="Calibri Light"/>
          <w:bCs/>
          <w:sz w:val="18"/>
          <w:szCs w:val="18"/>
          <w:shd w:val="clear" w:color="auto" w:fill="FFFFFF"/>
          <w:lang w:eastAsia="en-GB"/>
        </w:rPr>
        <w:t xml:space="preserve">DOI: </w:t>
      </w:r>
      <w:r>
        <w:rPr>
          <w:rFonts w:ascii="Cambria" w:eastAsia="Times New Roman" w:hAnsi="Cambria" w:cs="Calibri Light"/>
          <w:bCs/>
          <w:sz w:val="18"/>
          <w:szCs w:val="18"/>
          <w:shd w:val="clear" w:color="auto" w:fill="FFFFFF"/>
          <w:lang w:eastAsia="en-GB"/>
        </w:rPr>
        <w:t>10.36848/IJBAMR/2020/16215.55715</w:t>
      </w:r>
    </w:p>
    <w:p w:rsidR="005D0C90" w:rsidRPr="00777AD6" w:rsidRDefault="005D0C90" w:rsidP="005D0C90">
      <w:pPr>
        <w:spacing w:after="0" w:line="360" w:lineRule="auto"/>
        <w:ind w:left="680"/>
        <w:jc w:val="both"/>
        <w:rPr>
          <w:rFonts w:ascii="Times New Roman" w:hAnsi="Times New Roman" w:cs="Times New Roman"/>
          <w:sz w:val="20"/>
          <w:szCs w:val="20"/>
          <w:shd w:val="clear" w:color="auto" w:fill="FFFFFF"/>
        </w:rPr>
      </w:pPr>
    </w:p>
    <w:p w:rsidR="00461795" w:rsidRPr="00461795" w:rsidRDefault="00461795" w:rsidP="00461795">
      <w:pPr>
        <w:spacing w:after="0" w:line="360" w:lineRule="auto"/>
        <w:jc w:val="both"/>
        <w:rPr>
          <w:rFonts w:ascii="Times New Roman" w:eastAsia="Calibri" w:hAnsi="Times New Roman" w:cs="Times New Roman"/>
          <w:color w:val="000000" w:themeColor="text1"/>
          <w:sz w:val="20"/>
          <w:szCs w:val="20"/>
        </w:rPr>
      </w:pPr>
    </w:p>
    <w:sectPr w:rsidR="00461795" w:rsidRPr="00461795" w:rsidSect="005D0C90">
      <w:headerReference w:type="default" r:id="rId10"/>
      <w:footerReference w:type="default" r:id="rId11"/>
      <w:pgSz w:w="11906" w:h="16838"/>
      <w:pgMar w:top="1440" w:right="1440" w:bottom="1440" w:left="1440" w:header="708" w:footer="708" w:gutter="0"/>
      <w:pgNumType w:start="2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C3" w:rsidRDefault="00042FC3" w:rsidP="004D65A6">
      <w:pPr>
        <w:spacing w:after="0" w:line="240" w:lineRule="auto"/>
      </w:pPr>
      <w:r>
        <w:separator/>
      </w:r>
    </w:p>
  </w:endnote>
  <w:endnote w:type="continuationSeparator" w:id="0">
    <w:p w:rsidR="00042FC3" w:rsidRDefault="00042FC3" w:rsidP="004D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25">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5D0C90">
      <w:trPr>
        <w:trHeight w:val="360"/>
      </w:trPr>
      <w:tc>
        <w:tcPr>
          <w:tcW w:w="3500" w:type="pct"/>
        </w:tcPr>
        <w:p w:rsidR="005D0C90" w:rsidRDefault="005D0C90">
          <w:pPr>
            <w:pStyle w:val="Footer"/>
            <w:jc w:val="right"/>
          </w:pPr>
          <w:r w:rsidRPr="0072222C">
            <w:t>www.ijbamr.com   P ISSN: 2250-284X, E ISSN: 2250-2858</w:t>
          </w:r>
        </w:p>
      </w:tc>
      <w:tc>
        <w:tcPr>
          <w:tcW w:w="1500" w:type="pct"/>
          <w:shd w:val="clear" w:color="auto" w:fill="FFC000" w:themeFill="accent4"/>
        </w:tcPr>
        <w:p w:rsidR="005D0C90" w:rsidRDefault="005D0C90">
          <w:pPr>
            <w:pStyle w:val="Footer"/>
            <w:jc w:val="right"/>
            <w:rPr>
              <w:color w:val="FFFFFF" w:themeColor="background1"/>
            </w:rPr>
          </w:pPr>
          <w:r>
            <w:fldChar w:fldCharType="begin"/>
          </w:r>
          <w:r>
            <w:instrText xml:space="preserve"> PAGE    \* MERGEFORMAT </w:instrText>
          </w:r>
          <w:r>
            <w:fldChar w:fldCharType="separate"/>
          </w:r>
          <w:r w:rsidRPr="005D0C90">
            <w:rPr>
              <w:noProof/>
              <w:color w:val="FFFFFF" w:themeColor="background1"/>
            </w:rPr>
            <w:t>222</w:t>
          </w:r>
          <w:r>
            <w:rPr>
              <w:noProof/>
              <w:color w:val="FFFFFF" w:themeColor="background1"/>
            </w:rPr>
            <w:fldChar w:fldCharType="end"/>
          </w:r>
        </w:p>
      </w:tc>
    </w:tr>
  </w:tbl>
  <w:p w:rsidR="005D0C90" w:rsidRDefault="005D0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C3" w:rsidRDefault="00042FC3" w:rsidP="004D65A6">
      <w:pPr>
        <w:spacing w:after="0" w:line="240" w:lineRule="auto"/>
      </w:pPr>
      <w:r>
        <w:separator/>
      </w:r>
    </w:p>
  </w:footnote>
  <w:footnote w:type="continuationSeparator" w:id="0">
    <w:p w:rsidR="00042FC3" w:rsidRDefault="00042FC3" w:rsidP="004D6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90" w:rsidRPr="00B1753F" w:rsidRDefault="005D0C90" w:rsidP="005D0C90">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Shruti"/>
        <w:szCs w:val="24"/>
        <w:lang w:eastAsia="en-GB"/>
      </w:rPr>
    </w:pPr>
    <w:r w:rsidRPr="00B1753F">
      <w:rPr>
        <w:rFonts w:ascii="Cambria" w:eastAsia="Cambria" w:hAnsi="Cambria" w:cs="Shruti"/>
        <w:szCs w:val="24"/>
        <w:lang w:eastAsia="en-GB"/>
      </w:rPr>
      <w:t>Indian Journal of Basic and Applied Medical Research; December 2020: Vol.-10, Issue- 1</w:t>
    </w:r>
    <w:proofErr w:type="gramStart"/>
    <w:r w:rsidRPr="00B1753F">
      <w:rPr>
        <w:rFonts w:ascii="Cambria" w:eastAsia="Cambria" w:hAnsi="Cambria" w:cs="Shruti"/>
        <w:szCs w:val="24"/>
        <w:lang w:eastAsia="en-GB"/>
      </w:rPr>
      <w:t>,  P</w:t>
    </w:r>
    <w:proofErr w:type="gramEnd"/>
    <w:r w:rsidRPr="00B1753F">
      <w:rPr>
        <w:rFonts w:ascii="Cambria" w:eastAsia="Cambria" w:hAnsi="Cambria" w:cs="Shruti"/>
        <w:szCs w:val="24"/>
        <w:lang w:eastAsia="en-GB"/>
      </w:rPr>
      <w:t xml:space="preserve">. </w:t>
    </w:r>
    <w:r>
      <w:rPr>
        <w:rFonts w:ascii="Cambria" w:eastAsia="Cambria" w:hAnsi="Cambria" w:cs="Shruti"/>
        <w:szCs w:val="24"/>
        <w:lang w:eastAsia="en-GB"/>
      </w:rPr>
      <w:t>215 - 222</w:t>
    </w:r>
  </w:p>
  <w:p w:rsidR="005D0C90" w:rsidRPr="00B1753F" w:rsidRDefault="005D0C90" w:rsidP="005D0C90">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Shruti"/>
        <w:szCs w:val="24"/>
        <w:lang w:eastAsia="en-GB"/>
      </w:rPr>
    </w:pPr>
    <w:r w:rsidRPr="00B1753F">
      <w:rPr>
        <w:rFonts w:ascii="Cambria" w:eastAsia="Times New Roman" w:hAnsi="Cambria" w:cs="Calibri Light"/>
        <w:bCs/>
        <w:szCs w:val="24"/>
        <w:shd w:val="clear" w:color="auto" w:fill="FFFFFF"/>
        <w:lang w:eastAsia="en-GB"/>
      </w:rPr>
      <w:t xml:space="preserve">DOI: </w:t>
    </w:r>
    <w:r>
      <w:rPr>
        <w:rFonts w:ascii="Cambria" w:eastAsia="Times New Roman" w:hAnsi="Cambria" w:cs="Calibri Light"/>
        <w:bCs/>
        <w:szCs w:val="24"/>
        <w:shd w:val="clear" w:color="auto" w:fill="FFFFFF"/>
        <w:lang w:eastAsia="en-GB"/>
      </w:rPr>
      <w:t>10.36848/IJBAMR/2020/16215.55715</w:t>
    </w:r>
  </w:p>
  <w:p w:rsidR="005D0C90" w:rsidRDefault="005D0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D338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A"/>
    <w:multiLevelType w:val="hybridMultilevel"/>
    <w:tmpl w:val="CB6A4544"/>
    <w:lvl w:ilvl="0" w:tplc="EC9EFFAA">
      <w:start w:val="1"/>
      <w:numFmt w:val="decimal"/>
      <w:lvlText w:val="%1)"/>
      <w:lvlJc w:val="left"/>
      <w:pPr>
        <w:ind w:left="20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3860C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392F21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246251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790A9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69E74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C46487A">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B6CAD7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1CE51B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1E5144DB"/>
    <w:multiLevelType w:val="hybridMultilevel"/>
    <w:tmpl w:val="2284A3A6"/>
    <w:lvl w:ilvl="0" w:tplc="0409001B">
      <w:start w:val="1"/>
      <w:numFmt w:val="lowerRoman"/>
      <w:lvlText w:val="%1."/>
      <w:lvlJc w:val="right"/>
      <w:pPr>
        <w:ind w:left="1080" w:hanging="360"/>
      </w:pPr>
    </w:lvl>
    <w:lvl w:ilvl="1" w:tplc="93081830">
      <w:start w:val="7"/>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ED31BB"/>
    <w:multiLevelType w:val="hybridMultilevel"/>
    <w:tmpl w:val="BA2CD1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D46AE6"/>
    <w:multiLevelType w:val="hybridMultilevel"/>
    <w:tmpl w:val="D9F04AFA"/>
    <w:lvl w:ilvl="0" w:tplc="C0E213C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DA6A5C"/>
    <w:multiLevelType w:val="hybridMultilevel"/>
    <w:tmpl w:val="12F48D80"/>
    <w:lvl w:ilvl="0" w:tplc="0409001B">
      <w:start w:val="1"/>
      <w:numFmt w:val="lowerRoman"/>
      <w:lvlText w:val="%1."/>
      <w:lvlJc w:val="right"/>
      <w:pPr>
        <w:ind w:left="3945" w:hanging="360"/>
      </w:pPr>
      <w:rPr>
        <w:rFonts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6">
    <w:nsid w:val="324E13D3"/>
    <w:multiLevelType w:val="hybridMultilevel"/>
    <w:tmpl w:val="C52A7C1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F153D2"/>
    <w:multiLevelType w:val="hybridMultilevel"/>
    <w:tmpl w:val="5F40AFAC"/>
    <w:lvl w:ilvl="0" w:tplc="AD24AB0C">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nsid w:val="4D0A2B96"/>
    <w:multiLevelType w:val="hybridMultilevel"/>
    <w:tmpl w:val="BA2CD1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8172061"/>
    <w:multiLevelType w:val="hybridMultilevel"/>
    <w:tmpl w:val="E286C8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8A31C3B"/>
    <w:multiLevelType w:val="hybridMultilevel"/>
    <w:tmpl w:val="6B90EA50"/>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65D433C"/>
    <w:multiLevelType w:val="hybridMultilevel"/>
    <w:tmpl w:val="1904ED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68A048A"/>
    <w:multiLevelType w:val="hybridMultilevel"/>
    <w:tmpl w:val="85A8FD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AED5E34"/>
    <w:multiLevelType w:val="hybridMultilevel"/>
    <w:tmpl w:val="8236F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D53DE5"/>
    <w:multiLevelType w:val="hybridMultilevel"/>
    <w:tmpl w:val="3D6CBCF8"/>
    <w:lvl w:ilvl="0" w:tplc="FDE6088C">
      <w:start w:val="7"/>
      <w:numFmt w:val="bullet"/>
      <w:lvlText w:val=""/>
      <w:lvlJc w:val="left"/>
      <w:pPr>
        <w:ind w:left="720" w:hanging="360"/>
      </w:pPr>
      <w:rPr>
        <w:rFonts w:ascii="Wingdings" w:eastAsia="Calibr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DDD4F97"/>
    <w:multiLevelType w:val="hybridMultilevel"/>
    <w:tmpl w:val="36D26F4E"/>
    <w:lvl w:ilvl="0" w:tplc="0409001B">
      <w:start w:val="1"/>
      <w:numFmt w:val="lowerRoman"/>
      <w:lvlText w:val="%1."/>
      <w:lvlJc w:val="right"/>
      <w:pPr>
        <w:ind w:left="5400" w:hanging="360"/>
      </w:pPr>
      <w:rPr>
        <w:rFont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12"/>
  </w:num>
  <w:num w:numId="2">
    <w:abstractNumId w:val="5"/>
  </w:num>
  <w:num w:numId="3">
    <w:abstractNumId w:val="1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2"/>
  </w:num>
  <w:num w:numId="9">
    <w:abstractNumId w:val="3"/>
  </w:num>
  <w:num w:numId="10">
    <w:abstractNumId w:val="8"/>
  </w:num>
  <w:num w:numId="11">
    <w:abstractNumId w:val="10"/>
  </w:num>
  <w:num w:numId="12">
    <w:abstractNumId w:val="7"/>
  </w:num>
  <w:num w:numId="13">
    <w:abstractNumId w:val="13"/>
  </w:num>
  <w:num w:numId="14">
    <w:abstractNumId w:val="4"/>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17"/>
    <w:rsid w:val="00011955"/>
    <w:rsid w:val="00042FC3"/>
    <w:rsid w:val="000A2393"/>
    <w:rsid w:val="000A585D"/>
    <w:rsid w:val="000C543A"/>
    <w:rsid w:val="000C55EC"/>
    <w:rsid w:val="000F21B6"/>
    <w:rsid w:val="00130AD1"/>
    <w:rsid w:val="00133B93"/>
    <w:rsid w:val="001454AD"/>
    <w:rsid w:val="001636B8"/>
    <w:rsid w:val="001639EB"/>
    <w:rsid w:val="00192219"/>
    <w:rsid w:val="001951E1"/>
    <w:rsid w:val="001B7AE9"/>
    <w:rsid w:val="001C4DC2"/>
    <w:rsid w:val="001E33C8"/>
    <w:rsid w:val="00224927"/>
    <w:rsid w:val="002355F2"/>
    <w:rsid w:val="002557E8"/>
    <w:rsid w:val="00261D01"/>
    <w:rsid w:val="0026782A"/>
    <w:rsid w:val="00292A5F"/>
    <w:rsid w:val="002951E9"/>
    <w:rsid w:val="002D4578"/>
    <w:rsid w:val="00342D7A"/>
    <w:rsid w:val="00354AA6"/>
    <w:rsid w:val="00365367"/>
    <w:rsid w:val="00372CD1"/>
    <w:rsid w:val="003B7E97"/>
    <w:rsid w:val="003C7EAA"/>
    <w:rsid w:val="00407CA6"/>
    <w:rsid w:val="0041359B"/>
    <w:rsid w:val="00414F29"/>
    <w:rsid w:val="00425FF6"/>
    <w:rsid w:val="0043779F"/>
    <w:rsid w:val="0044454E"/>
    <w:rsid w:val="00445CF3"/>
    <w:rsid w:val="00461795"/>
    <w:rsid w:val="00470DAA"/>
    <w:rsid w:val="00482580"/>
    <w:rsid w:val="00492D2A"/>
    <w:rsid w:val="004C28E6"/>
    <w:rsid w:val="004C4DEE"/>
    <w:rsid w:val="004C7D37"/>
    <w:rsid w:val="004D65A6"/>
    <w:rsid w:val="004F0328"/>
    <w:rsid w:val="004F069A"/>
    <w:rsid w:val="004F2C81"/>
    <w:rsid w:val="004F565D"/>
    <w:rsid w:val="00502EBD"/>
    <w:rsid w:val="00513230"/>
    <w:rsid w:val="00517C4A"/>
    <w:rsid w:val="00523321"/>
    <w:rsid w:val="00533DB0"/>
    <w:rsid w:val="00534D4D"/>
    <w:rsid w:val="00543483"/>
    <w:rsid w:val="00563ACF"/>
    <w:rsid w:val="0056539F"/>
    <w:rsid w:val="00571E18"/>
    <w:rsid w:val="005757FC"/>
    <w:rsid w:val="005B38E6"/>
    <w:rsid w:val="005B4048"/>
    <w:rsid w:val="005C46B0"/>
    <w:rsid w:val="005D0C90"/>
    <w:rsid w:val="005F2B18"/>
    <w:rsid w:val="00600F2B"/>
    <w:rsid w:val="00615454"/>
    <w:rsid w:val="00622D7A"/>
    <w:rsid w:val="006231B9"/>
    <w:rsid w:val="00632D1F"/>
    <w:rsid w:val="00662AEB"/>
    <w:rsid w:val="00677B26"/>
    <w:rsid w:val="006E4439"/>
    <w:rsid w:val="007140F6"/>
    <w:rsid w:val="00751E0D"/>
    <w:rsid w:val="007547FC"/>
    <w:rsid w:val="007868BF"/>
    <w:rsid w:val="007A3B5A"/>
    <w:rsid w:val="007C2671"/>
    <w:rsid w:val="007C54BF"/>
    <w:rsid w:val="007D1056"/>
    <w:rsid w:val="007E266F"/>
    <w:rsid w:val="007F2500"/>
    <w:rsid w:val="007F7855"/>
    <w:rsid w:val="00805084"/>
    <w:rsid w:val="00811C2B"/>
    <w:rsid w:val="008354B8"/>
    <w:rsid w:val="0084344F"/>
    <w:rsid w:val="008614E5"/>
    <w:rsid w:val="00881614"/>
    <w:rsid w:val="00883D7C"/>
    <w:rsid w:val="008B7614"/>
    <w:rsid w:val="008E40BA"/>
    <w:rsid w:val="008E750F"/>
    <w:rsid w:val="008F1D39"/>
    <w:rsid w:val="00923837"/>
    <w:rsid w:val="009311E9"/>
    <w:rsid w:val="009412DF"/>
    <w:rsid w:val="009418A4"/>
    <w:rsid w:val="00941B15"/>
    <w:rsid w:val="00986DD9"/>
    <w:rsid w:val="00997457"/>
    <w:rsid w:val="009C3148"/>
    <w:rsid w:val="009C758C"/>
    <w:rsid w:val="009E66FE"/>
    <w:rsid w:val="009E7CB0"/>
    <w:rsid w:val="00A03A35"/>
    <w:rsid w:val="00A247EA"/>
    <w:rsid w:val="00A34148"/>
    <w:rsid w:val="00A379ED"/>
    <w:rsid w:val="00A85D57"/>
    <w:rsid w:val="00B305CE"/>
    <w:rsid w:val="00B378B1"/>
    <w:rsid w:val="00B62822"/>
    <w:rsid w:val="00B65009"/>
    <w:rsid w:val="00BA7321"/>
    <w:rsid w:val="00BB7C68"/>
    <w:rsid w:val="00BE5A4E"/>
    <w:rsid w:val="00BF2A9F"/>
    <w:rsid w:val="00C035E5"/>
    <w:rsid w:val="00C04B2F"/>
    <w:rsid w:val="00C25C25"/>
    <w:rsid w:val="00C27A7C"/>
    <w:rsid w:val="00C30338"/>
    <w:rsid w:val="00C30458"/>
    <w:rsid w:val="00C406F3"/>
    <w:rsid w:val="00C42A73"/>
    <w:rsid w:val="00C46503"/>
    <w:rsid w:val="00C67C0A"/>
    <w:rsid w:val="00C724CA"/>
    <w:rsid w:val="00C80B2F"/>
    <w:rsid w:val="00C9570C"/>
    <w:rsid w:val="00CD23CC"/>
    <w:rsid w:val="00CE0517"/>
    <w:rsid w:val="00D110FB"/>
    <w:rsid w:val="00D932E2"/>
    <w:rsid w:val="00D959F5"/>
    <w:rsid w:val="00DA3CA1"/>
    <w:rsid w:val="00DB3747"/>
    <w:rsid w:val="00E12549"/>
    <w:rsid w:val="00E22BB2"/>
    <w:rsid w:val="00EB171E"/>
    <w:rsid w:val="00EC496C"/>
    <w:rsid w:val="00ED5782"/>
    <w:rsid w:val="00F07685"/>
    <w:rsid w:val="00F20553"/>
    <w:rsid w:val="00F24680"/>
    <w:rsid w:val="00F53340"/>
    <w:rsid w:val="00F82262"/>
    <w:rsid w:val="00F83D3F"/>
    <w:rsid w:val="00FA2051"/>
    <w:rsid w:val="00FB30ED"/>
    <w:rsid w:val="00FC3D3B"/>
    <w:rsid w:val="00FE2E4F"/>
    <w:rsid w:val="00FE3EDE"/>
    <w:rsid w:val="00FF37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7C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51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E0517"/>
    <w:rPr>
      <w:b/>
      <w:bCs/>
    </w:rPr>
  </w:style>
  <w:style w:type="paragraph" w:styleId="ListParagraph">
    <w:name w:val="List Paragraph"/>
    <w:basedOn w:val="Normal"/>
    <w:uiPriority w:val="34"/>
    <w:qFormat/>
    <w:rsid w:val="00632D1F"/>
    <w:pPr>
      <w:ind w:left="720"/>
      <w:contextualSpacing/>
    </w:pPr>
  </w:style>
  <w:style w:type="table" w:customStyle="1" w:styleId="TableGrid1">
    <w:name w:val="Table Grid1"/>
    <w:basedOn w:val="TableNormal"/>
    <w:uiPriority w:val="59"/>
    <w:rsid w:val="004F069A"/>
    <w:pPr>
      <w:spacing w:after="0" w:line="240" w:lineRule="auto"/>
      <w:ind w:left="1080" w:hanging="360"/>
    </w:pPr>
    <w:rPr>
      <w:rFonts w:ascii="Times New Roman" w:hAnsi="Times New Roman" w:cs="F25"/>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F069A"/>
    <w:pPr>
      <w:spacing w:after="0" w:line="240" w:lineRule="auto"/>
    </w:pPr>
    <w:rPr>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39"/>
    <w:rsid w:val="004F0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6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5A6"/>
  </w:style>
  <w:style w:type="paragraph" w:styleId="Footer">
    <w:name w:val="footer"/>
    <w:basedOn w:val="Normal"/>
    <w:link w:val="FooterChar"/>
    <w:uiPriority w:val="99"/>
    <w:unhideWhenUsed/>
    <w:rsid w:val="004D6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5A6"/>
  </w:style>
  <w:style w:type="character" w:customStyle="1" w:styleId="apple-converted-space">
    <w:name w:val="apple-converted-space"/>
    <w:basedOn w:val="DefaultParagraphFont"/>
    <w:rsid w:val="005F2B18"/>
  </w:style>
  <w:style w:type="character" w:styleId="Hyperlink">
    <w:name w:val="Hyperlink"/>
    <w:basedOn w:val="DefaultParagraphFont"/>
    <w:uiPriority w:val="99"/>
    <w:unhideWhenUsed/>
    <w:rsid w:val="005F2B18"/>
    <w:rPr>
      <w:color w:val="0563C1" w:themeColor="hyperlink"/>
      <w:u w:val="single"/>
    </w:rPr>
  </w:style>
  <w:style w:type="character" w:customStyle="1" w:styleId="Heading1Char">
    <w:name w:val="Heading 1 Char"/>
    <w:basedOn w:val="DefaultParagraphFont"/>
    <w:link w:val="Heading1"/>
    <w:uiPriority w:val="9"/>
    <w:rsid w:val="00517C4A"/>
    <w:rPr>
      <w:rFonts w:ascii="Times New Roman" w:eastAsia="Times New Roman" w:hAnsi="Times New Roman" w:cs="Times New Roman"/>
      <w:b/>
      <w:bCs/>
      <w:kern w:val="36"/>
      <w:sz w:val="48"/>
      <w:szCs w:val="48"/>
      <w:lang w:eastAsia="en-IN"/>
    </w:rPr>
  </w:style>
  <w:style w:type="character" w:customStyle="1" w:styleId="ref-journal">
    <w:name w:val="ref-journal"/>
    <w:basedOn w:val="DefaultParagraphFont"/>
    <w:rsid w:val="00523321"/>
  </w:style>
  <w:style w:type="character" w:customStyle="1" w:styleId="ref-vol">
    <w:name w:val="ref-vol"/>
    <w:basedOn w:val="DefaultParagraphFont"/>
    <w:rsid w:val="00523321"/>
  </w:style>
  <w:style w:type="paragraph" w:styleId="BalloonText">
    <w:name w:val="Balloon Text"/>
    <w:basedOn w:val="Normal"/>
    <w:link w:val="BalloonTextChar"/>
    <w:uiPriority w:val="99"/>
    <w:semiHidden/>
    <w:unhideWhenUsed/>
    <w:rsid w:val="005D0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7C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51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E0517"/>
    <w:rPr>
      <w:b/>
      <w:bCs/>
    </w:rPr>
  </w:style>
  <w:style w:type="paragraph" w:styleId="ListParagraph">
    <w:name w:val="List Paragraph"/>
    <w:basedOn w:val="Normal"/>
    <w:uiPriority w:val="34"/>
    <w:qFormat/>
    <w:rsid w:val="00632D1F"/>
    <w:pPr>
      <w:ind w:left="720"/>
      <w:contextualSpacing/>
    </w:pPr>
  </w:style>
  <w:style w:type="table" w:customStyle="1" w:styleId="TableGrid1">
    <w:name w:val="Table Grid1"/>
    <w:basedOn w:val="TableNormal"/>
    <w:uiPriority w:val="59"/>
    <w:rsid w:val="004F069A"/>
    <w:pPr>
      <w:spacing w:after="0" w:line="240" w:lineRule="auto"/>
      <w:ind w:left="1080" w:hanging="360"/>
    </w:pPr>
    <w:rPr>
      <w:rFonts w:ascii="Times New Roman" w:hAnsi="Times New Roman" w:cs="F25"/>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F069A"/>
    <w:pPr>
      <w:spacing w:after="0" w:line="240" w:lineRule="auto"/>
    </w:pPr>
    <w:rPr>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39"/>
    <w:rsid w:val="004F0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6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5A6"/>
  </w:style>
  <w:style w:type="paragraph" w:styleId="Footer">
    <w:name w:val="footer"/>
    <w:basedOn w:val="Normal"/>
    <w:link w:val="FooterChar"/>
    <w:uiPriority w:val="99"/>
    <w:unhideWhenUsed/>
    <w:rsid w:val="004D6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5A6"/>
  </w:style>
  <w:style w:type="character" w:customStyle="1" w:styleId="apple-converted-space">
    <w:name w:val="apple-converted-space"/>
    <w:basedOn w:val="DefaultParagraphFont"/>
    <w:rsid w:val="005F2B18"/>
  </w:style>
  <w:style w:type="character" w:styleId="Hyperlink">
    <w:name w:val="Hyperlink"/>
    <w:basedOn w:val="DefaultParagraphFont"/>
    <w:uiPriority w:val="99"/>
    <w:unhideWhenUsed/>
    <w:rsid w:val="005F2B18"/>
    <w:rPr>
      <w:color w:val="0563C1" w:themeColor="hyperlink"/>
      <w:u w:val="single"/>
    </w:rPr>
  </w:style>
  <w:style w:type="character" w:customStyle="1" w:styleId="Heading1Char">
    <w:name w:val="Heading 1 Char"/>
    <w:basedOn w:val="DefaultParagraphFont"/>
    <w:link w:val="Heading1"/>
    <w:uiPriority w:val="9"/>
    <w:rsid w:val="00517C4A"/>
    <w:rPr>
      <w:rFonts w:ascii="Times New Roman" w:eastAsia="Times New Roman" w:hAnsi="Times New Roman" w:cs="Times New Roman"/>
      <w:b/>
      <w:bCs/>
      <w:kern w:val="36"/>
      <w:sz w:val="48"/>
      <w:szCs w:val="48"/>
      <w:lang w:eastAsia="en-IN"/>
    </w:rPr>
  </w:style>
  <w:style w:type="character" w:customStyle="1" w:styleId="ref-journal">
    <w:name w:val="ref-journal"/>
    <w:basedOn w:val="DefaultParagraphFont"/>
    <w:rsid w:val="00523321"/>
  </w:style>
  <w:style w:type="character" w:customStyle="1" w:styleId="ref-vol">
    <w:name w:val="ref-vol"/>
    <w:basedOn w:val="DefaultParagraphFont"/>
    <w:rsid w:val="00523321"/>
  </w:style>
  <w:style w:type="paragraph" w:styleId="BalloonText">
    <w:name w:val="Balloon Text"/>
    <w:basedOn w:val="Normal"/>
    <w:link w:val="BalloonTextChar"/>
    <w:uiPriority w:val="99"/>
    <w:semiHidden/>
    <w:unhideWhenUsed/>
    <w:rsid w:val="005D0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6256">
      <w:bodyDiv w:val="1"/>
      <w:marLeft w:val="0"/>
      <w:marRight w:val="0"/>
      <w:marTop w:val="0"/>
      <w:marBottom w:val="0"/>
      <w:divBdr>
        <w:top w:val="none" w:sz="0" w:space="0" w:color="auto"/>
        <w:left w:val="none" w:sz="0" w:space="0" w:color="auto"/>
        <w:bottom w:val="none" w:sz="0" w:space="0" w:color="auto"/>
        <w:right w:val="none" w:sz="0" w:space="0" w:color="auto"/>
      </w:divBdr>
      <w:divsChild>
        <w:div w:id="525096872">
          <w:marLeft w:val="375"/>
          <w:marRight w:val="0"/>
          <w:marTop w:val="180"/>
          <w:marBottom w:val="0"/>
          <w:divBdr>
            <w:top w:val="none" w:sz="0" w:space="0" w:color="auto"/>
            <w:left w:val="none" w:sz="0" w:space="0" w:color="auto"/>
            <w:bottom w:val="none" w:sz="0" w:space="0" w:color="auto"/>
            <w:right w:val="none" w:sz="0" w:space="0" w:color="auto"/>
          </w:divBdr>
        </w:div>
        <w:div w:id="1553544663">
          <w:marLeft w:val="0"/>
          <w:marRight w:val="0"/>
          <w:marTop w:val="375"/>
          <w:marBottom w:val="0"/>
          <w:divBdr>
            <w:top w:val="none" w:sz="0" w:space="0" w:color="auto"/>
            <w:left w:val="none" w:sz="0" w:space="0" w:color="auto"/>
            <w:bottom w:val="none" w:sz="0" w:space="0" w:color="auto"/>
            <w:right w:val="none" w:sz="0" w:space="0" w:color="auto"/>
          </w:divBdr>
        </w:div>
        <w:div w:id="2127500657">
          <w:marLeft w:val="375"/>
          <w:marRight w:val="375"/>
          <w:marTop w:val="720"/>
          <w:marBottom w:val="0"/>
          <w:divBdr>
            <w:top w:val="none" w:sz="0" w:space="0" w:color="auto"/>
            <w:left w:val="none" w:sz="0" w:space="0" w:color="auto"/>
            <w:bottom w:val="none" w:sz="0" w:space="0" w:color="auto"/>
            <w:right w:val="none" w:sz="0" w:space="0" w:color="auto"/>
          </w:divBdr>
        </w:div>
      </w:divsChild>
    </w:div>
    <w:div w:id="1082606515">
      <w:bodyDiv w:val="1"/>
      <w:marLeft w:val="0"/>
      <w:marRight w:val="0"/>
      <w:marTop w:val="0"/>
      <w:marBottom w:val="0"/>
      <w:divBdr>
        <w:top w:val="none" w:sz="0" w:space="0" w:color="auto"/>
        <w:left w:val="none" w:sz="0" w:space="0" w:color="auto"/>
        <w:bottom w:val="none" w:sz="0" w:space="0" w:color="auto"/>
        <w:right w:val="none" w:sz="0" w:space="0" w:color="auto"/>
      </w:divBdr>
    </w:div>
    <w:div w:id="193516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26AA34F8-FD38-44E3-AC2E-3B8B455B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Anagha Kulkarni</dc:creator>
  <cp:lastModifiedBy>RDRL</cp:lastModifiedBy>
  <cp:revision>4</cp:revision>
  <cp:lastPrinted>2021-01-09T14:23:00Z</cp:lastPrinted>
  <dcterms:created xsi:type="dcterms:W3CDTF">2021-01-09T14:17:00Z</dcterms:created>
  <dcterms:modified xsi:type="dcterms:W3CDTF">2021-01-09T14:23:00Z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