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30.xml" ContentType="application/inkml+xml"/>
  <Override PartName="/word/ink/ink40.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E669" w14:textId="5E2BCDB1" w:rsidR="00AB571D" w:rsidRPr="00AB571D" w:rsidRDefault="00AB571D" w:rsidP="0098637E">
      <w:pPr>
        <w:spacing w:after="0" w:line="360" w:lineRule="auto"/>
        <w:rPr>
          <w:rFonts w:ascii="Times New Roman" w:hAnsi="Times New Roman" w:cs="Times New Roman"/>
          <w:outline/>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71D">
        <w:rPr>
          <w:rFonts w:ascii="Times New Roman" w:hAnsi="Times New Roman" w:cs="Times New Roman"/>
          <w:outline/>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Report:</w:t>
      </w:r>
      <w:r>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718C1" w:rsidRPr="00AB571D">
        <w:rPr>
          <w:rFonts w:ascii="Times New Roman" w:hAnsi="Times New Roman" w:cs="Times New Roman"/>
          <w:outline/>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ANAESTHETIC MANAGEMENT IN A CASE OF GORLIN GOLTZ SYNDROME</w:t>
      </w:r>
    </w:p>
    <w:p w14:paraId="17E888DA" w14:textId="204DFD95" w:rsidR="008F33BC" w:rsidRDefault="008F33BC" w:rsidP="0098637E">
      <w:pPr>
        <w:spacing w:after="0" w:line="360" w:lineRule="auto"/>
        <w:rPr>
          <w:rFonts w:ascii="Times New Roman" w:hAnsi="Times New Roman" w:cs="Times New Roman"/>
          <w:outline/>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37E">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PSM Ramaganesh</w:t>
      </w:r>
      <w:r w:rsidRPr="0098637E">
        <w:rPr>
          <w:rFonts w:ascii="Times New Roman" w:hAnsi="Times New Roman" w:cs="Times New Roman"/>
          <w:outline/>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8637E">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571D">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8637E">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B.E.V.Girish</w:t>
      </w:r>
      <w:r w:rsidRPr="0098637E">
        <w:rPr>
          <w:rFonts w:ascii="Times New Roman" w:hAnsi="Times New Roman" w:cs="Times New Roman"/>
          <w:outline/>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5A9F62A1" w14:textId="77777777" w:rsidR="00AB571D" w:rsidRDefault="00AB571D"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97A81C" w14:textId="17DB585B" w:rsidR="00AB571D" w:rsidRPr="00AB571D" w:rsidRDefault="00AB571D"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71D">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of Anaesthesia, NRI Institute of Medical Sciences, Visakhapatnam, India </w:t>
      </w:r>
    </w:p>
    <w:p w14:paraId="31BBB81B" w14:textId="61D76ED8" w:rsidR="00AB571D" w:rsidRPr="00AB571D" w:rsidRDefault="00AB571D"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71D">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Corresponding author*</w:t>
      </w:r>
    </w:p>
    <w:p w14:paraId="23A339F7" w14:textId="77777777" w:rsidR="00AB571D" w:rsidRDefault="00AB571D"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163617" w14:textId="77777777" w:rsidR="00AB571D" w:rsidRDefault="00AB571D" w:rsidP="00AB571D">
      <w:pPr>
        <w:spacing w:after="0" w:line="360" w:lineRule="auto"/>
        <w:jc w:val="both"/>
        <w:rPr>
          <w:rFonts w:ascii="Times New Roman" w:hAnsi="Times New Roman" w:cs="Times New Roman"/>
          <w:color w:val="000000"/>
          <w:sz w:val="20"/>
          <w:szCs w:val="20"/>
          <w:shd w:val="clear" w:color="auto" w:fill="FFFFFF"/>
        </w:rPr>
      </w:pPr>
    </w:p>
    <w:p w14:paraId="26EDF67F" w14:textId="2E1F11A3" w:rsidR="00AB571D" w:rsidRPr="0098637E" w:rsidRDefault="00AB571D" w:rsidP="00AB571D">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Abstract: </w:t>
      </w:r>
      <w:r>
        <w:rPr>
          <w:rFonts w:ascii="Times New Roman" w:hAnsi="Times New Roman" w:cs="Times New Roman"/>
          <w:color w:val="000000"/>
          <w:sz w:val="20"/>
          <w:szCs w:val="20"/>
          <w:shd w:val="clear" w:color="auto" w:fill="FFFFFF"/>
        </w:rPr>
        <w:br/>
      </w:r>
      <w:r w:rsidRPr="0098637E">
        <w:rPr>
          <w:rFonts w:ascii="Times New Roman" w:hAnsi="Times New Roman" w:cs="Times New Roman"/>
          <w:color w:val="000000"/>
          <w:sz w:val="20"/>
          <w:szCs w:val="20"/>
          <w:shd w:val="clear" w:color="auto" w:fill="FFFFFF"/>
        </w:rPr>
        <w:t>The Gorlin-Goltz syndrome is an autosomal dominant inherited syndrome related to mutation in “</w:t>
      </w:r>
      <w:r w:rsidRPr="0098637E">
        <w:rPr>
          <w:rStyle w:val="Emphasis"/>
          <w:rFonts w:ascii="Times New Roman" w:hAnsi="Times New Roman" w:cs="Times New Roman"/>
          <w:color w:val="000000"/>
          <w:sz w:val="20"/>
          <w:szCs w:val="20"/>
          <w:shd w:val="clear" w:color="auto" w:fill="FFFFFF"/>
        </w:rPr>
        <w:t>Patched</w:t>
      </w:r>
      <w:r w:rsidRPr="0098637E">
        <w:rPr>
          <w:rFonts w:ascii="Times New Roman" w:hAnsi="Times New Roman" w:cs="Times New Roman"/>
          <w:color w:val="000000"/>
          <w:sz w:val="20"/>
          <w:szCs w:val="20"/>
          <w:shd w:val="clear" w:color="auto" w:fill="FFFFFF"/>
        </w:rPr>
        <w:t>” tumour suppressor gene on chromosome 9, with high penetration and variable expressivity, manifested by multiple defects involving the skin, nervous system, eyes, endocrine system, and bones and characterized by the presence of multiple odontogenic keratocysts along with various cutaneous, dental, osseous, ophthalmic, neurological, and sex organ abnormalities</w:t>
      </w:r>
      <w:r w:rsidRPr="0098637E">
        <w:rPr>
          <w:rFonts w:ascii="Times New Roman" w:hAnsi="Times New Roman" w:cs="Times New Roman"/>
          <w:color w:val="000000"/>
          <w:sz w:val="20"/>
          <w:szCs w:val="20"/>
          <w:shd w:val="clear" w:color="auto" w:fill="FFFFFF"/>
          <w:vertAlign w:val="superscript"/>
        </w:rPr>
        <w:t xml:space="preserve"> </w:t>
      </w:r>
      <w:r w:rsidRPr="0098637E">
        <w:rPr>
          <w:rFonts w:ascii="Times New Roman" w:hAnsi="Times New Roman" w:cs="Times New Roman"/>
          <w:color w:val="000000"/>
          <w:sz w:val="20"/>
          <w:szCs w:val="20"/>
          <w:shd w:val="clear" w:color="auto" w:fill="FFFFFF"/>
        </w:rPr>
        <w:t>. Gorlin-Goltz syndrome has rarely been reported from India. Early diagnosis and treatment of Gorlin-Goltz syndrome, as well as family screening and genetic counselling are essential as it may be associated in 10% of the patients with aggressive basal cell carcinomas and malignant neoplasias.</w:t>
      </w:r>
      <w:r>
        <w:rPr>
          <w:rFonts w:ascii="Times New Roman" w:hAnsi="Times New Roman" w:cs="Times New Roman"/>
          <w:color w:val="000000"/>
          <w:sz w:val="20"/>
          <w:szCs w:val="20"/>
          <w:shd w:val="clear" w:color="auto" w:fill="FFFFFF"/>
          <w:vertAlign w:val="superscript"/>
        </w:rPr>
        <w:t xml:space="preserve"> </w:t>
      </w:r>
      <w:r w:rsidRPr="0098637E">
        <w:rPr>
          <w:rFonts w:ascii="Times New Roman" w:hAnsi="Times New Roman" w:cs="Times New Roman"/>
          <w:color w:val="000000"/>
          <w:sz w:val="20"/>
          <w:szCs w:val="20"/>
          <w:shd w:val="clear" w:color="auto" w:fill="FFFFFF"/>
        </w:rPr>
        <w:t>In order to establish a diagnosis of the Gorlin–Goltz syndrome, the criteria chosen were given by Evans </w:t>
      </w:r>
      <w:r w:rsidRPr="0098637E">
        <w:rPr>
          <w:rFonts w:ascii="Times New Roman" w:hAnsi="Times New Roman" w:cs="Times New Roman"/>
          <w:i/>
          <w:iCs/>
          <w:color w:val="000000"/>
          <w:sz w:val="20"/>
          <w:szCs w:val="20"/>
          <w:shd w:val="clear" w:color="auto" w:fill="FFFFFF"/>
        </w:rPr>
        <w:t>et al</w:t>
      </w:r>
      <w:r w:rsidRPr="0098637E">
        <w:rPr>
          <w:rFonts w:ascii="Times New Roman" w:hAnsi="Times New Roman" w:cs="Times New Roman"/>
          <w:color w:val="000000"/>
          <w:sz w:val="20"/>
          <w:szCs w:val="20"/>
          <w:shd w:val="clear" w:color="auto" w:fill="FFFFFF"/>
        </w:rPr>
        <w:t>. (1993) , which was later modified by Kimonis </w:t>
      </w:r>
      <w:r w:rsidRPr="0098637E">
        <w:rPr>
          <w:rFonts w:ascii="Times New Roman" w:hAnsi="Times New Roman" w:cs="Times New Roman"/>
          <w:i/>
          <w:iCs/>
          <w:color w:val="000000"/>
          <w:sz w:val="20"/>
          <w:szCs w:val="20"/>
          <w:shd w:val="clear" w:color="auto" w:fill="FFFFFF"/>
        </w:rPr>
        <w:t>et al</w:t>
      </w:r>
      <w:r w:rsidRPr="0098637E">
        <w:rPr>
          <w:rFonts w:ascii="Times New Roman" w:hAnsi="Times New Roman" w:cs="Times New Roman"/>
          <w:color w:val="000000"/>
          <w:sz w:val="20"/>
          <w:szCs w:val="20"/>
          <w:shd w:val="clear" w:color="auto" w:fill="FFFFFF"/>
        </w:rPr>
        <w:t>. (2004). The presence of two major and one minor or one major and three minor criteria are necessary to establish diagnosis</w:t>
      </w:r>
      <w:r w:rsidRPr="0098637E">
        <w:rPr>
          <w:rFonts w:ascii="Times New Roman" w:hAnsi="Times New Roman" w:cs="Times New Roman"/>
          <w:color w:val="0070C0"/>
          <w:sz w:val="20"/>
          <w:szCs w:val="20"/>
          <w:shd w:val="clear" w:color="auto" w:fill="FFFFFF"/>
          <w:vertAlign w:val="superscript"/>
        </w:rPr>
        <w:t xml:space="preserve"> </w:t>
      </w:r>
      <w:r w:rsidRPr="0098637E">
        <w:rPr>
          <w:rFonts w:ascii="Times New Roman" w:hAnsi="Times New Roman" w:cs="Times New Roman"/>
          <w:color w:val="0070C0"/>
          <w:sz w:val="20"/>
          <w:szCs w:val="20"/>
          <w:shd w:val="clear" w:color="auto" w:fill="FFFFFF"/>
        </w:rPr>
        <w:t>.</w:t>
      </w:r>
    </w:p>
    <w:p w14:paraId="09CCED23" w14:textId="77777777" w:rsidR="00AB571D" w:rsidRDefault="00AB571D"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4CB81" w14:textId="68190A0B" w:rsidR="004718C1" w:rsidRPr="0098637E" w:rsidRDefault="004718C1" w:rsidP="0098637E">
      <w:pPr>
        <w:spacing w:after="0" w:line="360" w:lineRule="auto"/>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37E">
        <w:rPr>
          <w:rFonts w:ascii="Times New Roman" w:hAnsi="Times New Roman" w:cs="Times New Roman"/>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4EE96394" w14:textId="6E4B60FA" w:rsidR="009C14A3" w:rsidRPr="0098637E" w:rsidRDefault="003E3D60" w:rsidP="00AB571D">
      <w:pPr>
        <w:spacing w:after="0" w:line="360" w:lineRule="auto"/>
        <w:jc w:val="both"/>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The Gorlin-Goltz syndrome is an autosomal dominant inherited syndrome</w:t>
      </w:r>
      <w:r w:rsidR="00054D48" w:rsidRPr="0098637E">
        <w:rPr>
          <w:rFonts w:ascii="Times New Roman" w:hAnsi="Times New Roman" w:cs="Times New Roman"/>
          <w:color w:val="000000"/>
          <w:sz w:val="20"/>
          <w:szCs w:val="20"/>
          <w:shd w:val="clear" w:color="auto" w:fill="FFFFFF"/>
        </w:rPr>
        <w:t> related to mutation in “</w:t>
      </w:r>
      <w:r w:rsidR="00054D48" w:rsidRPr="0098637E">
        <w:rPr>
          <w:rStyle w:val="Emphasis"/>
          <w:rFonts w:ascii="Times New Roman" w:hAnsi="Times New Roman" w:cs="Times New Roman"/>
          <w:color w:val="000000"/>
          <w:sz w:val="20"/>
          <w:szCs w:val="20"/>
          <w:shd w:val="clear" w:color="auto" w:fill="FFFFFF"/>
        </w:rPr>
        <w:t>Patched</w:t>
      </w:r>
      <w:r w:rsidR="00054D48" w:rsidRPr="0098637E">
        <w:rPr>
          <w:rFonts w:ascii="Times New Roman" w:hAnsi="Times New Roman" w:cs="Times New Roman"/>
          <w:color w:val="000000"/>
          <w:sz w:val="20"/>
          <w:szCs w:val="20"/>
          <w:shd w:val="clear" w:color="auto" w:fill="FFFFFF"/>
        </w:rPr>
        <w:t>” tumour suppressor gene on chromosome 9,</w:t>
      </w:r>
      <w:r w:rsidR="007B35F3" w:rsidRPr="0098637E">
        <w:rPr>
          <w:rFonts w:ascii="Times New Roman" w:hAnsi="Times New Roman" w:cs="Times New Roman"/>
          <w:color w:val="000000"/>
          <w:sz w:val="20"/>
          <w:szCs w:val="20"/>
          <w:shd w:val="clear" w:color="auto" w:fill="FFFFFF"/>
        </w:rPr>
        <w:t xml:space="preserve"> </w:t>
      </w:r>
      <w:r w:rsidR="00D45E82" w:rsidRPr="0098637E">
        <w:rPr>
          <w:rFonts w:ascii="Times New Roman" w:hAnsi="Times New Roman" w:cs="Times New Roman"/>
          <w:color w:val="000000"/>
          <w:sz w:val="20"/>
          <w:szCs w:val="20"/>
          <w:shd w:val="clear" w:color="auto" w:fill="FFFFFF"/>
        </w:rPr>
        <w:t>with high penetration and variable expressivity,</w:t>
      </w:r>
      <w:r w:rsidRPr="0098637E">
        <w:rPr>
          <w:rFonts w:ascii="Times New Roman" w:hAnsi="Times New Roman" w:cs="Times New Roman"/>
          <w:color w:val="000000"/>
          <w:sz w:val="20"/>
          <w:szCs w:val="20"/>
          <w:shd w:val="clear" w:color="auto" w:fill="FFFFFF"/>
        </w:rPr>
        <w:t xml:space="preserve"> manifested by multiple defects involving the skin, nervous system, eyes, endocrine system, and bones</w:t>
      </w:r>
      <w:r w:rsidR="00D45E82" w:rsidRPr="0098637E">
        <w:rPr>
          <w:rFonts w:ascii="Times New Roman" w:hAnsi="Times New Roman" w:cs="Times New Roman"/>
          <w:color w:val="000000"/>
          <w:sz w:val="20"/>
          <w:szCs w:val="20"/>
          <w:shd w:val="clear" w:color="auto" w:fill="FFFFFF"/>
        </w:rPr>
        <w:t xml:space="preserve"> and characterized by the presence of multiple odontogenic keratocysts along with various cutaneous, dental, osseous, ophthalmic, neurological, and sex organ abnormalities</w:t>
      </w:r>
      <w:r w:rsidR="005E7CBB" w:rsidRPr="0098637E">
        <w:rPr>
          <w:rFonts w:ascii="Times New Roman" w:hAnsi="Times New Roman" w:cs="Times New Roman"/>
          <w:color w:val="000000"/>
          <w:sz w:val="20"/>
          <w:szCs w:val="20"/>
          <w:shd w:val="clear" w:color="auto" w:fill="FFFFFF"/>
          <w:vertAlign w:val="superscript"/>
        </w:rPr>
        <w:t xml:space="preserve"> </w:t>
      </w:r>
      <w:r w:rsidR="005E7CBB" w:rsidRPr="0098637E">
        <w:rPr>
          <w:rFonts w:ascii="Times New Roman" w:hAnsi="Times New Roman" w:cs="Times New Roman"/>
          <w:color w:val="000000"/>
          <w:sz w:val="20"/>
          <w:szCs w:val="20"/>
          <w:shd w:val="clear" w:color="auto" w:fill="FFFFFF"/>
        </w:rPr>
        <w:t xml:space="preserve">. </w:t>
      </w:r>
      <w:r w:rsidR="00832955" w:rsidRPr="0098637E">
        <w:rPr>
          <w:rFonts w:ascii="Times New Roman" w:hAnsi="Times New Roman" w:cs="Times New Roman"/>
          <w:color w:val="000000"/>
          <w:sz w:val="20"/>
          <w:szCs w:val="20"/>
          <w:shd w:val="clear" w:color="auto" w:fill="FFFFFF"/>
        </w:rPr>
        <w:t>Gorlin-Goltz syndrome has rarely been reported from India</w:t>
      </w:r>
      <w:r w:rsidR="005E7CBB" w:rsidRPr="0098637E">
        <w:rPr>
          <w:rFonts w:ascii="Times New Roman" w:hAnsi="Times New Roman" w:cs="Times New Roman"/>
          <w:color w:val="000000"/>
          <w:sz w:val="20"/>
          <w:szCs w:val="20"/>
          <w:shd w:val="clear" w:color="auto" w:fill="FFFFFF"/>
        </w:rPr>
        <w:t>.</w:t>
      </w:r>
      <w:r w:rsidR="00951762" w:rsidRPr="0098637E">
        <w:rPr>
          <w:rFonts w:ascii="Times New Roman" w:hAnsi="Times New Roman" w:cs="Times New Roman"/>
          <w:color w:val="000000"/>
          <w:sz w:val="20"/>
          <w:szCs w:val="20"/>
          <w:shd w:val="clear" w:color="auto" w:fill="FFFFFF"/>
          <w:vertAlign w:val="superscript"/>
        </w:rPr>
        <w:t>1,2,3</w:t>
      </w:r>
      <w:r w:rsidR="005E7CBB" w:rsidRPr="0098637E">
        <w:rPr>
          <w:rFonts w:ascii="Times New Roman" w:hAnsi="Times New Roman" w:cs="Times New Roman"/>
          <w:color w:val="000000"/>
          <w:sz w:val="20"/>
          <w:szCs w:val="20"/>
          <w:shd w:val="clear" w:color="auto" w:fill="FFFFFF"/>
        </w:rPr>
        <w:t xml:space="preserve"> </w:t>
      </w:r>
      <w:r w:rsidR="00832955" w:rsidRPr="0098637E">
        <w:rPr>
          <w:rFonts w:ascii="Times New Roman" w:hAnsi="Times New Roman" w:cs="Times New Roman"/>
          <w:color w:val="000000"/>
          <w:sz w:val="20"/>
          <w:szCs w:val="20"/>
          <w:shd w:val="clear" w:color="auto" w:fill="FFFFFF"/>
        </w:rPr>
        <w:t>Early diagnosis and treatment of Gorlin-Goltz syndrome, as well as family screening and genetic counse</w:t>
      </w:r>
      <w:r w:rsidR="007B35F3" w:rsidRPr="0098637E">
        <w:rPr>
          <w:rFonts w:ascii="Times New Roman" w:hAnsi="Times New Roman" w:cs="Times New Roman"/>
          <w:color w:val="000000"/>
          <w:sz w:val="20"/>
          <w:szCs w:val="20"/>
          <w:shd w:val="clear" w:color="auto" w:fill="FFFFFF"/>
        </w:rPr>
        <w:t>l</w:t>
      </w:r>
      <w:r w:rsidR="00832955" w:rsidRPr="0098637E">
        <w:rPr>
          <w:rFonts w:ascii="Times New Roman" w:hAnsi="Times New Roman" w:cs="Times New Roman"/>
          <w:color w:val="000000"/>
          <w:sz w:val="20"/>
          <w:szCs w:val="20"/>
          <w:shd w:val="clear" w:color="auto" w:fill="FFFFFF"/>
        </w:rPr>
        <w:t>ling are essential as it may be associated in 10% of the patients with aggressive basal cell carcinomas and malignant neoplasias</w:t>
      </w:r>
      <w:r w:rsidR="005E7CBB" w:rsidRPr="0098637E">
        <w:rPr>
          <w:rFonts w:ascii="Times New Roman" w:hAnsi="Times New Roman" w:cs="Times New Roman"/>
          <w:color w:val="000000"/>
          <w:sz w:val="20"/>
          <w:szCs w:val="20"/>
          <w:shd w:val="clear" w:color="auto" w:fill="FFFFFF"/>
        </w:rPr>
        <w:t>.</w:t>
      </w:r>
      <w:r w:rsidR="00951762" w:rsidRPr="0098637E">
        <w:rPr>
          <w:rFonts w:ascii="Times New Roman" w:hAnsi="Times New Roman" w:cs="Times New Roman"/>
          <w:color w:val="000000"/>
          <w:sz w:val="20"/>
          <w:szCs w:val="20"/>
          <w:shd w:val="clear" w:color="auto" w:fill="FFFFFF"/>
          <w:vertAlign w:val="superscript"/>
        </w:rPr>
        <w:t>4</w:t>
      </w:r>
      <w:r w:rsidR="009C14A3" w:rsidRPr="0098637E">
        <w:rPr>
          <w:rFonts w:ascii="Times New Roman" w:hAnsi="Times New Roman" w:cs="Times New Roman"/>
          <w:color w:val="000000"/>
          <w:sz w:val="20"/>
          <w:szCs w:val="20"/>
          <w:shd w:val="clear" w:color="auto" w:fill="FFFFFF"/>
        </w:rPr>
        <w:t>In order to establish a diagnosis of the Gorlin–Goltz syndrome, the criteria chosen were given by Evans </w:t>
      </w:r>
      <w:r w:rsidR="009C14A3" w:rsidRPr="0098637E">
        <w:rPr>
          <w:rFonts w:ascii="Times New Roman" w:hAnsi="Times New Roman" w:cs="Times New Roman"/>
          <w:i/>
          <w:iCs/>
          <w:color w:val="000000"/>
          <w:sz w:val="20"/>
          <w:szCs w:val="20"/>
          <w:shd w:val="clear" w:color="auto" w:fill="FFFFFF"/>
        </w:rPr>
        <w:t>et al</w:t>
      </w:r>
      <w:r w:rsidR="009C14A3" w:rsidRPr="0098637E">
        <w:rPr>
          <w:rFonts w:ascii="Times New Roman" w:hAnsi="Times New Roman" w:cs="Times New Roman"/>
          <w:color w:val="000000"/>
          <w:sz w:val="20"/>
          <w:szCs w:val="20"/>
          <w:shd w:val="clear" w:color="auto" w:fill="FFFFFF"/>
        </w:rPr>
        <w:t>. (1993)</w:t>
      </w:r>
      <w:r w:rsidR="00EA0E7F" w:rsidRPr="0098637E">
        <w:rPr>
          <w:rFonts w:ascii="Times New Roman" w:hAnsi="Times New Roman" w:cs="Times New Roman"/>
          <w:color w:val="000000"/>
          <w:sz w:val="20"/>
          <w:szCs w:val="20"/>
          <w:shd w:val="clear" w:color="auto" w:fill="FFFFFF"/>
          <w:vertAlign w:val="superscript"/>
        </w:rPr>
        <w:t>5</w:t>
      </w:r>
      <w:r w:rsidR="009C14A3" w:rsidRPr="0098637E">
        <w:rPr>
          <w:rFonts w:ascii="Times New Roman" w:hAnsi="Times New Roman" w:cs="Times New Roman"/>
          <w:color w:val="000000"/>
          <w:sz w:val="20"/>
          <w:szCs w:val="20"/>
          <w:shd w:val="clear" w:color="auto" w:fill="FFFFFF"/>
        </w:rPr>
        <w:t xml:space="preserve"> </w:t>
      </w:r>
      <w:r w:rsidR="005E7CBB" w:rsidRPr="0098637E">
        <w:rPr>
          <w:rFonts w:ascii="Times New Roman" w:hAnsi="Times New Roman" w:cs="Times New Roman"/>
          <w:color w:val="000000"/>
          <w:sz w:val="20"/>
          <w:szCs w:val="20"/>
          <w:shd w:val="clear" w:color="auto" w:fill="FFFFFF"/>
        </w:rPr>
        <w:t xml:space="preserve">, </w:t>
      </w:r>
      <w:r w:rsidR="009C14A3" w:rsidRPr="0098637E">
        <w:rPr>
          <w:rFonts w:ascii="Times New Roman" w:hAnsi="Times New Roman" w:cs="Times New Roman"/>
          <w:color w:val="000000"/>
          <w:sz w:val="20"/>
          <w:szCs w:val="20"/>
          <w:shd w:val="clear" w:color="auto" w:fill="FFFFFF"/>
        </w:rPr>
        <w:t>which was later modified by Kimonis </w:t>
      </w:r>
      <w:r w:rsidR="009C14A3" w:rsidRPr="0098637E">
        <w:rPr>
          <w:rFonts w:ascii="Times New Roman" w:hAnsi="Times New Roman" w:cs="Times New Roman"/>
          <w:i/>
          <w:iCs/>
          <w:color w:val="000000"/>
          <w:sz w:val="20"/>
          <w:szCs w:val="20"/>
          <w:shd w:val="clear" w:color="auto" w:fill="FFFFFF"/>
        </w:rPr>
        <w:t>et al</w:t>
      </w:r>
      <w:r w:rsidR="009C14A3" w:rsidRPr="0098637E">
        <w:rPr>
          <w:rFonts w:ascii="Times New Roman" w:hAnsi="Times New Roman" w:cs="Times New Roman"/>
          <w:color w:val="000000"/>
          <w:sz w:val="20"/>
          <w:szCs w:val="20"/>
          <w:shd w:val="clear" w:color="auto" w:fill="FFFFFF"/>
        </w:rPr>
        <w:t>. (2004)</w:t>
      </w:r>
      <w:r w:rsidR="005E7CBB" w:rsidRPr="0098637E">
        <w:rPr>
          <w:rFonts w:ascii="Times New Roman" w:hAnsi="Times New Roman" w:cs="Times New Roman"/>
          <w:color w:val="000000"/>
          <w:sz w:val="20"/>
          <w:szCs w:val="20"/>
          <w:shd w:val="clear" w:color="auto" w:fill="FFFFFF"/>
        </w:rPr>
        <w:t>.</w:t>
      </w:r>
      <w:r w:rsidR="00951762" w:rsidRPr="0098637E">
        <w:rPr>
          <w:rFonts w:ascii="Times New Roman" w:hAnsi="Times New Roman" w:cs="Times New Roman"/>
          <w:color w:val="000000"/>
          <w:sz w:val="20"/>
          <w:szCs w:val="20"/>
          <w:shd w:val="clear" w:color="auto" w:fill="FFFFFF"/>
          <w:vertAlign w:val="superscript"/>
        </w:rPr>
        <w:t>6</w:t>
      </w:r>
      <w:r w:rsidR="00951762" w:rsidRPr="0098637E">
        <w:rPr>
          <w:rFonts w:ascii="Times New Roman" w:hAnsi="Times New Roman" w:cs="Times New Roman"/>
          <w:color w:val="000000"/>
          <w:sz w:val="20"/>
          <w:szCs w:val="20"/>
          <w:shd w:val="clear" w:color="auto" w:fill="FFFFFF"/>
        </w:rPr>
        <w:t xml:space="preserve"> </w:t>
      </w:r>
      <w:r w:rsidR="009C14A3" w:rsidRPr="0098637E">
        <w:rPr>
          <w:rFonts w:ascii="Times New Roman" w:hAnsi="Times New Roman" w:cs="Times New Roman"/>
          <w:color w:val="000000"/>
          <w:sz w:val="20"/>
          <w:szCs w:val="20"/>
          <w:shd w:val="clear" w:color="auto" w:fill="FFFFFF"/>
        </w:rPr>
        <w:t>The presence of two major and one minor or one major and three minor criteria are necessary to establish diagnosis</w:t>
      </w:r>
      <w:r w:rsidR="00951762" w:rsidRPr="0098637E">
        <w:rPr>
          <w:rFonts w:ascii="Times New Roman" w:hAnsi="Times New Roman" w:cs="Times New Roman"/>
          <w:sz w:val="20"/>
          <w:szCs w:val="20"/>
          <w:vertAlign w:val="superscript"/>
        </w:rPr>
        <w:t>7</w:t>
      </w:r>
      <w:r w:rsidR="005E7CBB" w:rsidRPr="0098637E">
        <w:rPr>
          <w:rFonts w:ascii="Times New Roman" w:hAnsi="Times New Roman" w:cs="Times New Roman"/>
          <w:color w:val="0070C0"/>
          <w:sz w:val="20"/>
          <w:szCs w:val="20"/>
          <w:shd w:val="clear" w:color="auto" w:fill="FFFFFF"/>
          <w:vertAlign w:val="superscript"/>
        </w:rPr>
        <w:t xml:space="preserve"> </w:t>
      </w:r>
      <w:r w:rsidR="005E7CBB" w:rsidRPr="0098637E">
        <w:rPr>
          <w:rFonts w:ascii="Times New Roman" w:hAnsi="Times New Roman" w:cs="Times New Roman"/>
          <w:color w:val="0070C0"/>
          <w:sz w:val="20"/>
          <w:szCs w:val="20"/>
          <w:shd w:val="clear" w:color="auto" w:fill="FFFFFF"/>
        </w:rPr>
        <w:t>.</w:t>
      </w:r>
    </w:p>
    <w:p w14:paraId="0A9D02EC" w14:textId="3A2AA73C" w:rsidR="009C14A3" w:rsidRPr="0098637E" w:rsidRDefault="009C14A3" w:rsidP="0098637E">
      <w:pPr>
        <w:spacing w:after="0" w:line="360" w:lineRule="auto"/>
        <w:rPr>
          <w:rFonts w:ascii="Times New Roman" w:hAnsi="Times New Roman" w:cs="Times New Roman"/>
          <w:b/>
          <w:bCs/>
          <w:color w:val="000000"/>
          <w:sz w:val="20"/>
          <w:szCs w:val="20"/>
          <w:shd w:val="clear" w:color="auto" w:fill="FFFFFF"/>
        </w:rPr>
      </w:pPr>
      <w:r w:rsidRPr="0098637E">
        <w:rPr>
          <w:rFonts w:ascii="Times New Roman" w:hAnsi="Times New Roman" w:cs="Times New Roman"/>
          <w:b/>
          <w:bCs/>
          <w:color w:val="000000"/>
          <w:sz w:val="20"/>
          <w:szCs w:val="20"/>
          <w:shd w:val="clear" w:color="auto" w:fill="FFFFFF"/>
        </w:rPr>
        <w:t>Major criteria</w:t>
      </w:r>
      <w:r w:rsidR="008D3588" w:rsidRPr="0098637E">
        <w:rPr>
          <w:rFonts w:ascii="Times New Roman" w:hAnsi="Times New Roman" w:cs="Times New Roman"/>
          <w:b/>
          <w:bCs/>
          <w:color w:val="000000"/>
          <w:sz w:val="20"/>
          <w:szCs w:val="20"/>
          <w:shd w:val="clear" w:color="auto" w:fill="FFFFFF"/>
        </w:rPr>
        <w:t xml:space="preserve"> </w:t>
      </w:r>
    </w:p>
    <w:p w14:paraId="4485BE3F" w14:textId="77777777"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BCC (multiple or one occurring under the age of 20 years)</w:t>
      </w:r>
    </w:p>
    <w:p w14:paraId="59E05EA9" w14:textId="23DA03E0"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Histologically proven KCOTs of the jaw</w:t>
      </w:r>
      <w:r w:rsidR="00EF7F9F" w:rsidRPr="0098637E">
        <w:rPr>
          <w:rFonts w:ascii="Times New Roman" w:hAnsi="Times New Roman" w:cs="Times New Roman"/>
          <w:color w:val="000000"/>
          <w:sz w:val="20"/>
          <w:szCs w:val="20"/>
          <w:shd w:val="clear" w:color="auto" w:fill="FFFFFF"/>
        </w:rPr>
        <w:t>s</w:t>
      </w:r>
    </w:p>
    <w:p w14:paraId="0F9C6931" w14:textId="0C2D1D5A"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Palmar or plantar pits (three or more)</w:t>
      </w:r>
    </w:p>
    <w:p w14:paraId="7E7C3093" w14:textId="77777777"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Bilamellar calcifications of the falx cerebri</w:t>
      </w:r>
    </w:p>
    <w:p w14:paraId="7D6064F2" w14:textId="28A7C757"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Bifid, fused, or markedly splayed ribs</w:t>
      </w:r>
    </w:p>
    <w:p w14:paraId="760D8754" w14:textId="77777777" w:rsidR="009C14A3" w:rsidRPr="0098637E" w:rsidRDefault="009C14A3" w:rsidP="0098637E">
      <w:pPr>
        <w:numPr>
          <w:ilvl w:val="0"/>
          <w:numId w:val="4"/>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First-degree relative with NBCCS.</w:t>
      </w:r>
    </w:p>
    <w:p w14:paraId="0268B1B2" w14:textId="77777777" w:rsidR="00AB571D" w:rsidRDefault="00AB571D" w:rsidP="0098637E">
      <w:pPr>
        <w:spacing w:after="0" w:line="360" w:lineRule="auto"/>
        <w:rPr>
          <w:rFonts w:ascii="Times New Roman" w:hAnsi="Times New Roman" w:cs="Times New Roman"/>
          <w:b/>
          <w:bCs/>
          <w:color w:val="000000"/>
          <w:sz w:val="20"/>
          <w:szCs w:val="20"/>
          <w:shd w:val="clear" w:color="auto" w:fill="FFFFFF"/>
        </w:rPr>
      </w:pPr>
    </w:p>
    <w:p w14:paraId="0575A37A" w14:textId="77777777" w:rsidR="00AB571D" w:rsidRDefault="00AB571D" w:rsidP="0098637E">
      <w:pPr>
        <w:spacing w:after="0" w:line="360" w:lineRule="auto"/>
        <w:rPr>
          <w:rFonts w:ascii="Times New Roman" w:hAnsi="Times New Roman" w:cs="Times New Roman"/>
          <w:b/>
          <w:bCs/>
          <w:color w:val="000000"/>
          <w:sz w:val="20"/>
          <w:szCs w:val="20"/>
          <w:shd w:val="clear" w:color="auto" w:fill="FFFFFF"/>
        </w:rPr>
      </w:pPr>
    </w:p>
    <w:p w14:paraId="0D0D4070" w14:textId="77777777" w:rsidR="00AB571D" w:rsidRDefault="00AB571D" w:rsidP="0098637E">
      <w:pPr>
        <w:spacing w:after="0" w:line="360" w:lineRule="auto"/>
        <w:rPr>
          <w:rFonts w:ascii="Times New Roman" w:hAnsi="Times New Roman" w:cs="Times New Roman"/>
          <w:b/>
          <w:bCs/>
          <w:color w:val="000000"/>
          <w:sz w:val="20"/>
          <w:szCs w:val="20"/>
          <w:shd w:val="clear" w:color="auto" w:fill="FFFFFF"/>
        </w:rPr>
      </w:pPr>
    </w:p>
    <w:p w14:paraId="506DCD3D" w14:textId="77777777" w:rsidR="00AB571D" w:rsidRDefault="00AB571D" w:rsidP="0098637E">
      <w:pPr>
        <w:spacing w:after="0" w:line="360" w:lineRule="auto"/>
        <w:rPr>
          <w:rFonts w:ascii="Times New Roman" w:hAnsi="Times New Roman" w:cs="Times New Roman"/>
          <w:b/>
          <w:bCs/>
          <w:color w:val="000000"/>
          <w:sz w:val="20"/>
          <w:szCs w:val="20"/>
          <w:shd w:val="clear" w:color="auto" w:fill="FFFFFF"/>
        </w:rPr>
      </w:pPr>
    </w:p>
    <w:p w14:paraId="000DA59E" w14:textId="77777777" w:rsidR="009C14A3" w:rsidRPr="0098637E" w:rsidRDefault="009C14A3" w:rsidP="0098637E">
      <w:pPr>
        <w:spacing w:after="0" w:line="360" w:lineRule="auto"/>
        <w:rPr>
          <w:rFonts w:ascii="Times New Roman" w:hAnsi="Times New Roman" w:cs="Times New Roman"/>
          <w:b/>
          <w:bCs/>
          <w:color w:val="000000"/>
          <w:sz w:val="20"/>
          <w:szCs w:val="20"/>
          <w:shd w:val="clear" w:color="auto" w:fill="FFFFFF"/>
        </w:rPr>
      </w:pPr>
      <w:r w:rsidRPr="0098637E">
        <w:rPr>
          <w:rFonts w:ascii="Times New Roman" w:hAnsi="Times New Roman" w:cs="Times New Roman"/>
          <w:b/>
          <w:bCs/>
          <w:color w:val="000000"/>
          <w:sz w:val="20"/>
          <w:szCs w:val="20"/>
          <w:shd w:val="clear" w:color="auto" w:fill="FFFFFF"/>
        </w:rPr>
        <w:t>Minor criteria</w:t>
      </w:r>
    </w:p>
    <w:p w14:paraId="26975ADE" w14:textId="1D2D8A3B" w:rsidR="009C14A3" w:rsidRPr="0098637E" w:rsidRDefault="009C14A3" w:rsidP="0098637E">
      <w:pPr>
        <w:numPr>
          <w:ilvl w:val="0"/>
          <w:numId w:val="5"/>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 xml:space="preserve">Macrocephaly </w:t>
      </w:r>
    </w:p>
    <w:p w14:paraId="1785C088" w14:textId="718DCEEC" w:rsidR="009C14A3" w:rsidRPr="0098637E" w:rsidRDefault="009C14A3" w:rsidP="0098637E">
      <w:pPr>
        <w:numPr>
          <w:ilvl w:val="0"/>
          <w:numId w:val="5"/>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Congenital malformation: Cleft lip or cleft palate, frontal bossing, coarse face, and moderate or severe hypertelorism</w:t>
      </w:r>
      <w:r w:rsidR="00011AB4" w:rsidRPr="0098637E">
        <w:rPr>
          <w:rFonts w:ascii="Times New Roman" w:hAnsi="Times New Roman" w:cs="Times New Roman"/>
          <w:color w:val="000000"/>
          <w:sz w:val="20"/>
          <w:szCs w:val="20"/>
          <w:shd w:val="clear" w:color="auto" w:fill="FFFFFF"/>
        </w:rPr>
        <w:t>.</w:t>
      </w:r>
    </w:p>
    <w:p w14:paraId="0137E645" w14:textId="273D3102" w:rsidR="009C14A3" w:rsidRPr="0098637E" w:rsidRDefault="009C14A3" w:rsidP="0098637E">
      <w:pPr>
        <w:numPr>
          <w:ilvl w:val="0"/>
          <w:numId w:val="5"/>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Other skeletal abnormalities: Sprengel deformity, marked pectus deformity, and marked syndactyly of the digits</w:t>
      </w:r>
      <w:r w:rsidR="00011AB4" w:rsidRPr="0098637E">
        <w:rPr>
          <w:rFonts w:ascii="Times New Roman" w:hAnsi="Times New Roman" w:cs="Times New Roman"/>
          <w:color w:val="000000"/>
          <w:sz w:val="20"/>
          <w:szCs w:val="20"/>
          <w:shd w:val="clear" w:color="auto" w:fill="FFFFFF"/>
        </w:rPr>
        <w:t>.</w:t>
      </w:r>
    </w:p>
    <w:p w14:paraId="588995C5" w14:textId="410CE86B" w:rsidR="009C14A3" w:rsidRPr="0098637E" w:rsidRDefault="009C14A3" w:rsidP="0098637E">
      <w:pPr>
        <w:numPr>
          <w:ilvl w:val="0"/>
          <w:numId w:val="5"/>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Radiological abnormalities: Bulging of sella turcica, vertebral anomalies such as hemi vertebrae, fusion, or elongation of vertebral bodies, defects of the hands and feet, or flame-shaped hands or feet</w:t>
      </w:r>
      <w:r w:rsidR="00011AB4" w:rsidRPr="0098637E">
        <w:rPr>
          <w:rFonts w:ascii="Times New Roman" w:hAnsi="Times New Roman" w:cs="Times New Roman"/>
          <w:color w:val="000000"/>
          <w:sz w:val="20"/>
          <w:szCs w:val="20"/>
          <w:shd w:val="clear" w:color="auto" w:fill="FFFFFF"/>
        </w:rPr>
        <w:t>.</w:t>
      </w:r>
    </w:p>
    <w:p w14:paraId="0603AE86" w14:textId="7C28909B" w:rsidR="009C14A3" w:rsidRPr="0098637E" w:rsidRDefault="009C14A3" w:rsidP="0098637E">
      <w:pPr>
        <w:numPr>
          <w:ilvl w:val="0"/>
          <w:numId w:val="5"/>
        </w:num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Ovarian fibroma</w:t>
      </w:r>
      <w:r w:rsidR="00011AB4" w:rsidRPr="0098637E">
        <w:rPr>
          <w:rFonts w:ascii="Times New Roman" w:hAnsi="Times New Roman" w:cs="Times New Roman"/>
          <w:color w:val="000000"/>
          <w:sz w:val="20"/>
          <w:szCs w:val="20"/>
          <w:shd w:val="clear" w:color="auto" w:fill="FFFFFF"/>
        </w:rPr>
        <w:t>.</w:t>
      </w:r>
    </w:p>
    <w:p w14:paraId="6307337B" w14:textId="77777777" w:rsidR="004718C1" w:rsidRPr="0098637E" w:rsidRDefault="007162AC" w:rsidP="0098637E">
      <w:p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More than 100 minor criteria have been described. The presence of two major and one minor</w:t>
      </w:r>
      <w:r w:rsidR="00011AB4" w:rsidRPr="0098637E">
        <w:rPr>
          <w:rFonts w:ascii="Times New Roman" w:hAnsi="Times New Roman" w:cs="Times New Roman"/>
          <w:color w:val="000000"/>
          <w:sz w:val="20"/>
          <w:szCs w:val="20"/>
          <w:shd w:val="clear" w:color="auto" w:fill="FFFFFF"/>
        </w:rPr>
        <w:t xml:space="preserve"> </w:t>
      </w:r>
      <w:r w:rsidRPr="0098637E">
        <w:rPr>
          <w:rFonts w:ascii="Times New Roman" w:hAnsi="Times New Roman" w:cs="Times New Roman"/>
          <w:color w:val="000000"/>
          <w:sz w:val="20"/>
          <w:szCs w:val="20"/>
          <w:shd w:val="clear" w:color="auto" w:fill="FFFFFF"/>
        </w:rPr>
        <w:t>criteria or one major and three minor criteria are necessary to establish a diagnosis.</w:t>
      </w:r>
    </w:p>
    <w:p w14:paraId="5423170A" w14:textId="00B2B645" w:rsidR="00832955" w:rsidRPr="0098637E" w:rsidRDefault="008922DE" w:rsidP="0098637E">
      <w:pPr>
        <w:spacing w:after="0" w:line="360" w:lineRule="auto"/>
        <w:rPr>
          <w:rFonts w:ascii="Times New Roman" w:hAnsi="Times New Roman" w:cs="Times New Roman"/>
          <w:color w:val="000000"/>
          <w:sz w:val="20"/>
          <w:szCs w:val="20"/>
          <w:shd w:val="clear" w:color="auto" w:fill="FFFFFF"/>
        </w:rPr>
      </w:pPr>
      <w:r w:rsidRPr="0098637E">
        <w:rPr>
          <w:rFonts w:ascii="Times New Roman" w:hAnsi="Times New Roman" w:cs="Times New Roman"/>
          <w:color w:val="000000"/>
          <w:sz w:val="20"/>
          <w:szCs w:val="20"/>
          <w:shd w:val="clear" w:color="auto" w:fill="FFFFFF"/>
        </w:rPr>
        <w:t>We report here one such patient, diagnosed at our hospital.</w:t>
      </w:r>
    </w:p>
    <w:p w14:paraId="39089082" w14:textId="74075A60" w:rsidR="008922DE" w:rsidRPr="0098637E" w:rsidRDefault="008922DE" w:rsidP="0098637E">
      <w:pPr>
        <w:spacing w:after="0" w:line="36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37E">
        <w:rPr>
          <w:rFonts w:ascii="Times New Roman" w:hAnsi="Times New Roman" w:cs="Times New Roman"/>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REPORT:</w:t>
      </w:r>
    </w:p>
    <w:p w14:paraId="2E17A6DA" w14:textId="240E8550" w:rsidR="00F07435" w:rsidRPr="0098637E" w:rsidRDefault="00F07435" w:rsidP="00AB571D">
      <w:pPr>
        <w:spacing w:after="0" w:line="360" w:lineRule="auto"/>
        <w:jc w:val="both"/>
        <w:rPr>
          <w:rFonts w:ascii="Times New Roman" w:hAnsi="Times New Roman" w:cs="Times New Roman"/>
          <w:sz w:val="20"/>
          <w:szCs w:val="20"/>
        </w:rPr>
      </w:pPr>
      <w:r w:rsidRPr="0098637E">
        <w:rPr>
          <w:rFonts w:ascii="Times New Roman" w:hAnsi="Times New Roman" w:cs="Times New Roman"/>
          <w:sz w:val="20"/>
          <w:szCs w:val="20"/>
        </w:rPr>
        <w:t xml:space="preserve"> </w:t>
      </w:r>
      <w:r w:rsidR="00306CF5" w:rsidRPr="0098637E">
        <w:rPr>
          <w:rFonts w:ascii="Times New Roman" w:hAnsi="Times New Roman" w:cs="Times New Roman"/>
          <w:sz w:val="20"/>
          <w:szCs w:val="20"/>
        </w:rPr>
        <w:t xml:space="preserve">A 52 year old male presented with chief complaints of </w:t>
      </w:r>
      <w:r w:rsidR="00CF10A0" w:rsidRPr="0098637E">
        <w:rPr>
          <w:rFonts w:ascii="Times New Roman" w:hAnsi="Times New Roman" w:cs="Times New Roman"/>
          <w:sz w:val="20"/>
          <w:szCs w:val="20"/>
        </w:rPr>
        <w:t xml:space="preserve">lancinating type of pain, </w:t>
      </w:r>
      <w:r w:rsidR="00306CF5" w:rsidRPr="0098637E">
        <w:rPr>
          <w:rFonts w:ascii="Times New Roman" w:hAnsi="Times New Roman" w:cs="Times New Roman"/>
          <w:sz w:val="20"/>
          <w:szCs w:val="20"/>
        </w:rPr>
        <w:t>continuous</w:t>
      </w:r>
      <w:r w:rsidR="00CF10A0" w:rsidRPr="0098637E">
        <w:rPr>
          <w:rFonts w:ascii="Times New Roman" w:hAnsi="Times New Roman" w:cs="Times New Roman"/>
          <w:sz w:val="20"/>
          <w:szCs w:val="20"/>
        </w:rPr>
        <w:t xml:space="preserve"> in nature</w:t>
      </w:r>
      <w:r w:rsidR="00306CF5" w:rsidRPr="0098637E">
        <w:rPr>
          <w:rFonts w:ascii="Times New Roman" w:hAnsi="Times New Roman" w:cs="Times New Roman"/>
          <w:sz w:val="20"/>
          <w:szCs w:val="20"/>
        </w:rPr>
        <w:t>, moderate to severe degree in lower back region of neck and jaw since 5 months.</w:t>
      </w:r>
      <w:r w:rsidR="00CF10A0" w:rsidRPr="0098637E">
        <w:rPr>
          <w:rFonts w:ascii="Times New Roman" w:hAnsi="Times New Roman" w:cs="Times New Roman"/>
          <w:sz w:val="20"/>
          <w:szCs w:val="20"/>
        </w:rPr>
        <w:t xml:space="preserve"> Pain is radiating to ear. Patient had similar episodes in the 2017, for which marsupialization of odontogenic keratocyst involving right ramus and body of mandible was done under general an</w:t>
      </w:r>
      <w:r w:rsidR="00011AB4" w:rsidRPr="0098637E">
        <w:rPr>
          <w:rFonts w:ascii="Times New Roman" w:hAnsi="Times New Roman" w:cs="Times New Roman"/>
          <w:sz w:val="20"/>
          <w:szCs w:val="20"/>
        </w:rPr>
        <w:t>a</w:t>
      </w:r>
      <w:r w:rsidR="00CF10A0" w:rsidRPr="0098637E">
        <w:rPr>
          <w:rFonts w:ascii="Times New Roman" w:hAnsi="Times New Roman" w:cs="Times New Roman"/>
          <w:sz w:val="20"/>
          <w:szCs w:val="20"/>
        </w:rPr>
        <w:t>esthesia</w:t>
      </w:r>
      <w:r w:rsidR="00FE1905" w:rsidRPr="0098637E">
        <w:rPr>
          <w:rFonts w:ascii="Times New Roman" w:hAnsi="Times New Roman" w:cs="Times New Roman"/>
          <w:sz w:val="20"/>
          <w:szCs w:val="20"/>
        </w:rPr>
        <w:t xml:space="preserve"> in some rural hospital</w:t>
      </w:r>
      <w:r w:rsidR="00CF10A0" w:rsidRPr="0098637E">
        <w:rPr>
          <w:rFonts w:ascii="Times New Roman" w:hAnsi="Times New Roman" w:cs="Times New Roman"/>
          <w:sz w:val="20"/>
          <w:szCs w:val="20"/>
        </w:rPr>
        <w:t xml:space="preserve">. </w:t>
      </w:r>
      <w:r w:rsidR="00FE1905" w:rsidRPr="0098637E">
        <w:rPr>
          <w:rFonts w:ascii="Times New Roman" w:hAnsi="Times New Roman" w:cs="Times New Roman"/>
          <w:sz w:val="20"/>
          <w:szCs w:val="20"/>
        </w:rPr>
        <w:t xml:space="preserve">Procedure went uneventful. </w:t>
      </w:r>
      <w:r w:rsidRPr="0098637E">
        <w:rPr>
          <w:rFonts w:ascii="Times New Roman" w:hAnsi="Times New Roman" w:cs="Times New Roman"/>
          <w:sz w:val="20"/>
          <w:szCs w:val="20"/>
        </w:rPr>
        <w:t>P</w:t>
      </w:r>
      <w:r w:rsidR="00AD7445" w:rsidRPr="0098637E">
        <w:rPr>
          <w:rFonts w:ascii="Times New Roman" w:hAnsi="Times New Roman" w:cs="Times New Roman"/>
          <w:sz w:val="20"/>
          <w:szCs w:val="20"/>
        </w:rPr>
        <w:t xml:space="preserve">atient had no other comorbidities. </w:t>
      </w:r>
      <w:r w:rsidR="00FE1905" w:rsidRPr="0098637E">
        <w:rPr>
          <w:rFonts w:ascii="Times New Roman" w:hAnsi="Times New Roman" w:cs="Times New Roman"/>
          <w:sz w:val="20"/>
          <w:szCs w:val="20"/>
        </w:rPr>
        <w:t xml:space="preserve">Patient was 5feet 11inches height, with 84kgs weight, with </w:t>
      </w:r>
      <w:r w:rsidR="0085744F" w:rsidRPr="0098637E">
        <w:rPr>
          <w:rFonts w:ascii="Times New Roman" w:hAnsi="Times New Roman" w:cs="Times New Roman"/>
          <w:sz w:val="20"/>
          <w:szCs w:val="20"/>
        </w:rPr>
        <w:t>well-coordinated</w:t>
      </w:r>
      <w:r w:rsidR="00FE1905" w:rsidRPr="0098637E">
        <w:rPr>
          <w:rFonts w:ascii="Times New Roman" w:hAnsi="Times New Roman" w:cs="Times New Roman"/>
          <w:sz w:val="20"/>
          <w:szCs w:val="20"/>
        </w:rPr>
        <w:t xml:space="preserve"> gait</w:t>
      </w:r>
      <w:r w:rsidR="00AD7445" w:rsidRPr="0098637E">
        <w:rPr>
          <w:rFonts w:ascii="Times New Roman" w:hAnsi="Times New Roman" w:cs="Times New Roman"/>
          <w:sz w:val="20"/>
          <w:szCs w:val="20"/>
        </w:rPr>
        <w:t xml:space="preserve">. </w:t>
      </w:r>
      <w:r w:rsidR="00CB13BF" w:rsidRPr="0098637E">
        <w:rPr>
          <w:rFonts w:ascii="Times New Roman" w:hAnsi="Times New Roman" w:cs="Times New Roman"/>
          <w:sz w:val="20"/>
          <w:szCs w:val="20"/>
        </w:rPr>
        <w:t>Vitals were stable</w:t>
      </w:r>
    </w:p>
    <w:p w14:paraId="635DEF73" w14:textId="17F68759" w:rsidR="00AB571D" w:rsidRDefault="00AD7445" w:rsidP="00AB571D">
      <w:pPr>
        <w:spacing w:after="0" w:line="360" w:lineRule="auto"/>
        <w:jc w:val="both"/>
        <w:rPr>
          <w:rFonts w:ascii="Times New Roman" w:hAnsi="Times New Roman" w:cs="Times New Roman"/>
          <w:sz w:val="20"/>
          <w:szCs w:val="20"/>
        </w:rPr>
      </w:pPr>
      <w:r w:rsidRPr="0098637E">
        <w:rPr>
          <w:rFonts w:ascii="Times New Roman" w:hAnsi="Times New Roman" w:cs="Times New Roman"/>
          <w:sz w:val="20"/>
          <w:szCs w:val="20"/>
        </w:rPr>
        <w:t xml:space="preserve">On local examination, </w:t>
      </w:r>
      <w:r w:rsidR="00F07435" w:rsidRPr="0098637E">
        <w:rPr>
          <w:rFonts w:ascii="Times New Roman" w:hAnsi="Times New Roman" w:cs="Times New Roman"/>
          <w:sz w:val="20"/>
          <w:szCs w:val="20"/>
        </w:rPr>
        <w:t>f</w:t>
      </w:r>
      <w:r w:rsidRPr="0098637E">
        <w:rPr>
          <w:rFonts w:ascii="Times New Roman" w:hAnsi="Times New Roman" w:cs="Times New Roman"/>
          <w:sz w:val="20"/>
          <w:szCs w:val="20"/>
        </w:rPr>
        <w:t xml:space="preserve">ace is grossly symmetrical, </w:t>
      </w:r>
      <w:r w:rsidR="005B2D26" w:rsidRPr="0098637E">
        <w:rPr>
          <w:rFonts w:ascii="Times New Roman" w:hAnsi="Times New Roman" w:cs="Times New Roman"/>
          <w:sz w:val="20"/>
          <w:szCs w:val="20"/>
        </w:rPr>
        <w:t>hypert</w:t>
      </w:r>
      <w:r w:rsidR="0066669A" w:rsidRPr="0098637E">
        <w:rPr>
          <w:rFonts w:ascii="Times New Roman" w:hAnsi="Times New Roman" w:cs="Times New Roman"/>
          <w:sz w:val="20"/>
          <w:szCs w:val="20"/>
        </w:rPr>
        <w:t>elorism</w:t>
      </w:r>
      <w:r w:rsidR="00384F82" w:rsidRPr="0098637E">
        <w:rPr>
          <w:rFonts w:ascii="Times New Roman" w:hAnsi="Times New Roman" w:cs="Times New Roman"/>
          <w:sz w:val="20"/>
          <w:szCs w:val="20"/>
        </w:rPr>
        <w:t xml:space="preserve"> and strabismus</w:t>
      </w:r>
      <w:r w:rsidR="00CB13BF" w:rsidRPr="0098637E">
        <w:rPr>
          <w:rFonts w:ascii="Times New Roman" w:hAnsi="Times New Roman" w:cs="Times New Roman"/>
          <w:sz w:val="20"/>
          <w:szCs w:val="20"/>
        </w:rPr>
        <w:t xml:space="preserve"> were</w:t>
      </w:r>
      <w:r w:rsidR="005B2D26" w:rsidRPr="0098637E">
        <w:rPr>
          <w:rFonts w:ascii="Times New Roman" w:hAnsi="Times New Roman" w:cs="Times New Roman"/>
          <w:sz w:val="20"/>
          <w:szCs w:val="20"/>
        </w:rPr>
        <w:t xml:space="preserve"> present</w:t>
      </w:r>
      <w:r w:rsidR="00384F82" w:rsidRPr="0098637E">
        <w:rPr>
          <w:rFonts w:ascii="Times New Roman" w:hAnsi="Times New Roman" w:cs="Times New Roman"/>
          <w:sz w:val="20"/>
          <w:szCs w:val="20"/>
        </w:rPr>
        <w:t xml:space="preserve"> (fig.1)</w:t>
      </w:r>
      <w:r w:rsidR="005B2D26" w:rsidRPr="0098637E">
        <w:rPr>
          <w:rFonts w:ascii="Times New Roman" w:hAnsi="Times New Roman" w:cs="Times New Roman"/>
          <w:sz w:val="20"/>
          <w:szCs w:val="20"/>
        </w:rPr>
        <w:t>,</w:t>
      </w:r>
      <w:r w:rsidR="0066669A" w:rsidRPr="0098637E">
        <w:rPr>
          <w:rFonts w:ascii="Times New Roman" w:hAnsi="Times New Roman" w:cs="Times New Roman"/>
          <w:sz w:val="20"/>
          <w:szCs w:val="20"/>
        </w:rPr>
        <w:t xml:space="preserve"> frontal bossing,</w:t>
      </w:r>
      <w:r w:rsidR="005B2D26" w:rsidRPr="0098637E">
        <w:rPr>
          <w:rFonts w:ascii="Times New Roman" w:hAnsi="Times New Roman" w:cs="Times New Roman"/>
          <w:sz w:val="20"/>
          <w:szCs w:val="20"/>
        </w:rPr>
        <w:t xml:space="preserve"> </w:t>
      </w:r>
      <w:r w:rsidR="00304E22" w:rsidRPr="0098637E">
        <w:rPr>
          <w:rFonts w:ascii="Times New Roman" w:hAnsi="Times New Roman" w:cs="Times New Roman"/>
          <w:sz w:val="20"/>
          <w:szCs w:val="20"/>
        </w:rPr>
        <w:t xml:space="preserve">palmar pits (arrows in fig. </w:t>
      </w:r>
      <w:r w:rsidR="00384F82" w:rsidRPr="0098637E">
        <w:rPr>
          <w:rFonts w:ascii="Times New Roman" w:hAnsi="Times New Roman" w:cs="Times New Roman"/>
          <w:sz w:val="20"/>
          <w:szCs w:val="20"/>
        </w:rPr>
        <w:t>2</w:t>
      </w:r>
      <w:r w:rsidR="00304E22" w:rsidRPr="0098637E">
        <w:rPr>
          <w:rFonts w:ascii="Times New Roman" w:hAnsi="Times New Roman" w:cs="Times New Roman"/>
          <w:sz w:val="20"/>
          <w:szCs w:val="20"/>
        </w:rPr>
        <w:t>)</w:t>
      </w:r>
      <w:r w:rsidR="00E01EF9" w:rsidRPr="0098637E">
        <w:rPr>
          <w:rFonts w:ascii="Times New Roman" w:hAnsi="Times New Roman" w:cs="Times New Roman"/>
          <w:sz w:val="20"/>
          <w:szCs w:val="20"/>
        </w:rPr>
        <w:t>.</w:t>
      </w:r>
      <w:r w:rsidR="00F07435" w:rsidRPr="0098637E">
        <w:rPr>
          <w:rFonts w:ascii="Times New Roman" w:hAnsi="Times New Roman" w:cs="Times New Roman"/>
          <w:sz w:val="20"/>
          <w:szCs w:val="20"/>
        </w:rPr>
        <w:t xml:space="preserve"> </w:t>
      </w:r>
      <w:r w:rsidRPr="0098637E">
        <w:rPr>
          <w:rFonts w:ascii="Times New Roman" w:hAnsi="Times New Roman" w:cs="Times New Roman"/>
          <w:sz w:val="20"/>
          <w:szCs w:val="20"/>
        </w:rPr>
        <w:t xml:space="preserve">No significant changes on palpation, </w:t>
      </w:r>
      <w:r w:rsidR="00E01EF9" w:rsidRPr="0098637E">
        <w:rPr>
          <w:rFonts w:ascii="Times New Roman" w:hAnsi="Times New Roman" w:cs="Times New Roman"/>
          <w:sz w:val="20"/>
          <w:szCs w:val="20"/>
        </w:rPr>
        <w:t>n</w:t>
      </w:r>
      <w:r w:rsidRPr="0098637E">
        <w:rPr>
          <w:rFonts w:ascii="Times New Roman" w:hAnsi="Times New Roman" w:cs="Times New Roman"/>
          <w:sz w:val="20"/>
          <w:szCs w:val="20"/>
        </w:rPr>
        <w:t>o signs of paraesthesia present</w:t>
      </w:r>
      <w:r w:rsidR="00E01EF9" w:rsidRPr="0098637E">
        <w:rPr>
          <w:rFonts w:ascii="Times New Roman" w:hAnsi="Times New Roman" w:cs="Times New Roman"/>
          <w:sz w:val="20"/>
          <w:szCs w:val="20"/>
        </w:rPr>
        <w:t xml:space="preserve">, </w:t>
      </w:r>
      <w:r w:rsidRPr="0098637E">
        <w:rPr>
          <w:rFonts w:ascii="Times New Roman" w:hAnsi="Times New Roman" w:cs="Times New Roman"/>
          <w:sz w:val="20"/>
          <w:szCs w:val="20"/>
        </w:rPr>
        <w:t>no lymph nodes were found to be enlarged.</w:t>
      </w:r>
      <w:r w:rsidR="008F0A8C" w:rsidRPr="0098637E">
        <w:rPr>
          <w:rFonts w:ascii="Times New Roman" w:hAnsi="Times New Roman" w:cs="Times New Roman"/>
          <w:sz w:val="20"/>
          <w:szCs w:val="20"/>
        </w:rPr>
        <w:t xml:space="preserve"> </w:t>
      </w:r>
      <w:r w:rsidR="004B3F93" w:rsidRPr="0098637E">
        <w:rPr>
          <w:rFonts w:ascii="Times New Roman" w:hAnsi="Times New Roman" w:cs="Times New Roman"/>
          <w:sz w:val="20"/>
          <w:szCs w:val="20"/>
        </w:rPr>
        <w:t xml:space="preserve">On </w:t>
      </w:r>
      <w:r w:rsidR="00F07435" w:rsidRPr="0098637E">
        <w:rPr>
          <w:rFonts w:ascii="Times New Roman" w:hAnsi="Times New Roman" w:cs="Times New Roman"/>
          <w:sz w:val="20"/>
          <w:szCs w:val="20"/>
        </w:rPr>
        <w:t>a</w:t>
      </w:r>
      <w:r w:rsidR="004B3F93" w:rsidRPr="0098637E">
        <w:rPr>
          <w:rFonts w:ascii="Times New Roman" w:hAnsi="Times New Roman" w:cs="Times New Roman"/>
          <w:sz w:val="20"/>
          <w:szCs w:val="20"/>
        </w:rPr>
        <w:t xml:space="preserve">irway examination, mouth opening was </w:t>
      </w:r>
      <w:r w:rsidR="00344DB1" w:rsidRPr="0098637E">
        <w:rPr>
          <w:rFonts w:ascii="Times New Roman" w:hAnsi="Times New Roman" w:cs="Times New Roman"/>
          <w:sz w:val="20"/>
          <w:szCs w:val="20"/>
        </w:rPr>
        <w:t>2</w:t>
      </w:r>
      <w:r w:rsidR="004B3F93" w:rsidRPr="0098637E">
        <w:rPr>
          <w:rFonts w:ascii="Times New Roman" w:hAnsi="Times New Roman" w:cs="Times New Roman"/>
          <w:sz w:val="20"/>
          <w:szCs w:val="20"/>
        </w:rPr>
        <w:t xml:space="preserve"> finger breadth,</w:t>
      </w:r>
      <w:r w:rsidR="008562C3" w:rsidRPr="0098637E">
        <w:rPr>
          <w:rFonts w:ascii="Times New Roman" w:hAnsi="Times New Roman" w:cs="Times New Roman"/>
          <w:sz w:val="20"/>
          <w:szCs w:val="20"/>
        </w:rPr>
        <w:t xml:space="preserve"> high arched palate</w:t>
      </w:r>
      <w:r w:rsidR="00344DB1" w:rsidRPr="0098637E">
        <w:rPr>
          <w:rFonts w:ascii="Times New Roman" w:hAnsi="Times New Roman" w:cs="Times New Roman"/>
          <w:sz w:val="20"/>
          <w:szCs w:val="20"/>
        </w:rPr>
        <w:t xml:space="preserve"> present</w:t>
      </w:r>
      <w:r w:rsidR="008562C3" w:rsidRPr="0098637E">
        <w:rPr>
          <w:rFonts w:ascii="Times New Roman" w:hAnsi="Times New Roman" w:cs="Times New Roman"/>
          <w:sz w:val="20"/>
          <w:szCs w:val="20"/>
        </w:rPr>
        <w:t>,</w:t>
      </w:r>
      <w:r w:rsidR="004B3F93" w:rsidRPr="0098637E">
        <w:rPr>
          <w:rFonts w:ascii="Times New Roman" w:hAnsi="Times New Roman" w:cs="Times New Roman"/>
          <w:sz w:val="20"/>
          <w:szCs w:val="20"/>
        </w:rPr>
        <w:t xml:space="preserve"> teeth were </w:t>
      </w:r>
      <w:r w:rsidR="00344DB1" w:rsidRPr="0098637E">
        <w:rPr>
          <w:rFonts w:ascii="Times New Roman" w:hAnsi="Times New Roman" w:cs="Times New Roman"/>
          <w:sz w:val="20"/>
          <w:szCs w:val="20"/>
        </w:rPr>
        <w:t>irregularly protruding</w:t>
      </w:r>
      <w:r w:rsidR="004B3F93" w:rsidRPr="0098637E">
        <w:rPr>
          <w:rFonts w:ascii="Times New Roman" w:hAnsi="Times New Roman" w:cs="Times New Roman"/>
          <w:sz w:val="20"/>
          <w:szCs w:val="20"/>
        </w:rPr>
        <w:t xml:space="preserve"> </w:t>
      </w:r>
      <w:r w:rsidR="00344DB1" w:rsidRPr="0098637E">
        <w:rPr>
          <w:rFonts w:ascii="Times New Roman" w:hAnsi="Times New Roman" w:cs="Times New Roman"/>
          <w:sz w:val="20"/>
          <w:szCs w:val="20"/>
        </w:rPr>
        <w:t>with</w:t>
      </w:r>
      <w:r w:rsidR="004B3F93" w:rsidRPr="0098637E">
        <w:rPr>
          <w:rFonts w:ascii="Times New Roman" w:hAnsi="Times New Roman" w:cs="Times New Roman"/>
          <w:sz w:val="20"/>
          <w:szCs w:val="20"/>
        </w:rPr>
        <w:t xml:space="preserve"> some teeth missing.</w:t>
      </w:r>
      <w:r w:rsidR="00E01EF9" w:rsidRPr="0098637E">
        <w:rPr>
          <w:rFonts w:ascii="Times New Roman" w:hAnsi="Times New Roman" w:cs="Times New Roman"/>
          <w:sz w:val="20"/>
          <w:szCs w:val="20"/>
        </w:rPr>
        <w:t xml:space="preserve"> </w:t>
      </w:r>
      <w:r w:rsidR="00986D5D" w:rsidRPr="0098637E">
        <w:rPr>
          <w:rFonts w:ascii="Times New Roman" w:hAnsi="Times New Roman" w:cs="Times New Roman"/>
          <w:sz w:val="20"/>
          <w:szCs w:val="20"/>
        </w:rPr>
        <w:t>(</w:t>
      </w:r>
      <w:r w:rsidR="00986D5D" w:rsidRPr="0098637E">
        <w:rPr>
          <w:rFonts w:ascii="Times New Roman" w:hAnsi="Times New Roman" w:cs="Times New Roman"/>
          <w:sz w:val="20"/>
          <w:szCs w:val="20"/>
          <w:lang w:val="en-US"/>
        </w:rPr>
        <w:t>MOBILE TEETH: 1-1,2-</w:t>
      </w:r>
      <w:r w:rsidR="0085744F" w:rsidRPr="0098637E">
        <w:rPr>
          <w:rFonts w:ascii="Times New Roman" w:hAnsi="Times New Roman" w:cs="Times New Roman"/>
          <w:sz w:val="20"/>
          <w:szCs w:val="20"/>
          <w:lang w:val="en-US"/>
        </w:rPr>
        <w:t>1(grade</w:t>
      </w:r>
      <w:r w:rsidR="00986D5D" w:rsidRPr="0098637E">
        <w:rPr>
          <w:rFonts w:ascii="Times New Roman" w:hAnsi="Times New Roman" w:cs="Times New Roman"/>
          <w:sz w:val="20"/>
          <w:szCs w:val="20"/>
          <w:lang w:val="en-US"/>
        </w:rPr>
        <w:t xml:space="preserve"> I)</w:t>
      </w:r>
      <w:r w:rsidR="00E01EF9" w:rsidRPr="0098637E">
        <w:rPr>
          <w:rFonts w:ascii="Times New Roman" w:hAnsi="Times New Roman" w:cs="Times New Roman"/>
          <w:sz w:val="20"/>
          <w:szCs w:val="20"/>
          <w:lang w:val="en-US"/>
        </w:rPr>
        <w:t xml:space="preserve"> </w:t>
      </w:r>
      <w:r w:rsidR="00986D5D" w:rsidRPr="0098637E">
        <w:rPr>
          <w:rFonts w:ascii="Times New Roman" w:hAnsi="Times New Roman" w:cs="Times New Roman"/>
          <w:sz w:val="20"/>
          <w:szCs w:val="20"/>
          <w:lang w:val="en-US"/>
        </w:rPr>
        <w:t>MISSING TEETH: 1-2,4-7</w:t>
      </w:r>
      <w:r w:rsidR="00986D5D" w:rsidRPr="0098637E">
        <w:rPr>
          <w:rFonts w:ascii="Times New Roman" w:hAnsi="Times New Roman" w:cs="Times New Roman"/>
          <w:sz w:val="20"/>
          <w:szCs w:val="20"/>
        </w:rPr>
        <w:t>)</w:t>
      </w:r>
      <w:r w:rsidR="004B3F93" w:rsidRPr="0098637E">
        <w:rPr>
          <w:rFonts w:ascii="Times New Roman" w:hAnsi="Times New Roman" w:cs="Times New Roman"/>
          <w:sz w:val="20"/>
          <w:szCs w:val="20"/>
        </w:rPr>
        <w:t>.</w:t>
      </w:r>
      <w:r w:rsidR="00E01EF9" w:rsidRPr="0098637E">
        <w:rPr>
          <w:rFonts w:ascii="Times New Roman" w:hAnsi="Times New Roman" w:cs="Times New Roman"/>
          <w:sz w:val="20"/>
          <w:szCs w:val="20"/>
        </w:rPr>
        <w:t xml:space="preserve"> TM</w:t>
      </w:r>
      <w:r w:rsidR="004B3F93" w:rsidRPr="0098637E">
        <w:rPr>
          <w:rFonts w:ascii="Times New Roman" w:hAnsi="Times New Roman" w:cs="Times New Roman"/>
          <w:sz w:val="20"/>
          <w:szCs w:val="20"/>
        </w:rPr>
        <w:t xml:space="preserve"> joint was normal, and there were no clicking sounds on opening or closing of jaw, protraction and retraction of jaw were adequate. Thyromental distance within </w:t>
      </w:r>
      <w:r w:rsidR="0085744F" w:rsidRPr="0098637E">
        <w:rPr>
          <w:rFonts w:ascii="Times New Roman" w:hAnsi="Times New Roman" w:cs="Times New Roman"/>
          <w:sz w:val="20"/>
          <w:szCs w:val="20"/>
        </w:rPr>
        <w:t>limits, there</w:t>
      </w:r>
      <w:r w:rsidR="008562C3" w:rsidRPr="0098637E">
        <w:rPr>
          <w:rFonts w:ascii="Times New Roman" w:hAnsi="Times New Roman" w:cs="Times New Roman"/>
          <w:sz w:val="20"/>
          <w:szCs w:val="20"/>
        </w:rPr>
        <w:t xml:space="preserve"> was no short neck, and there were no signs of restriction in neck mobility. </w:t>
      </w:r>
    </w:p>
    <w:p w14:paraId="1DFEA912" w14:textId="77777777" w:rsidR="00AB571D" w:rsidRDefault="00AB571D" w:rsidP="00AB571D">
      <w:pPr>
        <w:spacing w:after="0" w:line="360" w:lineRule="auto"/>
        <w:jc w:val="both"/>
        <w:rPr>
          <w:rFonts w:ascii="Times New Roman" w:hAnsi="Times New Roman" w:cs="Times New Roman"/>
          <w:sz w:val="20"/>
          <w:szCs w:val="20"/>
        </w:rPr>
      </w:pPr>
    </w:p>
    <w:p w14:paraId="4DA8CD90" w14:textId="67B327B0" w:rsidR="00AB571D" w:rsidRDefault="00AB571D" w:rsidP="00AB571D">
      <w:pPr>
        <w:spacing w:after="0" w:line="360" w:lineRule="auto"/>
        <w:jc w:val="both"/>
        <w:rPr>
          <w:rFonts w:ascii="Times New Roman" w:hAnsi="Times New Roman" w:cs="Times New Roman"/>
          <w:sz w:val="20"/>
          <w:szCs w:val="20"/>
        </w:rPr>
      </w:pPr>
      <w:r w:rsidRPr="0098637E">
        <w:rPr>
          <w:rFonts w:ascii="Times New Roman" w:hAnsi="Times New Roman" w:cs="Times New Roman"/>
          <w:noProof/>
          <w:color w:val="000000" w:themeColor="text1"/>
          <w:sz w:val="20"/>
          <w:szCs w:val="20"/>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3600" behindDoc="0" locked="0" layoutInCell="1" allowOverlap="1" wp14:anchorId="122DDC37" wp14:editId="39306762">
            <wp:simplePos x="0" y="0"/>
            <wp:positionH relativeFrom="column">
              <wp:posOffset>76200</wp:posOffset>
            </wp:positionH>
            <wp:positionV relativeFrom="paragraph">
              <wp:posOffset>43180</wp:posOffset>
            </wp:positionV>
            <wp:extent cx="3162300" cy="2371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2E5BA" w14:textId="77777777" w:rsidR="00AB571D" w:rsidRDefault="00AB571D" w:rsidP="00AB571D">
      <w:pPr>
        <w:spacing w:after="0" w:line="360" w:lineRule="auto"/>
        <w:jc w:val="both"/>
        <w:rPr>
          <w:rFonts w:ascii="Times New Roman" w:hAnsi="Times New Roman" w:cs="Times New Roman"/>
          <w:sz w:val="20"/>
          <w:szCs w:val="20"/>
        </w:rPr>
      </w:pPr>
    </w:p>
    <w:p w14:paraId="1E93F74D" w14:textId="77777777" w:rsidR="00AB571D" w:rsidRDefault="00AB571D" w:rsidP="00AB571D">
      <w:pPr>
        <w:spacing w:after="0" w:line="360" w:lineRule="auto"/>
        <w:jc w:val="both"/>
        <w:rPr>
          <w:rFonts w:ascii="Times New Roman" w:hAnsi="Times New Roman" w:cs="Times New Roman"/>
          <w:sz w:val="20"/>
          <w:szCs w:val="20"/>
        </w:rPr>
      </w:pPr>
    </w:p>
    <w:p w14:paraId="2D82F993" w14:textId="171B2BAF" w:rsidR="00AB571D" w:rsidRDefault="00AB571D" w:rsidP="00AB571D">
      <w:pPr>
        <w:spacing w:after="0" w:line="360" w:lineRule="auto"/>
        <w:jc w:val="both"/>
        <w:rPr>
          <w:rFonts w:ascii="Times New Roman" w:hAnsi="Times New Roman" w:cs="Times New Roman"/>
          <w:sz w:val="20"/>
          <w:szCs w:val="20"/>
        </w:rPr>
      </w:pPr>
    </w:p>
    <w:p w14:paraId="14AD4383" w14:textId="77777777" w:rsidR="00AB571D" w:rsidRDefault="00AB571D" w:rsidP="00AB571D">
      <w:pPr>
        <w:spacing w:after="0" w:line="360" w:lineRule="auto"/>
        <w:jc w:val="both"/>
        <w:rPr>
          <w:rFonts w:ascii="Times New Roman" w:hAnsi="Times New Roman" w:cs="Times New Roman"/>
          <w:sz w:val="20"/>
          <w:szCs w:val="20"/>
        </w:rPr>
      </w:pPr>
    </w:p>
    <w:p w14:paraId="5603BA87" w14:textId="56DEB08C" w:rsidR="00AB571D" w:rsidRDefault="00AB571D" w:rsidP="00AB571D">
      <w:pPr>
        <w:spacing w:after="0" w:line="360" w:lineRule="auto"/>
        <w:jc w:val="both"/>
        <w:rPr>
          <w:rFonts w:ascii="Times New Roman" w:hAnsi="Times New Roman" w:cs="Times New Roman"/>
          <w:sz w:val="20"/>
          <w:szCs w:val="20"/>
        </w:rPr>
      </w:pP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89984" behindDoc="0" locked="0" layoutInCell="1" allowOverlap="1" wp14:anchorId="315859E5" wp14:editId="11115D5B">
                <wp:simplePos x="0" y="0"/>
                <wp:positionH relativeFrom="column">
                  <wp:posOffset>-2487930</wp:posOffset>
                </wp:positionH>
                <wp:positionV relativeFrom="paragraph">
                  <wp:posOffset>81280</wp:posOffset>
                </wp:positionV>
                <wp:extent cx="162560" cy="132715"/>
                <wp:effectExtent l="57150" t="38100" r="8890" b="57785"/>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162560" cy="132715"/>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196.85pt;margin-top:5.45pt;width:14.75pt;height:12.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">
                <v:imagedata r:id="rId11" o:title=""/>
              </v:shape>
            </w:pict>
          </mc:Fallback>
        </mc:AlternateContent>
      </w: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86912" behindDoc="0" locked="0" layoutInCell="1" allowOverlap="1" wp14:anchorId="6F9C4B7E" wp14:editId="40E05ED7">
                <wp:simplePos x="0" y="0"/>
                <wp:positionH relativeFrom="column">
                  <wp:posOffset>-2997200</wp:posOffset>
                </wp:positionH>
                <wp:positionV relativeFrom="paragraph">
                  <wp:posOffset>51435</wp:posOffset>
                </wp:positionV>
                <wp:extent cx="160655" cy="191135"/>
                <wp:effectExtent l="57150" t="38100" r="48895" b="56515"/>
                <wp:wrapNone/>
                <wp:docPr id="17" name="Ink 17"/>
                <wp:cNvGraphicFramePr/>
                <a:graphic xmlns:a="http://schemas.openxmlformats.org/drawingml/2006/main">
                  <a:graphicData uri="http://schemas.microsoft.com/office/word/2010/wordprocessingInk">
                    <w14:contentPart bwMode="auto" r:id="rId12">
                      <w14:nvContentPartPr>
                        <w14:cNvContentPartPr/>
                      </w14:nvContentPartPr>
                      <w14:xfrm>
                        <a:off x="0" y="0"/>
                        <a:ext cx="160655" cy="191135"/>
                      </w14:xfrm>
                    </w14:contentPart>
                  </a:graphicData>
                </a:graphic>
              </wp:anchor>
            </w:drawing>
          </mc:Choice>
          <mc:Fallback>
            <w:pict>
              <v:shape id="Ink 17" o:spid="_x0000_s1026" type="#_x0000_t75" style="position:absolute;margin-left:-236.95pt;margin-top:3.1pt;width:14.6pt;height:1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">
                <v:imagedata r:id="rId13" o:title=""/>
              </v:shape>
            </w:pict>
          </mc:Fallback>
        </mc:AlternateContent>
      </w: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88960" behindDoc="0" locked="0" layoutInCell="1" allowOverlap="1" wp14:anchorId="03D0B425" wp14:editId="2C2AA1B0">
                <wp:simplePos x="0" y="0"/>
                <wp:positionH relativeFrom="column">
                  <wp:posOffset>-1212850</wp:posOffset>
                </wp:positionH>
                <wp:positionV relativeFrom="paragraph">
                  <wp:posOffset>80645</wp:posOffset>
                </wp:positionV>
                <wp:extent cx="184785" cy="160020"/>
                <wp:effectExtent l="38100" t="38100" r="43815" b="49530"/>
                <wp:wrapNone/>
                <wp:docPr id="19" name="Ink 19"/>
                <wp:cNvGraphicFramePr/>
                <a:graphic xmlns:a="http://schemas.openxmlformats.org/drawingml/2006/main">
                  <a:graphicData uri="http://schemas.microsoft.com/office/word/2010/wordprocessingInk">
                    <w14:contentPart bwMode="auto" r:id="rId14">
                      <w14:nvContentPartPr>
                        <w14:cNvContentPartPr/>
                      </w14:nvContentPartPr>
                      <w14:xfrm>
                        <a:off x="0" y="0"/>
                        <a:ext cx="184785" cy="160020"/>
                      </w14:xfrm>
                    </w14:contentPart>
                  </a:graphicData>
                </a:graphic>
              </wp:anchor>
            </w:drawing>
          </mc:Choice>
          <mc:Fallback>
            <w:pict>
              <v:shape id="Ink 19" o:spid="_x0000_s1026" type="#_x0000_t75" style="position:absolute;margin-left:-96.45pt;margin-top:5.4pt;width:16.5pt;height:14.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">
                <v:imagedata r:id="rId15" o:title=""/>
              </v:shape>
            </w:pict>
          </mc:Fallback>
        </mc:AlternateContent>
      </w:r>
    </w:p>
    <w:p w14:paraId="6817A0E3" w14:textId="25BE104A" w:rsidR="00AB571D" w:rsidRDefault="00AB571D" w:rsidP="00AB571D">
      <w:pPr>
        <w:spacing w:after="0" w:line="360" w:lineRule="auto"/>
        <w:jc w:val="both"/>
        <w:rPr>
          <w:rFonts w:ascii="Times New Roman" w:hAnsi="Times New Roman" w:cs="Times New Roman"/>
          <w:sz w:val="20"/>
          <w:szCs w:val="20"/>
        </w:rPr>
      </w:pPr>
    </w:p>
    <w:p w14:paraId="6D84081E" w14:textId="77777777" w:rsidR="00AB571D" w:rsidRDefault="00AB571D" w:rsidP="00AB571D">
      <w:pPr>
        <w:spacing w:after="0" w:line="360" w:lineRule="auto"/>
        <w:jc w:val="both"/>
        <w:rPr>
          <w:rFonts w:ascii="Times New Roman" w:hAnsi="Times New Roman" w:cs="Times New Roman"/>
          <w:sz w:val="20"/>
          <w:szCs w:val="20"/>
        </w:rPr>
      </w:pPr>
    </w:p>
    <w:p w14:paraId="7D385710" w14:textId="08679485" w:rsidR="00AB571D" w:rsidRDefault="00AB571D" w:rsidP="00AB571D">
      <w:pPr>
        <w:spacing w:after="0" w:line="360" w:lineRule="auto"/>
        <w:jc w:val="both"/>
        <w:rPr>
          <w:rFonts w:ascii="Times New Roman" w:hAnsi="Times New Roman" w:cs="Times New Roman"/>
          <w:sz w:val="20"/>
          <w:szCs w:val="20"/>
        </w:rPr>
      </w:pP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93056" behindDoc="0" locked="0" layoutInCell="1" allowOverlap="1" wp14:anchorId="54D586F4" wp14:editId="08B971C9">
                <wp:simplePos x="0" y="0"/>
                <wp:positionH relativeFrom="column">
                  <wp:posOffset>-626745</wp:posOffset>
                </wp:positionH>
                <wp:positionV relativeFrom="paragraph">
                  <wp:posOffset>109220</wp:posOffset>
                </wp:positionV>
                <wp:extent cx="170815" cy="185420"/>
                <wp:effectExtent l="38100" t="38100" r="19685" b="43180"/>
                <wp:wrapNone/>
                <wp:docPr id="12"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170815" cy="185420"/>
                      </w14:xfrm>
                    </w14:contentPart>
                  </a:graphicData>
                </a:graphic>
              </wp:anchor>
            </w:drawing>
          </mc:Choice>
          <mc:Fallback>
            <w:pict>
              <v:shape id="Ink 12" o:spid="_x0000_s1026" type="#_x0000_t75" style="position:absolute;margin-left:-50.3pt;margin-top:7.65pt;width:15.4pt;height:16.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">
                <v:imagedata r:id="rId17" o:title=""/>
              </v:shape>
            </w:pict>
          </mc:Fallback>
        </mc:AlternateContent>
      </w:r>
    </w:p>
    <w:p w14:paraId="7570FDDD" w14:textId="77777777" w:rsidR="00AB571D" w:rsidRDefault="00AB571D" w:rsidP="00AB571D">
      <w:pPr>
        <w:spacing w:after="0" w:line="360" w:lineRule="auto"/>
        <w:jc w:val="both"/>
        <w:rPr>
          <w:rFonts w:ascii="Times New Roman" w:hAnsi="Times New Roman" w:cs="Times New Roman"/>
          <w:sz w:val="20"/>
          <w:szCs w:val="20"/>
        </w:rPr>
      </w:pPr>
    </w:p>
    <w:p w14:paraId="0AC80DA3" w14:textId="77777777" w:rsidR="00AB571D" w:rsidRDefault="00AB571D" w:rsidP="00AB571D">
      <w:pPr>
        <w:spacing w:after="0" w:line="360" w:lineRule="auto"/>
        <w:jc w:val="both"/>
        <w:rPr>
          <w:rFonts w:ascii="Times New Roman" w:hAnsi="Times New Roman" w:cs="Times New Roman"/>
          <w:sz w:val="20"/>
          <w:szCs w:val="20"/>
        </w:rPr>
      </w:pPr>
    </w:p>
    <w:p w14:paraId="37BFCD8E" w14:textId="77777777" w:rsidR="00AB571D" w:rsidRDefault="00AB571D" w:rsidP="00AB571D">
      <w:pPr>
        <w:spacing w:after="0" w:line="360" w:lineRule="auto"/>
        <w:jc w:val="both"/>
        <w:rPr>
          <w:rFonts w:ascii="Times New Roman" w:hAnsi="Times New Roman" w:cs="Times New Roman"/>
          <w:sz w:val="20"/>
          <w:szCs w:val="20"/>
        </w:rPr>
      </w:pPr>
    </w:p>
    <w:p w14:paraId="543D81EC" w14:textId="62371FD5" w:rsidR="00AB571D" w:rsidRDefault="00AB571D" w:rsidP="00AB571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FIG 1</w:t>
      </w:r>
    </w:p>
    <w:p w14:paraId="56AE238F" w14:textId="53A75E6F" w:rsidR="00AB571D" w:rsidRDefault="00AB571D" w:rsidP="00AB571D">
      <w:pPr>
        <w:spacing w:after="0" w:line="360" w:lineRule="auto"/>
        <w:jc w:val="both"/>
        <w:rPr>
          <w:rFonts w:ascii="Times New Roman" w:hAnsi="Times New Roman" w:cs="Times New Roman"/>
          <w:sz w:val="20"/>
          <w:szCs w:val="20"/>
        </w:rPr>
      </w:pPr>
    </w:p>
    <w:p w14:paraId="71970335" w14:textId="77777777" w:rsidR="00AB571D" w:rsidRDefault="00AB571D" w:rsidP="00AB571D">
      <w:pPr>
        <w:spacing w:after="0" w:line="360" w:lineRule="auto"/>
        <w:jc w:val="both"/>
        <w:rPr>
          <w:rFonts w:ascii="Times New Roman" w:hAnsi="Times New Roman" w:cs="Times New Roman"/>
          <w:sz w:val="20"/>
          <w:szCs w:val="20"/>
        </w:rPr>
      </w:pPr>
    </w:p>
    <w:p w14:paraId="4962F56D" w14:textId="77777777" w:rsidR="00AB571D" w:rsidRDefault="00AB571D" w:rsidP="00AB571D">
      <w:pPr>
        <w:spacing w:after="0" w:line="360" w:lineRule="auto"/>
        <w:jc w:val="both"/>
        <w:rPr>
          <w:rFonts w:ascii="Times New Roman" w:hAnsi="Times New Roman" w:cs="Times New Roman"/>
          <w:sz w:val="20"/>
          <w:szCs w:val="20"/>
        </w:rPr>
      </w:pPr>
    </w:p>
    <w:p w14:paraId="746E2319" w14:textId="77777777" w:rsidR="00AB571D" w:rsidRDefault="00AB571D" w:rsidP="00AB571D">
      <w:pPr>
        <w:spacing w:after="0" w:line="360" w:lineRule="auto"/>
        <w:jc w:val="both"/>
        <w:rPr>
          <w:rFonts w:ascii="Times New Roman" w:hAnsi="Times New Roman" w:cs="Times New Roman"/>
          <w:sz w:val="20"/>
          <w:szCs w:val="20"/>
        </w:rPr>
      </w:pPr>
    </w:p>
    <w:p w14:paraId="40456161" w14:textId="77777777" w:rsidR="00AB571D" w:rsidRDefault="00AB571D" w:rsidP="00AB571D">
      <w:pPr>
        <w:spacing w:after="0" w:line="360" w:lineRule="auto"/>
        <w:jc w:val="both"/>
        <w:rPr>
          <w:rFonts w:ascii="Times New Roman" w:hAnsi="Times New Roman" w:cs="Times New Roman"/>
          <w:sz w:val="20"/>
          <w:szCs w:val="20"/>
        </w:rPr>
      </w:pPr>
    </w:p>
    <w:p w14:paraId="4A317E54" w14:textId="25B7FA00" w:rsidR="0051336F" w:rsidRPr="0098637E" w:rsidRDefault="008562C3" w:rsidP="00AB571D">
      <w:pPr>
        <w:spacing w:after="0" w:line="360" w:lineRule="auto"/>
        <w:jc w:val="both"/>
        <w:rPr>
          <w:rFonts w:ascii="Times New Roman" w:hAnsi="Times New Roman" w:cs="Times New Roman"/>
          <w:sz w:val="20"/>
          <w:szCs w:val="20"/>
          <w:lang w:val="en-US"/>
        </w:rPr>
      </w:pPr>
      <w:r w:rsidRPr="0098637E">
        <w:rPr>
          <w:rFonts w:ascii="Times New Roman" w:hAnsi="Times New Roman" w:cs="Times New Roman"/>
          <w:sz w:val="20"/>
          <w:szCs w:val="20"/>
        </w:rPr>
        <w:t xml:space="preserve">Mallampati classification grade 3. </w:t>
      </w:r>
      <w:r w:rsidRPr="0098637E">
        <w:rPr>
          <w:rFonts w:ascii="Times New Roman" w:hAnsi="Times New Roman" w:cs="Times New Roman"/>
          <w:sz w:val="20"/>
          <w:szCs w:val="20"/>
          <w:lang w:val="en-US"/>
        </w:rPr>
        <w:t>Generalized gingival recessio</w:t>
      </w:r>
      <w:r w:rsidR="00E01EF9" w:rsidRPr="0098637E">
        <w:rPr>
          <w:rFonts w:ascii="Times New Roman" w:hAnsi="Times New Roman" w:cs="Times New Roman"/>
          <w:sz w:val="20"/>
          <w:szCs w:val="20"/>
          <w:lang w:val="en-US"/>
        </w:rPr>
        <w:t>n</w:t>
      </w:r>
      <w:r w:rsidRPr="0098637E">
        <w:rPr>
          <w:rFonts w:ascii="Times New Roman" w:hAnsi="Times New Roman" w:cs="Times New Roman"/>
          <w:sz w:val="20"/>
          <w:szCs w:val="20"/>
          <w:lang w:val="en-US"/>
        </w:rPr>
        <w:t>,</w:t>
      </w:r>
      <w:r w:rsidRPr="0098637E">
        <w:rPr>
          <w:rFonts w:ascii="Times New Roman" w:hAnsi="Times New Roman" w:cs="Times New Roman"/>
          <w:sz w:val="20"/>
          <w:szCs w:val="20"/>
        </w:rPr>
        <w:t xml:space="preserve"> </w:t>
      </w:r>
      <w:r w:rsidRPr="0098637E">
        <w:rPr>
          <w:rFonts w:ascii="Times New Roman" w:hAnsi="Times New Roman" w:cs="Times New Roman"/>
          <w:sz w:val="20"/>
          <w:szCs w:val="20"/>
          <w:lang w:val="en-US"/>
        </w:rPr>
        <w:t>buccal and labial mucosa are apparently normal</w:t>
      </w:r>
      <w:r w:rsidRPr="0098637E">
        <w:rPr>
          <w:rFonts w:ascii="Times New Roman" w:hAnsi="Times New Roman" w:cs="Times New Roman"/>
          <w:sz w:val="20"/>
          <w:szCs w:val="20"/>
        </w:rPr>
        <w:t xml:space="preserve">. </w:t>
      </w:r>
      <w:r w:rsidRPr="0098637E">
        <w:rPr>
          <w:rFonts w:ascii="Times New Roman" w:hAnsi="Times New Roman" w:cs="Times New Roman"/>
          <w:sz w:val="20"/>
          <w:szCs w:val="20"/>
          <w:lang w:val="en-US"/>
        </w:rPr>
        <w:t>Normal shape and size of tongue with no restriction in movements</w:t>
      </w:r>
      <w:r w:rsidR="00986D5D" w:rsidRPr="0098637E">
        <w:rPr>
          <w:rFonts w:ascii="Times New Roman" w:hAnsi="Times New Roman" w:cs="Times New Roman"/>
          <w:sz w:val="20"/>
          <w:szCs w:val="20"/>
          <w:lang w:val="en-US"/>
        </w:rPr>
        <w:t>.</w:t>
      </w:r>
      <w:r w:rsidR="005B2D26" w:rsidRPr="0098637E">
        <w:rPr>
          <w:rFonts w:ascii="Times New Roman" w:hAnsi="Times New Roman" w:cs="Times New Roman"/>
          <w:sz w:val="20"/>
          <w:szCs w:val="20"/>
          <w:lang w:val="en-US"/>
        </w:rPr>
        <w:t xml:space="preserve"> No visible cysts seen in oral cavity.</w:t>
      </w:r>
      <w:r w:rsidR="0009418B" w:rsidRPr="0098637E">
        <w:rPr>
          <w:rFonts w:ascii="Times New Roman" w:hAnsi="Times New Roman" w:cs="Times New Roman"/>
          <w:sz w:val="20"/>
          <w:szCs w:val="20"/>
          <w:lang w:val="en-US"/>
        </w:rPr>
        <w:t xml:space="preserve"> Chest X ray showed spaying of second rib (fig</w:t>
      </w:r>
      <w:r w:rsidR="00384F82" w:rsidRPr="0098637E">
        <w:rPr>
          <w:rFonts w:ascii="Times New Roman" w:hAnsi="Times New Roman" w:cs="Times New Roman"/>
          <w:sz w:val="20"/>
          <w:szCs w:val="20"/>
          <w:lang w:val="en-US"/>
        </w:rPr>
        <w:t>.5)</w:t>
      </w:r>
      <w:r w:rsidR="00162ED3" w:rsidRPr="0098637E">
        <w:rPr>
          <w:rFonts w:ascii="Times New Roman" w:hAnsi="Times New Roman" w:cs="Times New Roman"/>
          <w:sz w:val="20"/>
          <w:szCs w:val="20"/>
          <w:lang w:val="en-US"/>
        </w:rPr>
        <w:t xml:space="preserve">. </w:t>
      </w:r>
      <w:r w:rsidR="00986D5D" w:rsidRPr="0098637E">
        <w:rPr>
          <w:rFonts w:ascii="Times New Roman" w:hAnsi="Times New Roman" w:cs="Times New Roman"/>
          <w:sz w:val="20"/>
          <w:szCs w:val="20"/>
          <w:lang w:val="en-US"/>
        </w:rPr>
        <w:t>All the blood investigation parameters were within normal limits</w:t>
      </w:r>
      <w:r w:rsidR="00F07435" w:rsidRPr="0098637E">
        <w:rPr>
          <w:rFonts w:ascii="Times New Roman" w:hAnsi="Times New Roman" w:cs="Times New Roman"/>
          <w:sz w:val="20"/>
          <w:szCs w:val="20"/>
          <w:lang w:val="en-US"/>
        </w:rPr>
        <w:t xml:space="preserve">. </w:t>
      </w:r>
      <w:r w:rsidR="00986D5D" w:rsidRPr="0098637E">
        <w:rPr>
          <w:rFonts w:ascii="Times New Roman" w:hAnsi="Times New Roman" w:cs="Times New Roman"/>
          <w:sz w:val="20"/>
          <w:szCs w:val="20"/>
          <w:lang w:val="en-US"/>
        </w:rPr>
        <w:t>C</w:t>
      </w:r>
      <w:r w:rsidR="007162AC" w:rsidRPr="0098637E">
        <w:rPr>
          <w:rFonts w:ascii="Times New Roman" w:hAnsi="Times New Roman" w:cs="Times New Roman"/>
          <w:sz w:val="20"/>
          <w:szCs w:val="20"/>
          <w:lang w:val="en-US"/>
        </w:rPr>
        <w:t>omputer tomography of</w:t>
      </w:r>
      <w:r w:rsidR="00986D5D" w:rsidRPr="0098637E">
        <w:rPr>
          <w:rFonts w:ascii="Times New Roman" w:hAnsi="Times New Roman" w:cs="Times New Roman"/>
          <w:sz w:val="20"/>
          <w:szCs w:val="20"/>
          <w:lang w:val="en-US"/>
        </w:rPr>
        <w:t xml:space="preserve"> brain </w:t>
      </w:r>
      <w:r w:rsidR="00757AC3" w:rsidRPr="0098637E">
        <w:rPr>
          <w:rFonts w:ascii="Times New Roman" w:hAnsi="Times New Roman" w:cs="Times New Roman"/>
          <w:sz w:val="20"/>
          <w:szCs w:val="20"/>
          <w:lang w:val="en-US"/>
        </w:rPr>
        <w:t>revealed</w:t>
      </w:r>
      <w:r w:rsidR="00986D5D" w:rsidRPr="0098637E">
        <w:rPr>
          <w:rFonts w:ascii="Times New Roman" w:hAnsi="Times New Roman" w:cs="Times New Roman"/>
          <w:sz w:val="20"/>
          <w:szCs w:val="20"/>
          <w:lang w:val="en-US"/>
        </w:rPr>
        <w:t xml:space="preserve"> calcification</w:t>
      </w:r>
      <w:r w:rsidR="00F07435" w:rsidRPr="0098637E">
        <w:rPr>
          <w:rFonts w:ascii="Times New Roman" w:hAnsi="Times New Roman" w:cs="Times New Roman"/>
          <w:sz w:val="20"/>
          <w:szCs w:val="20"/>
          <w:lang w:val="en-US"/>
        </w:rPr>
        <w:t>s</w:t>
      </w:r>
      <w:r w:rsidR="00986D5D" w:rsidRPr="0098637E">
        <w:rPr>
          <w:rFonts w:ascii="Times New Roman" w:hAnsi="Times New Roman" w:cs="Times New Roman"/>
          <w:sz w:val="20"/>
          <w:szCs w:val="20"/>
          <w:lang w:val="en-US"/>
        </w:rPr>
        <w:t xml:space="preserve"> in the </w:t>
      </w:r>
      <w:r w:rsidR="00162ED3" w:rsidRPr="0098637E">
        <w:rPr>
          <w:rFonts w:ascii="Times New Roman" w:hAnsi="Times New Roman" w:cs="Times New Roman"/>
          <w:sz w:val="20"/>
          <w:szCs w:val="20"/>
          <w:lang w:val="en-US"/>
        </w:rPr>
        <w:t>F</w:t>
      </w:r>
      <w:r w:rsidR="00986D5D" w:rsidRPr="0098637E">
        <w:rPr>
          <w:rFonts w:ascii="Times New Roman" w:hAnsi="Times New Roman" w:cs="Times New Roman"/>
          <w:sz w:val="20"/>
          <w:szCs w:val="20"/>
          <w:lang w:val="en-US"/>
        </w:rPr>
        <w:t>alx cerebri</w:t>
      </w:r>
      <w:r w:rsidR="00757AC3" w:rsidRPr="0098637E">
        <w:rPr>
          <w:rFonts w:ascii="Times New Roman" w:hAnsi="Times New Roman" w:cs="Times New Roman"/>
          <w:sz w:val="20"/>
          <w:szCs w:val="20"/>
          <w:lang w:val="en-US"/>
        </w:rPr>
        <w:t>.</w:t>
      </w:r>
      <w:r w:rsidR="00F07435" w:rsidRPr="0098637E">
        <w:rPr>
          <w:rFonts w:ascii="Times New Roman" w:hAnsi="Times New Roman" w:cs="Times New Roman"/>
          <w:sz w:val="20"/>
          <w:szCs w:val="20"/>
          <w:lang w:val="en-US"/>
        </w:rPr>
        <w:t xml:space="preserve"> </w:t>
      </w:r>
      <w:r w:rsidR="00826505" w:rsidRPr="0098637E">
        <w:rPr>
          <w:rFonts w:ascii="Times New Roman" w:hAnsi="Times New Roman" w:cs="Times New Roman"/>
          <w:sz w:val="20"/>
          <w:szCs w:val="20"/>
          <w:lang w:val="en-US"/>
        </w:rPr>
        <w:t>Other systemic examination revealed no significant abnormality.</w:t>
      </w:r>
      <w:r w:rsidR="000F0EA2" w:rsidRPr="0098637E">
        <w:rPr>
          <w:rFonts w:ascii="Times New Roman" w:hAnsi="Times New Roman" w:cs="Times New Roman"/>
          <w:sz w:val="20"/>
          <w:szCs w:val="20"/>
          <w:lang w:val="en-US"/>
        </w:rPr>
        <w:t xml:space="preserve"> </w:t>
      </w:r>
    </w:p>
    <w:p w14:paraId="20AD7BF3" w14:textId="27CF199B" w:rsidR="00373642" w:rsidRPr="0098637E" w:rsidRDefault="00AB571D"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noProof/>
          <w:color w:val="000000" w:themeColor="text1"/>
          <w:sz w:val="20"/>
          <w:szCs w:val="20"/>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81792" behindDoc="0" locked="0" layoutInCell="1" allowOverlap="1" wp14:anchorId="0AB8A382" wp14:editId="6FCE43DE">
            <wp:simplePos x="0" y="0"/>
            <wp:positionH relativeFrom="column">
              <wp:posOffset>2166620</wp:posOffset>
            </wp:positionH>
            <wp:positionV relativeFrom="paragraph">
              <wp:posOffset>24130</wp:posOffset>
            </wp:positionV>
            <wp:extent cx="1546860" cy="15024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l="12142" t="10344" r="12316" b="11121"/>
                    <a:stretch/>
                  </pic:blipFill>
                  <pic:spPr bwMode="auto">
                    <a:xfrm>
                      <a:off x="0" y="0"/>
                      <a:ext cx="1546860" cy="1502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637E">
        <w:rPr>
          <w:rFonts w:ascii="Times New Roman" w:hAnsi="Times New Roman" w:cs="Times New Roman"/>
          <w:noProof/>
          <w:color w:val="000000" w:themeColor="text1"/>
          <w:sz w:val="20"/>
          <w:szCs w:val="20"/>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5648" behindDoc="0" locked="0" layoutInCell="1" allowOverlap="1" wp14:anchorId="46CD3864" wp14:editId="57B5AD82">
            <wp:simplePos x="0" y="0"/>
            <wp:positionH relativeFrom="margin">
              <wp:posOffset>71120</wp:posOffset>
            </wp:positionH>
            <wp:positionV relativeFrom="paragraph">
              <wp:posOffset>5715</wp:posOffset>
            </wp:positionV>
            <wp:extent cx="1800860" cy="10128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0086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36F" w:rsidRPr="0098637E">
        <w:rPr>
          <w:rFonts w:ascii="Times New Roman" w:hAnsi="Times New Roman" w:cs="Times New Roman"/>
          <w:sz w:val="20"/>
          <w:szCs w:val="20"/>
          <w:lang w:val="en-US"/>
        </w:rPr>
        <w:t xml:space="preserve">                                          </w:t>
      </w:r>
    </w:p>
    <w:p w14:paraId="49B81E3D" w14:textId="1C0C8821" w:rsidR="00373642" w:rsidRPr="0098637E" w:rsidRDefault="00AB571D"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85888" behindDoc="0" locked="0" layoutInCell="1" allowOverlap="1" wp14:anchorId="573E688B" wp14:editId="796EC558">
                <wp:simplePos x="0" y="0"/>
                <wp:positionH relativeFrom="column">
                  <wp:posOffset>-1210310</wp:posOffset>
                </wp:positionH>
                <wp:positionV relativeFrom="paragraph">
                  <wp:posOffset>125730</wp:posOffset>
                </wp:positionV>
                <wp:extent cx="261620" cy="29845"/>
                <wp:effectExtent l="57150" t="76200" r="81280" b="84455"/>
                <wp:wrapNone/>
                <wp:docPr id="14" name="Ink 14"/>
                <wp:cNvGraphicFramePr/>
                <a:graphic xmlns:a="http://schemas.openxmlformats.org/drawingml/2006/main">
                  <a:graphicData uri="http://schemas.microsoft.com/office/word/2010/wordprocessingInk">
                    <w14:contentPart bwMode="auto" r:id="rId20">
                      <w14:nvContentPartPr>
                        <w14:cNvContentPartPr/>
                      </w14:nvContentPartPr>
                      <w14:xfrm>
                        <a:off x="0" y="0"/>
                        <a:ext cx="261620" cy="29845"/>
                      </w14:xfrm>
                    </w14:contentPart>
                  </a:graphicData>
                </a:graphic>
              </wp:anchor>
            </w:drawing>
          </mc:Choice>
          <mc:Fallback>
            <w:pict>
              <v:shape id="Ink 14" o:spid="_x0000_s1026" type="#_x0000_t75" style="position:absolute;margin-left:-96.7pt;margin-top:7.05pt;width:23.45pt;height: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">
                <v:imagedata r:id="rId21" o:title=""/>
              </v:shape>
            </w:pict>
          </mc:Fallback>
        </mc:AlternateContent>
      </w:r>
      <w:r w:rsidRPr="0098637E">
        <w:rPr>
          <w:rFonts w:ascii="Times New Roman" w:hAnsi="Times New Roman" w:cs="Times New Roman"/>
          <w:noProof/>
          <w:sz w:val="20"/>
          <w:szCs w:val="20"/>
          <w:lang w:eastAsia="en-IN"/>
        </w:rPr>
        <mc:AlternateContent>
          <mc:Choice Requires="wpi">
            <w:drawing>
              <wp:anchor distT="0" distB="0" distL="114300" distR="114300" simplePos="0" relativeHeight="251684864" behindDoc="0" locked="0" layoutInCell="1" allowOverlap="1" wp14:anchorId="25B323EB" wp14:editId="3A20050E">
                <wp:simplePos x="0" y="0"/>
                <wp:positionH relativeFrom="column">
                  <wp:posOffset>-1365250</wp:posOffset>
                </wp:positionH>
                <wp:positionV relativeFrom="paragraph">
                  <wp:posOffset>151765</wp:posOffset>
                </wp:positionV>
                <wp:extent cx="156845" cy="34925"/>
                <wp:effectExtent l="57150" t="76200" r="33655" b="98425"/>
                <wp:wrapNone/>
                <wp:docPr id="13" name="Ink 13"/>
                <wp:cNvGraphicFramePr/>
                <a:graphic xmlns:a="http://schemas.openxmlformats.org/drawingml/2006/main">
                  <a:graphicData uri="http://schemas.microsoft.com/office/word/2010/wordprocessingInk">
                    <w14:contentPart bwMode="auto" r:id="rId22">
                      <w14:nvContentPartPr>
                        <w14:cNvContentPartPr/>
                      </w14:nvContentPartPr>
                      <w14:xfrm>
                        <a:off x="0" y="0"/>
                        <a:ext cx="156845" cy="34925"/>
                      </w14:xfrm>
                    </w14:contentPart>
                  </a:graphicData>
                </a:graphic>
              </wp:anchor>
            </w:drawing>
          </mc:Choice>
          <mc:Fallback>
            <w:pict>
              <v:shape id="Ink 13" o:spid="_x0000_s1026" type="#_x0000_t75" style="position:absolute;margin-left:-108.9pt;margin-top:9.1pt;width:15.2pt;height:8.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">
                <v:imagedata r:id="rId23" o:title=""/>
              </v:shape>
            </w:pict>
          </mc:Fallback>
        </mc:AlternateContent>
      </w:r>
      <w:r w:rsidR="00407432" w:rsidRPr="0098637E">
        <w:rPr>
          <w:rFonts w:ascii="Times New Roman" w:hAnsi="Times New Roman" w:cs="Times New Roman"/>
          <w:noProof/>
          <w:sz w:val="20"/>
          <w:szCs w:val="20"/>
          <w:lang w:eastAsia="en-IN"/>
        </w:rPr>
        <mc:AlternateContent>
          <mc:Cho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83840" behindDoc="0" locked="0" layoutInCell="1" allowOverlap="1" wp14:anchorId="408FB4DD" wp14:editId="1D10758E">
                <wp:simplePos x="0" y="0"/>
                <wp:positionH relativeFrom="column">
                  <wp:posOffset>3138060</wp:posOffset>
                </wp:positionH>
                <wp:positionV relativeFrom="paragraph">
                  <wp:posOffset>44985</wp:posOffset>
                </wp:positionV>
                <wp:extent cx="455760" cy="71640"/>
                <wp:effectExtent l="0" t="38100" r="0" b="62230"/>
                <wp:wrapNone/>
                <wp:docPr id="11" name="Ink 11"/>
                <wp:cNvGraphicFramePr/>
                <a:graphic xmlns:a="http://schemas.openxmlformats.org/drawingml/2006/main">
                  <a:graphicData uri="http://schemas.microsoft.com/office/word/2010/wordprocessingInk">
                    <w14:contentPart bwMode="auto" r:id="rId24">
                      <w14:nvContentPartPr>
                        <w14:cNvContentPartPr/>
                      </w14:nvContentPartPr>
                      <w14:xfrm>
                        <a:off x="0" y="0"/>
                        <a:ext cx="455760" cy="71640"/>
                      </w14:xfrm>
                    </w14:contentPart>
                  </a:graphicData>
                </a:graphic>
              </wp:anchor>
            </w:drawing>
          </mc:Choice>
          <mc:Fallback>
            <w:drawing>
              <wp:anchor distT="0" distB="0" distL="114300" distR="114300" simplePos="0" relativeHeight="251683840" behindDoc="0" locked="0" layoutInCell="1" allowOverlap="1" wp14:anchorId="408FB4DD" wp14:editId="1D10758E">
                <wp:simplePos x="0" y="0"/>
                <wp:positionH relativeFrom="column">
                  <wp:posOffset>3138060</wp:posOffset>
                </wp:positionH>
                <wp:positionV relativeFrom="paragraph">
                  <wp:posOffset>44985</wp:posOffset>
                </wp:positionV>
                <wp:extent cx="455760" cy="71640"/>
                <wp:effectExtent l="0" t="38100" r="0" b="6223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25"/>
                        <a:stretch>
                          <a:fillRect/>
                        </a:stretch>
                      </pic:blipFill>
                      <pic:spPr>
                        <a:xfrm>
                          <a:off x="0" y="0"/>
                          <a:ext cx="491400" cy="287280"/>
                        </a:xfrm>
                        <a:prstGeom prst="rect">
                          <a:avLst/>
                        </a:prstGeom>
                      </pic:spPr>
                    </pic:pic>
                  </a:graphicData>
                </a:graphic>
              </wp:anchor>
            </w:drawing>
          </mc:Fallback>
        </mc:AlternateContent>
      </w:r>
      <w:r w:rsidR="00407432" w:rsidRPr="0098637E">
        <w:rPr>
          <w:rFonts w:ascii="Times New Roman" w:hAnsi="Times New Roman" w:cs="Times New Roman"/>
          <w:noProof/>
          <w:sz w:val="20"/>
          <w:szCs w:val="20"/>
          <w:lang w:eastAsia="en-IN"/>
        </w:rPr>
        <mc:AlternateContent>
          <mc:Cho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82816" behindDoc="0" locked="0" layoutInCell="1" allowOverlap="1" wp14:anchorId="71EB6C7F" wp14:editId="508595AF">
                <wp:simplePos x="0" y="0"/>
                <wp:positionH relativeFrom="column">
                  <wp:posOffset>3189900</wp:posOffset>
                </wp:positionH>
                <wp:positionV relativeFrom="paragraph">
                  <wp:posOffset>57945</wp:posOffset>
                </wp:positionV>
                <wp:extent cx="170640" cy="61920"/>
                <wp:effectExtent l="38100" t="57150" r="1270" b="52705"/>
                <wp:wrapNone/>
                <wp:docPr id="7" name="Ink 7"/>
                <wp:cNvGraphicFramePr/>
                <a:graphic xmlns:a="http://schemas.openxmlformats.org/drawingml/2006/main">
                  <a:graphicData uri="http://schemas.microsoft.com/office/word/2010/wordprocessingInk">
                    <w14:contentPart bwMode="auto" r:id="rId26">
                      <w14:nvContentPartPr>
                        <w14:cNvContentPartPr/>
                      </w14:nvContentPartPr>
                      <w14:xfrm>
                        <a:off x="0" y="0"/>
                        <a:ext cx="170640" cy="61920"/>
                      </w14:xfrm>
                    </w14:contentPart>
                  </a:graphicData>
                </a:graphic>
              </wp:anchor>
            </w:drawing>
          </mc:Choice>
          <mc:Fallback>
            <w:drawing>
              <wp:anchor distT="0" distB="0" distL="114300" distR="114300" simplePos="0" relativeHeight="251682816" behindDoc="0" locked="0" layoutInCell="1" allowOverlap="1" wp14:anchorId="71EB6C7F" wp14:editId="508595AF">
                <wp:simplePos x="0" y="0"/>
                <wp:positionH relativeFrom="column">
                  <wp:posOffset>3189900</wp:posOffset>
                </wp:positionH>
                <wp:positionV relativeFrom="paragraph">
                  <wp:posOffset>57945</wp:posOffset>
                </wp:positionV>
                <wp:extent cx="170640" cy="61920"/>
                <wp:effectExtent l="38100" t="57150" r="1270" b="52705"/>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27"/>
                        <a:stretch>
                          <a:fillRect/>
                        </a:stretch>
                      </pic:blipFill>
                      <pic:spPr>
                        <a:xfrm>
                          <a:off x="0" y="0"/>
                          <a:ext cx="206280" cy="277560"/>
                        </a:xfrm>
                        <a:prstGeom prst="rect">
                          <a:avLst/>
                        </a:prstGeom>
                      </pic:spPr>
                    </pic:pic>
                  </a:graphicData>
                </a:graphic>
              </wp:anchor>
            </w:drawing>
          </mc:Fallback>
        </mc:AlternateContent>
      </w:r>
    </w:p>
    <w:p w14:paraId="6811BE8F" w14:textId="7285343D" w:rsidR="00373642" w:rsidRPr="0098637E" w:rsidRDefault="00373642" w:rsidP="0098637E">
      <w:pPr>
        <w:spacing w:after="0" w:line="360" w:lineRule="auto"/>
        <w:rPr>
          <w:rFonts w:ascii="Times New Roman" w:hAnsi="Times New Roman" w:cs="Times New Roman"/>
          <w:sz w:val="20"/>
          <w:szCs w:val="20"/>
          <w:lang w:val="en-US"/>
        </w:rPr>
      </w:pPr>
    </w:p>
    <w:p w14:paraId="1ED2EAC1" w14:textId="12A416F9" w:rsidR="00373642" w:rsidRPr="0098637E" w:rsidRDefault="00373642" w:rsidP="0098637E">
      <w:pPr>
        <w:spacing w:after="0" w:line="360" w:lineRule="auto"/>
        <w:rPr>
          <w:rFonts w:ascii="Times New Roman" w:hAnsi="Times New Roman" w:cs="Times New Roman"/>
          <w:sz w:val="20"/>
          <w:szCs w:val="20"/>
          <w:lang w:val="en-US"/>
        </w:rPr>
      </w:pPr>
    </w:p>
    <w:p w14:paraId="2A9368DC" w14:textId="49002229" w:rsidR="00373642" w:rsidRPr="0098637E" w:rsidRDefault="00DF103F"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sz w:val="20"/>
          <w:szCs w:val="20"/>
          <w:lang w:val="en-US"/>
        </w:rPr>
        <w:t xml:space="preserve">                                      </w:t>
      </w:r>
      <w:bookmarkStart w:id="0" w:name="_GoBack"/>
      <w:r w:rsidRPr="0098637E">
        <w:rPr>
          <w:rFonts w:ascii="Times New Roman" w:hAnsi="Times New Roman" w:cs="Times New Roman"/>
          <w:sz w:val="20"/>
          <w:szCs w:val="20"/>
          <w:lang w:val="en-US"/>
        </w:rPr>
        <w:t xml:space="preserve"> </w:t>
      </w:r>
      <w:bookmarkEnd w:id="0"/>
      <w:r w:rsidRPr="0098637E">
        <w:rPr>
          <w:rFonts w:ascii="Times New Roman" w:hAnsi="Times New Roman" w:cs="Times New Roman"/>
          <w:sz w:val="20"/>
          <w:szCs w:val="20"/>
          <w:lang w:val="en-US"/>
        </w:rPr>
        <w:t xml:space="preserve">  </w:t>
      </w:r>
    </w:p>
    <w:p w14:paraId="6F20E9EC" w14:textId="6EAD0303" w:rsidR="00AB571D" w:rsidRDefault="00DF103F"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sz w:val="20"/>
          <w:szCs w:val="20"/>
          <w:lang w:val="en-US"/>
        </w:rPr>
        <w:t xml:space="preserve">                              Fig.</w:t>
      </w:r>
      <w:r w:rsidR="00384F82" w:rsidRPr="0098637E">
        <w:rPr>
          <w:rFonts w:ascii="Times New Roman" w:hAnsi="Times New Roman" w:cs="Times New Roman"/>
          <w:sz w:val="20"/>
          <w:szCs w:val="20"/>
          <w:lang w:val="en-US"/>
        </w:rPr>
        <w:t>2</w:t>
      </w:r>
      <w:r w:rsidR="00407432" w:rsidRPr="0098637E">
        <w:rPr>
          <w:rFonts w:ascii="Times New Roman" w:hAnsi="Times New Roman" w:cs="Times New Roman"/>
          <w:sz w:val="20"/>
          <w:szCs w:val="20"/>
          <w:lang w:val="en-US"/>
        </w:rPr>
        <w:t xml:space="preserve">                                                                                                                                                         </w:t>
      </w:r>
    </w:p>
    <w:p w14:paraId="0AF41F64" w14:textId="23DB925F" w:rsidR="00AB571D" w:rsidRDefault="00AB571D"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noProof/>
          <w:color w:val="000000" w:themeColor="text1"/>
          <w:sz w:val="20"/>
          <w:szCs w:val="20"/>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9744" behindDoc="0" locked="0" layoutInCell="1" allowOverlap="1" wp14:anchorId="7FD183EF" wp14:editId="096A5E09">
            <wp:simplePos x="0" y="0"/>
            <wp:positionH relativeFrom="margin">
              <wp:posOffset>2707640</wp:posOffset>
            </wp:positionH>
            <wp:positionV relativeFrom="paragraph">
              <wp:posOffset>196215</wp:posOffset>
            </wp:positionV>
            <wp:extent cx="1134745" cy="2223770"/>
            <wp:effectExtent l="7938"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8313" t="-4123" r="24329" b="4049"/>
                    <a:stretch/>
                  </pic:blipFill>
                  <pic:spPr bwMode="auto">
                    <a:xfrm rot="5400000">
                      <a:off x="0" y="0"/>
                      <a:ext cx="1134745" cy="222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637E">
        <w:rPr>
          <w:rFonts w:ascii="Times New Roman" w:hAnsi="Times New Roman" w:cs="Times New Roman"/>
          <w:noProof/>
          <w:color w:val="000000" w:themeColor="text1"/>
          <w:sz w:val="20"/>
          <w:szCs w:val="20"/>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7696" behindDoc="0" locked="0" layoutInCell="1" allowOverlap="1" wp14:anchorId="5E0EC96A" wp14:editId="40ED9EC3">
            <wp:simplePos x="0" y="0"/>
            <wp:positionH relativeFrom="page">
              <wp:posOffset>525780</wp:posOffset>
            </wp:positionH>
            <wp:positionV relativeFrom="paragraph">
              <wp:posOffset>46355</wp:posOffset>
            </wp:positionV>
            <wp:extent cx="1737360" cy="1529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5635" t="26056" r="11865" b="3874"/>
                    <a:stretch/>
                  </pic:blipFill>
                  <pic:spPr bwMode="auto">
                    <a:xfrm>
                      <a:off x="0" y="0"/>
                      <a:ext cx="1737360" cy="1529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lang w:val="en-US"/>
        </w:rPr>
        <w:t xml:space="preserve"> </w:t>
      </w:r>
    </w:p>
    <w:p w14:paraId="1BAEFC99" w14:textId="42839DD2" w:rsidR="00AB571D" w:rsidRDefault="00AB571D" w:rsidP="0098637E">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515CE">
        <w:rPr>
          <w:rFonts w:ascii="Times New Roman" w:hAnsi="Times New Roman" w:cs="Times New Roman"/>
          <w:sz w:val="20"/>
          <w:szCs w:val="20"/>
          <w:lang w:val="en-US"/>
        </w:rPr>
        <w:t xml:space="preserve">  FIG 4</w:t>
      </w:r>
    </w:p>
    <w:p w14:paraId="5264EB3C" w14:textId="77777777" w:rsidR="00AB571D" w:rsidRDefault="00AB571D" w:rsidP="0098637E">
      <w:pPr>
        <w:spacing w:after="0" w:line="360" w:lineRule="auto"/>
        <w:rPr>
          <w:rFonts w:ascii="Times New Roman" w:hAnsi="Times New Roman" w:cs="Times New Roman"/>
          <w:sz w:val="20"/>
          <w:szCs w:val="20"/>
          <w:lang w:val="en-US"/>
        </w:rPr>
      </w:pPr>
    </w:p>
    <w:p w14:paraId="04A14793" w14:textId="77777777" w:rsidR="00AB571D" w:rsidRDefault="00AB571D" w:rsidP="0098637E">
      <w:pPr>
        <w:spacing w:after="0" w:line="360" w:lineRule="auto"/>
        <w:rPr>
          <w:rFonts w:ascii="Times New Roman" w:hAnsi="Times New Roman" w:cs="Times New Roman"/>
          <w:sz w:val="20"/>
          <w:szCs w:val="20"/>
          <w:lang w:val="en-US"/>
        </w:rPr>
      </w:pPr>
    </w:p>
    <w:p w14:paraId="3A437FA9" w14:textId="44923B09" w:rsidR="00AB571D" w:rsidRDefault="00AB571D" w:rsidP="0098637E">
      <w:pPr>
        <w:spacing w:after="0" w:line="360" w:lineRule="auto"/>
        <w:rPr>
          <w:rFonts w:ascii="Times New Roman" w:hAnsi="Times New Roman" w:cs="Times New Roman"/>
          <w:sz w:val="20"/>
          <w:szCs w:val="20"/>
          <w:lang w:val="en-US"/>
        </w:rPr>
      </w:pPr>
    </w:p>
    <w:p w14:paraId="4A854525" w14:textId="7F315D77" w:rsidR="00AB571D" w:rsidRDefault="00AB571D" w:rsidP="0098637E">
      <w:pPr>
        <w:spacing w:after="0" w:line="360" w:lineRule="auto"/>
        <w:rPr>
          <w:rFonts w:ascii="Times New Roman" w:hAnsi="Times New Roman" w:cs="Times New Roman"/>
          <w:sz w:val="20"/>
          <w:szCs w:val="20"/>
          <w:lang w:val="en-US"/>
        </w:rPr>
      </w:pPr>
    </w:p>
    <w:p w14:paraId="247C63B3" w14:textId="77777777" w:rsidR="00AB571D" w:rsidRDefault="00AB571D" w:rsidP="0098637E">
      <w:pPr>
        <w:spacing w:after="0" w:line="360" w:lineRule="auto"/>
        <w:rPr>
          <w:rFonts w:ascii="Times New Roman" w:hAnsi="Times New Roman" w:cs="Times New Roman"/>
          <w:sz w:val="20"/>
          <w:szCs w:val="20"/>
          <w:lang w:val="en-US"/>
        </w:rPr>
      </w:pPr>
    </w:p>
    <w:p w14:paraId="12CB7AB8" w14:textId="5309A2F7" w:rsidR="00BB580A" w:rsidRPr="0098637E" w:rsidRDefault="00AB571D" w:rsidP="0098637E">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407432" w:rsidRPr="0098637E">
        <w:rPr>
          <w:rFonts w:ascii="Times New Roman" w:hAnsi="Times New Roman" w:cs="Times New Roman"/>
          <w:sz w:val="20"/>
          <w:szCs w:val="20"/>
          <w:lang w:val="en-US"/>
        </w:rPr>
        <w:t>Fig.3</w:t>
      </w:r>
    </w:p>
    <w:p w14:paraId="2099082E" w14:textId="7AA3A4F9" w:rsidR="00373642" w:rsidRPr="0098637E" w:rsidRDefault="008F3474"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noProof/>
          <w:color w:val="FF0000"/>
          <w:sz w:val="20"/>
          <w:szCs w:val="20"/>
          <w:lang w:eastAsia="en-IN"/>
        </w:rPr>
        <mc:AlternateContent>
          <mc:Choice Requires="wps">
            <w:drawing>
              <wp:anchor distT="0" distB="0" distL="114300" distR="114300" simplePos="0" relativeHeight="251691008" behindDoc="0" locked="0" layoutInCell="1" allowOverlap="1" wp14:anchorId="15ABDE79" wp14:editId="6C56C9C2">
                <wp:simplePos x="0" y="0"/>
                <wp:positionH relativeFrom="column">
                  <wp:posOffset>4671332</wp:posOffset>
                </wp:positionH>
                <wp:positionV relativeFrom="paragraph">
                  <wp:posOffset>73569</wp:posOffset>
                </wp:positionV>
                <wp:extent cx="208189" cy="157843"/>
                <wp:effectExtent l="0" t="0" r="78105" b="52070"/>
                <wp:wrapNone/>
                <wp:docPr id="22" name="Straight Arrow Connector 22"/>
                <wp:cNvGraphicFramePr/>
                <a:graphic xmlns:a="http://schemas.openxmlformats.org/drawingml/2006/main">
                  <a:graphicData uri="http://schemas.microsoft.com/office/word/2010/wordprocessingShape">
                    <wps:wsp>
                      <wps:cNvCnPr/>
                      <wps:spPr>
                        <a:xfrm>
                          <a:off x="0" y="0"/>
                          <a:ext cx="208189" cy="157843"/>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5C685D" id="_x0000_t32" coordsize="21600,21600" o:spt="32" o:oned="t" path="m,l21600,21600e" filled="f">
                <v:path arrowok="t" fillok="f" o:connecttype="none"/>
                <o:lock v:ext="edit" shapetype="t"/>
              </v:shapetype>
              <v:shape id="Straight Arrow Connector 22" o:spid="_x0000_s1026" type="#_x0000_t32" style="position:absolute;margin-left:367.8pt;margin-top:5.8pt;width:16.4pt;height:12.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" strokecolor="white [3212]" strokeweight=".5pt">
                <v:stroke endarrow="block" joinstyle="miter"/>
              </v:shape>
            </w:pict>
          </mc:Fallback>
        </mc:AlternateContent>
      </w:r>
    </w:p>
    <w:p w14:paraId="50332E6F" w14:textId="43CE1D1B" w:rsidR="00660404" w:rsidRPr="0098637E" w:rsidRDefault="00AB571D" w:rsidP="0098637E">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515CE">
        <w:rPr>
          <w:rFonts w:ascii="Times New Roman" w:hAnsi="Times New Roman" w:cs="Times New Roman"/>
          <w:sz w:val="20"/>
          <w:szCs w:val="20"/>
          <w:lang w:val="en-US"/>
        </w:rPr>
        <w:t>Fig.5</w:t>
      </w:r>
      <w:r w:rsidR="00660404" w:rsidRPr="0098637E">
        <w:rPr>
          <w:rFonts w:ascii="Times New Roman" w:hAnsi="Times New Roman" w:cs="Times New Roman"/>
          <w:sz w:val="20"/>
          <w:szCs w:val="20"/>
          <w:lang w:val="en-US"/>
        </w:rPr>
        <w:t xml:space="preserve">                                     </w:t>
      </w:r>
    </w:p>
    <w:p w14:paraId="1948C797" w14:textId="77777777" w:rsidR="002515CE" w:rsidRDefault="00660404" w:rsidP="0098637E">
      <w:pPr>
        <w:spacing w:after="0" w:line="360" w:lineRule="auto"/>
        <w:rPr>
          <w:rFonts w:ascii="Times New Roman" w:hAnsi="Times New Roman" w:cs="Times New Roman"/>
          <w:sz w:val="20"/>
          <w:szCs w:val="20"/>
          <w:lang w:val="en-US"/>
        </w:rPr>
      </w:pPr>
      <w:r w:rsidRPr="0098637E">
        <w:rPr>
          <w:rFonts w:ascii="Times New Roman" w:hAnsi="Times New Roman" w:cs="Times New Roman"/>
          <w:sz w:val="20"/>
          <w:szCs w:val="20"/>
          <w:lang w:val="en-US"/>
        </w:rPr>
        <w:t xml:space="preserve">                               </w:t>
      </w:r>
      <w:r w:rsidR="00407432" w:rsidRPr="0098637E">
        <w:rPr>
          <w:rFonts w:ascii="Times New Roman" w:hAnsi="Times New Roman" w:cs="Times New Roman"/>
          <w:sz w:val="20"/>
          <w:szCs w:val="20"/>
          <w:lang w:val="en-US"/>
        </w:rPr>
        <w:t xml:space="preserve">                                                                                                                 </w:t>
      </w:r>
    </w:p>
    <w:p w14:paraId="60987608" w14:textId="181DA328" w:rsidR="003F3297" w:rsidRPr="0098637E" w:rsidRDefault="0051336F" w:rsidP="002515CE">
      <w:pPr>
        <w:spacing w:after="0" w:line="360" w:lineRule="auto"/>
        <w:jc w:val="both"/>
        <w:rPr>
          <w:rFonts w:ascii="Times New Roman" w:hAnsi="Times New Roman" w:cs="Times New Roman"/>
          <w:sz w:val="20"/>
          <w:szCs w:val="20"/>
          <w:lang w:val="en-US"/>
        </w:rPr>
      </w:pPr>
      <w:r w:rsidRPr="0098637E">
        <w:rPr>
          <w:rFonts w:ascii="Times New Roman" w:hAnsi="Times New Roman" w:cs="Times New Roman"/>
          <w:sz w:val="20"/>
          <w:szCs w:val="20"/>
          <w:lang w:val="en-US"/>
        </w:rPr>
        <w:t xml:space="preserve">Surgery was </w:t>
      </w:r>
      <w:r w:rsidR="000F0EA2" w:rsidRPr="0098637E">
        <w:rPr>
          <w:rFonts w:ascii="Times New Roman" w:hAnsi="Times New Roman" w:cs="Times New Roman"/>
          <w:sz w:val="20"/>
          <w:szCs w:val="20"/>
          <w:lang w:val="en-US"/>
        </w:rPr>
        <w:t xml:space="preserve">planned under </w:t>
      </w:r>
      <w:r w:rsidR="00D67F71" w:rsidRPr="0098637E">
        <w:rPr>
          <w:rFonts w:ascii="Times New Roman" w:hAnsi="Times New Roman" w:cs="Times New Roman"/>
          <w:sz w:val="20"/>
          <w:szCs w:val="20"/>
          <w:lang w:val="en-US"/>
        </w:rPr>
        <w:t>g</w:t>
      </w:r>
      <w:r w:rsidR="000F0EA2" w:rsidRPr="0098637E">
        <w:rPr>
          <w:rFonts w:ascii="Times New Roman" w:hAnsi="Times New Roman" w:cs="Times New Roman"/>
          <w:sz w:val="20"/>
          <w:szCs w:val="20"/>
          <w:lang w:val="en-US"/>
        </w:rPr>
        <w:t xml:space="preserve">eneral </w:t>
      </w:r>
      <w:r w:rsidR="0085744F" w:rsidRPr="0098637E">
        <w:rPr>
          <w:rFonts w:ascii="Times New Roman" w:hAnsi="Times New Roman" w:cs="Times New Roman"/>
          <w:sz w:val="20"/>
          <w:szCs w:val="20"/>
          <w:lang w:val="en-US"/>
        </w:rPr>
        <w:t>anesthesia</w:t>
      </w:r>
      <w:r w:rsidR="000F0EA2" w:rsidRPr="0098637E">
        <w:rPr>
          <w:rFonts w:ascii="Times New Roman" w:hAnsi="Times New Roman" w:cs="Times New Roman"/>
          <w:sz w:val="20"/>
          <w:szCs w:val="20"/>
          <w:lang w:val="en-US"/>
        </w:rPr>
        <w:t xml:space="preserve"> with </w:t>
      </w:r>
      <w:r w:rsidR="00D67F71" w:rsidRPr="0098637E">
        <w:rPr>
          <w:rFonts w:ascii="Times New Roman" w:hAnsi="Times New Roman" w:cs="Times New Roman"/>
          <w:sz w:val="20"/>
          <w:szCs w:val="20"/>
          <w:lang w:val="en-US"/>
        </w:rPr>
        <w:t>a</w:t>
      </w:r>
      <w:r w:rsidR="000F0EA2" w:rsidRPr="0098637E">
        <w:rPr>
          <w:rFonts w:ascii="Times New Roman" w:hAnsi="Times New Roman" w:cs="Times New Roman"/>
          <w:sz w:val="20"/>
          <w:szCs w:val="20"/>
          <w:lang w:val="en-US"/>
        </w:rPr>
        <w:t xml:space="preserve">wake </w:t>
      </w:r>
      <w:r w:rsidR="00D67F71" w:rsidRPr="0098637E">
        <w:rPr>
          <w:rFonts w:ascii="Times New Roman" w:hAnsi="Times New Roman" w:cs="Times New Roman"/>
          <w:sz w:val="20"/>
          <w:szCs w:val="20"/>
          <w:lang w:val="en-US"/>
        </w:rPr>
        <w:t>f</w:t>
      </w:r>
      <w:r w:rsidR="0085744F" w:rsidRPr="0098637E">
        <w:rPr>
          <w:rFonts w:ascii="Times New Roman" w:hAnsi="Times New Roman" w:cs="Times New Roman"/>
          <w:sz w:val="20"/>
          <w:szCs w:val="20"/>
          <w:lang w:val="en-US"/>
        </w:rPr>
        <w:t>iberoptic</w:t>
      </w:r>
      <w:r w:rsidR="000F0EA2" w:rsidRPr="0098637E">
        <w:rPr>
          <w:rFonts w:ascii="Times New Roman" w:hAnsi="Times New Roman" w:cs="Times New Roman"/>
          <w:sz w:val="20"/>
          <w:szCs w:val="20"/>
          <w:lang w:val="en-US"/>
        </w:rPr>
        <w:t xml:space="preserve"> intubation</w:t>
      </w:r>
      <w:r w:rsidR="00162ED3" w:rsidRPr="0098637E">
        <w:rPr>
          <w:rFonts w:ascii="Times New Roman" w:hAnsi="Times New Roman" w:cs="Times New Roman"/>
          <w:sz w:val="20"/>
          <w:szCs w:val="20"/>
          <w:lang w:val="en-US"/>
        </w:rPr>
        <w:t xml:space="preserve"> </w:t>
      </w:r>
      <w:r w:rsidR="000F0EA2" w:rsidRPr="0098637E">
        <w:rPr>
          <w:rFonts w:ascii="Times New Roman" w:hAnsi="Times New Roman" w:cs="Times New Roman"/>
          <w:sz w:val="20"/>
          <w:szCs w:val="20"/>
          <w:lang w:val="en-US"/>
        </w:rPr>
        <w:t xml:space="preserve">(nasal </w:t>
      </w:r>
      <w:r w:rsidR="00304E22" w:rsidRPr="0098637E">
        <w:rPr>
          <w:rFonts w:ascii="Times New Roman" w:hAnsi="Times New Roman" w:cs="Times New Roman"/>
          <w:sz w:val="20"/>
          <w:szCs w:val="20"/>
          <w:lang w:val="en-US"/>
        </w:rPr>
        <w:t>route</w:t>
      </w:r>
      <w:r w:rsidR="000F0EA2" w:rsidRPr="0098637E">
        <w:rPr>
          <w:rFonts w:ascii="Times New Roman" w:hAnsi="Times New Roman" w:cs="Times New Roman"/>
          <w:sz w:val="20"/>
          <w:szCs w:val="20"/>
          <w:lang w:val="en-US"/>
        </w:rPr>
        <w:t>)</w:t>
      </w:r>
      <w:r w:rsidR="00BF6F0B" w:rsidRPr="0098637E">
        <w:rPr>
          <w:rFonts w:ascii="Times New Roman" w:hAnsi="Times New Roman" w:cs="Times New Roman"/>
          <w:sz w:val="20"/>
          <w:szCs w:val="20"/>
          <w:lang w:val="en-US"/>
        </w:rPr>
        <w:t xml:space="preserve"> </w:t>
      </w:r>
      <w:r w:rsidRPr="0098637E">
        <w:rPr>
          <w:rFonts w:ascii="Times New Roman" w:hAnsi="Times New Roman" w:cs="Times New Roman"/>
          <w:sz w:val="20"/>
          <w:szCs w:val="20"/>
          <w:lang w:val="en-US"/>
        </w:rPr>
        <w:t>with flexometallic tube.</w:t>
      </w:r>
      <w:r w:rsidR="00A32441" w:rsidRPr="0098637E">
        <w:rPr>
          <w:rFonts w:ascii="Times New Roman" w:hAnsi="Times New Roman" w:cs="Times New Roman"/>
          <w:sz w:val="20"/>
          <w:szCs w:val="20"/>
          <w:lang w:val="en-US"/>
        </w:rPr>
        <w:t xml:space="preserve"> </w:t>
      </w:r>
      <w:r w:rsidRPr="0098637E">
        <w:rPr>
          <w:rFonts w:ascii="Times New Roman" w:hAnsi="Times New Roman" w:cs="Times New Roman"/>
          <w:sz w:val="20"/>
          <w:szCs w:val="20"/>
          <w:lang w:val="en-US"/>
        </w:rPr>
        <w:t xml:space="preserve">In </w:t>
      </w:r>
      <w:r w:rsidR="000F0EA2" w:rsidRPr="0098637E">
        <w:rPr>
          <w:rFonts w:ascii="Times New Roman" w:hAnsi="Times New Roman" w:cs="Times New Roman"/>
          <w:sz w:val="20"/>
          <w:szCs w:val="20"/>
          <w:lang w:val="en-US"/>
        </w:rPr>
        <w:t xml:space="preserve">the preoperative room, patient was made to sit in semi recumbent position and </w:t>
      </w:r>
      <w:r w:rsidRPr="0098637E">
        <w:rPr>
          <w:rFonts w:ascii="Times New Roman" w:hAnsi="Times New Roman" w:cs="Times New Roman"/>
          <w:sz w:val="20"/>
          <w:szCs w:val="20"/>
          <w:lang w:val="en-US"/>
        </w:rPr>
        <w:t>4</w:t>
      </w:r>
      <w:r w:rsidR="000F0EA2" w:rsidRPr="0098637E">
        <w:rPr>
          <w:rFonts w:ascii="Times New Roman" w:hAnsi="Times New Roman" w:cs="Times New Roman"/>
          <w:sz w:val="20"/>
          <w:szCs w:val="20"/>
          <w:lang w:val="en-US"/>
        </w:rPr>
        <w:t xml:space="preserve">% lignocaine nebulization was done for </w:t>
      </w:r>
      <w:r w:rsidR="00626B23" w:rsidRPr="0098637E">
        <w:rPr>
          <w:rFonts w:ascii="Times New Roman" w:hAnsi="Times New Roman" w:cs="Times New Roman"/>
          <w:sz w:val="20"/>
          <w:szCs w:val="20"/>
          <w:lang w:val="en-US"/>
        </w:rPr>
        <w:t>20</w:t>
      </w:r>
      <w:r w:rsidR="000F0EA2" w:rsidRPr="0098637E">
        <w:rPr>
          <w:rFonts w:ascii="Times New Roman" w:hAnsi="Times New Roman" w:cs="Times New Roman"/>
          <w:sz w:val="20"/>
          <w:szCs w:val="20"/>
          <w:lang w:val="en-US"/>
        </w:rPr>
        <w:t>minutes followed by l</w:t>
      </w:r>
      <w:r w:rsidR="00E01EF9" w:rsidRPr="0098637E">
        <w:rPr>
          <w:rFonts w:ascii="Times New Roman" w:hAnsi="Times New Roman" w:cs="Times New Roman"/>
          <w:sz w:val="20"/>
          <w:szCs w:val="20"/>
          <w:lang w:val="en-US"/>
        </w:rPr>
        <w:t>ignocaine</w:t>
      </w:r>
      <w:r w:rsidR="000F0EA2" w:rsidRPr="0098637E">
        <w:rPr>
          <w:rFonts w:ascii="Times New Roman" w:hAnsi="Times New Roman" w:cs="Times New Roman"/>
          <w:sz w:val="20"/>
          <w:szCs w:val="20"/>
          <w:lang w:val="en-US"/>
        </w:rPr>
        <w:t xml:space="preserve"> viscous gargling was done. Xylometazoline drops were instilled into each nostril followed by l</w:t>
      </w:r>
      <w:r w:rsidR="00E01EF9" w:rsidRPr="0098637E">
        <w:rPr>
          <w:rFonts w:ascii="Times New Roman" w:hAnsi="Times New Roman" w:cs="Times New Roman"/>
          <w:sz w:val="20"/>
          <w:szCs w:val="20"/>
          <w:lang w:val="en-US"/>
        </w:rPr>
        <w:t>ignocaine</w:t>
      </w:r>
      <w:r w:rsidR="000F0EA2" w:rsidRPr="0098637E">
        <w:rPr>
          <w:rFonts w:ascii="Times New Roman" w:hAnsi="Times New Roman" w:cs="Times New Roman"/>
          <w:sz w:val="20"/>
          <w:szCs w:val="20"/>
          <w:lang w:val="en-US"/>
        </w:rPr>
        <w:t xml:space="preserve"> jelly in the most patent comfortable nostril.</w:t>
      </w:r>
      <w:r w:rsidR="00A32441" w:rsidRPr="0098637E">
        <w:rPr>
          <w:rFonts w:ascii="Times New Roman" w:hAnsi="Times New Roman" w:cs="Times New Roman"/>
          <w:sz w:val="20"/>
          <w:szCs w:val="20"/>
          <w:lang w:val="en-US"/>
        </w:rPr>
        <w:t xml:space="preserve"> Antibiotic prophylaxis </w:t>
      </w:r>
      <w:r w:rsidR="00953485" w:rsidRPr="0098637E">
        <w:rPr>
          <w:rFonts w:ascii="Times New Roman" w:hAnsi="Times New Roman" w:cs="Times New Roman"/>
          <w:sz w:val="20"/>
          <w:szCs w:val="20"/>
          <w:lang w:val="en-US"/>
        </w:rPr>
        <w:t>was given 1hour prior to surgery.</w:t>
      </w:r>
      <w:r w:rsidR="00162ED3" w:rsidRPr="0098637E">
        <w:rPr>
          <w:rFonts w:ascii="Times New Roman" w:hAnsi="Times New Roman" w:cs="Times New Roman"/>
          <w:sz w:val="20"/>
          <w:szCs w:val="20"/>
          <w:lang w:val="en-US"/>
        </w:rPr>
        <w:t xml:space="preserve"> </w:t>
      </w:r>
      <w:r w:rsidR="000F0EA2" w:rsidRPr="0098637E">
        <w:rPr>
          <w:rFonts w:ascii="Times New Roman" w:hAnsi="Times New Roman" w:cs="Times New Roman"/>
          <w:sz w:val="20"/>
          <w:szCs w:val="20"/>
          <w:lang w:val="en-US"/>
        </w:rPr>
        <w:t xml:space="preserve">Premedicated with inj. </w:t>
      </w:r>
      <w:r w:rsidR="00D03C43" w:rsidRPr="0098637E">
        <w:rPr>
          <w:rFonts w:ascii="Times New Roman" w:hAnsi="Times New Roman" w:cs="Times New Roman"/>
          <w:sz w:val="20"/>
          <w:szCs w:val="20"/>
          <w:lang w:val="en-US"/>
        </w:rPr>
        <w:t>g</w:t>
      </w:r>
      <w:r w:rsidR="000F0EA2" w:rsidRPr="0098637E">
        <w:rPr>
          <w:rFonts w:ascii="Times New Roman" w:hAnsi="Times New Roman" w:cs="Times New Roman"/>
          <w:sz w:val="20"/>
          <w:szCs w:val="20"/>
          <w:lang w:val="en-US"/>
        </w:rPr>
        <w:t>lycopyrrolate 0.2mg, iv,</w:t>
      </w:r>
      <w:r w:rsidR="00BF6F0B" w:rsidRPr="0098637E">
        <w:rPr>
          <w:rFonts w:ascii="Times New Roman" w:hAnsi="Times New Roman" w:cs="Times New Roman"/>
          <w:sz w:val="20"/>
          <w:szCs w:val="20"/>
          <w:lang w:val="en-US"/>
        </w:rPr>
        <w:t xml:space="preserve"> </w:t>
      </w:r>
      <w:r w:rsidR="000F0EA2" w:rsidRPr="0098637E">
        <w:rPr>
          <w:rFonts w:ascii="Times New Roman" w:hAnsi="Times New Roman" w:cs="Times New Roman"/>
          <w:sz w:val="20"/>
          <w:szCs w:val="20"/>
          <w:lang w:val="en-US"/>
        </w:rPr>
        <w:t>and inj.</w:t>
      </w:r>
      <w:r w:rsidR="00BF6F0B" w:rsidRPr="0098637E">
        <w:rPr>
          <w:rFonts w:ascii="Times New Roman" w:hAnsi="Times New Roman" w:cs="Times New Roman"/>
          <w:sz w:val="20"/>
          <w:szCs w:val="20"/>
          <w:lang w:val="en-US"/>
        </w:rPr>
        <w:t xml:space="preserve"> </w:t>
      </w:r>
      <w:r w:rsidR="000F0EA2" w:rsidRPr="0098637E">
        <w:rPr>
          <w:rFonts w:ascii="Times New Roman" w:hAnsi="Times New Roman" w:cs="Times New Roman"/>
          <w:sz w:val="20"/>
          <w:szCs w:val="20"/>
          <w:lang w:val="en-US"/>
        </w:rPr>
        <w:t>midazolam 2mg iv</w:t>
      </w:r>
      <w:r w:rsidR="00BF6F0B" w:rsidRPr="0098637E">
        <w:rPr>
          <w:rFonts w:ascii="Times New Roman" w:hAnsi="Times New Roman" w:cs="Times New Roman"/>
          <w:sz w:val="20"/>
          <w:szCs w:val="20"/>
          <w:lang w:val="en-US"/>
        </w:rPr>
        <w:t xml:space="preserve">, inj. </w:t>
      </w:r>
      <w:r w:rsidR="00D03C43" w:rsidRPr="0098637E">
        <w:rPr>
          <w:rFonts w:ascii="Times New Roman" w:hAnsi="Times New Roman" w:cs="Times New Roman"/>
          <w:sz w:val="20"/>
          <w:szCs w:val="20"/>
          <w:lang w:val="en-US"/>
        </w:rPr>
        <w:t>f</w:t>
      </w:r>
      <w:r w:rsidR="00BF6F0B" w:rsidRPr="0098637E">
        <w:rPr>
          <w:rFonts w:ascii="Times New Roman" w:hAnsi="Times New Roman" w:cs="Times New Roman"/>
          <w:sz w:val="20"/>
          <w:szCs w:val="20"/>
          <w:lang w:val="en-US"/>
        </w:rPr>
        <w:t xml:space="preserve">entanyl 50mcg iv, then awake </w:t>
      </w:r>
      <w:r w:rsidR="0085744F" w:rsidRPr="0098637E">
        <w:rPr>
          <w:rFonts w:ascii="Times New Roman" w:hAnsi="Times New Roman" w:cs="Times New Roman"/>
          <w:sz w:val="20"/>
          <w:szCs w:val="20"/>
          <w:lang w:val="en-US"/>
        </w:rPr>
        <w:t>fiberoptic</w:t>
      </w:r>
      <w:r w:rsidR="00BF6F0B" w:rsidRPr="0098637E">
        <w:rPr>
          <w:rFonts w:ascii="Times New Roman" w:hAnsi="Times New Roman" w:cs="Times New Roman"/>
          <w:sz w:val="20"/>
          <w:szCs w:val="20"/>
          <w:lang w:val="en-US"/>
        </w:rPr>
        <w:t xml:space="preserve"> intubation</w:t>
      </w:r>
      <w:r w:rsidR="00E01EF9" w:rsidRPr="0098637E">
        <w:rPr>
          <w:rFonts w:ascii="Times New Roman" w:hAnsi="Times New Roman" w:cs="Times New Roman"/>
          <w:sz w:val="20"/>
          <w:szCs w:val="20"/>
          <w:lang w:val="en-US"/>
        </w:rPr>
        <w:t>, as depicted in image 4</w:t>
      </w:r>
      <w:r w:rsidR="00BF6F0B" w:rsidRPr="0098637E">
        <w:rPr>
          <w:rFonts w:ascii="Times New Roman" w:hAnsi="Times New Roman" w:cs="Times New Roman"/>
          <w:sz w:val="20"/>
          <w:szCs w:val="20"/>
          <w:lang w:val="en-US"/>
        </w:rPr>
        <w:t xml:space="preserve"> was done</w:t>
      </w:r>
      <w:r w:rsidR="00162ED3" w:rsidRPr="0098637E">
        <w:rPr>
          <w:rFonts w:ascii="Times New Roman" w:hAnsi="Times New Roman" w:cs="Times New Roman"/>
          <w:sz w:val="20"/>
          <w:szCs w:val="20"/>
          <w:lang w:val="en-US"/>
        </w:rPr>
        <w:t xml:space="preserve"> </w:t>
      </w:r>
      <w:r w:rsidR="00626B23" w:rsidRPr="0098637E">
        <w:rPr>
          <w:rFonts w:ascii="Times New Roman" w:hAnsi="Times New Roman" w:cs="Times New Roman"/>
          <w:sz w:val="20"/>
          <w:szCs w:val="20"/>
          <w:lang w:val="en-US"/>
        </w:rPr>
        <w:t xml:space="preserve">(railroad technique for </w:t>
      </w:r>
      <w:r w:rsidR="009C2F0F" w:rsidRPr="0098637E">
        <w:rPr>
          <w:rFonts w:ascii="Times New Roman" w:hAnsi="Times New Roman" w:cs="Times New Roman"/>
          <w:sz w:val="20"/>
          <w:szCs w:val="20"/>
          <w:lang w:val="en-US"/>
        </w:rPr>
        <w:t>flexometallic endotracheal</w:t>
      </w:r>
      <w:r w:rsidR="00626B23" w:rsidRPr="0098637E">
        <w:rPr>
          <w:rFonts w:ascii="Times New Roman" w:hAnsi="Times New Roman" w:cs="Times New Roman"/>
          <w:sz w:val="20"/>
          <w:szCs w:val="20"/>
          <w:lang w:val="en-US"/>
        </w:rPr>
        <w:t xml:space="preserve"> tube placement)</w:t>
      </w:r>
      <w:r w:rsidR="00BF6F0B" w:rsidRPr="0098637E">
        <w:rPr>
          <w:rFonts w:ascii="Times New Roman" w:hAnsi="Times New Roman" w:cs="Times New Roman"/>
          <w:sz w:val="20"/>
          <w:szCs w:val="20"/>
          <w:lang w:val="en-US"/>
        </w:rPr>
        <w:t>.</w:t>
      </w:r>
      <w:r w:rsidR="00E01EF9" w:rsidRPr="0098637E">
        <w:rPr>
          <w:rFonts w:ascii="Times New Roman" w:hAnsi="Times New Roman" w:cs="Times New Roman"/>
          <w:sz w:val="20"/>
          <w:szCs w:val="20"/>
          <w:lang w:val="en-US"/>
        </w:rPr>
        <w:t xml:space="preserve"> </w:t>
      </w:r>
      <w:r w:rsidR="00626B23" w:rsidRPr="0098637E">
        <w:rPr>
          <w:rFonts w:ascii="Times New Roman" w:hAnsi="Times New Roman" w:cs="Times New Roman"/>
          <w:sz w:val="20"/>
          <w:szCs w:val="20"/>
          <w:lang w:val="en-US"/>
        </w:rPr>
        <w:t>Airway</w:t>
      </w:r>
      <w:r w:rsidR="00D03C43" w:rsidRPr="0098637E">
        <w:rPr>
          <w:rFonts w:ascii="Times New Roman" w:hAnsi="Times New Roman" w:cs="Times New Roman"/>
          <w:sz w:val="20"/>
          <w:szCs w:val="20"/>
          <w:lang w:val="en-US"/>
        </w:rPr>
        <w:t xml:space="preserve"> was</w:t>
      </w:r>
      <w:r w:rsidR="00626B23" w:rsidRPr="0098637E">
        <w:rPr>
          <w:rFonts w:ascii="Times New Roman" w:hAnsi="Times New Roman" w:cs="Times New Roman"/>
          <w:sz w:val="20"/>
          <w:szCs w:val="20"/>
          <w:lang w:val="en-US"/>
        </w:rPr>
        <w:t xml:space="preserve"> an</w:t>
      </w:r>
      <w:r w:rsidR="00E01EF9" w:rsidRPr="0098637E">
        <w:rPr>
          <w:rFonts w:ascii="Times New Roman" w:hAnsi="Times New Roman" w:cs="Times New Roman"/>
          <w:sz w:val="20"/>
          <w:szCs w:val="20"/>
          <w:lang w:val="en-US"/>
        </w:rPr>
        <w:t>a</w:t>
      </w:r>
      <w:r w:rsidR="00626B23" w:rsidRPr="0098637E">
        <w:rPr>
          <w:rFonts w:ascii="Times New Roman" w:hAnsi="Times New Roman" w:cs="Times New Roman"/>
          <w:sz w:val="20"/>
          <w:szCs w:val="20"/>
          <w:lang w:val="en-US"/>
        </w:rPr>
        <w:t>esthetized using 2% l</w:t>
      </w:r>
      <w:r w:rsidR="00E01EF9" w:rsidRPr="0098637E">
        <w:rPr>
          <w:rFonts w:ascii="Times New Roman" w:hAnsi="Times New Roman" w:cs="Times New Roman"/>
          <w:sz w:val="20"/>
          <w:szCs w:val="20"/>
          <w:lang w:val="en-US"/>
        </w:rPr>
        <w:t>ignocaine</w:t>
      </w:r>
      <w:r w:rsidR="00626B23" w:rsidRPr="0098637E">
        <w:rPr>
          <w:rFonts w:ascii="Times New Roman" w:hAnsi="Times New Roman" w:cs="Times New Roman"/>
          <w:sz w:val="20"/>
          <w:szCs w:val="20"/>
          <w:lang w:val="en-US"/>
        </w:rPr>
        <w:t xml:space="preserve"> under landmark technique as well transtracheal instillation of </w:t>
      </w:r>
      <w:r w:rsidR="00D03C43" w:rsidRPr="0098637E">
        <w:rPr>
          <w:rFonts w:ascii="Times New Roman" w:hAnsi="Times New Roman" w:cs="Times New Roman"/>
          <w:sz w:val="20"/>
          <w:szCs w:val="20"/>
          <w:lang w:val="en-US"/>
        </w:rPr>
        <w:t>4</w:t>
      </w:r>
      <w:r w:rsidR="00626B23" w:rsidRPr="0098637E">
        <w:rPr>
          <w:rFonts w:ascii="Times New Roman" w:hAnsi="Times New Roman" w:cs="Times New Roman"/>
          <w:sz w:val="20"/>
          <w:szCs w:val="20"/>
          <w:lang w:val="en-US"/>
        </w:rPr>
        <w:t>%</w:t>
      </w:r>
      <w:r w:rsidR="00D03C43" w:rsidRPr="0098637E">
        <w:rPr>
          <w:rFonts w:ascii="Times New Roman" w:hAnsi="Times New Roman" w:cs="Times New Roman"/>
          <w:sz w:val="20"/>
          <w:szCs w:val="20"/>
          <w:lang w:val="en-US"/>
        </w:rPr>
        <w:t xml:space="preserve"> </w:t>
      </w:r>
      <w:r w:rsidR="00626B23" w:rsidRPr="0098637E">
        <w:rPr>
          <w:rFonts w:ascii="Times New Roman" w:hAnsi="Times New Roman" w:cs="Times New Roman"/>
          <w:sz w:val="20"/>
          <w:szCs w:val="20"/>
          <w:lang w:val="en-US"/>
        </w:rPr>
        <w:t>l</w:t>
      </w:r>
      <w:r w:rsidR="00E01EF9" w:rsidRPr="0098637E">
        <w:rPr>
          <w:rFonts w:ascii="Times New Roman" w:hAnsi="Times New Roman" w:cs="Times New Roman"/>
          <w:sz w:val="20"/>
          <w:szCs w:val="20"/>
          <w:lang w:val="en-US"/>
        </w:rPr>
        <w:t>ignocaine</w:t>
      </w:r>
      <w:r w:rsidR="00626B23" w:rsidRPr="0098637E">
        <w:rPr>
          <w:rFonts w:ascii="Times New Roman" w:hAnsi="Times New Roman" w:cs="Times New Roman"/>
          <w:sz w:val="20"/>
          <w:szCs w:val="20"/>
          <w:lang w:val="en-US"/>
        </w:rPr>
        <w:t>.</w:t>
      </w:r>
      <w:r w:rsidR="00BF6F0B" w:rsidRPr="0098637E">
        <w:rPr>
          <w:rFonts w:ascii="Times New Roman" w:hAnsi="Times New Roman" w:cs="Times New Roman"/>
          <w:sz w:val="20"/>
          <w:szCs w:val="20"/>
          <w:lang w:val="en-US"/>
        </w:rPr>
        <w:t xml:space="preserve"> Spray as you go technique was used to an</w:t>
      </w:r>
      <w:r w:rsidR="00E01EF9" w:rsidRPr="0098637E">
        <w:rPr>
          <w:rFonts w:ascii="Times New Roman" w:hAnsi="Times New Roman" w:cs="Times New Roman"/>
          <w:sz w:val="20"/>
          <w:szCs w:val="20"/>
          <w:lang w:val="en-US"/>
        </w:rPr>
        <w:t>a</w:t>
      </w:r>
      <w:r w:rsidR="00BF6F0B" w:rsidRPr="0098637E">
        <w:rPr>
          <w:rFonts w:ascii="Times New Roman" w:hAnsi="Times New Roman" w:cs="Times New Roman"/>
          <w:sz w:val="20"/>
          <w:szCs w:val="20"/>
          <w:lang w:val="en-US"/>
        </w:rPr>
        <w:t>esthetize the vocal cords,</w:t>
      </w:r>
      <w:r w:rsidR="00E01EF9" w:rsidRPr="0098637E">
        <w:rPr>
          <w:rFonts w:ascii="Times New Roman" w:hAnsi="Times New Roman" w:cs="Times New Roman"/>
          <w:sz w:val="20"/>
          <w:szCs w:val="20"/>
          <w:lang w:val="en-US"/>
        </w:rPr>
        <w:t xml:space="preserve"> </w:t>
      </w:r>
      <w:r w:rsidR="00BF6F0B" w:rsidRPr="0098637E">
        <w:rPr>
          <w:rFonts w:ascii="Times New Roman" w:hAnsi="Times New Roman" w:cs="Times New Roman"/>
          <w:sz w:val="20"/>
          <w:szCs w:val="20"/>
          <w:lang w:val="en-US"/>
        </w:rPr>
        <w:t>glottic area and other spared areas in the airway</w:t>
      </w:r>
      <w:r w:rsidR="00C52DFF" w:rsidRPr="0098637E">
        <w:rPr>
          <w:rFonts w:ascii="Times New Roman" w:hAnsi="Times New Roman" w:cs="Times New Roman"/>
          <w:sz w:val="20"/>
          <w:szCs w:val="20"/>
          <w:lang w:val="en-US"/>
        </w:rPr>
        <w:t xml:space="preserve"> using </w:t>
      </w:r>
      <w:r w:rsidR="00626B23" w:rsidRPr="0098637E">
        <w:rPr>
          <w:rFonts w:ascii="Times New Roman" w:hAnsi="Times New Roman" w:cs="Times New Roman"/>
          <w:sz w:val="20"/>
          <w:szCs w:val="20"/>
          <w:lang w:val="en-US"/>
        </w:rPr>
        <w:t>2</w:t>
      </w:r>
      <w:r w:rsidR="00C52DFF" w:rsidRPr="0098637E">
        <w:rPr>
          <w:rFonts w:ascii="Times New Roman" w:hAnsi="Times New Roman" w:cs="Times New Roman"/>
          <w:sz w:val="20"/>
          <w:szCs w:val="20"/>
          <w:lang w:val="en-US"/>
        </w:rPr>
        <w:t>% l</w:t>
      </w:r>
      <w:r w:rsidR="00E01EF9" w:rsidRPr="0098637E">
        <w:rPr>
          <w:rFonts w:ascii="Times New Roman" w:hAnsi="Times New Roman" w:cs="Times New Roman"/>
          <w:sz w:val="20"/>
          <w:szCs w:val="20"/>
          <w:lang w:val="en-US"/>
        </w:rPr>
        <w:t>ignocaine</w:t>
      </w:r>
      <w:r w:rsidR="00BF6F0B" w:rsidRPr="0098637E">
        <w:rPr>
          <w:rFonts w:ascii="Times New Roman" w:hAnsi="Times New Roman" w:cs="Times New Roman"/>
          <w:sz w:val="20"/>
          <w:szCs w:val="20"/>
          <w:lang w:val="en-US"/>
        </w:rPr>
        <w:t xml:space="preserve">. </w:t>
      </w:r>
      <w:r w:rsidR="00277AF2" w:rsidRPr="0098637E">
        <w:rPr>
          <w:rFonts w:ascii="Times New Roman" w:hAnsi="Times New Roman" w:cs="Times New Roman"/>
          <w:sz w:val="20"/>
          <w:szCs w:val="20"/>
          <w:lang w:val="en-US"/>
        </w:rPr>
        <w:t>Flexometallic tube of size 7.5 ID was placed successfully under awake fibreoptic intubation</w:t>
      </w:r>
      <w:r w:rsidR="00BF6F0B" w:rsidRPr="0098637E">
        <w:rPr>
          <w:rFonts w:ascii="Times New Roman" w:hAnsi="Times New Roman" w:cs="Times New Roman"/>
          <w:sz w:val="20"/>
          <w:szCs w:val="20"/>
          <w:lang w:val="en-US"/>
        </w:rPr>
        <w:t>.</w:t>
      </w:r>
      <w:r w:rsidR="00E73554" w:rsidRPr="0098637E">
        <w:rPr>
          <w:rFonts w:ascii="Times New Roman" w:hAnsi="Times New Roman" w:cs="Times New Roman"/>
          <w:sz w:val="20"/>
          <w:szCs w:val="20"/>
          <w:lang w:val="en-US"/>
        </w:rPr>
        <w:t xml:space="preserve"> </w:t>
      </w:r>
      <w:r w:rsidR="00D03C43" w:rsidRPr="0098637E">
        <w:rPr>
          <w:rFonts w:ascii="Times New Roman" w:hAnsi="Times New Roman" w:cs="Times New Roman"/>
          <w:sz w:val="20"/>
          <w:szCs w:val="20"/>
          <w:lang w:val="en-US"/>
        </w:rPr>
        <w:t>I</w:t>
      </w:r>
      <w:r w:rsidR="00BF6F0B" w:rsidRPr="0098637E">
        <w:rPr>
          <w:rFonts w:ascii="Times New Roman" w:hAnsi="Times New Roman" w:cs="Times New Roman"/>
          <w:sz w:val="20"/>
          <w:szCs w:val="20"/>
          <w:lang w:val="en-US"/>
        </w:rPr>
        <w:t>nj. Propofol 110</w:t>
      </w:r>
      <w:r w:rsidR="0085744F" w:rsidRPr="0098637E">
        <w:rPr>
          <w:rFonts w:ascii="Times New Roman" w:hAnsi="Times New Roman" w:cs="Times New Roman"/>
          <w:sz w:val="20"/>
          <w:szCs w:val="20"/>
          <w:lang w:val="en-US"/>
        </w:rPr>
        <w:t>mg,</w:t>
      </w:r>
      <w:r w:rsidR="00BF6F0B" w:rsidRPr="0098637E">
        <w:rPr>
          <w:rFonts w:ascii="Times New Roman" w:hAnsi="Times New Roman" w:cs="Times New Roman"/>
          <w:sz w:val="20"/>
          <w:szCs w:val="20"/>
          <w:lang w:val="en-US"/>
        </w:rPr>
        <w:t xml:space="preserve"> inj. </w:t>
      </w:r>
      <w:r w:rsidR="00D67F71" w:rsidRPr="0098637E">
        <w:rPr>
          <w:rFonts w:ascii="Times New Roman" w:hAnsi="Times New Roman" w:cs="Times New Roman"/>
          <w:sz w:val="20"/>
          <w:szCs w:val="20"/>
          <w:lang w:val="en-US"/>
        </w:rPr>
        <w:t>v</w:t>
      </w:r>
      <w:r w:rsidR="00BF6F0B" w:rsidRPr="0098637E">
        <w:rPr>
          <w:rFonts w:ascii="Times New Roman" w:hAnsi="Times New Roman" w:cs="Times New Roman"/>
          <w:sz w:val="20"/>
          <w:szCs w:val="20"/>
          <w:lang w:val="en-US"/>
        </w:rPr>
        <w:t>ecuronium 7mg, inj</w:t>
      </w:r>
      <w:r w:rsidR="0085744F" w:rsidRPr="0098637E">
        <w:rPr>
          <w:rFonts w:ascii="Times New Roman" w:hAnsi="Times New Roman" w:cs="Times New Roman"/>
          <w:sz w:val="20"/>
          <w:szCs w:val="20"/>
          <w:lang w:val="en-US"/>
        </w:rPr>
        <w:t xml:space="preserve">. </w:t>
      </w:r>
      <w:r w:rsidR="00BF6F0B" w:rsidRPr="0098637E">
        <w:rPr>
          <w:rFonts w:ascii="Times New Roman" w:hAnsi="Times New Roman" w:cs="Times New Roman"/>
          <w:sz w:val="20"/>
          <w:szCs w:val="20"/>
          <w:lang w:val="en-US"/>
        </w:rPr>
        <w:t>fentanyl 50mcg iv were given</w:t>
      </w:r>
      <w:r w:rsidR="00D03C43" w:rsidRPr="0098637E">
        <w:rPr>
          <w:rFonts w:ascii="Times New Roman" w:hAnsi="Times New Roman" w:cs="Times New Roman"/>
          <w:sz w:val="20"/>
          <w:szCs w:val="20"/>
          <w:lang w:val="en-US"/>
        </w:rPr>
        <w:t xml:space="preserve"> during induction and maintained with oxygen, nitrousoxide and isoflurane with intermittent top ups of vecuronium as per dose.</w:t>
      </w:r>
      <w:r w:rsidR="00162ED3" w:rsidRPr="0098637E">
        <w:rPr>
          <w:rFonts w:ascii="Times New Roman" w:hAnsi="Times New Roman" w:cs="Times New Roman"/>
          <w:sz w:val="20"/>
          <w:szCs w:val="20"/>
          <w:lang w:val="en-US"/>
        </w:rPr>
        <w:t xml:space="preserve"> </w:t>
      </w:r>
      <w:r w:rsidR="00A32441" w:rsidRPr="0098637E">
        <w:rPr>
          <w:rFonts w:ascii="Times New Roman" w:hAnsi="Times New Roman" w:cs="Times New Roman"/>
          <w:sz w:val="20"/>
          <w:szCs w:val="20"/>
          <w:lang w:val="en-US"/>
        </w:rPr>
        <w:t>Surgical procedure was completed without any major adverse events and with m</w:t>
      </w:r>
      <w:r w:rsidR="00EA0E7F" w:rsidRPr="0098637E">
        <w:rPr>
          <w:rFonts w:ascii="Times New Roman" w:hAnsi="Times New Roman" w:cs="Times New Roman"/>
          <w:sz w:val="20"/>
          <w:szCs w:val="20"/>
          <w:lang w:val="en-US"/>
        </w:rPr>
        <w:t>oderate</w:t>
      </w:r>
      <w:r w:rsidR="00A32441" w:rsidRPr="0098637E">
        <w:rPr>
          <w:rFonts w:ascii="Times New Roman" w:hAnsi="Times New Roman" w:cs="Times New Roman"/>
          <w:sz w:val="20"/>
          <w:szCs w:val="20"/>
          <w:lang w:val="en-US"/>
        </w:rPr>
        <w:t xml:space="preserve"> blood loss. </w:t>
      </w:r>
      <w:r w:rsidR="00C52DFF" w:rsidRPr="0098637E">
        <w:rPr>
          <w:rFonts w:ascii="Times New Roman" w:hAnsi="Times New Roman" w:cs="Times New Roman"/>
          <w:sz w:val="20"/>
          <w:szCs w:val="20"/>
          <w:lang w:val="en-US"/>
        </w:rPr>
        <w:t xml:space="preserve">Total </w:t>
      </w:r>
      <w:r w:rsidR="00626B23" w:rsidRPr="0098637E">
        <w:rPr>
          <w:rFonts w:ascii="Times New Roman" w:hAnsi="Times New Roman" w:cs="Times New Roman"/>
          <w:sz w:val="20"/>
          <w:szCs w:val="20"/>
          <w:lang w:val="en-US"/>
        </w:rPr>
        <w:t>9</w:t>
      </w:r>
      <w:r w:rsidR="00C52DFF" w:rsidRPr="0098637E">
        <w:rPr>
          <w:rFonts w:ascii="Times New Roman" w:hAnsi="Times New Roman" w:cs="Times New Roman"/>
          <w:sz w:val="20"/>
          <w:szCs w:val="20"/>
          <w:lang w:val="en-US"/>
        </w:rPr>
        <w:t xml:space="preserve"> cysts were removed.</w:t>
      </w:r>
      <w:r w:rsidR="00C52DFF" w:rsidRPr="0098637E">
        <w:rPr>
          <w:rFonts w:ascii="Times New Roman" w:hAnsi="Times New Roman" w:cs="Times New Roman"/>
          <w:color w:val="000000"/>
          <w:sz w:val="20"/>
          <w:szCs w:val="20"/>
          <w:shd w:val="clear" w:color="auto" w:fill="FFFFFF"/>
        </w:rPr>
        <w:t xml:space="preserve"> </w:t>
      </w:r>
      <w:r w:rsidR="00953485" w:rsidRPr="0098637E">
        <w:rPr>
          <w:rFonts w:ascii="Times New Roman" w:hAnsi="Times New Roman" w:cs="Times New Roman"/>
          <w:sz w:val="20"/>
          <w:szCs w:val="20"/>
          <w:lang w:val="en-US"/>
        </w:rPr>
        <w:t>Post procedure</w:t>
      </w:r>
      <w:r w:rsidR="00826505" w:rsidRPr="0098637E">
        <w:rPr>
          <w:rFonts w:ascii="Times New Roman" w:hAnsi="Times New Roman" w:cs="Times New Roman"/>
          <w:sz w:val="20"/>
          <w:szCs w:val="20"/>
          <w:lang w:val="en-US"/>
        </w:rPr>
        <w:t>, throat pack was removed</w:t>
      </w:r>
      <w:r w:rsidR="00953485" w:rsidRPr="0098637E">
        <w:rPr>
          <w:rFonts w:ascii="Times New Roman" w:hAnsi="Times New Roman" w:cs="Times New Roman"/>
          <w:sz w:val="20"/>
          <w:szCs w:val="20"/>
          <w:lang w:val="en-US"/>
        </w:rPr>
        <w:t xml:space="preserve">, extubation was done after achieving adequate recovery </w:t>
      </w:r>
      <w:r w:rsidR="003F3297" w:rsidRPr="0098637E">
        <w:rPr>
          <w:rFonts w:ascii="Times New Roman" w:hAnsi="Times New Roman" w:cs="Times New Roman"/>
          <w:sz w:val="20"/>
          <w:szCs w:val="20"/>
          <w:lang w:val="en-US"/>
        </w:rPr>
        <w:t>and residual relaxant effect was reversed with inj.</w:t>
      </w:r>
      <w:r w:rsidR="0085744F" w:rsidRPr="0098637E">
        <w:rPr>
          <w:rFonts w:ascii="Times New Roman" w:hAnsi="Times New Roman" w:cs="Times New Roman"/>
          <w:sz w:val="20"/>
          <w:szCs w:val="20"/>
          <w:lang w:val="en-US"/>
        </w:rPr>
        <w:t xml:space="preserve"> </w:t>
      </w:r>
      <w:r w:rsidR="003F3297" w:rsidRPr="0098637E">
        <w:rPr>
          <w:rFonts w:ascii="Times New Roman" w:hAnsi="Times New Roman" w:cs="Times New Roman"/>
          <w:sz w:val="20"/>
          <w:szCs w:val="20"/>
          <w:lang w:val="en-US"/>
        </w:rPr>
        <w:t>myopyrolate</w:t>
      </w:r>
      <w:r w:rsidR="00E73554" w:rsidRPr="0098637E">
        <w:rPr>
          <w:rFonts w:ascii="Times New Roman" w:hAnsi="Times New Roman" w:cs="Times New Roman"/>
          <w:sz w:val="20"/>
          <w:szCs w:val="20"/>
          <w:lang w:val="en-US"/>
        </w:rPr>
        <w:t xml:space="preserve"> </w:t>
      </w:r>
      <w:r w:rsidR="003F3297" w:rsidRPr="0098637E">
        <w:rPr>
          <w:rFonts w:ascii="Times New Roman" w:hAnsi="Times New Roman" w:cs="Times New Roman"/>
          <w:sz w:val="20"/>
          <w:szCs w:val="20"/>
          <w:lang w:val="en-US"/>
        </w:rPr>
        <w:t>(neostigmine</w:t>
      </w:r>
      <w:r w:rsidR="0085744F" w:rsidRPr="0098637E">
        <w:rPr>
          <w:rFonts w:ascii="Times New Roman" w:hAnsi="Times New Roman" w:cs="Times New Roman"/>
          <w:sz w:val="20"/>
          <w:szCs w:val="20"/>
          <w:lang w:val="en-US"/>
        </w:rPr>
        <w:t xml:space="preserve"> </w:t>
      </w:r>
      <w:r w:rsidR="003F3297" w:rsidRPr="0098637E">
        <w:rPr>
          <w:rFonts w:ascii="Times New Roman" w:hAnsi="Times New Roman" w:cs="Times New Roman"/>
          <w:sz w:val="20"/>
          <w:szCs w:val="20"/>
          <w:lang w:val="en-US"/>
        </w:rPr>
        <w:t>+</w:t>
      </w:r>
      <w:r w:rsidR="0085744F" w:rsidRPr="0098637E">
        <w:rPr>
          <w:rFonts w:ascii="Times New Roman" w:hAnsi="Times New Roman" w:cs="Times New Roman"/>
          <w:sz w:val="20"/>
          <w:szCs w:val="20"/>
          <w:lang w:val="en-US"/>
        </w:rPr>
        <w:t xml:space="preserve"> </w:t>
      </w:r>
      <w:r w:rsidR="003F3297" w:rsidRPr="0098637E">
        <w:rPr>
          <w:rFonts w:ascii="Times New Roman" w:hAnsi="Times New Roman" w:cs="Times New Roman"/>
          <w:sz w:val="20"/>
          <w:szCs w:val="20"/>
          <w:lang w:val="en-US"/>
        </w:rPr>
        <w:t>glycopyr</w:t>
      </w:r>
      <w:r w:rsidR="00E73554" w:rsidRPr="0098637E">
        <w:rPr>
          <w:rFonts w:ascii="Times New Roman" w:hAnsi="Times New Roman" w:cs="Times New Roman"/>
          <w:sz w:val="20"/>
          <w:szCs w:val="20"/>
          <w:lang w:val="en-US"/>
        </w:rPr>
        <w:t>r</w:t>
      </w:r>
      <w:r w:rsidR="003F3297" w:rsidRPr="0098637E">
        <w:rPr>
          <w:rFonts w:ascii="Times New Roman" w:hAnsi="Times New Roman" w:cs="Times New Roman"/>
          <w:sz w:val="20"/>
          <w:szCs w:val="20"/>
          <w:lang w:val="en-US"/>
        </w:rPr>
        <w:t xml:space="preserve">olate). </w:t>
      </w:r>
      <w:r w:rsidR="008478BB" w:rsidRPr="0098637E">
        <w:rPr>
          <w:rFonts w:ascii="Times New Roman" w:hAnsi="Times New Roman" w:cs="Times New Roman"/>
          <w:sz w:val="20"/>
          <w:szCs w:val="20"/>
          <w:lang w:val="en-US"/>
        </w:rPr>
        <w:t>The patient was s</w:t>
      </w:r>
      <w:r w:rsidR="003F3297" w:rsidRPr="0098637E">
        <w:rPr>
          <w:rFonts w:ascii="Times New Roman" w:hAnsi="Times New Roman" w:cs="Times New Roman"/>
          <w:sz w:val="20"/>
          <w:szCs w:val="20"/>
          <w:lang w:val="en-US"/>
        </w:rPr>
        <w:t>hifted to post operative care unit for further management and follow</w:t>
      </w:r>
      <w:r w:rsidR="00E73554" w:rsidRPr="0098637E">
        <w:rPr>
          <w:rFonts w:ascii="Times New Roman" w:hAnsi="Times New Roman" w:cs="Times New Roman"/>
          <w:sz w:val="20"/>
          <w:szCs w:val="20"/>
          <w:lang w:val="en-US"/>
        </w:rPr>
        <w:t xml:space="preserve"> </w:t>
      </w:r>
      <w:r w:rsidR="003F3297" w:rsidRPr="0098637E">
        <w:rPr>
          <w:rFonts w:ascii="Times New Roman" w:hAnsi="Times New Roman" w:cs="Times New Roman"/>
          <w:sz w:val="20"/>
          <w:szCs w:val="20"/>
          <w:lang w:val="en-US"/>
        </w:rPr>
        <w:t>up.</w:t>
      </w:r>
    </w:p>
    <w:p w14:paraId="426ADC9C" w14:textId="6A2FC543" w:rsidR="00C52DFF" w:rsidRPr="0098637E" w:rsidRDefault="00626B23" w:rsidP="002515CE">
      <w:pPr>
        <w:spacing w:after="0" w:line="360" w:lineRule="auto"/>
        <w:jc w:val="both"/>
        <w:rPr>
          <w:rFonts w:ascii="Times New Roman" w:hAnsi="Times New Roman" w:cs="Times New Roman"/>
          <w:sz w:val="20"/>
          <w:szCs w:val="20"/>
          <w:lang w:val="en-US"/>
        </w:rPr>
      </w:pPr>
      <w:r w:rsidRPr="0098637E">
        <w:rPr>
          <w:rFonts w:ascii="Times New Roman" w:hAnsi="Times New Roman" w:cs="Times New Roman"/>
          <w:color w:val="000000"/>
          <w:sz w:val="20"/>
          <w:szCs w:val="20"/>
          <w:shd w:val="clear" w:color="auto" w:fill="FFFFFF"/>
        </w:rPr>
        <w:t>Histo-pathology/</w:t>
      </w:r>
      <w:r w:rsidR="00C52DFF" w:rsidRPr="0098637E">
        <w:rPr>
          <w:rFonts w:ascii="Times New Roman" w:hAnsi="Times New Roman" w:cs="Times New Roman"/>
          <w:color w:val="000000"/>
          <w:sz w:val="20"/>
          <w:szCs w:val="20"/>
          <w:shd w:val="clear" w:color="auto" w:fill="FFFFFF"/>
        </w:rPr>
        <w:t xml:space="preserve">Biopsy confirmed </w:t>
      </w:r>
      <w:r w:rsidRPr="0098637E">
        <w:rPr>
          <w:rFonts w:ascii="Times New Roman" w:hAnsi="Times New Roman" w:cs="Times New Roman"/>
          <w:color w:val="000000"/>
          <w:sz w:val="20"/>
          <w:szCs w:val="20"/>
          <w:shd w:val="clear" w:color="auto" w:fill="FFFFFF"/>
        </w:rPr>
        <w:t xml:space="preserve">the </w:t>
      </w:r>
      <w:r w:rsidR="00C52DFF" w:rsidRPr="0098637E">
        <w:rPr>
          <w:rFonts w:ascii="Times New Roman" w:hAnsi="Times New Roman" w:cs="Times New Roman"/>
          <w:color w:val="000000"/>
          <w:sz w:val="20"/>
          <w:szCs w:val="20"/>
          <w:shd w:val="clear" w:color="auto" w:fill="FFFFFF"/>
        </w:rPr>
        <w:t xml:space="preserve">presence of thick coats of keratinised stratified epithelium, </w:t>
      </w:r>
      <w:r w:rsidRPr="0098637E">
        <w:rPr>
          <w:rFonts w:ascii="Times New Roman" w:hAnsi="Times New Roman" w:cs="Times New Roman"/>
          <w:color w:val="000000"/>
          <w:sz w:val="20"/>
          <w:szCs w:val="20"/>
          <w:shd w:val="clear" w:color="auto" w:fill="FFFFFF"/>
        </w:rPr>
        <w:t>which is</w:t>
      </w:r>
      <w:r w:rsidR="00C52DFF" w:rsidRPr="0098637E">
        <w:rPr>
          <w:rFonts w:ascii="Times New Roman" w:hAnsi="Times New Roman" w:cs="Times New Roman"/>
          <w:color w:val="000000"/>
          <w:sz w:val="20"/>
          <w:szCs w:val="20"/>
          <w:shd w:val="clear" w:color="auto" w:fill="FFFFFF"/>
        </w:rPr>
        <w:t xml:space="preserve"> hallmark of odontogenic cyst.</w:t>
      </w:r>
    </w:p>
    <w:p w14:paraId="2BA5AC87" w14:textId="0DD88FE9" w:rsidR="000C38B1" w:rsidRPr="0098637E" w:rsidRDefault="000C38B1" w:rsidP="0098637E">
      <w:pPr>
        <w:spacing w:after="0" w:line="360" w:lineRule="auto"/>
        <w:rPr>
          <w:rFonts w:ascii="Times New Roman" w:hAnsi="Times New Roman" w:cs="Times New Roman"/>
          <w:sz w:val="20"/>
          <w:szCs w:val="20"/>
          <w:lang w:val="en-US"/>
        </w:rPr>
      </w:pPr>
    </w:p>
    <w:p w14:paraId="4408EAF5" w14:textId="77777777" w:rsidR="002515CE" w:rsidRDefault="002515CE" w:rsidP="0098637E">
      <w:pPr>
        <w:spacing w:after="0" w:line="36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A800A" w14:textId="77777777" w:rsidR="002515CE" w:rsidRDefault="002515CE" w:rsidP="0098637E">
      <w:pPr>
        <w:spacing w:after="0" w:line="36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7EBA99" w14:textId="77777777" w:rsidR="002515CE" w:rsidRDefault="002515CE" w:rsidP="0098637E">
      <w:pPr>
        <w:spacing w:after="0" w:line="36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08166" w14:textId="77777777" w:rsidR="002515CE" w:rsidRDefault="000C38B1" w:rsidP="002515CE">
      <w:pPr>
        <w:spacing w:after="0" w:line="360"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w:t>
      </w:r>
    </w:p>
    <w:p w14:paraId="3F1DD617" w14:textId="44E0E9DD" w:rsidR="00143ECC" w:rsidRPr="002515CE" w:rsidRDefault="00344DB1" w:rsidP="002515CE">
      <w:pPr>
        <w:spacing w:after="0" w:line="360" w:lineRule="auto"/>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increased awareness as well as</w:t>
      </w:r>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detailed history taking combined with clinical examination along with keeping the mind open to new diagnostic criteria acceptance will make the scenario well anticipated in advance and help us in prevention of major adverse events, in this patient we faced a cyst at vallecular area which might have ruptured when direct laryngoscopy was done. Since we proceeded with fibreoptics intubation, no adverse e</w:t>
      </w:r>
      <w:r w:rsidR="008478BB"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 had taken</w:t>
      </w:r>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 </w:t>
      </w:r>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Since this disease has high degree of penetrance, along with patient the parents, siblings, progeny </w:t>
      </w:r>
      <w:r w:rsidR="00162ED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w:t>
      </w:r>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screened </w:t>
      </w:r>
      <w:r w:rsidR="00162ED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0C38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reduce the transmission and</w:t>
      </w:r>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further reduction in morbidity . </w:t>
      </w:r>
      <w:r w:rsidR="00514E1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Skeletal abnormalities like bifid ribs and splaying of ribs</w:t>
      </w:r>
      <w:r w:rsidR="00E73554"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depicted in image 5]</w:t>
      </w:r>
      <w:r w:rsidR="00514E1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kyphoscoliosis can compromise pulmonary compliance and increase the risk of perioperative complications.</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patients are known to have cardiac fibromas, meningiomas also,</w:t>
      </w:r>
      <w:r w:rsidR="00E73554"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our case they were absent). Hence a detailed cardiac as well neurological evaluation </w:t>
      </w:r>
      <w:r w:rsidR="00162ED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done along with</w:t>
      </w:r>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relevant radiological evidence.</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patients are known to have skeletal anomalies and facial dysmorphism, cleft lip/palate, </w:t>
      </w:r>
      <w:r w:rsidR="0066669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papillomatous growth in pharynx </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makes mask ventilation difficult</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78BB" w:rsidRPr="002515CE">
        <w:rPr>
          <w:rFonts w:ascii="Times New Roman" w:hAnsi="Times New Roman" w:cs="Times New Roman"/>
          <w:sz w:val="20"/>
          <w:szCs w:val="20"/>
        </w:rPr>
        <w:t xml:space="preserve"> </w:t>
      </w:r>
      <w:r w:rsidR="008478BB"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patients also have mandibular prognathism, high arched palate, malocclusion, impacted teeth, which make laryngoscopy difficult</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Hence an alternate approach</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ventilation</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intubation</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2ED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planned </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well in advance </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per D</w:t>
      </w:r>
      <w:r w:rsidR="008478BB"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ifficult Airway Society</w:t>
      </w:r>
      <w:r w:rsidR="00143ECC"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guidelines</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prevent unanticipated </w:t>
      </w:r>
      <w:r w:rsidR="00EF7F9F"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difficult</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intubation.</w:t>
      </w:r>
    </w:p>
    <w:p w14:paraId="2F277170" w14:textId="7690B9B0" w:rsidR="00830C6A" w:rsidRPr="002515CE" w:rsidRDefault="00143ECC" w:rsidP="002515CE">
      <w:pPr>
        <w:spacing w:after="0" w:line="360" w:lineRule="auto"/>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Threshold for using fibreoptic broncho</w:t>
      </w:r>
      <w:r w:rsidR="00757AC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w:t>
      </w:r>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py assisted intubation </w:t>
      </w:r>
      <w:r w:rsidR="00162ED3"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kept as low as possible. In our patient this saved us from rupturing the cyst which is at very crucial point that is vallecula.</w:t>
      </w:r>
      <w:r w:rsidR="00344DB1"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Unanticipated nasal intubation can lead to risk of airway trauma, bleeding due to rupture of cysts which may make mask ventilation difficult. Hence awake fibreoptic intubation remains gold standard in such scenario.</w:t>
      </w:r>
      <w:r w:rsid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this syndrome spreads through genetic mutations, there is need for antenatal screening/diagnosis by amniocentesis or by chorionic villous sampling and ultrasound scans. Hence there might be early diagnosis and intervention to manage effectively</w:t>
      </w:r>
      <w:r w:rsidR="00EF7F9F"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0C6A" w:rsidRPr="002515C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1762" w:rsidRPr="002515CE">
        <w:rPr>
          <w:rFonts w:ascii="Times New Roman" w:hAnsi="Times New Roman" w:cs="Times New Roman"/>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w:t>
      </w:r>
    </w:p>
    <w:p w14:paraId="1601BDB7" w14:textId="4E2805D7" w:rsidR="00832955" w:rsidRPr="002515CE" w:rsidRDefault="00832955" w:rsidP="0098637E">
      <w:pPr>
        <w:spacing w:after="0" w:line="360" w:lineRule="auto"/>
        <w:rPr>
          <w:rFonts w:ascii="Times New Roman" w:hAnsi="Times New Roman" w:cs="Times New Roman"/>
          <w:b/>
          <w:sz w:val="20"/>
          <w:szCs w:val="20"/>
        </w:rPr>
      </w:pPr>
      <w:r w:rsidRPr="002515CE">
        <w:rPr>
          <w:rFonts w:ascii="Times New Roman" w:hAnsi="Times New Roman" w:cs="Times New Roman"/>
          <w:b/>
          <w:sz w:val="20"/>
          <w:szCs w:val="20"/>
        </w:rPr>
        <w:t>REFERENCES:</w:t>
      </w:r>
    </w:p>
    <w:p w14:paraId="261C75D3" w14:textId="16A89DF9" w:rsidR="00832955" w:rsidRPr="0098637E" w:rsidRDefault="00832955" w:rsidP="0098637E">
      <w:pPr>
        <w:pStyle w:val="ListParagraph"/>
        <w:numPr>
          <w:ilvl w:val="0"/>
          <w:numId w:val="1"/>
        </w:numPr>
        <w:spacing w:after="0" w:line="360" w:lineRule="auto"/>
        <w:rPr>
          <w:rFonts w:ascii="Times New Roman" w:hAnsi="Times New Roman" w:cs="Times New Roman"/>
          <w:color w:val="303030"/>
          <w:sz w:val="20"/>
          <w:szCs w:val="20"/>
          <w:shd w:val="clear" w:color="auto" w:fill="FFFFFF"/>
        </w:rPr>
      </w:pPr>
      <w:r w:rsidRPr="0098637E">
        <w:rPr>
          <w:rFonts w:ascii="Times New Roman" w:hAnsi="Times New Roman" w:cs="Times New Roman"/>
          <w:color w:val="303030"/>
          <w:sz w:val="20"/>
          <w:szCs w:val="20"/>
          <w:shd w:val="clear" w:color="auto" w:fill="FFFFFF"/>
        </w:rPr>
        <w:t>Jawa DS, Sircar K, Somani R, Grover N, Jaidka S, Singh S. Gorlin-Goltz syndrome. J Oral Maxillofac Pathol. 2009;13(2):89-92. doi:10.4103/0973-029X.57677</w:t>
      </w:r>
    </w:p>
    <w:p w14:paraId="26C8FC67" w14:textId="106B8BDB" w:rsidR="00832955" w:rsidRPr="0098637E" w:rsidRDefault="00832955"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98637E">
        <w:rPr>
          <w:rFonts w:ascii="Times New Roman" w:eastAsia="Times New Roman" w:hAnsi="Times New Roman" w:cs="Times New Roman"/>
          <w:color w:val="303030"/>
          <w:sz w:val="20"/>
          <w:szCs w:val="20"/>
          <w:lang w:eastAsia="en-IN" w:bidi="te-IN"/>
        </w:rPr>
        <w:t>Totten JR,Cancer. 1980 Sep 15; 46(6):1456-62,</w:t>
      </w:r>
      <w:r w:rsidRPr="0098637E">
        <w:rPr>
          <w:rFonts w:ascii="Times New Roman" w:eastAsia="Times New Roman" w:hAnsi="Times New Roman" w:cs="Times New Roman"/>
          <w:color w:val="303030"/>
          <w:sz w:val="20"/>
          <w:szCs w:val="20"/>
          <w:shd w:val="clear" w:color="auto" w:fill="FFFFFF"/>
          <w:lang w:eastAsia="en-IN" w:bidi="te-IN"/>
        </w:rPr>
        <w:t>The multiple nevoid basal cell carcinoma syndrome. Report of its occurrence in four generations of a family.</w:t>
      </w:r>
    </w:p>
    <w:p w14:paraId="08E10C94" w14:textId="536B0950" w:rsidR="00832955" w:rsidRPr="0098637E" w:rsidRDefault="008922DE" w:rsidP="0098637E">
      <w:pPr>
        <w:pStyle w:val="ListParagraph"/>
        <w:numPr>
          <w:ilvl w:val="0"/>
          <w:numId w:val="1"/>
        </w:numPr>
        <w:spacing w:after="0" w:line="360" w:lineRule="auto"/>
        <w:rPr>
          <w:rStyle w:val="element-citation"/>
          <w:rFonts w:ascii="Times New Roman" w:eastAsia="Times New Roman" w:hAnsi="Times New Roman" w:cs="Times New Roman"/>
          <w:sz w:val="20"/>
          <w:szCs w:val="20"/>
          <w:lang w:eastAsia="en-IN" w:bidi="te-IN"/>
        </w:rPr>
      </w:pPr>
      <w:r w:rsidRPr="0098637E">
        <w:rPr>
          <w:rStyle w:val="element-citation"/>
          <w:rFonts w:ascii="Times New Roman" w:hAnsi="Times New Roman" w:cs="Times New Roman"/>
          <w:color w:val="303030"/>
          <w:sz w:val="20"/>
          <w:szCs w:val="20"/>
        </w:rPr>
        <w:t>Walter AW. Gorlin Syndrome.</w:t>
      </w:r>
      <w:r w:rsidRPr="0098637E">
        <w:rPr>
          <w:rFonts w:ascii="Times New Roman" w:hAnsi="Times New Roman" w:cs="Times New Roman"/>
          <w:sz w:val="20"/>
          <w:szCs w:val="20"/>
        </w:rPr>
        <w:t>http://www.emedicine.com/PED/topic890.htm</w:t>
      </w:r>
      <w:r w:rsidRPr="0098637E">
        <w:rPr>
          <w:rStyle w:val="element-citation"/>
          <w:rFonts w:ascii="Times New Roman" w:hAnsi="Times New Roman" w:cs="Times New Roman"/>
          <w:color w:val="303030"/>
          <w:sz w:val="20"/>
          <w:szCs w:val="20"/>
        </w:rPr>
        <w:t>.</w:t>
      </w:r>
    </w:p>
    <w:p w14:paraId="42AA6F63" w14:textId="73471171" w:rsidR="00EA0E7F" w:rsidRPr="0098637E" w:rsidRDefault="00EA0E7F"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98637E">
        <w:rPr>
          <w:rFonts w:ascii="Times New Roman" w:eastAsia="Times New Roman" w:hAnsi="Times New Roman" w:cs="Times New Roman"/>
          <w:color w:val="303030"/>
          <w:sz w:val="20"/>
          <w:szCs w:val="20"/>
          <w:shd w:val="clear" w:color="auto" w:fill="FFFFFF"/>
          <w:lang w:eastAsia="en-IN" w:bidi="te-IN"/>
        </w:rPr>
        <w:t>Complications of the naevoid basal cell carcinoma syndrome: results of a population based study.</w:t>
      </w:r>
      <w:r w:rsidRPr="0098637E">
        <w:rPr>
          <w:rFonts w:ascii="Times New Roman" w:eastAsia="Times New Roman" w:hAnsi="Times New Roman" w:cs="Times New Roman"/>
          <w:color w:val="303030"/>
          <w:sz w:val="20"/>
          <w:szCs w:val="20"/>
          <w:lang w:eastAsia="en-IN" w:bidi="te-IN"/>
        </w:rPr>
        <w:t>Evans DG, Ladusans EJ, Rimmer S, Burnell LD, Thakker N, Farndon PA J Med Genet. 1993 Jun; 30(6):460-4.</w:t>
      </w:r>
    </w:p>
    <w:p w14:paraId="47B3A864" w14:textId="5C5077CF" w:rsidR="00EA0E7F" w:rsidRPr="0098637E" w:rsidRDefault="00EA0E7F" w:rsidP="0098637E">
      <w:pPr>
        <w:pStyle w:val="ListParagraph"/>
        <w:numPr>
          <w:ilvl w:val="0"/>
          <w:numId w:val="1"/>
        </w:numPr>
        <w:spacing w:after="0" w:line="360" w:lineRule="auto"/>
        <w:rPr>
          <w:rStyle w:val="element-citation"/>
          <w:rFonts w:ascii="Times New Roman" w:eastAsia="Times New Roman" w:hAnsi="Times New Roman" w:cs="Times New Roman"/>
          <w:sz w:val="20"/>
          <w:szCs w:val="20"/>
          <w:lang w:eastAsia="en-IN" w:bidi="te-IN"/>
        </w:rPr>
      </w:pPr>
      <w:r w:rsidRPr="0098637E">
        <w:rPr>
          <w:rStyle w:val="element-citation"/>
          <w:rFonts w:ascii="Times New Roman" w:eastAsia="Times New Roman" w:hAnsi="Times New Roman" w:cs="Times New Roman"/>
          <w:sz w:val="20"/>
          <w:szCs w:val="20"/>
          <w:lang w:eastAsia="en-IN" w:bidi="te-IN"/>
        </w:rPr>
        <w:t>Radiological features in 82 patients with nevoid basal cell carcinoma (NBCC or Gorlin) syndrome. Kimonis VE, Mehta SG, Digiovanna JJ, Bale SJ, Pastakia B Genet Med. 2004 Nov-Dec; 6(6):495-502.</w:t>
      </w:r>
    </w:p>
    <w:p w14:paraId="0A824E86" w14:textId="27AAD993" w:rsidR="009C14A3" w:rsidRPr="0098637E" w:rsidRDefault="009C14A3"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98637E">
        <w:rPr>
          <w:rFonts w:ascii="Times New Roman" w:eastAsia="Times New Roman" w:hAnsi="Times New Roman" w:cs="Times New Roman"/>
          <w:color w:val="303030"/>
          <w:sz w:val="20"/>
          <w:szCs w:val="20"/>
          <w:shd w:val="clear" w:color="auto" w:fill="FFFFFF"/>
          <w:lang w:eastAsia="en-IN" w:bidi="te-IN"/>
        </w:rPr>
        <w:t xml:space="preserve">Gorlin-Goltz syndrome. </w:t>
      </w:r>
      <w:r w:rsidRPr="0098637E">
        <w:rPr>
          <w:rFonts w:ascii="Times New Roman" w:eastAsia="Times New Roman" w:hAnsi="Times New Roman" w:cs="Times New Roman"/>
          <w:color w:val="303030"/>
          <w:sz w:val="20"/>
          <w:szCs w:val="20"/>
          <w:lang w:eastAsia="en-IN" w:bidi="te-IN"/>
        </w:rPr>
        <w:t>Joshi PS, Deshmukh V, Golgire S Dent Res J (Isfahan). 2012 Jan; 9(1):100-6.</w:t>
      </w:r>
    </w:p>
    <w:p w14:paraId="602B38A7" w14:textId="6D1E1A7B" w:rsidR="009C14A3" w:rsidRPr="0098637E" w:rsidRDefault="0041167A"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98637E">
        <w:rPr>
          <w:rFonts w:ascii="Times New Roman" w:eastAsia="Times New Roman" w:hAnsi="Times New Roman" w:cs="Times New Roman"/>
          <w:sz w:val="20"/>
          <w:szCs w:val="20"/>
          <w:lang w:eastAsia="en-IN" w:bidi="te-IN"/>
        </w:rPr>
        <w:t>Location of gene for Gorlin syndrome. Farndon PA, Del Mastro RG, Evans DG, Kilpatrick MW Lancet. 1992 Mar 7; 339(8793):581-2.</w:t>
      </w:r>
    </w:p>
    <w:p w14:paraId="36EABF2B" w14:textId="7E27DD14" w:rsidR="0041167A" w:rsidRPr="0098637E" w:rsidRDefault="0041167A"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98637E">
        <w:rPr>
          <w:rFonts w:ascii="Times New Roman" w:eastAsia="Times New Roman" w:hAnsi="Times New Roman" w:cs="Times New Roman"/>
          <w:sz w:val="20"/>
          <w:szCs w:val="20"/>
          <w:lang w:eastAsia="en-IN" w:bidi="te-IN"/>
        </w:rPr>
        <w:t xml:space="preserve">Victor A, McKusick VA. Basal cell nevus syndrome; BCNS-1986; OMIM: #109400.edited- mccolton- 03/04/2015 ref- </w:t>
      </w:r>
      <w:r w:rsidR="008F0A8C" w:rsidRPr="0098637E">
        <w:rPr>
          <w:rFonts w:ascii="Times New Roman" w:eastAsia="Times New Roman" w:hAnsi="Times New Roman" w:cs="Times New Roman"/>
          <w:sz w:val="20"/>
          <w:szCs w:val="20"/>
          <w:lang w:eastAsia="en-IN" w:bidi="te-IN"/>
        </w:rPr>
        <w:t>http://www.omim.org/entry/109400.</w:t>
      </w:r>
    </w:p>
    <w:p w14:paraId="08287452" w14:textId="29F9AC0A" w:rsidR="009C2F0F" w:rsidRPr="002515CE" w:rsidRDefault="00757AC3" w:rsidP="0098637E">
      <w:pPr>
        <w:pStyle w:val="ListParagraph"/>
        <w:numPr>
          <w:ilvl w:val="0"/>
          <w:numId w:val="1"/>
        </w:numPr>
        <w:spacing w:after="0" w:line="360" w:lineRule="auto"/>
        <w:rPr>
          <w:rFonts w:ascii="Times New Roman" w:eastAsia="Times New Roman" w:hAnsi="Times New Roman" w:cs="Times New Roman"/>
          <w:sz w:val="20"/>
          <w:szCs w:val="20"/>
          <w:lang w:eastAsia="en-IN" w:bidi="te-IN"/>
        </w:rPr>
      </w:pPr>
      <w:r w:rsidRPr="002515CE">
        <w:rPr>
          <w:rFonts w:ascii="Times New Roman" w:eastAsia="Times New Roman" w:hAnsi="Times New Roman" w:cs="Times New Roman"/>
          <w:color w:val="303030"/>
          <w:sz w:val="20"/>
          <w:szCs w:val="20"/>
          <w:shd w:val="clear" w:color="auto" w:fill="FFFFFF"/>
          <w:lang w:eastAsia="en-IN" w:bidi="te-IN"/>
        </w:rPr>
        <w:t xml:space="preserve">Nevoid basal cell carcinoma syndrome (Gorlin syndrome). </w:t>
      </w:r>
      <w:r w:rsidRPr="002515CE">
        <w:rPr>
          <w:rFonts w:ascii="Times New Roman" w:eastAsia="Times New Roman" w:hAnsi="Times New Roman" w:cs="Times New Roman"/>
          <w:color w:val="303030"/>
          <w:sz w:val="20"/>
          <w:szCs w:val="20"/>
          <w:lang w:eastAsia="en-IN" w:bidi="te-IN"/>
        </w:rPr>
        <w:t>Lo Muzio L Orphanet J Rare Dis. 2008 Nov 25; 3():32.</w:t>
      </w:r>
    </w:p>
    <w:sectPr w:rsidR="009C2F0F" w:rsidRPr="002515CE" w:rsidSect="00AB571D">
      <w:headerReference w:type="default" r:id="rId30"/>
      <w:footerReference w:type="default" r:id="rId31"/>
      <w:pgSz w:w="11906" w:h="16838"/>
      <w:pgMar w:top="720" w:right="720" w:bottom="720" w:left="720" w:header="708" w:footer="708" w:gutter="0"/>
      <w:pgNumType w:start="2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B915F" w14:textId="77777777" w:rsidR="00C9752A" w:rsidRDefault="00C9752A" w:rsidP="0098637E">
      <w:pPr>
        <w:spacing w:after="0" w:line="240" w:lineRule="auto"/>
      </w:pPr>
      <w:r>
        <w:separator/>
      </w:r>
    </w:p>
  </w:endnote>
  <w:endnote w:type="continuationSeparator" w:id="0">
    <w:p w14:paraId="6F866285" w14:textId="77777777" w:rsidR="00C9752A" w:rsidRDefault="00C9752A" w:rsidP="0098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73980"/>
      <w:docPartObj>
        <w:docPartGallery w:val="Page Numbers (Bottom of Page)"/>
        <w:docPartUnique/>
      </w:docPartObj>
    </w:sdtPr>
    <w:sdtEndPr>
      <w:rPr>
        <w:noProof/>
      </w:rPr>
    </w:sdtEndPr>
    <w:sdtContent>
      <w:p w14:paraId="16D32C56" w14:textId="6903F75D" w:rsidR="00AB571D" w:rsidRDefault="00AB571D">
        <w:pPr>
          <w:pStyle w:val="Footer"/>
          <w:jc w:val="right"/>
        </w:pPr>
        <w:r>
          <w:fldChar w:fldCharType="begin"/>
        </w:r>
        <w:r>
          <w:instrText xml:space="preserve"> PAGE   \* MERGEFORMAT </w:instrText>
        </w:r>
        <w:r>
          <w:fldChar w:fldCharType="separate"/>
        </w:r>
        <w:r w:rsidR="00001DF0">
          <w:rPr>
            <w:noProof/>
          </w:rPr>
          <w:t>251</w:t>
        </w:r>
        <w:r>
          <w:rPr>
            <w:noProof/>
          </w:rPr>
          <w:fldChar w:fldCharType="end"/>
        </w:r>
      </w:p>
    </w:sdtContent>
  </w:sdt>
  <w:p w14:paraId="39F92726" w14:textId="77777777" w:rsidR="00AB571D" w:rsidRDefault="00AB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0640" w14:textId="77777777" w:rsidR="00C9752A" w:rsidRDefault="00C9752A" w:rsidP="0098637E">
      <w:pPr>
        <w:spacing w:after="0" w:line="240" w:lineRule="auto"/>
      </w:pPr>
      <w:r>
        <w:separator/>
      </w:r>
    </w:p>
  </w:footnote>
  <w:footnote w:type="continuationSeparator" w:id="0">
    <w:p w14:paraId="17D102C7" w14:textId="77777777" w:rsidR="00C9752A" w:rsidRDefault="00C9752A" w:rsidP="00986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5BDA" w14:textId="48B7D5B0" w:rsidR="0098637E" w:rsidRPr="00864F07" w:rsidRDefault="0098637E" w:rsidP="0098637E">
    <w:pPr>
      <w:tabs>
        <w:tab w:val="center" w:pos="4513"/>
        <w:tab w:val="right" w:pos="9026"/>
      </w:tabs>
      <w:spacing w:after="0"/>
      <w:rPr>
        <w:rFonts w:ascii="Cambria" w:hAnsi="Cambria" w:cs="SimSun"/>
        <w:sz w:val="18"/>
        <w:szCs w:val="18"/>
        <w:lang w:val="en-GB" w:bidi="hi-IN"/>
      </w:rPr>
    </w:pPr>
    <w:r w:rsidRPr="00864F07">
      <w:rPr>
        <w:rFonts w:ascii="Cambria" w:hAnsi="Cambria" w:cs="SimSun"/>
        <w:sz w:val="18"/>
        <w:szCs w:val="18"/>
        <w:lang w:val="en-GB" w:bidi="hi-IN"/>
      </w:rPr>
      <w:t xml:space="preserve">Indian Journal of Basic and Applied Medical Research; September 2021: Vol.-10, Issue- 4, P. </w:t>
    </w:r>
    <w:r w:rsidR="002515CE">
      <w:rPr>
        <w:rFonts w:ascii="Cambria" w:hAnsi="Cambria" w:cs="SimSun"/>
        <w:sz w:val="18"/>
        <w:szCs w:val="18"/>
        <w:lang w:val="en-GB" w:bidi="hi-IN"/>
      </w:rPr>
      <w:t>249 -252</w:t>
    </w:r>
  </w:p>
  <w:p w14:paraId="6B4899BA" w14:textId="0AEFD6BF" w:rsidR="0098637E" w:rsidRPr="00864F07" w:rsidRDefault="0098637E" w:rsidP="0098637E">
    <w:pPr>
      <w:pStyle w:val="Header"/>
      <w:spacing w:line="276" w:lineRule="auto"/>
      <w:rPr>
        <w:rFonts w:ascii="Cambria" w:hAnsi="Cambria" w:cs="SimSun"/>
        <w:bCs/>
        <w:sz w:val="18"/>
        <w:szCs w:val="18"/>
        <w:lang w:val="en-GB" w:bidi="hi-IN"/>
      </w:rPr>
    </w:pPr>
    <w:r w:rsidRPr="00864F07">
      <w:rPr>
        <w:rFonts w:ascii="Cambria" w:hAnsi="Cambria" w:cs="SimSun"/>
        <w:bCs/>
        <w:sz w:val="18"/>
        <w:szCs w:val="18"/>
        <w:lang w:val="en-GB" w:bidi="hi-IN"/>
      </w:rPr>
      <w:t xml:space="preserve">DOI: </w:t>
    </w:r>
    <w:r>
      <w:rPr>
        <w:rFonts w:ascii="Cambria" w:hAnsi="Cambria" w:cs="SimSun"/>
        <w:bCs/>
        <w:sz w:val="18"/>
        <w:szCs w:val="18"/>
        <w:lang w:val="en-GB" w:bidi="hi-IN"/>
      </w:rPr>
      <w:t>10.36848/IJBAMR/2020/29215.56040</w:t>
    </w:r>
  </w:p>
  <w:p w14:paraId="6C10FD5E" w14:textId="77777777" w:rsidR="0098637E" w:rsidRDefault="00986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751"/>
    <w:multiLevelType w:val="hybridMultilevel"/>
    <w:tmpl w:val="11CE5310"/>
    <w:lvl w:ilvl="0" w:tplc="FFC613E0">
      <w:start w:val="1"/>
      <w:numFmt w:val="bullet"/>
      <w:lvlText w:val="•"/>
      <w:lvlJc w:val="left"/>
      <w:pPr>
        <w:tabs>
          <w:tab w:val="num" w:pos="720"/>
        </w:tabs>
        <w:ind w:left="720" w:hanging="360"/>
      </w:pPr>
      <w:rPr>
        <w:rFonts w:ascii="Corbel" w:hAnsi="Corbel" w:hint="default"/>
      </w:rPr>
    </w:lvl>
    <w:lvl w:ilvl="1" w:tplc="D6702590" w:tentative="1">
      <w:start w:val="1"/>
      <w:numFmt w:val="bullet"/>
      <w:lvlText w:val="•"/>
      <w:lvlJc w:val="left"/>
      <w:pPr>
        <w:tabs>
          <w:tab w:val="num" w:pos="1440"/>
        </w:tabs>
        <w:ind w:left="1440" w:hanging="360"/>
      </w:pPr>
      <w:rPr>
        <w:rFonts w:ascii="Corbel" w:hAnsi="Corbel" w:hint="default"/>
      </w:rPr>
    </w:lvl>
    <w:lvl w:ilvl="2" w:tplc="8B2E02EE" w:tentative="1">
      <w:start w:val="1"/>
      <w:numFmt w:val="bullet"/>
      <w:lvlText w:val="•"/>
      <w:lvlJc w:val="left"/>
      <w:pPr>
        <w:tabs>
          <w:tab w:val="num" w:pos="2160"/>
        </w:tabs>
        <w:ind w:left="2160" w:hanging="360"/>
      </w:pPr>
      <w:rPr>
        <w:rFonts w:ascii="Corbel" w:hAnsi="Corbel" w:hint="default"/>
      </w:rPr>
    </w:lvl>
    <w:lvl w:ilvl="3" w:tplc="DAB03D48" w:tentative="1">
      <w:start w:val="1"/>
      <w:numFmt w:val="bullet"/>
      <w:lvlText w:val="•"/>
      <w:lvlJc w:val="left"/>
      <w:pPr>
        <w:tabs>
          <w:tab w:val="num" w:pos="2880"/>
        </w:tabs>
        <w:ind w:left="2880" w:hanging="360"/>
      </w:pPr>
      <w:rPr>
        <w:rFonts w:ascii="Corbel" w:hAnsi="Corbel" w:hint="default"/>
      </w:rPr>
    </w:lvl>
    <w:lvl w:ilvl="4" w:tplc="633EAE9C" w:tentative="1">
      <w:start w:val="1"/>
      <w:numFmt w:val="bullet"/>
      <w:lvlText w:val="•"/>
      <w:lvlJc w:val="left"/>
      <w:pPr>
        <w:tabs>
          <w:tab w:val="num" w:pos="3600"/>
        </w:tabs>
        <w:ind w:left="3600" w:hanging="360"/>
      </w:pPr>
      <w:rPr>
        <w:rFonts w:ascii="Corbel" w:hAnsi="Corbel" w:hint="default"/>
      </w:rPr>
    </w:lvl>
    <w:lvl w:ilvl="5" w:tplc="2FA2C654" w:tentative="1">
      <w:start w:val="1"/>
      <w:numFmt w:val="bullet"/>
      <w:lvlText w:val="•"/>
      <w:lvlJc w:val="left"/>
      <w:pPr>
        <w:tabs>
          <w:tab w:val="num" w:pos="4320"/>
        </w:tabs>
        <w:ind w:left="4320" w:hanging="360"/>
      </w:pPr>
      <w:rPr>
        <w:rFonts w:ascii="Corbel" w:hAnsi="Corbel" w:hint="default"/>
      </w:rPr>
    </w:lvl>
    <w:lvl w:ilvl="6" w:tplc="38CE9120" w:tentative="1">
      <w:start w:val="1"/>
      <w:numFmt w:val="bullet"/>
      <w:lvlText w:val="•"/>
      <w:lvlJc w:val="left"/>
      <w:pPr>
        <w:tabs>
          <w:tab w:val="num" w:pos="5040"/>
        </w:tabs>
        <w:ind w:left="5040" w:hanging="360"/>
      </w:pPr>
      <w:rPr>
        <w:rFonts w:ascii="Corbel" w:hAnsi="Corbel" w:hint="default"/>
      </w:rPr>
    </w:lvl>
    <w:lvl w:ilvl="7" w:tplc="105634A8" w:tentative="1">
      <w:start w:val="1"/>
      <w:numFmt w:val="bullet"/>
      <w:lvlText w:val="•"/>
      <w:lvlJc w:val="left"/>
      <w:pPr>
        <w:tabs>
          <w:tab w:val="num" w:pos="5760"/>
        </w:tabs>
        <w:ind w:left="5760" w:hanging="360"/>
      </w:pPr>
      <w:rPr>
        <w:rFonts w:ascii="Corbel" w:hAnsi="Corbel" w:hint="default"/>
      </w:rPr>
    </w:lvl>
    <w:lvl w:ilvl="8" w:tplc="870C4390" w:tentative="1">
      <w:start w:val="1"/>
      <w:numFmt w:val="bullet"/>
      <w:lvlText w:val="•"/>
      <w:lvlJc w:val="left"/>
      <w:pPr>
        <w:tabs>
          <w:tab w:val="num" w:pos="6480"/>
        </w:tabs>
        <w:ind w:left="6480" w:hanging="360"/>
      </w:pPr>
      <w:rPr>
        <w:rFonts w:ascii="Corbel" w:hAnsi="Corbel" w:hint="default"/>
      </w:rPr>
    </w:lvl>
  </w:abstractNum>
  <w:abstractNum w:abstractNumId="1">
    <w:nsid w:val="23AD4BE8"/>
    <w:multiLevelType w:val="hybridMultilevel"/>
    <w:tmpl w:val="BBBC9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C6737E"/>
    <w:multiLevelType w:val="multilevel"/>
    <w:tmpl w:val="F9A8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B61AEE"/>
    <w:multiLevelType w:val="hybridMultilevel"/>
    <w:tmpl w:val="458A2C04"/>
    <w:lvl w:ilvl="0" w:tplc="E94CC614">
      <w:start w:val="1"/>
      <w:numFmt w:val="decimal"/>
      <w:lvlText w:val="%1."/>
      <w:lvlJc w:val="left"/>
      <w:pPr>
        <w:ind w:left="720" w:hanging="360"/>
      </w:pPr>
      <w:rPr>
        <w:rFonts w:asciiTheme="minorHAnsi" w:hAnsiTheme="minorHAnsi" w:cstheme="minorBidi"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005C2D"/>
    <w:multiLevelType w:val="multilevel"/>
    <w:tmpl w:val="04AA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390153"/>
    <w:multiLevelType w:val="hybridMultilevel"/>
    <w:tmpl w:val="48925D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A6"/>
    <w:rsid w:val="00001DF0"/>
    <w:rsid w:val="00011AB4"/>
    <w:rsid w:val="000458F5"/>
    <w:rsid w:val="00054D48"/>
    <w:rsid w:val="00071551"/>
    <w:rsid w:val="0009418B"/>
    <w:rsid w:val="000C38B1"/>
    <w:rsid w:val="000F0EA2"/>
    <w:rsid w:val="00143ECC"/>
    <w:rsid w:val="00162ED3"/>
    <w:rsid w:val="001E3CEA"/>
    <w:rsid w:val="001F4428"/>
    <w:rsid w:val="002515CE"/>
    <w:rsid w:val="00277AF2"/>
    <w:rsid w:val="002B6929"/>
    <w:rsid w:val="00304E22"/>
    <w:rsid w:val="00306CF5"/>
    <w:rsid w:val="00312830"/>
    <w:rsid w:val="00344DB1"/>
    <w:rsid w:val="00373642"/>
    <w:rsid w:val="00384F82"/>
    <w:rsid w:val="003A20ED"/>
    <w:rsid w:val="003E3D60"/>
    <w:rsid w:val="003F3297"/>
    <w:rsid w:val="00407432"/>
    <w:rsid w:val="0041167A"/>
    <w:rsid w:val="004718C1"/>
    <w:rsid w:val="004A1900"/>
    <w:rsid w:val="004A500E"/>
    <w:rsid w:val="004B3F93"/>
    <w:rsid w:val="0051336F"/>
    <w:rsid w:val="00514E1A"/>
    <w:rsid w:val="005B2D26"/>
    <w:rsid w:val="005E7CBB"/>
    <w:rsid w:val="00626B23"/>
    <w:rsid w:val="00660404"/>
    <w:rsid w:val="0066669A"/>
    <w:rsid w:val="006A3C84"/>
    <w:rsid w:val="007026C0"/>
    <w:rsid w:val="007162AC"/>
    <w:rsid w:val="00757AC3"/>
    <w:rsid w:val="0076142E"/>
    <w:rsid w:val="007637F5"/>
    <w:rsid w:val="00770032"/>
    <w:rsid w:val="007B35F3"/>
    <w:rsid w:val="007C4527"/>
    <w:rsid w:val="007F687B"/>
    <w:rsid w:val="00826505"/>
    <w:rsid w:val="00830C6A"/>
    <w:rsid w:val="00832955"/>
    <w:rsid w:val="008478BB"/>
    <w:rsid w:val="008562C3"/>
    <w:rsid w:val="0085744F"/>
    <w:rsid w:val="00865614"/>
    <w:rsid w:val="008922DE"/>
    <w:rsid w:val="008D3588"/>
    <w:rsid w:val="008F0A8C"/>
    <w:rsid w:val="008F33BC"/>
    <w:rsid w:val="008F3474"/>
    <w:rsid w:val="009048B0"/>
    <w:rsid w:val="00951762"/>
    <w:rsid w:val="00953485"/>
    <w:rsid w:val="0098637E"/>
    <w:rsid w:val="00986D5D"/>
    <w:rsid w:val="00990105"/>
    <w:rsid w:val="009B7570"/>
    <w:rsid w:val="009C14A3"/>
    <w:rsid w:val="009C2F0F"/>
    <w:rsid w:val="00A110A6"/>
    <w:rsid w:val="00A32441"/>
    <w:rsid w:val="00AB571D"/>
    <w:rsid w:val="00AB70A9"/>
    <w:rsid w:val="00AD7445"/>
    <w:rsid w:val="00B439D8"/>
    <w:rsid w:val="00B700ED"/>
    <w:rsid w:val="00B81000"/>
    <w:rsid w:val="00BA21DC"/>
    <w:rsid w:val="00BB580A"/>
    <w:rsid w:val="00BF6F0B"/>
    <w:rsid w:val="00C52DFF"/>
    <w:rsid w:val="00C9752A"/>
    <w:rsid w:val="00CB13BF"/>
    <w:rsid w:val="00CF10A0"/>
    <w:rsid w:val="00D03C43"/>
    <w:rsid w:val="00D2551E"/>
    <w:rsid w:val="00D45E82"/>
    <w:rsid w:val="00D67F71"/>
    <w:rsid w:val="00DF103F"/>
    <w:rsid w:val="00E01EF9"/>
    <w:rsid w:val="00E73554"/>
    <w:rsid w:val="00EA0E7F"/>
    <w:rsid w:val="00EB74B5"/>
    <w:rsid w:val="00EF7F9F"/>
    <w:rsid w:val="00F07435"/>
    <w:rsid w:val="00FE1905"/>
    <w:rsid w:val="00FF76F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55"/>
    <w:pPr>
      <w:ind w:left="720"/>
      <w:contextualSpacing/>
    </w:pPr>
  </w:style>
  <w:style w:type="character" w:styleId="Hyperlink">
    <w:name w:val="Hyperlink"/>
    <w:basedOn w:val="DefaultParagraphFont"/>
    <w:uiPriority w:val="99"/>
    <w:unhideWhenUsed/>
    <w:rsid w:val="00832955"/>
    <w:rPr>
      <w:color w:val="0000FF"/>
      <w:u w:val="single"/>
    </w:rPr>
  </w:style>
  <w:style w:type="character" w:customStyle="1" w:styleId="element-citation">
    <w:name w:val="element-citation"/>
    <w:basedOn w:val="DefaultParagraphFont"/>
    <w:rsid w:val="008922DE"/>
  </w:style>
  <w:style w:type="character" w:customStyle="1" w:styleId="UnresolvedMention">
    <w:name w:val="Unresolved Mention"/>
    <w:basedOn w:val="DefaultParagraphFont"/>
    <w:uiPriority w:val="99"/>
    <w:semiHidden/>
    <w:unhideWhenUsed/>
    <w:rsid w:val="008922DE"/>
    <w:rPr>
      <w:color w:val="605E5C"/>
      <w:shd w:val="clear" w:color="auto" w:fill="E1DFDD"/>
    </w:rPr>
  </w:style>
  <w:style w:type="paragraph" w:styleId="NormalWeb">
    <w:name w:val="Normal (Web)"/>
    <w:basedOn w:val="Normal"/>
    <w:uiPriority w:val="99"/>
    <w:semiHidden/>
    <w:unhideWhenUsed/>
    <w:rsid w:val="008562C3"/>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styleId="Emphasis">
    <w:name w:val="Emphasis"/>
    <w:basedOn w:val="DefaultParagraphFont"/>
    <w:uiPriority w:val="20"/>
    <w:qFormat/>
    <w:rsid w:val="00054D48"/>
    <w:rPr>
      <w:i/>
      <w:iCs/>
    </w:rPr>
  </w:style>
  <w:style w:type="paragraph" w:styleId="Header">
    <w:name w:val="header"/>
    <w:basedOn w:val="Normal"/>
    <w:link w:val="HeaderChar"/>
    <w:uiPriority w:val="99"/>
    <w:unhideWhenUsed/>
    <w:rsid w:val="00986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7E"/>
  </w:style>
  <w:style w:type="paragraph" w:styleId="Footer">
    <w:name w:val="footer"/>
    <w:basedOn w:val="Normal"/>
    <w:link w:val="FooterChar"/>
    <w:uiPriority w:val="99"/>
    <w:unhideWhenUsed/>
    <w:rsid w:val="00986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55"/>
    <w:pPr>
      <w:ind w:left="720"/>
      <w:contextualSpacing/>
    </w:pPr>
  </w:style>
  <w:style w:type="character" w:styleId="Hyperlink">
    <w:name w:val="Hyperlink"/>
    <w:basedOn w:val="DefaultParagraphFont"/>
    <w:uiPriority w:val="99"/>
    <w:unhideWhenUsed/>
    <w:rsid w:val="00832955"/>
    <w:rPr>
      <w:color w:val="0000FF"/>
      <w:u w:val="single"/>
    </w:rPr>
  </w:style>
  <w:style w:type="character" w:customStyle="1" w:styleId="element-citation">
    <w:name w:val="element-citation"/>
    <w:basedOn w:val="DefaultParagraphFont"/>
    <w:rsid w:val="008922DE"/>
  </w:style>
  <w:style w:type="character" w:customStyle="1" w:styleId="UnresolvedMention">
    <w:name w:val="Unresolved Mention"/>
    <w:basedOn w:val="DefaultParagraphFont"/>
    <w:uiPriority w:val="99"/>
    <w:semiHidden/>
    <w:unhideWhenUsed/>
    <w:rsid w:val="008922DE"/>
    <w:rPr>
      <w:color w:val="605E5C"/>
      <w:shd w:val="clear" w:color="auto" w:fill="E1DFDD"/>
    </w:rPr>
  </w:style>
  <w:style w:type="paragraph" w:styleId="NormalWeb">
    <w:name w:val="Normal (Web)"/>
    <w:basedOn w:val="Normal"/>
    <w:uiPriority w:val="99"/>
    <w:semiHidden/>
    <w:unhideWhenUsed/>
    <w:rsid w:val="008562C3"/>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styleId="Emphasis">
    <w:name w:val="Emphasis"/>
    <w:basedOn w:val="DefaultParagraphFont"/>
    <w:uiPriority w:val="20"/>
    <w:qFormat/>
    <w:rsid w:val="00054D48"/>
    <w:rPr>
      <w:i/>
      <w:iCs/>
    </w:rPr>
  </w:style>
  <w:style w:type="paragraph" w:styleId="Header">
    <w:name w:val="header"/>
    <w:basedOn w:val="Normal"/>
    <w:link w:val="HeaderChar"/>
    <w:uiPriority w:val="99"/>
    <w:unhideWhenUsed/>
    <w:rsid w:val="00986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7E"/>
  </w:style>
  <w:style w:type="paragraph" w:styleId="Footer">
    <w:name w:val="footer"/>
    <w:basedOn w:val="Normal"/>
    <w:link w:val="FooterChar"/>
    <w:uiPriority w:val="99"/>
    <w:unhideWhenUsed/>
    <w:rsid w:val="00986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6711">
      <w:bodyDiv w:val="1"/>
      <w:marLeft w:val="0"/>
      <w:marRight w:val="0"/>
      <w:marTop w:val="0"/>
      <w:marBottom w:val="0"/>
      <w:divBdr>
        <w:top w:val="none" w:sz="0" w:space="0" w:color="auto"/>
        <w:left w:val="none" w:sz="0" w:space="0" w:color="auto"/>
        <w:bottom w:val="none" w:sz="0" w:space="0" w:color="auto"/>
        <w:right w:val="none" w:sz="0" w:space="0" w:color="auto"/>
      </w:divBdr>
      <w:divsChild>
        <w:div w:id="1884514174">
          <w:marLeft w:val="360"/>
          <w:marRight w:val="0"/>
          <w:marTop w:val="280"/>
          <w:marBottom w:val="0"/>
          <w:divBdr>
            <w:top w:val="none" w:sz="0" w:space="0" w:color="auto"/>
            <w:left w:val="none" w:sz="0" w:space="0" w:color="auto"/>
            <w:bottom w:val="none" w:sz="0" w:space="0" w:color="auto"/>
            <w:right w:val="none" w:sz="0" w:space="0" w:color="auto"/>
          </w:divBdr>
        </w:div>
        <w:div w:id="118502398">
          <w:marLeft w:val="360"/>
          <w:marRight w:val="0"/>
          <w:marTop w:val="280"/>
          <w:marBottom w:val="0"/>
          <w:divBdr>
            <w:top w:val="none" w:sz="0" w:space="0" w:color="auto"/>
            <w:left w:val="none" w:sz="0" w:space="0" w:color="auto"/>
            <w:bottom w:val="none" w:sz="0" w:space="0" w:color="auto"/>
            <w:right w:val="none" w:sz="0" w:space="0" w:color="auto"/>
          </w:divBdr>
        </w:div>
      </w:divsChild>
    </w:div>
    <w:div w:id="743987253">
      <w:bodyDiv w:val="1"/>
      <w:marLeft w:val="0"/>
      <w:marRight w:val="0"/>
      <w:marTop w:val="0"/>
      <w:marBottom w:val="0"/>
      <w:divBdr>
        <w:top w:val="none" w:sz="0" w:space="0" w:color="auto"/>
        <w:left w:val="none" w:sz="0" w:space="0" w:color="auto"/>
        <w:bottom w:val="none" w:sz="0" w:space="0" w:color="auto"/>
        <w:right w:val="none" w:sz="0" w:space="0" w:color="auto"/>
      </w:divBdr>
      <w:divsChild>
        <w:div w:id="432214549">
          <w:marLeft w:val="0"/>
          <w:marRight w:val="0"/>
          <w:marTop w:val="120"/>
          <w:marBottom w:val="0"/>
          <w:divBdr>
            <w:top w:val="none" w:sz="0" w:space="0" w:color="auto"/>
            <w:left w:val="none" w:sz="0" w:space="0" w:color="auto"/>
            <w:bottom w:val="none" w:sz="0" w:space="0" w:color="auto"/>
            <w:right w:val="none" w:sz="0" w:space="0" w:color="auto"/>
          </w:divBdr>
        </w:div>
        <w:div w:id="873689160">
          <w:marLeft w:val="0"/>
          <w:marRight w:val="0"/>
          <w:marTop w:val="120"/>
          <w:marBottom w:val="0"/>
          <w:divBdr>
            <w:top w:val="none" w:sz="0" w:space="0" w:color="auto"/>
            <w:left w:val="none" w:sz="0" w:space="0" w:color="auto"/>
            <w:bottom w:val="none" w:sz="0" w:space="0" w:color="auto"/>
            <w:right w:val="none" w:sz="0" w:space="0" w:color="auto"/>
          </w:divBdr>
        </w:div>
      </w:divsChild>
    </w:div>
    <w:div w:id="793252235">
      <w:bodyDiv w:val="1"/>
      <w:marLeft w:val="0"/>
      <w:marRight w:val="0"/>
      <w:marTop w:val="0"/>
      <w:marBottom w:val="0"/>
      <w:divBdr>
        <w:top w:val="none" w:sz="0" w:space="0" w:color="auto"/>
        <w:left w:val="none" w:sz="0" w:space="0" w:color="auto"/>
        <w:bottom w:val="none" w:sz="0" w:space="0" w:color="auto"/>
        <w:right w:val="none" w:sz="0" w:space="0" w:color="auto"/>
      </w:divBdr>
      <w:divsChild>
        <w:div w:id="1056664914">
          <w:marLeft w:val="0"/>
          <w:marRight w:val="0"/>
          <w:marTop w:val="120"/>
          <w:marBottom w:val="0"/>
          <w:divBdr>
            <w:top w:val="none" w:sz="0" w:space="0" w:color="auto"/>
            <w:left w:val="none" w:sz="0" w:space="0" w:color="auto"/>
            <w:bottom w:val="none" w:sz="0" w:space="0" w:color="auto"/>
            <w:right w:val="none" w:sz="0" w:space="0" w:color="auto"/>
          </w:divBdr>
        </w:div>
        <w:div w:id="6107214">
          <w:marLeft w:val="0"/>
          <w:marRight w:val="0"/>
          <w:marTop w:val="120"/>
          <w:marBottom w:val="0"/>
          <w:divBdr>
            <w:top w:val="none" w:sz="0" w:space="0" w:color="auto"/>
            <w:left w:val="none" w:sz="0" w:space="0" w:color="auto"/>
            <w:bottom w:val="none" w:sz="0" w:space="0" w:color="auto"/>
            <w:right w:val="none" w:sz="0" w:space="0" w:color="auto"/>
          </w:divBdr>
        </w:div>
      </w:divsChild>
    </w:div>
    <w:div w:id="1346588164">
      <w:bodyDiv w:val="1"/>
      <w:marLeft w:val="0"/>
      <w:marRight w:val="0"/>
      <w:marTop w:val="0"/>
      <w:marBottom w:val="0"/>
      <w:divBdr>
        <w:top w:val="none" w:sz="0" w:space="0" w:color="auto"/>
        <w:left w:val="none" w:sz="0" w:space="0" w:color="auto"/>
        <w:bottom w:val="none" w:sz="0" w:space="0" w:color="auto"/>
        <w:right w:val="none" w:sz="0" w:space="0" w:color="auto"/>
      </w:divBdr>
    </w:div>
    <w:div w:id="1695112995">
      <w:bodyDiv w:val="1"/>
      <w:marLeft w:val="0"/>
      <w:marRight w:val="0"/>
      <w:marTop w:val="0"/>
      <w:marBottom w:val="0"/>
      <w:divBdr>
        <w:top w:val="none" w:sz="0" w:space="0" w:color="auto"/>
        <w:left w:val="none" w:sz="0" w:space="0" w:color="auto"/>
        <w:bottom w:val="none" w:sz="0" w:space="0" w:color="auto"/>
        <w:right w:val="none" w:sz="0" w:space="0" w:color="auto"/>
      </w:divBdr>
      <w:divsChild>
        <w:div w:id="706955456">
          <w:marLeft w:val="0"/>
          <w:marRight w:val="0"/>
          <w:marTop w:val="120"/>
          <w:marBottom w:val="0"/>
          <w:divBdr>
            <w:top w:val="none" w:sz="0" w:space="0" w:color="auto"/>
            <w:left w:val="none" w:sz="0" w:space="0" w:color="auto"/>
            <w:bottom w:val="none" w:sz="0" w:space="0" w:color="auto"/>
            <w:right w:val="none" w:sz="0" w:space="0" w:color="auto"/>
          </w:divBdr>
        </w:div>
        <w:div w:id="2025159197">
          <w:marLeft w:val="0"/>
          <w:marRight w:val="0"/>
          <w:marTop w:val="120"/>
          <w:marBottom w:val="0"/>
          <w:divBdr>
            <w:top w:val="none" w:sz="0" w:space="0" w:color="auto"/>
            <w:left w:val="none" w:sz="0" w:space="0" w:color="auto"/>
            <w:bottom w:val="none" w:sz="0" w:space="0" w:color="auto"/>
            <w:right w:val="none" w:sz="0" w:space="0" w:color="auto"/>
          </w:divBdr>
        </w:div>
      </w:divsChild>
    </w:div>
    <w:div w:id="1764838315">
      <w:bodyDiv w:val="1"/>
      <w:marLeft w:val="0"/>
      <w:marRight w:val="0"/>
      <w:marTop w:val="0"/>
      <w:marBottom w:val="0"/>
      <w:divBdr>
        <w:top w:val="none" w:sz="0" w:space="0" w:color="auto"/>
        <w:left w:val="none" w:sz="0" w:space="0" w:color="auto"/>
        <w:bottom w:val="none" w:sz="0" w:space="0" w:color="auto"/>
        <w:right w:val="none" w:sz="0" w:space="0" w:color="auto"/>
      </w:divBdr>
      <w:divsChild>
        <w:div w:id="1428310457">
          <w:marLeft w:val="0"/>
          <w:marRight w:val="0"/>
          <w:marTop w:val="120"/>
          <w:marBottom w:val="0"/>
          <w:divBdr>
            <w:top w:val="none" w:sz="0" w:space="0" w:color="auto"/>
            <w:left w:val="none" w:sz="0" w:space="0" w:color="auto"/>
            <w:bottom w:val="none" w:sz="0" w:space="0" w:color="auto"/>
            <w:right w:val="none" w:sz="0" w:space="0" w:color="auto"/>
          </w:divBdr>
        </w:div>
        <w:div w:id="1704089395">
          <w:marLeft w:val="0"/>
          <w:marRight w:val="0"/>
          <w:marTop w:val="120"/>
          <w:marBottom w:val="0"/>
          <w:divBdr>
            <w:top w:val="none" w:sz="0" w:space="0" w:color="auto"/>
            <w:left w:val="none" w:sz="0" w:space="0" w:color="auto"/>
            <w:bottom w:val="none" w:sz="0" w:space="0" w:color="auto"/>
            <w:right w:val="none" w:sz="0" w:space="0" w:color="auto"/>
          </w:divBdr>
        </w:div>
      </w:divsChild>
    </w:div>
    <w:div w:id="20785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2.jpeg"/><Relationship Id="rId26" Type="http://schemas.openxmlformats.org/officeDocument/2006/relationships/customXml" Target="ink/ink40.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image" Target="media/image5.emf"/><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customXml" Target="ink/ink5.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ustomXml" Target="ink/ink3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image" Target="media/image6.jpeg"/><Relationship Id="rId10" Type="http://schemas.openxmlformats.org/officeDocument/2006/relationships/customXml" Target="ink/ink1.xml"/><Relationship Id="rId19" Type="http://schemas.openxmlformats.org/officeDocument/2006/relationships/image" Target="media/image3.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ink/ink3.xml"/><Relationship Id="rId22" Type="http://schemas.openxmlformats.org/officeDocument/2006/relationships/customXml" Target="ink/ink6.xml"/><Relationship Id="rId27" Type="http://schemas.openxmlformats.org/officeDocument/2006/relationships/image" Target="media/image5.png"/><Relationship Id="rId30"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08:28:47.611"/>
    </inkml:context>
    <inkml:brush xml:id="br0">
      <inkml:brushProperty name="width" value="0.05" units="cm"/>
      <inkml:brushProperty name="height" value="0.05" units="cm"/>
    </inkml:brush>
  </inkml:definitions>
  <inkml:trace contextRef="#ctx0" brushRef="#br0">101 0 24575,'0'2'0,"-1"1"0,1-1 0,-1 0 0,0 0 0,0 1 0,-1 2 0,-3 7 0,1 1 0,-1 1 0,1-1 0,-2-1 0,-12 22 0,11-23 0,-3 3 0,1 1 0,-8 19 0,15-30 0,1 0 0,-1 0 0,1 0 0,0 0 0,0 1 0,0-1 0,1 0 0,0 0 0,-1 1 0,2-1 0,-1 0 0,0 0 0,1 1 0,1 4 0,-1-7 0,-1 0 0,1 0 0,0 0 0,0-1 0,0 1 0,0 0 0,0-1 0,0 1 0,1-1 0,-1 0 0,0 0 0,1 0 0,-1 1 0,3 0 0,1 1 0,-1-1 0,1 0 0,9 3 0,-9-4 0,-1 1 0,0-1 0,0 1 0,1 0 0,-1 0 0,7 6 0,5 7 0,-14-12 0,0-1 0,0 1 0,1-1 0,0 0 0,-1 0 0,1 0 0,0 0 0,0 0 0,0 0 0,0-1 0,0 1 0,0-1 0,1 0 0,-1 0 0,6 1 0,58 7 0,-66-9 0,1 0 0,0 0 0,0 0 0,0 0 0,0-1 0,0 1 0,-1-1 0,1 1 0,0-1 0,0 0 0,-1 0 0,1 0 0,1-1 0,18-17 0,-4 3 0,125-104 0,-140 118 0,0-1 0,0 1 0,0-1 0,0 0 0,0 0 0,0 0 0,-1 0 0,1 0 0,-1 0 0,0 0 0,1-7 0,-1 4 0,0-1 0,-1 1 0,0-1 0,0 1 0,-1-8 0,0 12 0,1 0 0,-1 0 0,1 0 0,-1 0 0,0 0 0,0 0 0,0 0 0,0 1 0,0-1 0,0 0 0,0 1 0,-1-1 0,1 1 0,0 0 0,-1 0 0,0-1 0,1 1 0,-1 0 0,0 0 0,1 0 0,-4-2 0,1 2 0,-1-1 0,1 0 0,-1 1 0,1 0 0,-1 0 0,0 0 0,0 0 0,-5 1 0,-43 1 0,28 1 0,-42-4 0,62 1 0,1 0 0,-1 0 0,1-1 0,0 1 0,-7-4 0,7 3 0,0 0 0,0 0 0,0 1 0,0-1 0,0 1 0,-8-1 0,-25 2-1365,28 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08:28:31.087"/>
    </inkml:context>
    <inkml:brush xml:id="br0">
      <inkml:brushProperty name="width" value="0.05" units="cm"/>
      <inkml:brushProperty name="height" value="0.05" units="cm"/>
    </inkml:brush>
  </inkml:definitions>
  <inkml:trace contextRef="#ctx0" brushRef="#br0">119 32 24575,'0'2'0,"-1"-1"0,1 1 0,-1 0 0,1-1 0,-1 1 0,0-1 0,1 0 0,-3 3 0,0 2 0,-4 7 0,-9 14 0,10-18 0,0 0 0,1 0 0,1 0 0,-6 16 0,4-8 0,-1 0 0,-14 26 0,13-29 0,6-8 0,0-1 0,0 0 0,0 1 0,1-1 0,0 1 0,0 0 0,-1 7 0,3 41 0,0-22 0,-1-30 0,0 1 0,0 0 0,1 0 0,-1 0 0,1-1 0,-1 1 0,1 0 0,0 0 0,0-1 0,1 1 0,2 4 0,-1-2 0,1-1 0,0 0 0,0 0 0,9 7 0,-3-3 0,1-1 0,0-1 0,18 9 0,-13-8 0,19 13 0,-30-17 0,0-1 0,0 1 0,1-1 0,-1 0 0,1 0 0,-1-1 0,1 0 0,0 0 0,-1 0 0,8 0 0,-7-1 0,1 0 0,0-1 0,0 1 0,1-1 0,-1-1 0,0 1 0,12-5 0,-9 0 0,1 0 0,-1-1 0,-1 0 0,18-16 0,-26 23 0,4-6 0,1 0 0,-1 0 0,0 0 0,0 0 0,-1-1 0,7-13 0,16-46 0,-15 34 0,-10 25 0,0 1 0,-1-1 0,1 0 0,-1 1 0,0-11 0,-2-36 0,0 21 0,0 21 0,0 0 0,-1-1 0,0 1 0,0 1 0,-2-1 0,1 0 0,-1 1 0,-1-1 0,0 1 0,-8-12 0,10 17 0,0 1 0,0 0 0,0 1 0,0-1 0,-1 0 0,1 1 0,-1 0 0,-8-6 0,9 7 0,-1 1 0,0-1 0,0 1 0,0-1 0,0 1 0,0 0 0,0 1 0,0-1 0,0 1 0,-8 0 0,-34 0 0,-25 1 0,63 0 0,-1 0 0,0 1 0,1-1 0,-1 2 0,1-1 0,-15 7 0,3-2-1365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08:28:40.193"/>
    </inkml:context>
    <inkml:brush xml:id="br0">
      <inkml:brushProperty name="width" value="0.05" units="cm"/>
      <inkml:brushProperty name="height" value="0.05" units="cm"/>
    </inkml:brush>
  </inkml:definitions>
  <inkml:trace contextRef="#ctx0" brushRef="#br0">17 145 24575,'-1'50'0,"2"51"0,0-96 0,-1 0 0,1 0 0,0 0 0,1 0 0,-1 0 0,1 0 0,0 0 0,3 4 0,3 4 0,13 16 0,-7-10 0,-11-15 0,0 0 0,0 0 0,1 0 0,6 6 0,-8-8 0,0-1 0,1 0 0,-1 1 0,0-1 0,0 0 0,0-1 0,1 1 0,-1 0 0,1-1 0,-1 1 0,0-1 0,5 0 0,-7 0 0,17 1 0,25-2 0,-37 0 0,0 0 0,0 0 0,0 0 0,0-1 0,0 1 0,0-1 0,0 0 0,-1-1 0,6-2 0,21-14 0,-20 13 0,-1-1 0,11-7 0,30-19 0,-14 7 0,-21 14 0,0 1 0,20-21 0,-35 31 0,5-5 0,-1 0 0,0 0 0,5-7 0,-8 10 0,0 0 0,-1 0 0,0 0 0,0 0 0,0 0 0,0 0 0,0 0 0,-1-1 0,1 1 0,-1-5 0,1 0 0,-1 1 0,-1-1 0,1 0 0,-1 1 0,0-1 0,-1 0 0,0 1 0,0 0 0,0-1 0,-1 1 0,-4-7 0,3 7 0,3 2 0,-2 1 0,1 0 0,0 0 0,-1 0 0,1 1 0,-1-1 0,0 1 0,-1-1 0,1 1 0,0 0 0,-8-5 0,-1 1 0,0-1 0,-18-7 0,25 13 0,0 0 0,0 1 0,0 0 0,-1-1 0,1 2 0,0-1 0,-6 0 0,-238 2 0,245-1 0,0 1 0,0-1 0,0 1 0,0-1 0,0 1 0,0 0 0,1 0 0,-1 1 0,0-1 0,1 1 0,-1 0 0,1 0 0,0 0 0,-1 0 0,1 0 0,0 1 0,0-1 0,1 1 0,-1 0 0,1 0 0,-5 6 0,5-5 0,0-1 0,-1 1 0,2-1 0,-1 1 0,0 0 0,1 0 0,0 0 0,-1 0 0,2 0 0,-1 0 0,0 1 0,1 6 0,0 8-1365,0-10-5461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8T08:26:15.104"/>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270 134,'4'0,"7"0,3 0,5 0,2 0,1 0,1 0,0 0,0 0,0 0,1 0,-1 0,1 0,-2 0,1 0,-1 0,-6 0,-9 0,-10 0,-9 0,-4 0,-5 0,-4 0,1 0,-6 0,-4 0,-2 0,3 0,2 0,2 0,3 0,2 0,1 0,0 0,2 0,-1 0,1 0,-1 0,-1 0,0 0,0 0,1 0,-1 0,7 0,9 0,10 0,8 0,6 0,5 0,6 0,3 0,-1 0,-1 0,-2 0,3 0,-1 0,0 0,-3 0,0 0,-3 0,0 0,1 0,-2 0,1 0,-1 0,0 0,0 0,1 0,-8 0,-8 0,-10 0,-8 0,-6 0,-4 0,-2 0,-2 0,3-3,3-1,-1 0,4-4,1-3,-1 0,-1 2,4 2,9 3,8 2,8 1,4 1,5 0,3 0,0 1,1-1,-1 1,-6-1,-11 0,-9 0,-9 0,-7 0,-4 0,-2 0,0 0,-1 0,1 0,0 0,5-4,2-2,3-3,1 0,-3 2,2-2,0-1,-2 3,5 2,7 2,8 1,9 1,2 4,1 1,3 3,1 5,1 1,1-3,0-2,0-3,1-2,1 1,-2 0,-3 4,-5 3,-7 1,-9-3,-8-2,-6-3,-5-2,-1-1,-2 0,0-2,0 1,1-1,0 1,-1-1,7 1,11 5,9 1,4 2,6 1,3-2,4-2,1-1,2-3,0 0,0 4,1 0,-1 1,1-2,-2-1,1-1,-1-1,-5-1,-11 0,-9 0,-8 0,-6-1,-4 1,-3 0,-1 0,5-3,0-1,1 0,-1 1,0 0,0 2,-1 0,-1 1,-1 0,6 0,11 0,9 0,8 1,6-1,5 0,0 0,3 0,-2 0,1 0,1 0,-2 0,1 0,-1 0,-1 0,0 0,-5-3,-11-1,-9 0,-8 1,-6 1,-4 0,-3 2,-1-1,0 1,1 1,0-1,1 0,6 0,11 0,8 0,10 0,5-4,4-2,3 0,1 1,0 2,-4-2,-3 0,1 1,-1 1,2 1,0 1,1 0,-2-3,-1-2,0 1,2 0,-7 2,-7 1,-10 2,-9-1,-9 1,-6 0,0 1,-1-1,2 0,1 0,1 0,2 0,1 0,-1 0,0 0,7 0,10 0,9 0,9 0,5 0,5 0,1 0,1 0,0 0,-1 0,2 0,-1 3,-1 1,0 0,0-1,-1-1,0-1,1 3,0 0,0 0,0 4,-1 0,0-1,1 1,-2-1,2-1,3-2,2-2,1 0,-1-2,-2 0,-1 0,-2-1,0 1,-1 0,0 0,0-1,1 1,-1 0,1 0,0 0,-7-1,-9-6,-10-1,-3-2,-7 0,-4 2,-3 3,-2-3,-1 1,4-3,0 2,1 1,-1 2,-1 2,-1 2,-1 0,-1 1,0 0,1 1,-6-1,0 1,0-1,1 0,2 0,-4 0,0 0,1 0,1 0,5 1,2 2,5 3,1 2,3 2,-1-1,-1-2,-3-1,1 1,0 1,-2-2,-2-1,-2-2,-1-1,0-2,0 0,3 3,1 1,5 4,5 1,10-2,6-1,7-2,4-2,2-1,4 0,-1-1,1-1,-2 1,1 0,-1-1,-1 1,2 0,-1 0,0 0,-1 0,1 0,-1 0,0 0,0-3,0-1,1 0,0 1,5 0,0 2,1 0,-3 1,0 0,-2 0,-1 0,0 0,-1 1,1-1,-1 0,-3-3,-6 0,-5 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30T03:58:22.244"/>
    </inkml:context>
    <inkml:brush xml:id="br0">
      <inkml:brushProperty name="width" value="0.05" units="cm"/>
      <inkml:brushProperty name="height" value="0.05" units="cm"/>
    </inkml:brush>
  </inkml:definitions>
  <inkml:trace contextRef="#ctx0" brushRef="#br0">12 1 24575,'-6'113'0,"1"-10"0,5 109 0,0-207 0,0-1 0,1 1 0,-1-1 0,1 1 0,1-1 0,-1 0 0,0 1 0,1-1 0,0 0 0,0 0 0,3 4 0,-4-5 0,1-1 0,-1 0 0,1 0 0,0 0 0,0 0 0,0 0 0,0 0 0,0-1 0,0 1 0,1-1 0,-1 1 0,0-1 0,1 0 0,-1 0 0,1 0 0,-1 0 0,1-1 0,0 1 0,4 0 0,8-1 0,0 0 0,1-2 0,-1 0 0,0 0 0,25-9 0,-3 2 0,18-6 0,-45 11 0,0-1 0,0 0 0,-1 0 0,17-14 0,-14 11 0,-1 0 0,17-8 0,-25 15 0,1-1 0,-1 1 0,1-1 0,-1 0 0,0 0 0,0 0 0,0 0 0,0-1 0,0 1 0,0-1 0,-1 0 0,1 0 0,-1 0 0,3-3 0,-4 3 0,24-48 0,-23 44 0,0 0 0,0 0 0,0 0 0,-1 0 0,1-13 0,-2 12 0,0-1 0,0 0 0,-1 1 0,0-1 0,0 1 0,-1-1 0,-1 1 0,1-1 0,-6-11 0,5 14 0,0 1 0,0 0 0,0 0 0,-1 0 0,0 0 0,0 0 0,0 1 0,0 0 0,-1 0 0,1 0 0,-1 0 0,0 1 0,-10-6 0,-1-1 0,11 7 0,0 0 0,0 0 0,0 0 0,0 1 0,-1-1 0,1 1 0,-1 0 0,1 1 0,-9-2 0,-22-1 0,-89-4 0,81 8 0,-38 1 0,81-1-65,0 0 0,0 0 0,0 0 0,0 0 0,0 0 0,0 1 0,1-1 0,-1 0 0,0 1 0,0-1 0,0 0 0,0 1 0,1-1 0,-1 1 0,0-1 0,0 1 0,1 0 0,-1-1 0,0 1 0,0 1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8T08:25:57.74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214 142,'2'0,"4"0,5-2,4-4,4-2,2 1,3 1,-1 2,2 2,-2 1,0 0,0 1,0 1,-7-1,-10 0,-9 0,-8 1,-6-1,-4 0,-2 0,-2 0,0 0,1 0,0 0,0 0,2 0,-1 0,1 0,0 0,6 0,9 0,11 0,6 0,8 0,2 0,3 0,1 0,0 0,1 0,-1 0,1 0,-2 0,0 0,-7 0,-10-3,-4-6,-13-1,-7-1,-5 0,-2 3,-1 2,-3 2,2-2,3-1,-1 2,2 0,1 3,0 0,0 1,0 1,0-3,0 0,0-1,-1 1,6 1,11 1,9 0,9 1,5 0,0 2,1 0,1 0,-3 4,1 5,-1-1,-2 3,1 0,3-4,0 1,2-1,1-3,-3 2,-5 3,-5 4,-5 0,-7-3,-6-4,-7-3,-3-2,-3-2,-1-1,3-3,6-5,1 0,4-4,-1 0,5 3,2 5,6 4,2 4,5 2,4 0,5-1,2-2,3-1,0-1,0 0,1-1,-1 0,-5-2,-5-5,0-1,-2-2,-4-4,-2-3,-3-3,-3 2,-6 5,-6 3,-3 4,-4 4,-2 1,-1 1,3 3,1 2,0 3,4 4,3 3,5 4,-1 2,4-4,2-5,5-5,2-8,4-7,5-7,4 0,3 2,-3 6,0 4,-4 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8T08:26:54.138"/>
    </inkml:context>
    <inkml:brush xml:id="br0">
      <inkml:brushProperty name="width" value="0.1" units="cm"/>
      <inkml:brushProperty name="height" value="0.2" units="cm"/>
      <inkml:brushProperty name="tip" value="rectangle"/>
      <inkml:brushProperty name="rasterOp" value="maskPen"/>
      <inkml:brushProperty name="ignorePressure" value="1"/>
    </inkml:brush>
  </inkml:definitions>
  <inkml:trace contextRef="#ctx0" brushRef="#br0">1 2,'101'-1,"107"2,-141 3,23 1,-78-5,-1 0,0 1,20 4,-26-3,0-1,-1 1,0 0,1 0,-1 1,1-1,-1 1,0 0,0 0,6 7,-6-7,0 0,0 0,0 0,0 0,1 0,-1-1,1 0,0 0,-1 0,1-1,5 2,-3-2,-1 0,1 0,-1-1,1 0,0 0,-1 0,13-3,-18 3,0-1,0 1,0 0,0 0,0-1,0 1,0-1,0 1,0-1,-1 1,1-1,0 1,0-1,0 0,0-1,0 2,-1 0,0-1,0 1,0-1,0 1,0-1,1 1,-1-1,0 1,0-1,0 1,0-1,0 1,0 0,-1-1,1 1,0-1,0 1,0-1,0 1,0-1,-1 0,0-1,-1 0,0 0,1 0,-1 0,0 0,0 1,0-1,0 1,-5-3,-29-15,21 11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8T08:26:47.138"/>
    </inkml:context>
    <inkml:brush xml:id="br0">
      <inkml:brushProperty name="width" value="0.1" units="cm"/>
      <inkml:brushProperty name="height" value="0.2" units="cm"/>
      <inkml:brushProperty name="tip" value="rectangle"/>
      <inkml:brushProperty name="rasterOp" value="maskPen"/>
      <inkml:brushProperty name="ignorePressure" value="1"/>
    </inkml:brush>
  </inkml:definitions>
  <inkml:trace contextRef="#ctx0" brushRef="#br0">1 96,'4'-1,"-1"1,1-1,-1 1,0-1,1 0,-1-1,6-1,9-4,6-1,-9 2,1 2,17-4,-25 7,1-1,-1 0,0 0,0-1,1-1,-2 1,1-1,10-8,-14 9,1 0,0 1,0-1,0 1,0 0,0 1,0-1,0 1,8-1,-9 2,-1 0,0 0,0 0,0 1,0-1,0 1,0 0,0 0,0 0,0 0,0 0,0 0,0 1,-1 0,1-1,-1 1,4 3,1 2,-4-4,0 1,1-1,-1 0,0-1,1 1,0-1,-1 0,1-1,0 1,7 2,23 7,-21-5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58DB-F8E9-45ED-962B-C94B79A0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RDRL</cp:lastModifiedBy>
  <cp:revision>6</cp:revision>
  <cp:lastPrinted>2021-11-30T04:05:00Z</cp:lastPrinted>
  <dcterms:created xsi:type="dcterms:W3CDTF">2021-11-30T03:41:00Z</dcterms:created>
  <dcterms:modified xsi:type="dcterms:W3CDTF">2021-11-30T04:05:00Z</dcterms:modified>
</cp:coreProperties>
</file>