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7C1F3" w14:textId="2C64A1DB" w:rsidR="00693CF8" w:rsidRPr="00693CF8" w:rsidRDefault="00693CF8" w:rsidP="00693CF8">
      <w:pPr>
        <w:pStyle w:val="Heading1"/>
        <w:spacing w:before="0" w:line="360" w:lineRule="auto"/>
        <w:ind w:left="0"/>
        <w:jc w:val="left"/>
        <w:rPr>
          <w:rFonts w:ascii="Cambria" w:hAnsi="Cambria" w:cs="Times New Roman"/>
          <w:sz w:val="24"/>
          <w:szCs w:val="24"/>
        </w:rPr>
      </w:pPr>
      <w:r w:rsidRPr="00693CF8">
        <w:rPr>
          <w:rFonts w:ascii="Cambria" w:hAnsi="Cambria" w:cs="Times New Roman"/>
          <w:sz w:val="24"/>
          <w:szCs w:val="24"/>
          <w:highlight w:val="lightGray"/>
        </w:rPr>
        <w:t>Original article:</w:t>
      </w:r>
    </w:p>
    <w:p w14:paraId="7AD72171" w14:textId="6B84CECF" w:rsidR="00493BB9" w:rsidRPr="00693CF8" w:rsidRDefault="00493BB9" w:rsidP="00693CF8">
      <w:pPr>
        <w:pStyle w:val="Heading1"/>
        <w:spacing w:before="0" w:line="360" w:lineRule="auto"/>
        <w:ind w:left="0"/>
        <w:jc w:val="left"/>
        <w:rPr>
          <w:rFonts w:ascii="Cambria" w:hAnsi="Cambria" w:cs="Times New Roman"/>
          <w:color w:val="0070C0"/>
          <w:sz w:val="28"/>
          <w:szCs w:val="28"/>
        </w:rPr>
      </w:pPr>
      <w:r w:rsidRPr="00693CF8">
        <w:rPr>
          <w:rFonts w:ascii="Cambria" w:hAnsi="Cambria" w:cs="Times New Roman"/>
          <w:color w:val="0070C0"/>
          <w:sz w:val="28"/>
          <w:szCs w:val="28"/>
        </w:rPr>
        <w:t xml:space="preserve">A </w:t>
      </w:r>
      <w:r w:rsidR="00693CF8" w:rsidRPr="00693CF8">
        <w:rPr>
          <w:rFonts w:ascii="Cambria" w:hAnsi="Cambria" w:cs="Times New Roman"/>
          <w:color w:val="0070C0"/>
          <w:sz w:val="28"/>
          <w:szCs w:val="28"/>
        </w:rPr>
        <w:t>study of acute ischemic stroke outcome with reference to risk factors</w:t>
      </w:r>
    </w:p>
    <w:p w14:paraId="7B75CCB7" w14:textId="77777777" w:rsidR="00693CF8" w:rsidRPr="00693CF8" w:rsidRDefault="00493BB9" w:rsidP="00693CF8">
      <w:pPr>
        <w:spacing w:line="360" w:lineRule="auto"/>
        <w:rPr>
          <w:rFonts w:ascii="Cambria" w:hAnsi="Cambria" w:cs="Times New Roman"/>
          <w:b/>
          <w:sz w:val="20"/>
          <w:szCs w:val="20"/>
          <w:vertAlign w:val="superscript"/>
        </w:rPr>
      </w:pPr>
      <w:proofErr w:type="spellStart"/>
      <w:r w:rsidRPr="00693CF8">
        <w:rPr>
          <w:rFonts w:ascii="Cambria" w:hAnsi="Cambria" w:cs="Times New Roman"/>
          <w:b/>
          <w:sz w:val="20"/>
          <w:szCs w:val="20"/>
        </w:rPr>
        <w:t>Dr.</w:t>
      </w:r>
      <w:proofErr w:type="spellEnd"/>
      <w:r w:rsidRPr="00693CF8">
        <w:rPr>
          <w:rFonts w:ascii="Cambria" w:hAnsi="Cambria" w:cs="Times New Roman"/>
          <w:b/>
          <w:sz w:val="20"/>
          <w:szCs w:val="20"/>
        </w:rPr>
        <w:t xml:space="preserve"> </w:t>
      </w:r>
      <w:proofErr w:type="spellStart"/>
      <w:r w:rsidRPr="00693CF8">
        <w:rPr>
          <w:rFonts w:ascii="Cambria" w:hAnsi="Cambria" w:cs="Times New Roman"/>
          <w:b/>
          <w:sz w:val="20"/>
          <w:szCs w:val="20"/>
        </w:rPr>
        <w:t>Appala</w:t>
      </w:r>
      <w:proofErr w:type="spellEnd"/>
      <w:r w:rsidRPr="00693CF8">
        <w:rPr>
          <w:rFonts w:ascii="Cambria" w:hAnsi="Cambria" w:cs="Times New Roman"/>
          <w:b/>
          <w:sz w:val="20"/>
          <w:szCs w:val="20"/>
        </w:rPr>
        <w:t xml:space="preserve"> Naidu </w:t>
      </w:r>
      <w:proofErr w:type="spellStart"/>
      <w:r w:rsidRPr="00693CF8">
        <w:rPr>
          <w:rFonts w:ascii="Cambria" w:hAnsi="Cambria" w:cs="Times New Roman"/>
          <w:b/>
          <w:sz w:val="20"/>
          <w:szCs w:val="20"/>
        </w:rPr>
        <w:t>Rongali</w:t>
      </w:r>
      <w:proofErr w:type="spellEnd"/>
      <w:r w:rsidRPr="00693CF8">
        <w:rPr>
          <w:rFonts w:ascii="Cambria" w:hAnsi="Cambria" w:cs="Times New Roman"/>
          <w:b/>
          <w:sz w:val="20"/>
          <w:szCs w:val="20"/>
        </w:rPr>
        <w:t xml:space="preserve"> </w:t>
      </w:r>
      <w:r w:rsidRPr="00693CF8">
        <w:rPr>
          <w:rFonts w:ascii="Cambria" w:hAnsi="Cambria" w:cs="Times New Roman"/>
          <w:b/>
          <w:sz w:val="20"/>
          <w:szCs w:val="20"/>
          <w:vertAlign w:val="superscript"/>
        </w:rPr>
        <w:t>(1)</w:t>
      </w:r>
      <w:r w:rsidRPr="00693CF8">
        <w:rPr>
          <w:rFonts w:ascii="Cambria" w:hAnsi="Cambria" w:cs="Times New Roman"/>
          <w:b/>
          <w:sz w:val="20"/>
          <w:szCs w:val="20"/>
        </w:rPr>
        <w:t xml:space="preserve">, </w:t>
      </w:r>
      <w:proofErr w:type="spellStart"/>
      <w:r w:rsidRPr="00693CF8">
        <w:rPr>
          <w:rFonts w:ascii="Cambria" w:hAnsi="Cambria" w:cs="Times New Roman"/>
          <w:b/>
          <w:sz w:val="20"/>
          <w:szCs w:val="20"/>
        </w:rPr>
        <w:t>Dr.</w:t>
      </w:r>
      <w:proofErr w:type="spellEnd"/>
      <w:r w:rsidRPr="00693CF8">
        <w:rPr>
          <w:rFonts w:ascii="Cambria" w:hAnsi="Cambria" w:cs="Times New Roman"/>
          <w:b/>
          <w:sz w:val="20"/>
          <w:szCs w:val="20"/>
        </w:rPr>
        <w:t xml:space="preserve"> J.V. Srujan </w:t>
      </w:r>
      <w:r w:rsidRPr="00693CF8">
        <w:rPr>
          <w:rFonts w:ascii="Cambria" w:hAnsi="Cambria" w:cs="Times New Roman"/>
          <w:b/>
          <w:sz w:val="20"/>
          <w:szCs w:val="20"/>
          <w:vertAlign w:val="superscript"/>
        </w:rPr>
        <w:t>(2)</w:t>
      </w:r>
    </w:p>
    <w:p w14:paraId="11B88D30" w14:textId="77777777" w:rsidR="00693CF8" w:rsidRPr="00693CF8" w:rsidRDefault="00693CF8" w:rsidP="00693CF8">
      <w:pPr>
        <w:spacing w:line="360" w:lineRule="auto"/>
        <w:rPr>
          <w:rFonts w:ascii="Cambria" w:hAnsi="Cambria" w:cs="Times New Roman"/>
          <w:sz w:val="20"/>
          <w:szCs w:val="20"/>
          <w:vertAlign w:val="superscript"/>
        </w:rPr>
      </w:pPr>
    </w:p>
    <w:p w14:paraId="3D51ED48" w14:textId="77777777" w:rsidR="00C410D6" w:rsidRDefault="00FA5ED3" w:rsidP="00693CF8">
      <w:pPr>
        <w:spacing w:line="360" w:lineRule="auto"/>
        <w:ind w:right="57"/>
        <w:rPr>
          <w:rFonts w:ascii="Cambria" w:hAnsi="Cambria" w:cs="Times New Roman"/>
          <w:sz w:val="20"/>
          <w:szCs w:val="20"/>
        </w:rPr>
      </w:pPr>
      <w:r w:rsidRPr="00693CF8">
        <w:rPr>
          <w:rFonts w:ascii="Cambria" w:hAnsi="Cambria" w:cs="Times New Roman"/>
          <w:sz w:val="20"/>
          <w:szCs w:val="20"/>
          <w:vertAlign w:val="superscript"/>
        </w:rPr>
        <w:t xml:space="preserve">(1), (2) </w:t>
      </w:r>
      <w:r w:rsidR="00493BB9" w:rsidRPr="00693CF8">
        <w:rPr>
          <w:rFonts w:ascii="Cambria" w:hAnsi="Cambria" w:cs="Times New Roman"/>
          <w:sz w:val="20"/>
          <w:szCs w:val="20"/>
        </w:rPr>
        <w:t xml:space="preserve">Assistant Professor, Department of General Medicine, NRI Institute of Medical Sciences, </w:t>
      </w:r>
    </w:p>
    <w:p w14:paraId="0B6AB72F" w14:textId="0B08B0C9" w:rsidR="00493BB9" w:rsidRPr="00693CF8" w:rsidRDefault="00493BB9" w:rsidP="00693CF8">
      <w:pPr>
        <w:spacing w:line="360" w:lineRule="auto"/>
        <w:ind w:right="57"/>
        <w:rPr>
          <w:rFonts w:ascii="Cambria" w:hAnsi="Cambria" w:cs="Times New Roman"/>
          <w:sz w:val="20"/>
          <w:szCs w:val="20"/>
          <w:vertAlign w:val="superscript"/>
        </w:rPr>
      </w:pPr>
      <w:proofErr w:type="spellStart"/>
      <w:r w:rsidRPr="00693CF8">
        <w:rPr>
          <w:rFonts w:ascii="Cambria" w:hAnsi="Cambria" w:cs="Times New Roman"/>
          <w:sz w:val="20"/>
          <w:szCs w:val="20"/>
        </w:rPr>
        <w:t>Sangivalalsa</w:t>
      </w:r>
      <w:proofErr w:type="spellEnd"/>
      <w:r w:rsidRPr="00693CF8">
        <w:rPr>
          <w:rFonts w:ascii="Cambria" w:hAnsi="Cambria" w:cs="Times New Roman"/>
          <w:sz w:val="20"/>
          <w:szCs w:val="20"/>
        </w:rPr>
        <w:t>, Andhra Pradesh.</w:t>
      </w:r>
    </w:p>
    <w:p w14:paraId="544D5A49" w14:textId="3DB57059" w:rsidR="00FA5ED3" w:rsidRPr="00693CF8" w:rsidRDefault="00FA5ED3" w:rsidP="00693CF8">
      <w:pPr>
        <w:spacing w:line="360" w:lineRule="auto"/>
        <w:rPr>
          <w:rFonts w:ascii="Cambria" w:hAnsi="Cambria" w:cs="Times New Roman"/>
          <w:sz w:val="20"/>
          <w:szCs w:val="20"/>
          <w:vertAlign w:val="superscript"/>
          <w:lang w:val="en-US"/>
        </w:rPr>
      </w:pPr>
      <w:r w:rsidRPr="00693CF8">
        <w:rPr>
          <w:rFonts w:ascii="Cambria" w:hAnsi="Cambria" w:cs="Times New Roman"/>
          <w:sz w:val="20"/>
          <w:szCs w:val="20"/>
          <w:lang w:val="en-US"/>
        </w:rPr>
        <w:t xml:space="preserve">Corresponding Author: Dr. J.V. Srujan </w:t>
      </w:r>
      <w:r w:rsidRPr="00693CF8">
        <w:rPr>
          <w:rFonts w:ascii="Cambria" w:hAnsi="Cambria" w:cs="Times New Roman"/>
          <w:sz w:val="20"/>
          <w:szCs w:val="20"/>
          <w:vertAlign w:val="superscript"/>
          <w:lang w:val="en-US"/>
        </w:rPr>
        <w:t>(2)</w:t>
      </w:r>
    </w:p>
    <w:p w14:paraId="11742F2A" w14:textId="7FD3061E" w:rsidR="00493BB9" w:rsidRPr="00693CF8" w:rsidRDefault="00493BB9" w:rsidP="00693CF8">
      <w:pPr>
        <w:spacing w:line="360" w:lineRule="auto"/>
        <w:jc w:val="both"/>
        <w:rPr>
          <w:rFonts w:ascii="Times New Roman" w:hAnsi="Times New Roman" w:cs="Times New Roman"/>
          <w:sz w:val="18"/>
          <w:szCs w:val="18"/>
        </w:rPr>
      </w:pPr>
    </w:p>
    <w:p w14:paraId="5D9EA169" w14:textId="77777777" w:rsidR="00FA5ED3" w:rsidRPr="00693CF8" w:rsidRDefault="00FA5ED3" w:rsidP="00693CF8">
      <w:pPr>
        <w:spacing w:line="360" w:lineRule="auto"/>
        <w:jc w:val="both"/>
        <w:rPr>
          <w:rFonts w:ascii="Times New Roman" w:hAnsi="Times New Roman" w:cs="Times New Roman"/>
          <w:sz w:val="20"/>
          <w:szCs w:val="20"/>
        </w:rPr>
      </w:pPr>
    </w:p>
    <w:p w14:paraId="1BEBADB1" w14:textId="731D82B3" w:rsidR="0031246B" w:rsidRPr="00693CF8" w:rsidRDefault="00693CF8" w:rsidP="00693CF8">
      <w:pPr>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t>ABSTRACT</w:t>
      </w:r>
    </w:p>
    <w:p w14:paraId="6BE4768C" w14:textId="013C1E99" w:rsidR="0031246B" w:rsidRPr="00693CF8" w:rsidRDefault="00493BB9" w:rsidP="00693CF8">
      <w:pPr>
        <w:pStyle w:val="BodyText"/>
        <w:spacing w:line="360" w:lineRule="auto"/>
        <w:ind w:right="716"/>
        <w:jc w:val="both"/>
        <w:rPr>
          <w:rFonts w:ascii="Times New Roman" w:hAnsi="Times New Roman" w:cs="Times New Roman"/>
          <w:sz w:val="18"/>
          <w:szCs w:val="18"/>
        </w:rPr>
      </w:pPr>
      <w:r w:rsidRPr="00693CF8">
        <w:rPr>
          <w:rFonts w:ascii="Times New Roman" w:hAnsi="Times New Roman" w:cs="Times New Roman"/>
          <w:b/>
          <w:bCs/>
          <w:sz w:val="18"/>
          <w:szCs w:val="18"/>
        </w:rPr>
        <w:t xml:space="preserve">Introduction: </w:t>
      </w:r>
      <w:r w:rsidRPr="00693CF8">
        <w:rPr>
          <w:rFonts w:ascii="Times New Roman" w:hAnsi="Times New Roman" w:cs="Times New Roman"/>
          <w:sz w:val="18"/>
          <w:szCs w:val="18"/>
        </w:rPr>
        <w:t>Cerebrovascular accident (CVA) or stroke is a very common life-threatening disorder in our country. It is the third leading cause of death in the developed countries after cardiovascular disease and cancer.</w:t>
      </w:r>
      <w:r w:rsidR="0031246B" w:rsidRPr="00693CF8">
        <w:rPr>
          <w:rFonts w:ascii="Times New Roman" w:hAnsi="Times New Roman" w:cs="Times New Roman"/>
          <w:sz w:val="18"/>
          <w:szCs w:val="18"/>
          <w:vertAlign w:val="superscript"/>
        </w:rPr>
        <w:t xml:space="preserve"> </w:t>
      </w:r>
      <w:r w:rsidR="0031246B" w:rsidRPr="00693CF8">
        <w:rPr>
          <w:rFonts w:ascii="Times New Roman" w:hAnsi="Times New Roman" w:cs="Times New Roman"/>
          <w:sz w:val="18"/>
          <w:szCs w:val="18"/>
        </w:rPr>
        <w:t>Stroke is second only to dementia as a neurological disorder leading to long term institutionalized care. Due to the high incidence of stroke and the high costs expended for each individual patient, it accounts for a sizeable amount of the health care costs. Because the costs of treatment and the economic consequences of lost productivity are so great, prevention of stroke will be a very cost-effective strategy.</w:t>
      </w:r>
    </w:p>
    <w:p w14:paraId="7A6E7D9D" w14:textId="673F5B1D" w:rsidR="0031246B" w:rsidRPr="00693CF8" w:rsidRDefault="0031246B" w:rsidP="00693CF8">
      <w:pPr>
        <w:pStyle w:val="BodyText"/>
        <w:spacing w:line="360" w:lineRule="auto"/>
        <w:ind w:right="716"/>
        <w:jc w:val="both"/>
        <w:rPr>
          <w:rFonts w:ascii="Times New Roman" w:hAnsi="Times New Roman" w:cs="Times New Roman"/>
          <w:sz w:val="18"/>
          <w:szCs w:val="18"/>
        </w:rPr>
      </w:pPr>
      <w:r w:rsidRPr="00693CF8">
        <w:rPr>
          <w:rFonts w:ascii="Times New Roman" w:hAnsi="Times New Roman" w:cs="Times New Roman"/>
          <w:b/>
          <w:bCs/>
          <w:sz w:val="18"/>
          <w:szCs w:val="18"/>
        </w:rPr>
        <w:t xml:space="preserve">Material and Methods: </w:t>
      </w:r>
      <w:r w:rsidRPr="00693CF8">
        <w:rPr>
          <w:rFonts w:ascii="Times New Roman" w:hAnsi="Times New Roman" w:cs="Times New Roman"/>
          <w:sz w:val="18"/>
          <w:szCs w:val="18"/>
        </w:rPr>
        <w:t xml:space="preserve">This was an observational clinical study conducted at NRI Institute of Medical Sciences, Sangivalasa, </w:t>
      </w:r>
      <w:proofErr w:type="gramStart"/>
      <w:r w:rsidRPr="00693CF8">
        <w:rPr>
          <w:rFonts w:ascii="Times New Roman" w:hAnsi="Times New Roman" w:cs="Times New Roman"/>
          <w:sz w:val="18"/>
          <w:szCs w:val="18"/>
        </w:rPr>
        <w:t>Andhra</w:t>
      </w:r>
      <w:proofErr w:type="gramEnd"/>
      <w:r w:rsidRPr="00693CF8">
        <w:rPr>
          <w:rFonts w:ascii="Times New Roman" w:hAnsi="Times New Roman" w:cs="Times New Roman"/>
          <w:sz w:val="18"/>
          <w:szCs w:val="18"/>
        </w:rPr>
        <w:t xml:space="preserve"> Pradesh over a period of one year from November 2019 to</w:t>
      </w:r>
      <w:r w:rsidR="002218BA" w:rsidRPr="00693CF8">
        <w:rPr>
          <w:rFonts w:ascii="Times New Roman" w:hAnsi="Times New Roman" w:cs="Times New Roman"/>
          <w:sz w:val="18"/>
          <w:szCs w:val="18"/>
        </w:rPr>
        <w:t xml:space="preserve"> October </w:t>
      </w:r>
      <w:r w:rsidRPr="00693CF8">
        <w:rPr>
          <w:rFonts w:ascii="Times New Roman" w:hAnsi="Times New Roman" w:cs="Times New Roman"/>
          <w:sz w:val="18"/>
          <w:szCs w:val="18"/>
        </w:rPr>
        <w:t>2020. One hundred patients presenting with symptoms and signs of stroke with evidence of cerebral ischemia on MRI constituted the material for this study.</w:t>
      </w:r>
    </w:p>
    <w:p w14:paraId="260D4D1A" w14:textId="3B17EB24" w:rsidR="0031246B" w:rsidRPr="00693CF8" w:rsidRDefault="0031246B" w:rsidP="00693CF8">
      <w:pPr>
        <w:pStyle w:val="BodyText"/>
        <w:spacing w:line="360" w:lineRule="auto"/>
        <w:ind w:right="716"/>
        <w:jc w:val="both"/>
        <w:rPr>
          <w:rFonts w:ascii="Times New Roman" w:hAnsi="Times New Roman" w:cs="Times New Roman"/>
          <w:sz w:val="18"/>
          <w:szCs w:val="18"/>
        </w:rPr>
      </w:pPr>
      <w:r w:rsidRPr="00693CF8">
        <w:rPr>
          <w:rFonts w:ascii="Times New Roman" w:hAnsi="Times New Roman" w:cs="Times New Roman"/>
          <w:b/>
          <w:bCs/>
          <w:sz w:val="18"/>
          <w:szCs w:val="18"/>
        </w:rPr>
        <w:t>Results and Conclusion:</w:t>
      </w:r>
      <w:r w:rsidRPr="00693CF8">
        <w:rPr>
          <w:rFonts w:ascii="Times New Roman" w:hAnsi="Times New Roman" w:cs="Times New Roman"/>
          <w:sz w:val="18"/>
          <w:szCs w:val="18"/>
        </w:rPr>
        <w:t xml:space="preserve"> Males had a higher incidence of stroke. </w:t>
      </w:r>
      <w:r w:rsidR="00DA0E55" w:rsidRPr="00693CF8">
        <w:rPr>
          <w:rFonts w:ascii="Times New Roman" w:hAnsi="Times New Roman" w:cs="Times New Roman"/>
          <w:sz w:val="18"/>
          <w:szCs w:val="18"/>
        </w:rPr>
        <w:t>Increasing age, presence of multiple risk factors and diabetes mellitus was associated with poorer prognosis.</w:t>
      </w:r>
    </w:p>
    <w:p w14:paraId="1FA49980" w14:textId="1144C1FF" w:rsidR="00DA0E55" w:rsidRPr="00693CF8" w:rsidRDefault="00DA0E55" w:rsidP="00693CF8">
      <w:pPr>
        <w:pStyle w:val="BodyText"/>
        <w:spacing w:line="360" w:lineRule="auto"/>
        <w:ind w:right="716"/>
        <w:jc w:val="both"/>
        <w:rPr>
          <w:rFonts w:ascii="Times New Roman" w:hAnsi="Times New Roman" w:cs="Times New Roman"/>
          <w:sz w:val="18"/>
          <w:szCs w:val="18"/>
        </w:rPr>
      </w:pPr>
      <w:r w:rsidRPr="00693CF8">
        <w:rPr>
          <w:rFonts w:ascii="Times New Roman" w:hAnsi="Times New Roman" w:cs="Times New Roman"/>
          <w:b/>
          <w:bCs/>
          <w:sz w:val="18"/>
          <w:szCs w:val="18"/>
        </w:rPr>
        <w:t>Key words:</w:t>
      </w:r>
      <w:r w:rsidRPr="00693CF8">
        <w:rPr>
          <w:rFonts w:ascii="Times New Roman" w:hAnsi="Times New Roman" w:cs="Times New Roman"/>
          <w:sz w:val="18"/>
          <w:szCs w:val="18"/>
        </w:rPr>
        <w:t xml:space="preserve"> Stroke, Ischemia, Prognosis</w:t>
      </w:r>
    </w:p>
    <w:p w14:paraId="65B625BA" w14:textId="36A4CEF2" w:rsidR="00493BB9" w:rsidRPr="00693CF8" w:rsidRDefault="00493BB9" w:rsidP="00693CF8">
      <w:pPr>
        <w:pStyle w:val="BodyText"/>
        <w:spacing w:line="360" w:lineRule="auto"/>
        <w:ind w:right="721"/>
        <w:jc w:val="both"/>
        <w:rPr>
          <w:rFonts w:ascii="Times New Roman" w:hAnsi="Times New Roman" w:cs="Times New Roman"/>
          <w:sz w:val="20"/>
          <w:szCs w:val="20"/>
        </w:rPr>
      </w:pPr>
    </w:p>
    <w:p w14:paraId="7ED9C1C3" w14:textId="187DB3A4" w:rsidR="00493BB9" w:rsidRPr="00693CF8" w:rsidRDefault="00DA0E55" w:rsidP="00693CF8">
      <w:pPr>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t>INTRODUCTION</w:t>
      </w:r>
    </w:p>
    <w:p w14:paraId="3C893023" w14:textId="4BF6B5C5" w:rsidR="00DA0E55" w:rsidRPr="00693CF8" w:rsidRDefault="00DA0E55" w:rsidP="00693CF8">
      <w:pPr>
        <w:pStyle w:val="BodyText"/>
        <w:spacing w:line="360" w:lineRule="auto"/>
        <w:ind w:right="711"/>
        <w:jc w:val="both"/>
        <w:rPr>
          <w:rFonts w:ascii="Times New Roman" w:hAnsi="Times New Roman" w:cs="Times New Roman"/>
          <w:sz w:val="20"/>
          <w:szCs w:val="20"/>
        </w:rPr>
      </w:pPr>
      <w:r w:rsidRPr="00693CF8">
        <w:rPr>
          <w:rFonts w:ascii="Times New Roman" w:hAnsi="Times New Roman" w:cs="Times New Roman"/>
          <w:sz w:val="20"/>
          <w:szCs w:val="20"/>
        </w:rPr>
        <w:t>Cerebrovascular accident (CVA) or stroke is a very common life-threatening disorder in our country.  It is the third leading cause of death in the developed countries after cardiovascular disease and cancer.</w:t>
      </w:r>
      <w:r w:rsidRPr="00693CF8">
        <w:rPr>
          <w:rFonts w:ascii="Times New Roman" w:hAnsi="Times New Roman" w:cs="Times New Roman"/>
          <w:sz w:val="20"/>
          <w:szCs w:val="20"/>
          <w:vertAlign w:val="superscript"/>
        </w:rPr>
        <w:t xml:space="preserve">1 </w:t>
      </w:r>
      <w:r w:rsidRPr="00693CF8">
        <w:rPr>
          <w:rFonts w:ascii="Times New Roman" w:hAnsi="Times New Roman" w:cs="Times New Roman"/>
          <w:sz w:val="20"/>
          <w:szCs w:val="20"/>
        </w:rPr>
        <w:t xml:space="preserve">Cerebrovascular accidents as a result of atherosclerosis are a major cause of morbidity and mortality worldwide. </w:t>
      </w:r>
      <w:r w:rsidR="00693CF8">
        <w:rPr>
          <w:rFonts w:ascii="Times New Roman" w:hAnsi="Times New Roman" w:cs="Times New Roman"/>
          <w:sz w:val="20"/>
          <w:szCs w:val="20"/>
        </w:rPr>
        <w:t xml:space="preserve"> </w:t>
      </w:r>
      <w:r w:rsidRPr="00693CF8">
        <w:rPr>
          <w:rFonts w:ascii="Times New Roman" w:hAnsi="Times New Roman" w:cs="Times New Roman"/>
          <w:sz w:val="20"/>
          <w:szCs w:val="20"/>
        </w:rPr>
        <w:t xml:space="preserve">Stroke is defined by the sudden onset of focal neurological deficit resulting from pathological process of blood vessels. The pathologic process includes occlusion of vessel by thrombus or embolus, rupture of a vessel, an altered permeability of vessel wall, or increased viscosity or change in quality of blood flow. Epidemiologic studies help us estimate their prevalence and provide insights into etiologies and risk factors. </w:t>
      </w:r>
    </w:p>
    <w:p w14:paraId="15BE2928" w14:textId="1A3A4190" w:rsidR="00DA0E55" w:rsidRPr="00693CF8" w:rsidRDefault="00DA0E55" w:rsidP="00693CF8">
      <w:pPr>
        <w:pStyle w:val="BodyText"/>
        <w:spacing w:line="360" w:lineRule="auto"/>
        <w:ind w:right="711"/>
        <w:jc w:val="both"/>
        <w:rPr>
          <w:rFonts w:ascii="Times New Roman" w:hAnsi="Times New Roman" w:cs="Times New Roman"/>
          <w:sz w:val="20"/>
          <w:szCs w:val="20"/>
        </w:rPr>
      </w:pPr>
      <w:r w:rsidRPr="00693CF8">
        <w:rPr>
          <w:rFonts w:ascii="Times New Roman" w:hAnsi="Times New Roman" w:cs="Times New Roman"/>
          <w:sz w:val="20"/>
          <w:szCs w:val="20"/>
        </w:rPr>
        <w:t xml:space="preserve">In 2010, worldwide prevalence of stroke was 33 million, with 16.9 million people having a first stroke. Stroke is the leading cause of adult disability worldwide. </w:t>
      </w:r>
      <w:r w:rsidRPr="00693CF8">
        <w:rPr>
          <w:rFonts w:ascii="Times New Roman" w:hAnsi="Times New Roman" w:cs="Times New Roman"/>
          <w:sz w:val="20"/>
          <w:szCs w:val="20"/>
          <w:vertAlign w:val="superscript"/>
        </w:rPr>
        <w:t>2</w:t>
      </w:r>
      <w:r w:rsidR="00693CF8">
        <w:rPr>
          <w:rFonts w:ascii="Times New Roman" w:hAnsi="Times New Roman" w:cs="Times New Roman"/>
          <w:sz w:val="20"/>
          <w:szCs w:val="20"/>
        </w:rPr>
        <w:t xml:space="preserve"> </w:t>
      </w:r>
      <w:r w:rsidRPr="00693CF8">
        <w:rPr>
          <w:rFonts w:ascii="Times New Roman" w:hAnsi="Times New Roman" w:cs="Times New Roman"/>
          <w:sz w:val="20"/>
          <w:szCs w:val="20"/>
        </w:rPr>
        <w:t xml:space="preserve">Several population-based surveys on stroke were conducted from different parts of India. During the last decade, the age-adjusted prevalence rate of stroke </w:t>
      </w:r>
      <w:r w:rsidRPr="00693CF8">
        <w:rPr>
          <w:rFonts w:ascii="Times New Roman" w:hAnsi="Times New Roman" w:cs="Times New Roman"/>
          <w:sz w:val="20"/>
          <w:szCs w:val="20"/>
        </w:rPr>
        <w:lastRenderedPageBreak/>
        <w:t>was between 250-350/100,000 nearly 1.5 % of all urban hospital admissions. Recent studies showed that the age-adjusted annual incidence rate was 105/100,000 in the urban community of Kolkata and 262/100,000 in a rural community of Bengal.</w:t>
      </w:r>
      <w:r w:rsidRPr="00693CF8">
        <w:rPr>
          <w:rFonts w:ascii="Times New Roman" w:hAnsi="Times New Roman" w:cs="Times New Roman"/>
          <w:sz w:val="20"/>
          <w:szCs w:val="20"/>
          <w:vertAlign w:val="superscript"/>
        </w:rPr>
        <w:t>3</w:t>
      </w:r>
    </w:p>
    <w:p w14:paraId="01C49DD7" w14:textId="69B87260" w:rsidR="00F75C06" w:rsidRPr="00693CF8" w:rsidRDefault="00F75C06" w:rsidP="00693CF8">
      <w:pPr>
        <w:pStyle w:val="BodyText"/>
        <w:spacing w:line="360" w:lineRule="auto"/>
        <w:ind w:right="714"/>
        <w:jc w:val="both"/>
        <w:rPr>
          <w:rFonts w:ascii="Times New Roman" w:hAnsi="Times New Roman" w:cs="Times New Roman"/>
          <w:sz w:val="20"/>
          <w:szCs w:val="20"/>
        </w:rPr>
      </w:pPr>
      <w:r w:rsidRPr="00693CF8">
        <w:rPr>
          <w:rFonts w:ascii="Times New Roman" w:hAnsi="Times New Roman" w:cs="Times New Roman"/>
          <w:sz w:val="20"/>
          <w:szCs w:val="20"/>
        </w:rPr>
        <w:t>Stroke is second only to dementia as a neurological disorder leading to long term institutionalized care. Recurrent stroke produces dementia, and its effects exacerbate cognitive impairments from degenerative dementias, such as Alzheimer’s disease. Due to the high incidence of stroke and the high costs expended for each individual patient, it accounts for a sizeable amount of the health care costs. Thus, stroke and its sequelae are important issues for health care planners in governments, insurance companies, and medical services everywhere. Because the costs of treatment and the economic consequences of lost productivity are so great, prevention of stroke will be a very cost-effective strategy.</w:t>
      </w:r>
      <w:r w:rsidRPr="00693CF8">
        <w:rPr>
          <w:rFonts w:ascii="Times New Roman" w:hAnsi="Times New Roman" w:cs="Times New Roman"/>
          <w:sz w:val="20"/>
          <w:szCs w:val="20"/>
          <w:vertAlign w:val="superscript"/>
        </w:rPr>
        <w:t>4</w:t>
      </w:r>
    </w:p>
    <w:p w14:paraId="29616522" w14:textId="2A5B8337" w:rsidR="00DA0E55" w:rsidRPr="00693CF8" w:rsidRDefault="002218BA" w:rsidP="00C410D6">
      <w:pPr>
        <w:spacing w:line="360" w:lineRule="auto"/>
        <w:ind w:right="624"/>
        <w:jc w:val="both"/>
        <w:rPr>
          <w:rFonts w:ascii="Times New Roman" w:hAnsi="Times New Roman" w:cs="Times New Roman"/>
          <w:b/>
          <w:bCs/>
          <w:sz w:val="20"/>
          <w:szCs w:val="20"/>
        </w:rPr>
      </w:pPr>
      <w:r w:rsidRPr="00693CF8">
        <w:rPr>
          <w:rFonts w:ascii="Times New Roman" w:hAnsi="Times New Roman" w:cs="Times New Roman"/>
          <w:b/>
          <w:bCs/>
          <w:sz w:val="20"/>
          <w:szCs w:val="20"/>
        </w:rPr>
        <w:t>AIMS AND OBJECTIVES</w:t>
      </w:r>
    </w:p>
    <w:p w14:paraId="002898F2" w14:textId="5FFA768A" w:rsidR="002218BA" w:rsidRPr="00693CF8" w:rsidRDefault="002218BA" w:rsidP="00C410D6">
      <w:pPr>
        <w:pStyle w:val="ListParagraph"/>
        <w:widowControl w:val="0"/>
        <w:numPr>
          <w:ilvl w:val="0"/>
          <w:numId w:val="3"/>
        </w:numPr>
        <w:tabs>
          <w:tab w:val="left" w:pos="1175"/>
        </w:tabs>
        <w:autoSpaceDE w:val="0"/>
        <w:autoSpaceDN w:val="0"/>
        <w:spacing w:line="360" w:lineRule="auto"/>
        <w:ind w:right="624"/>
        <w:jc w:val="both"/>
        <w:rPr>
          <w:rFonts w:ascii="Times New Roman" w:hAnsi="Times New Roman" w:cs="Times New Roman"/>
          <w:sz w:val="20"/>
          <w:szCs w:val="20"/>
        </w:rPr>
      </w:pPr>
      <w:r w:rsidRPr="00693CF8">
        <w:rPr>
          <w:rFonts w:ascii="Times New Roman" w:hAnsi="Times New Roman" w:cs="Times New Roman"/>
          <w:sz w:val="20"/>
          <w:szCs w:val="20"/>
        </w:rPr>
        <w:t>To evaluate the risk factors in patients with ischaemic</w:t>
      </w:r>
      <w:r w:rsidRPr="00693CF8">
        <w:rPr>
          <w:rFonts w:ascii="Times New Roman" w:hAnsi="Times New Roman" w:cs="Times New Roman"/>
          <w:spacing w:val="-9"/>
          <w:sz w:val="20"/>
          <w:szCs w:val="20"/>
        </w:rPr>
        <w:t xml:space="preserve"> </w:t>
      </w:r>
      <w:r w:rsidRPr="00693CF8">
        <w:rPr>
          <w:rFonts w:ascii="Times New Roman" w:hAnsi="Times New Roman" w:cs="Times New Roman"/>
          <w:sz w:val="20"/>
          <w:szCs w:val="20"/>
        </w:rPr>
        <w:t>stroke.</w:t>
      </w:r>
    </w:p>
    <w:p w14:paraId="42646CF5" w14:textId="48CD2588" w:rsidR="002218BA" w:rsidRPr="00693CF8" w:rsidRDefault="002218BA" w:rsidP="00C410D6">
      <w:pPr>
        <w:pStyle w:val="ListParagraph"/>
        <w:widowControl w:val="0"/>
        <w:numPr>
          <w:ilvl w:val="0"/>
          <w:numId w:val="3"/>
        </w:numPr>
        <w:tabs>
          <w:tab w:val="left" w:pos="1175"/>
        </w:tabs>
        <w:autoSpaceDE w:val="0"/>
        <w:autoSpaceDN w:val="0"/>
        <w:spacing w:line="360" w:lineRule="auto"/>
        <w:ind w:right="624"/>
        <w:jc w:val="both"/>
        <w:rPr>
          <w:rFonts w:ascii="Times New Roman" w:hAnsi="Times New Roman" w:cs="Times New Roman"/>
          <w:sz w:val="20"/>
          <w:szCs w:val="20"/>
        </w:rPr>
      </w:pPr>
      <w:r w:rsidRPr="00693CF8">
        <w:rPr>
          <w:rFonts w:ascii="Times New Roman" w:hAnsi="Times New Roman" w:cs="Times New Roman"/>
          <w:sz w:val="20"/>
          <w:szCs w:val="20"/>
        </w:rPr>
        <w:t>To find out the prognosis of ischaemic stroke with reference to risk</w:t>
      </w:r>
      <w:r w:rsidRPr="00693CF8">
        <w:rPr>
          <w:rFonts w:ascii="Times New Roman" w:hAnsi="Times New Roman" w:cs="Times New Roman"/>
          <w:spacing w:val="-15"/>
          <w:sz w:val="20"/>
          <w:szCs w:val="20"/>
        </w:rPr>
        <w:t xml:space="preserve"> </w:t>
      </w:r>
      <w:r w:rsidRPr="00693CF8">
        <w:rPr>
          <w:rFonts w:ascii="Times New Roman" w:hAnsi="Times New Roman" w:cs="Times New Roman"/>
          <w:sz w:val="20"/>
          <w:szCs w:val="20"/>
        </w:rPr>
        <w:t>factors</w:t>
      </w:r>
    </w:p>
    <w:p w14:paraId="21B4C1D5" w14:textId="5F22F550" w:rsidR="002218BA" w:rsidRPr="00693CF8" w:rsidRDefault="002218BA" w:rsidP="00C410D6">
      <w:pPr>
        <w:pStyle w:val="ListParagraph"/>
        <w:widowControl w:val="0"/>
        <w:numPr>
          <w:ilvl w:val="0"/>
          <w:numId w:val="3"/>
        </w:numPr>
        <w:tabs>
          <w:tab w:val="left" w:pos="1241"/>
          <w:tab w:val="left" w:pos="1242"/>
        </w:tabs>
        <w:autoSpaceDE w:val="0"/>
        <w:autoSpaceDN w:val="0"/>
        <w:spacing w:line="360" w:lineRule="auto"/>
        <w:ind w:right="624"/>
        <w:jc w:val="both"/>
        <w:rPr>
          <w:rFonts w:ascii="Times New Roman" w:hAnsi="Times New Roman" w:cs="Times New Roman"/>
          <w:sz w:val="20"/>
          <w:szCs w:val="20"/>
        </w:rPr>
      </w:pPr>
      <w:r w:rsidRPr="00693CF8">
        <w:rPr>
          <w:rFonts w:ascii="Times New Roman" w:hAnsi="Times New Roman" w:cs="Times New Roman"/>
          <w:sz w:val="20"/>
          <w:szCs w:val="20"/>
        </w:rPr>
        <w:t>To identify the patients having modifiable risk factors so that preventive care can be taken to improve the prognosis and prevent</w:t>
      </w:r>
      <w:r w:rsidRPr="00693CF8">
        <w:rPr>
          <w:rFonts w:ascii="Times New Roman" w:hAnsi="Times New Roman" w:cs="Times New Roman"/>
          <w:spacing w:val="-20"/>
          <w:sz w:val="20"/>
          <w:szCs w:val="20"/>
        </w:rPr>
        <w:t xml:space="preserve"> </w:t>
      </w:r>
      <w:r w:rsidRPr="00693CF8">
        <w:rPr>
          <w:rFonts w:ascii="Times New Roman" w:hAnsi="Times New Roman" w:cs="Times New Roman"/>
          <w:sz w:val="20"/>
          <w:szCs w:val="20"/>
        </w:rPr>
        <w:t>recurrences</w:t>
      </w:r>
    </w:p>
    <w:p w14:paraId="13C59619" w14:textId="7209EB08" w:rsidR="002218BA" w:rsidRPr="00693CF8" w:rsidRDefault="002218BA" w:rsidP="00C410D6">
      <w:pPr>
        <w:spacing w:line="360" w:lineRule="auto"/>
        <w:ind w:right="624"/>
        <w:jc w:val="both"/>
        <w:rPr>
          <w:rFonts w:ascii="Times New Roman" w:hAnsi="Times New Roman" w:cs="Times New Roman"/>
          <w:b/>
          <w:bCs/>
          <w:sz w:val="20"/>
          <w:szCs w:val="20"/>
        </w:rPr>
      </w:pPr>
      <w:r w:rsidRPr="00693CF8">
        <w:rPr>
          <w:rFonts w:ascii="Times New Roman" w:hAnsi="Times New Roman" w:cs="Times New Roman"/>
          <w:b/>
          <w:bCs/>
          <w:sz w:val="20"/>
          <w:szCs w:val="20"/>
        </w:rPr>
        <w:t>MATERIAL AND METHODS</w:t>
      </w:r>
    </w:p>
    <w:p w14:paraId="2794B5DE" w14:textId="7002CF96" w:rsidR="002218BA" w:rsidRPr="00693CF8" w:rsidRDefault="002218BA" w:rsidP="00C410D6">
      <w:pPr>
        <w:spacing w:line="360" w:lineRule="auto"/>
        <w:ind w:right="624"/>
        <w:jc w:val="both"/>
        <w:rPr>
          <w:rFonts w:ascii="Times New Roman" w:hAnsi="Times New Roman" w:cs="Times New Roman"/>
          <w:sz w:val="20"/>
          <w:szCs w:val="20"/>
        </w:rPr>
      </w:pPr>
      <w:r w:rsidRPr="00693CF8">
        <w:rPr>
          <w:rFonts w:ascii="Times New Roman" w:hAnsi="Times New Roman" w:cs="Times New Roman"/>
          <w:b/>
          <w:bCs/>
          <w:sz w:val="20"/>
          <w:szCs w:val="20"/>
        </w:rPr>
        <w:t>Setting:</w:t>
      </w:r>
      <w:r w:rsidRPr="00693CF8">
        <w:rPr>
          <w:rFonts w:ascii="Times New Roman" w:hAnsi="Times New Roman" w:cs="Times New Roman"/>
          <w:sz w:val="20"/>
          <w:szCs w:val="20"/>
        </w:rPr>
        <w:t xml:space="preserve"> This study was conducted at NRI Institute of Medical Sciences, </w:t>
      </w:r>
      <w:proofErr w:type="spellStart"/>
      <w:r w:rsidRPr="00693CF8">
        <w:rPr>
          <w:rFonts w:ascii="Times New Roman" w:hAnsi="Times New Roman" w:cs="Times New Roman"/>
          <w:sz w:val="20"/>
          <w:szCs w:val="20"/>
        </w:rPr>
        <w:t>Sangivalasa</w:t>
      </w:r>
      <w:proofErr w:type="spellEnd"/>
      <w:r w:rsidRPr="00693CF8">
        <w:rPr>
          <w:rFonts w:ascii="Times New Roman" w:hAnsi="Times New Roman" w:cs="Times New Roman"/>
          <w:sz w:val="20"/>
          <w:szCs w:val="20"/>
        </w:rPr>
        <w:t xml:space="preserve">, </w:t>
      </w:r>
      <w:proofErr w:type="gramStart"/>
      <w:r w:rsidRPr="00693CF8">
        <w:rPr>
          <w:rFonts w:ascii="Times New Roman" w:hAnsi="Times New Roman" w:cs="Times New Roman"/>
          <w:sz w:val="20"/>
          <w:szCs w:val="20"/>
        </w:rPr>
        <w:t>Andhra</w:t>
      </w:r>
      <w:proofErr w:type="gramEnd"/>
      <w:r w:rsidRPr="00693CF8">
        <w:rPr>
          <w:rFonts w:ascii="Times New Roman" w:hAnsi="Times New Roman" w:cs="Times New Roman"/>
          <w:sz w:val="20"/>
          <w:szCs w:val="20"/>
        </w:rPr>
        <w:t xml:space="preserve"> Pradesh.</w:t>
      </w:r>
    </w:p>
    <w:p w14:paraId="0D9BAA54" w14:textId="77777777" w:rsidR="00FA5ED3" w:rsidRPr="00693CF8" w:rsidRDefault="002218BA" w:rsidP="00C410D6">
      <w:pPr>
        <w:spacing w:line="360" w:lineRule="auto"/>
        <w:ind w:right="624"/>
        <w:jc w:val="both"/>
        <w:rPr>
          <w:rFonts w:ascii="Times New Roman" w:hAnsi="Times New Roman" w:cs="Times New Roman"/>
          <w:sz w:val="20"/>
          <w:szCs w:val="20"/>
        </w:rPr>
      </w:pPr>
      <w:r w:rsidRPr="00693CF8">
        <w:rPr>
          <w:rFonts w:ascii="Times New Roman" w:hAnsi="Times New Roman" w:cs="Times New Roman"/>
          <w:b/>
          <w:bCs/>
          <w:sz w:val="20"/>
          <w:szCs w:val="20"/>
        </w:rPr>
        <w:t>Duration and type of study:</w:t>
      </w:r>
      <w:r w:rsidRPr="00693CF8">
        <w:rPr>
          <w:rFonts w:ascii="Times New Roman" w:hAnsi="Times New Roman" w:cs="Times New Roman"/>
          <w:sz w:val="20"/>
          <w:szCs w:val="20"/>
        </w:rPr>
        <w:t xml:space="preserve"> This was an observational clinical study conducted over a period of 1 year, from November 2019 till October 2020.</w:t>
      </w:r>
    </w:p>
    <w:p w14:paraId="565155C4" w14:textId="77777777" w:rsidR="00FA5ED3" w:rsidRPr="00693CF8" w:rsidRDefault="002218BA" w:rsidP="00C410D6">
      <w:pPr>
        <w:spacing w:line="360" w:lineRule="auto"/>
        <w:ind w:right="624"/>
        <w:jc w:val="both"/>
        <w:rPr>
          <w:rFonts w:ascii="Times New Roman" w:hAnsi="Times New Roman" w:cs="Times New Roman"/>
          <w:sz w:val="20"/>
          <w:szCs w:val="20"/>
        </w:rPr>
      </w:pPr>
      <w:r w:rsidRPr="00693CF8">
        <w:rPr>
          <w:rFonts w:ascii="Times New Roman" w:hAnsi="Times New Roman" w:cs="Times New Roman"/>
          <w:b/>
          <w:bCs/>
          <w:sz w:val="20"/>
          <w:szCs w:val="20"/>
        </w:rPr>
        <w:t xml:space="preserve">Sampling Methods: </w:t>
      </w:r>
      <w:r w:rsidRPr="00693CF8">
        <w:rPr>
          <w:rFonts w:ascii="Times New Roman" w:hAnsi="Times New Roman" w:cs="Times New Roman"/>
          <w:sz w:val="20"/>
          <w:szCs w:val="20"/>
        </w:rPr>
        <w:t>People who met the inclusion and exclusion criteria were selected by simple random sampling</w:t>
      </w:r>
      <w:r w:rsidR="00935F99" w:rsidRPr="00693CF8">
        <w:rPr>
          <w:rFonts w:ascii="Times New Roman" w:hAnsi="Times New Roman" w:cs="Times New Roman"/>
          <w:sz w:val="20"/>
          <w:szCs w:val="20"/>
        </w:rPr>
        <w:t>.</w:t>
      </w:r>
    </w:p>
    <w:p w14:paraId="7889463B" w14:textId="24AB2FB1" w:rsidR="002218BA" w:rsidRPr="00693CF8" w:rsidRDefault="002218BA" w:rsidP="00C410D6">
      <w:pPr>
        <w:spacing w:line="360" w:lineRule="auto"/>
        <w:ind w:right="624"/>
        <w:jc w:val="both"/>
        <w:rPr>
          <w:rFonts w:ascii="Times New Roman" w:hAnsi="Times New Roman" w:cs="Times New Roman"/>
          <w:sz w:val="20"/>
          <w:szCs w:val="20"/>
        </w:rPr>
      </w:pPr>
      <w:r w:rsidRPr="00693CF8">
        <w:rPr>
          <w:rFonts w:ascii="Times New Roman" w:hAnsi="Times New Roman" w:cs="Times New Roman"/>
          <w:b/>
          <w:bCs/>
          <w:sz w:val="20"/>
          <w:szCs w:val="20"/>
        </w:rPr>
        <w:t xml:space="preserve">Inclusion criteria: </w:t>
      </w:r>
      <w:r w:rsidRPr="00693CF8">
        <w:rPr>
          <w:rFonts w:ascii="Times New Roman" w:hAnsi="Times New Roman" w:cs="Times New Roman"/>
          <w:sz w:val="20"/>
          <w:szCs w:val="20"/>
        </w:rPr>
        <w:t>Patients with the evidence of ischaemic stroke. Isc</w:t>
      </w:r>
      <w:r w:rsidR="00935F99" w:rsidRPr="00693CF8">
        <w:rPr>
          <w:rFonts w:ascii="Times New Roman" w:hAnsi="Times New Roman" w:cs="Times New Roman"/>
          <w:sz w:val="20"/>
          <w:szCs w:val="20"/>
        </w:rPr>
        <w:t>h</w:t>
      </w:r>
      <w:r w:rsidRPr="00693CF8">
        <w:rPr>
          <w:rFonts w:ascii="Times New Roman" w:hAnsi="Times New Roman" w:cs="Times New Roman"/>
          <w:sz w:val="20"/>
          <w:szCs w:val="20"/>
        </w:rPr>
        <w:t>emic stroke is diagnosed if the following criteria are present</w:t>
      </w:r>
      <w:r w:rsidRPr="00693CF8">
        <w:rPr>
          <w:rFonts w:ascii="Times New Roman" w:hAnsi="Times New Roman" w:cs="Times New Roman"/>
          <w:spacing w:val="-4"/>
          <w:sz w:val="20"/>
          <w:szCs w:val="20"/>
        </w:rPr>
        <w:t>:</w:t>
      </w:r>
    </w:p>
    <w:p w14:paraId="2B3E7ECE" w14:textId="77777777" w:rsidR="002218BA" w:rsidRPr="00693CF8" w:rsidRDefault="002218BA" w:rsidP="00C410D6">
      <w:pPr>
        <w:pStyle w:val="Heading4"/>
        <w:numPr>
          <w:ilvl w:val="0"/>
          <w:numId w:val="5"/>
        </w:numPr>
        <w:spacing w:before="0" w:line="360" w:lineRule="auto"/>
        <w:ind w:right="624"/>
        <w:jc w:val="both"/>
        <w:rPr>
          <w:rFonts w:ascii="Times New Roman" w:hAnsi="Times New Roman" w:cs="Times New Roman"/>
          <w:i w:val="0"/>
          <w:iCs w:val="0"/>
          <w:color w:val="auto"/>
          <w:spacing w:val="-4"/>
          <w:sz w:val="20"/>
          <w:szCs w:val="20"/>
        </w:rPr>
      </w:pPr>
      <w:r w:rsidRPr="00693CF8">
        <w:rPr>
          <w:rFonts w:ascii="Times New Roman" w:hAnsi="Times New Roman" w:cs="Times New Roman"/>
          <w:i w:val="0"/>
          <w:iCs w:val="0"/>
          <w:color w:val="auto"/>
          <w:sz w:val="20"/>
          <w:szCs w:val="20"/>
        </w:rPr>
        <w:t>Symptoms and signs suggestive of acute loss of focal or global cerebral function</w:t>
      </w:r>
    </w:p>
    <w:p w14:paraId="008FA8C3" w14:textId="2984E47C" w:rsidR="002218BA" w:rsidRPr="00693CF8" w:rsidRDefault="002218BA" w:rsidP="00693CF8">
      <w:pPr>
        <w:pStyle w:val="Heading4"/>
        <w:numPr>
          <w:ilvl w:val="0"/>
          <w:numId w:val="5"/>
        </w:numPr>
        <w:spacing w:before="0" w:line="360" w:lineRule="auto"/>
        <w:jc w:val="both"/>
        <w:rPr>
          <w:rFonts w:ascii="Times New Roman" w:hAnsi="Times New Roman" w:cs="Times New Roman"/>
          <w:i w:val="0"/>
          <w:iCs w:val="0"/>
          <w:color w:val="auto"/>
          <w:spacing w:val="-4"/>
          <w:sz w:val="20"/>
          <w:szCs w:val="20"/>
        </w:rPr>
      </w:pPr>
      <w:proofErr w:type="gramStart"/>
      <w:r w:rsidRPr="00693CF8">
        <w:rPr>
          <w:rFonts w:ascii="Times New Roman" w:hAnsi="Times New Roman" w:cs="Times New Roman"/>
          <w:i w:val="0"/>
          <w:iCs w:val="0"/>
          <w:color w:val="auto"/>
          <w:sz w:val="20"/>
          <w:szCs w:val="20"/>
        </w:rPr>
        <w:t>Evidence of ischaemia on MRI scan of</w:t>
      </w:r>
      <w:r w:rsidRPr="00693CF8">
        <w:rPr>
          <w:rFonts w:ascii="Times New Roman" w:hAnsi="Times New Roman" w:cs="Times New Roman"/>
          <w:i w:val="0"/>
          <w:iCs w:val="0"/>
          <w:color w:val="auto"/>
          <w:spacing w:val="-3"/>
          <w:sz w:val="20"/>
          <w:szCs w:val="20"/>
        </w:rPr>
        <w:t xml:space="preserve"> </w:t>
      </w:r>
      <w:r w:rsidRPr="00693CF8">
        <w:rPr>
          <w:rFonts w:ascii="Times New Roman" w:hAnsi="Times New Roman" w:cs="Times New Roman"/>
          <w:i w:val="0"/>
          <w:iCs w:val="0"/>
          <w:color w:val="auto"/>
          <w:sz w:val="20"/>
          <w:szCs w:val="20"/>
        </w:rPr>
        <w:t>brain.</w:t>
      </w:r>
      <w:proofErr w:type="gramEnd"/>
    </w:p>
    <w:p w14:paraId="27A72456" w14:textId="77777777" w:rsidR="00935F99" w:rsidRPr="00693CF8" w:rsidRDefault="00935F99" w:rsidP="00693CF8">
      <w:pPr>
        <w:pStyle w:val="Heading4"/>
        <w:spacing w:before="0" w:line="360" w:lineRule="auto"/>
        <w:jc w:val="both"/>
        <w:rPr>
          <w:rFonts w:ascii="Times New Roman" w:hAnsi="Times New Roman" w:cs="Times New Roman"/>
          <w:b/>
          <w:bCs/>
          <w:i w:val="0"/>
          <w:iCs w:val="0"/>
          <w:color w:val="auto"/>
          <w:sz w:val="20"/>
          <w:szCs w:val="20"/>
        </w:rPr>
      </w:pPr>
      <w:r w:rsidRPr="00693CF8">
        <w:rPr>
          <w:rFonts w:ascii="Times New Roman" w:hAnsi="Times New Roman" w:cs="Times New Roman"/>
          <w:b/>
          <w:bCs/>
          <w:i w:val="0"/>
          <w:iCs w:val="0"/>
          <w:color w:val="auto"/>
          <w:sz w:val="20"/>
          <w:szCs w:val="20"/>
        </w:rPr>
        <w:t xml:space="preserve">Exclusion criteria: </w:t>
      </w:r>
    </w:p>
    <w:p w14:paraId="6694C452" w14:textId="77777777" w:rsidR="00935F99" w:rsidRPr="00693CF8" w:rsidRDefault="00935F99" w:rsidP="00693CF8">
      <w:pPr>
        <w:pStyle w:val="Heading4"/>
        <w:numPr>
          <w:ilvl w:val="0"/>
          <w:numId w:val="7"/>
        </w:numPr>
        <w:spacing w:before="0" w:line="360" w:lineRule="auto"/>
        <w:jc w:val="both"/>
        <w:rPr>
          <w:rFonts w:ascii="Times New Roman" w:hAnsi="Times New Roman" w:cs="Times New Roman"/>
          <w:i w:val="0"/>
          <w:iCs w:val="0"/>
          <w:color w:val="auto"/>
          <w:sz w:val="20"/>
          <w:szCs w:val="20"/>
        </w:rPr>
      </w:pPr>
      <w:r w:rsidRPr="00693CF8">
        <w:rPr>
          <w:rFonts w:ascii="Times New Roman" w:hAnsi="Times New Roman" w:cs="Times New Roman"/>
          <w:i w:val="0"/>
          <w:iCs w:val="0"/>
          <w:color w:val="auto"/>
          <w:sz w:val="20"/>
          <w:szCs w:val="20"/>
        </w:rPr>
        <w:t>Patients with focal epilepsy, migraine, and structural brain lesions (such as tumours)</w:t>
      </w:r>
    </w:p>
    <w:p w14:paraId="4BD4D7D2" w14:textId="09543073" w:rsidR="00935F99" w:rsidRPr="00693CF8" w:rsidRDefault="00935F99" w:rsidP="00693CF8">
      <w:pPr>
        <w:pStyle w:val="Heading4"/>
        <w:numPr>
          <w:ilvl w:val="0"/>
          <w:numId w:val="7"/>
        </w:numPr>
        <w:spacing w:before="0" w:line="360" w:lineRule="auto"/>
        <w:jc w:val="both"/>
        <w:rPr>
          <w:rFonts w:ascii="Times New Roman" w:hAnsi="Times New Roman" w:cs="Times New Roman"/>
          <w:i w:val="0"/>
          <w:iCs w:val="0"/>
          <w:color w:val="auto"/>
          <w:sz w:val="20"/>
          <w:szCs w:val="20"/>
        </w:rPr>
      </w:pPr>
      <w:r w:rsidRPr="00693CF8">
        <w:rPr>
          <w:rFonts w:ascii="Times New Roman" w:hAnsi="Times New Roman" w:cs="Times New Roman"/>
          <w:i w:val="0"/>
          <w:iCs w:val="0"/>
          <w:color w:val="auto"/>
          <w:sz w:val="20"/>
          <w:szCs w:val="20"/>
        </w:rPr>
        <w:t xml:space="preserve">Patients with evidence of haemorrhage on CT or </w:t>
      </w:r>
      <w:proofErr w:type="gramStart"/>
      <w:r w:rsidRPr="00693CF8">
        <w:rPr>
          <w:rFonts w:ascii="Times New Roman" w:hAnsi="Times New Roman" w:cs="Times New Roman"/>
          <w:i w:val="0"/>
          <w:iCs w:val="0"/>
          <w:color w:val="auto"/>
          <w:sz w:val="20"/>
          <w:szCs w:val="20"/>
        </w:rPr>
        <w:t>MRI  scan</w:t>
      </w:r>
      <w:proofErr w:type="gramEnd"/>
      <w:r w:rsidRPr="00693CF8">
        <w:rPr>
          <w:rFonts w:ascii="Times New Roman" w:hAnsi="Times New Roman" w:cs="Times New Roman"/>
          <w:i w:val="0"/>
          <w:iCs w:val="0"/>
          <w:color w:val="auto"/>
          <w:sz w:val="20"/>
          <w:szCs w:val="20"/>
        </w:rPr>
        <w:t xml:space="preserve"> of</w:t>
      </w:r>
      <w:r w:rsidRPr="00693CF8">
        <w:rPr>
          <w:rFonts w:ascii="Times New Roman" w:hAnsi="Times New Roman" w:cs="Times New Roman"/>
          <w:i w:val="0"/>
          <w:iCs w:val="0"/>
          <w:color w:val="auto"/>
          <w:spacing w:val="-2"/>
          <w:sz w:val="20"/>
          <w:szCs w:val="20"/>
        </w:rPr>
        <w:t xml:space="preserve"> </w:t>
      </w:r>
      <w:r w:rsidRPr="00693CF8">
        <w:rPr>
          <w:rFonts w:ascii="Times New Roman" w:hAnsi="Times New Roman" w:cs="Times New Roman"/>
          <w:i w:val="0"/>
          <w:iCs w:val="0"/>
          <w:color w:val="auto"/>
          <w:sz w:val="20"/>
          <w:szCs w:val="20"/>
        </w:rPr>
        <w:t>brain.</w:t>
      </w:r>
    </w:p>
    <w:p w14:paraId="730A4894" w14:textId="193BD2F8" w:rsidR="00935F99" w:rsidRPr="00693CF8" w:rsidRDefault="00935F99" w:rsidP="00693CF8">
      <w:pPr>
        <w:pStyle w:val="Heading4"/>
        <w:numPr>
          <w:ilvl w:val="0"/>
          <w:numId w:val="7"/>
        </w:numPr>
        <w:spacing w:before="0" w:line="360" w:lineRule="auto"/>
        <w:jc w:val="both"/>
        <w:rPr>
          <w:rFonts w:ascii="Times New Roman" w:hAnsi="Times New Roman" w:cs="Times New Roman"/>
          <w:i w:val="0"/>
          <w:iCs w:val="0"/>
          <w:color w:val="auto"/>
          <w:sz w:val="20"/>
          <w:szCs w:val="20"/>
        </w:rPr>
      </w:pPr>
      <w:r w:rsidRPr="00693CF8">
        <w:rPr>
          <w:rFonts w:ascii="Times New Roman" w:hAnsi="Times New Roman" w:cs="Times New Roman"/>
          <w:i w:val="0"/>
          <w:iCs w:val="0"/>
          <w:color w:val="auto"/>
          <w:sz w:val="20"/>
          <w:szCs w:val="20"/>
        </w:rPr>
        <w:t>Stroke secondary to infection and connective tissue</w:t>
      </w:r>
      <w:r w:rsidRPr="00693CF8">
        <w:rPr>
          <w:rFonts w:ascii="Times New Roman" w:hAnsi="Times New Roman" w:cs="Times New Roman"/>
          <w:i w:val="0"/>
          <w:iCs w:val="0"/>
          <w:color w:val="auto"/>
          <w:spacing w:val="-9"/>
          <w:sz w:val="20"/>
          <w:szCs w:val="20"/>
        </w:rPr>
        <w:t xml:space="preserve"> </w:t>
      </w:r>
      <w:r w:rsidRPr="00693CF8">
        <w:rPr>
          <w:rFonts w:ascii="Times New Roman" w:hAnsi="Times New Roman" w:cs="Times New Roman"/>
          <w:i w:val="0"/>
          <w:iCs w:val="0"/>
          <w:color w:val="auto"/>
          <w:sz w:val="20"/>
          <w:szCs w:val="20"/>
        </w:rPr>
        <w:t>disorders</w:t>
      </w:r>
    </w:p>
    <w:p w14:paraId="5CC1FBAA" w14:textId="51375BB9" w:rsidR="00935F99" w:rsidRPr="00693CF8" w:rsidRDefault="00935F99" w:rsidP="00693CF8">
      <w:pPr>
        <w:pStyle w:val="BodyText"/>
        <w:spacing w:line="360" w:lineRule="auto"/>
        <w:ind w:right="1056"/>
        <w:jc w:val="both"/>
        <w:rPr>
          <w:rFonts w:ascii="Times New Roman" w:hAnsi="Times New Roman" w:cs="Times New Roman"/>
          <w:sz w:val="20"/>
          <w:szCs w:val="20"/>
        </w:rPr>
      </w:pPr>
      <w:r w:rsidRPr="00693CF8">
        <w:rPr>
          <w:rFonts w:ascii="Times New Roman" w:hAnsi="Times New Roman" w:cs="Times New Roman"/>
          <w:b/>
          <w:bCs/>
          <w:sz w:val="20"/>
          <w:szCs w:val="20"/>
        </w:rPr>
        <w:t xml:space="preserve">Data collection procedure: </w:t>
      </w:r>
      <w:r w:rsidRPr="00693CF8">
        <w:rPr>
          <w:rFonts w:ascii="Times New Roman" w:hAnsi="Times New Roman" w:cs="Times New Roman"/>
          <w:sz w:val="20"/>
          <w:szCs w:val="20"/>
        </w:rPr>
        <w:t xml:space="preserve">The patients enrolled in the study were subjected to a detailed clinical history and physical examination. Clinical history was obtained from the attenders when the patient was having speech disturbances. The following investigations were carried out as part </w:t>
      </w:r>
      <w:r w:rsidR="00C02711" w:rsidRPr="00693CF8">
        <w:rPr>
          <w:rFonts w:ascii="Times New Roman" w:hAnsi="Times New Roman" w:cs="Times New Roman"/>
          <w:sz w:val="20"/>
          <w:szCs w:val="20"/>
        </w:rPr>
        <w:t xml:space="preserve">on all patients as part of this study: </w:t>
      </w:r>
      <w:r w:rsidRPr="00693CF8">
        <w:rPr>
          <w:rFonts w:ascii="Times New Roman" w:hAnsi="Times New Roman" w:cs="Times New Roman"/>
          <w:sz w:val="20"/>
          <w:szCs w:val="20"/>
        </w:rPr>
        <w:t>Complete blood</w:t>
      </w:r>
      <w:r w:rsidRPr="00693CF8">
        <w:rPr>
          <w:rFonts w:ascii="Times New Roman" w:hAnsi="Times New Roman" w:cs="Times New Roman"/>
          <w:spacing w:val="-2"/>
          <w:sz w:val="20"/>
          <w:szCs w:val="20"/>
        </w:rPr>
        <w:t xml:space="preserve"> </w:t>
      </w:r>
      <w:r w:rsidRPr="00693CF8">
        <w:rPr>
          <w:rFonts w:ascii="Times New Roman" w:hAnsi="Times New Roman" w:cs="Times New Roman"/>
          <w:sz w:val="20"/>
          <w:szCs w:val="20"/>
        </w:rPr>
        <w:t xml:space="preserve">count, Urine analysis, Fasting blood sugar / </w:t>
      </w:r>
      <w:r w:rsidR="00C02711" w:rsidRPr="00693CF8">
        <w:rPr>
          <w:rFonts w:ascii="Times New Roman" w:hAnsi="Times New Roman" w:cs="Times New Roman"/>
          <w:sz w:val="20"/>
          <w:szCs w:val="20"/>
        </w:rPr>
        <w:t>P</w:t>
      </w:r>
      <w:r w:rsidRPr="00693CF8">
        <w:rPr>
          <w:rFonts w:ascii="Times New Roman" w:hAnsi="Times New Roman" w:cs="Times New Roman"/>
          <w:sz w:val="20"/>
          <w:szCs w:val="20"/>
        </w:rPr>
        <w:t>ost prandial blood</w:t>
      </w:r>
      <w:r w:rsidRPr="00693CF8">
        <w:rPr>
          <w:rFonts w:ascii="Times New Roman" w:hAnsi="Times New Roman" w:cs="Times New Roman"/>
          <w:spacing w:val="-9"/>
          <w:sz w:val="20"/>
          <w:szCs w:val="20"/>
        </w:rPr>
        <w:t xml:space="preserve"> </w:t>
      </w:r>
      <w:r w:rsidRPr="00693CF8">
        <w:rPr>
          <w:rFonts w:ascii="Times New Roman" w:hAnsi="Times New Roman" w:cs="Times New Roman"/>
          <w:sz w:val="20"/>
          <w:szCs w:val="20"/>
        </w:rPr>
        <w:t>sugar, Blood</w:t>
      </w:r>
      <w:r w:rsidRPr="00693CF8">
        <w:rPr>
          <w:rFonts w:ascii="Times New Roman" w:hAnsi="Times New Roman" w:cs="Times New Roman"/>
          <w:spacing w:val="-2"/>
          <w:sz w:val="20"/>
          <w:szCs w:val="20"/>
        </w:rPr>
        <w:t xml:space="preserve"> </w:t>
      </w:r>
      <w:r w:rsidRPr="00693CF8">
        <w:rPr>
          <w:rFonts w:ascii="Times New Roman" w:hAnsi="Times New Roman" w:cs="Times New Roman"/>
          <w:sz w:val="20"/>
          <w:szCs w:val="20"/>
        </w:rPr>
        <w:t>urea, Serum</w:t>
      </w:r>
      <w:r w:rsidRPr="00693CF8">
        <w:rPr>
          <w:rFonts w:ascii="Times New Roman" w:hAnsi="Times New Roman" w:cs="Times New Roman"/>
          <w:spacing w:val="-1"/>
          <w:sz w:val="20"/>
          <w:szCs w:val="20"/>
        </w:rPr>
        <w:t xml:space="preserve"> </w:t>
      </w:r>
      <w:r w:rsidRPr="00693CF8">
        <w:rPr>
          <w:rFonts w:ascii="Times New Roman" w:hAnsi="Times New Roman" w:cs="Times New Roman"/>
          <w:sz w:val="20"/>
          <w:szCs w:val="20"/>
        </w:rPr>
        <w:t>creatinine, Lipid</w:t>
      </w:r>
      <w:r w:rsidRPr="00693CF8">
        <w:rPr>
          <w:rFonts w:ascii="Times New Roman" w:hAnsi="Times New Roman" w:cs="Times New Roman"/>
          <w:spacing w:val="-1"/>
          <w:sz w:val="20"/>
          <w:szCs w:val="20"/>
        </w:rPr>
        <w:t xml:space="preserve"> </w:t>
      </w:r>
      <w:r w:rsidRPr="00693CF8">
        <w:rPr>
          <w:rFonts w:ascii="Times New Roman" w:hAnsi="Times New Roman" w:cs="Times New Roman"/>
          <w:sz w:val="20"/>
          <w:szCs w:val="20"/>
        </w:rPr>
        <w:t>profile, Electrocardiogram (ECG), 2D-Echo with color</w:t>
      </w:r>
      <w:r w:rsidRPr="00693CF8">
        <w:rPr>
          <w:rFonts w:ascii="Times New Roman" w:hAnsi="Times New Roman" w:cs="Times New Roman"/>
          <w:spacing w:val="-4"/>
          <w:sz w:val="20"/>
          <w:szCs w:val="20"/>
        </w:rPr>
        <w:t xml:space="preserve"> </w:t>
      </w:r>
      <w:r w:rsidRPr="00693CF8">
        <w:rPr>
          <w:rFonts w:ascii="Times New Roman" w:hAnsi="Times New Roman" w:cs="Times New Roman"/>
          <w:sz w:val="20"/>
          <w:szCs w:val="20"/>
        </w:rPr>
        <w:t>doppler and MRI Brain.</w:t>
      </w:r>
    </w:p>
    <w:p w14:paraId="3E0B5539" w14:textId="77777777" w:rsidR="00693CF8" w:rsidRDefault="00693CF8" w:rsidP="00693CF8">
      <w:pPr>
        <w:pStyle w:val="BodyText"/>
        <w:spacing w:line="360" w:lineRule="auto"/>
        <w:ind w:right="1132"/>
        <w:jc w:val="both"/>
        <w:rPr>
          <w:rFonts w:ascii="Times New Roman" w:hAnsi="Times New Roman" w:cs="Times New Roman"/>
          <w:sz w:val="20"/>
          <w:szCs w:val="20"/>
        </w:rPr>
      </w:pPr>
    </w:p>
    <w:p w14:paraId="2AFFCBE6" w14:textId="77777777" w:rsidR="00693CF8" w:rsidRDefault="00693CF8" w:rsidP="00693CF8">
      <w:pPr>
        <w:pStyle w:val="BodyText"/>
        <w:spacing w:line="360" w:lineRule="auto"/>
        <w:ind w:right="1132"/>
        <w:jc w:val="both"/>
        <w:rPr>
          <w:rFonts w:ascii="Times New Roman" w:hAnsi="Times New Roman" w:cs="Times New Roman"/>
          <w:sz w:val="20"/>
          <w:szCs w:val="20"/>
        </w:rPr>
      </w:pPr>
    </w:p>
    <w:p w14:paraId="4F3D7863" w14:textId="6D3D954E" w:rsidR="00935F99" w:rsidRPr="00693CF8" w:rsidRDefault="00935F99" w:rsidP="00693CF8">
      <w:pPr>
        <w:pStyle w:val="BodyText"/>
        <w:spacing w:line="360" w:lineRule="auto"/>
        <w:ind w:right="1132"/>
        <w:jc w:val="both"/>
        <w:rPr>
          <w:rFonts w:ascii="Times New Roman" w:hAnsi="Times New Roman" w:cs="Times New Roman"/>
          <w:sz w:val="20"/>
          <w:szCs w:val="20"/>
        </w:rPr>
      </w:pPr>
      <w:r w:rsidRPr="00693CF8">
        <w:rPr>
          <w:rFonts w:ascii="Times New Roman" w:hAnsi="Times New Roman" w:cs="Times New Roman"/>
          <w:sz w:val="20"/>
          <w:szCs w:val="20"/>
        </w:rPr>
        <w:lastRenderedPageBreak/>
        <w:t>The prognosis was studied with regard to the outcome during the hospital stay according to the Modified Rankin Scale (mRS) and was classified as follows:</w:t>
      </w:r>
    </w:p>
    <w:p w14:paraId="6772C963" w14:textId="77777777" w:rsidR="00C410D6" w:rsidRDefault="00935F99" w:rsidP="00693CF8">
      <w:pPr>
        <w:pStyle w:val="ListParagraph"/>
        <w:widowControl w:val="0"/>
        <w:numPr>
          <w:ilvl w:val="0"/>
          <w:numId w:val="8"/>
        </w:numPr>
        <w:tabs>
          <w:tab w:val="left" w:pos="613"/>
        </w:tabs>
        <w:autoSpaceDE w:val="0"/>
        <w:autoSpaceDN w:val="0"/>
        <w:spacing w:line="360" w:lineRule="auto"/>
        <w:ind w:left="612" w:hanging="151"/>
        <w:contextualSpacing w:val="0"/>
        <w:jc w:val="both"/>
        <w:rPr>
          <w:rFonts w:ascii="Times New Roman" w:hAnsi="Times New Roman" w:cs="Times New Roman"/>
          <w:sz w:val="20"/>
          <w:szCs w:val="20"/>
        </w:rPr>
      </w:pPr>
      <w:r w:rsidRPr="00693CF8">
        <w:rPr>
          <w:rFonts w:ascii="Times New Roman" w:hAnsi="Times New Roman" w:cs="Times New Roman"/>
          <w:b/>
          <w:bCs/>
          <w:sz w:val="20"/>
          <w:szCs w:val="20"/>
        </w:rPr>
        <w:t>Complete recovery (</w:t>
      </w:r>
      <w:proofErr w:type="spellStart"/>
      <w:r w:rsidRPr="00693CF8">
        <w:rPr>
          <w:rFonts w:ascii="Times New Roman" w:hAnsi="Times New Roman" w:cs="Times New Roman"/>
          <w:b/>
          <w:bCs/>
          <w:sz w:val="20"/>
          <w:szCs w:val="20"/>
        </w:rPr>
        <w:t>mRS</w:t>
      </w:r>
      <w:proofErr w:type="spellEnd"/>
      <w:r w:rsidRPr="00693CF8">
        <w:rPr>
          <w:rFonts w:ascii="Times New Roman" w:hAnsi="Times New Roman" w:cs="Times New Roman"/>
          <w:b/>
          <w:bCs/>
          <w:spacing w:val="-4"/>
          <w:sz w:val="20"/>
          <w:szCs w:val="20"/>
        </w:rPr>
        <w:t xml:space="preserve"> </w:t>
      </w:r>
      <w:r w:rsidRPr="00693CF8">
        <w:rPr>
          <w:rFonts w:ascii="Times New Roman" w:hAnsi="Times New Roman" w:cs="Times New Roman"/>
          <w:b/>
          <w:bCs/>
          <w:sz w:val="20"/>
          <w:szCs w:val="20"/>
        </w:rPr>
        <w:t>0,1)</w:t>
      </w:r>
      <w:r w:rsidR="00FA5ED3" w:rsidRPr="00693CF8">
        <w:rPr>
          <w:rFonts w:ascii="Times New Roman" w:hAnsi="Times New Roman" w:cs="Times New Roman"/>
          <w:sz w:val="20"/>
          <w:szCs w:val="20"/>
        </w:rPr>
        <w:t xml:space="preserve"> – no symptoms(</w:t>
      </w:r>
      <w:proofErr w:type="spellStart"/>
      <w:r w:rsidR="00FA5ED3" w:rsidRPr="00693CF8">
        <w:rPr>
          <w:rFonts w:ascii="Times New Roman" w:hAnsi="Times New Roman" w:cs="Times New Roman"/>
          <w:sz w:val="20"/>
          <w:szCs w:val="20"/>
        </w:rPr>
        <w:t>mRS</w:t>
      </w:r>
      <w:proofErr w:type="spellEnd"/>
      <w:r w:rsidR="00FA5ED3" w:rsidRPr="00693CF8">
        <w:rPr>
          <w:rFonts w:ascii="Times New Roman" w:hAnsi="Times New Roman" w:cs="Times New Roman"/>
          <w:sz w:val="20"/>
          <w:szCs w:val="20"/>
        </w:rPr>
        <w:t xml:space="preserve"> 0) or no significant disability despite symptoms </w:t>
      </w:r>
    </w:p>
    <w:p w14:paraId="32A7A925" w14:textId="39A4C7E9" w:rsidR="00935F99" w:rsidRPr="00693CF8" w:rsidRDefault="00FA5ED3" w:rsidP="00C410D6">
      <w:pPr>
        <w:pStyle w:val="ListParagraph"/>
        <w:widowControl w:val="0"/>
        <w:tabs>
          <w:tab w:val="left" w:pos="613"/>
        </w:tabs>
        <w:autoSpaceDE w:val="0"/>
        <w:autoSpaceDN w:val="0"/>
        <w:spacing w:line="360" w:lineRule="auto"/>
        <w:ind w:left="612"/>
        <w:contextualSpacing w:val="0"/>
        <w:jc w:val="both"/>
        <w:rPr>
          <w:rFonts w:ascii="Times New Roman" w:hAnsi="Times New Roman" w:cs="Times New Roman"/>
          <w:sz w:val="20"/>
          <w:szCs w:val="20"/>
        </w:rPr>
      </w:pPr>
      <w:r w:rsidRPr="00693CF8">
        <w:rPr>
          <w:rFonts w:ascii="Times New Roman" w:hAnsi="Times New Roman" w:cs="Times New Roman"/>
          <w:sz w:val="20"/>
          <w:szCs w:val="20"/>
        </w:rPr>
        <w:t>(</w:t>
      </w:r>
      <w:proofErr w:type="spellStart"/>
      <w:proofErr w:type="gramStart"/>
      <w:r w:rsidRPr="00693CF8">
        <w:rPr>
          <w:rFonts w:ascii="Times New Roman" w:hAnsi="Times New Roman" w:cs="Times New Roman"/>
          <w:sz w:val="20"/>
          <w:szCs w:val="20"/>
        </w:rPr>
        <w:t>mRS</w:t>
      </w:r>
      <w:proofErr w:type="spellEnd"/>
      <w:proofErr w:type="gramEnd"/>
      <w:r w:rsidRPr="00693CF8">
        <w:rPr>
          <w:rFonts w:ascii="Times New Roman" w:hAnsi="Times New Roman" w:cs="Times New Roman"/>
          <w:sz w:val="20"/>
          <w:szCs w:val="20"/>
        </w:rPr>
        <w:t xml:space="preserve"> 1)</w:t>
      </w:r>
    </w:p>
    <w:p w14:paraId="4EA60F6A" w14:textId="5B7B2D94" w:rsidR="00935F99" w:rsidRPr="00693CF8" w:rsidRDefault="00935F99" w:rsidP="00693CF8">
      <w:pPr>
        <w:pStyle w:val="ListParagraph"/>
        <w:widowControl w:val="0"/>
        <w:numPr>
          <w:ilvl w:val="0"/>
          <w:numId w:val="8"/>
        </w:numPr>
        <w:tabs>
          <w:tab w:val="left" w:pos="613"/>
        </w:tabs>
        <w:autoSpaceDE w:val="0"/>
        <w:autoSpaceDN w:val="0"/>
        <w:spacing w:line="360" w:lineRule="auto"/>
        <w:ind w:left="612" w:hanging="151"/>
        <w:contextualSpacing w:val="0"/>
        <w:jc w:val="both"/>
        <w:rPr>
          <w:rFonts w:ascii="Times New Roman" w:hAnsi="Times New Roman" w:cs="Times New Roman"/>
          <w:sz w:val="20"/>
          <w:szCs w:val="20"/>
        </w:rPr>
      </w:pPr>
      <w:r w:rsidRPr="00693CF8">
        <w:rPr>
          <w:rFonts w:ascii="Times New Roman" w:hAnsi="Times New Roman" w:cs="Times New Roman"/>
          <w:b/>
          <w:bCs/>
          <w:sz w:val="20"/>
          <w:szCs w:val="20"/>
        </w:rPr>
        <w:t>Partial recovery (</w:t>
      </w:r>
      <w:proofErr w:type="spellStart"/>
      <w:r w:rsidRPr="00693CF8">
        <w:rPr>
          <w:rFonts w:ascii="Times New Roman" w:hAnsi="Times New Roman" w:cs="Times New Roman"/>
          <w:b/>
          <w:bCs/>
          <w:sz w:val="20"/>
          <w:szCs w:val="20"/>
        </w:rPr>
        <w:t>mRS</w:t>
      </w:r>
      <w:proofErr w:type="spellEnd"/>
      <w:r w:rsidRPr="00693CF8">
        <w:rPr>
          <w:rFonts w:ascii="Times New Roman" w:hAnsi="Times New Roman" w:cs="Times New Roman"/>
          <w:b/>
          <w:bCs/>
          <w:spacing w:val="-5"/>
          <w:sz w:val="20"/>
          <w:szCs w:val="20"/>
        </w:rPr>
        <w:t xml:space="preserve"> </w:t>
      </w:r>
      <w:r w:rsidRPr="00693CF8">
        <w:rPr>
          <w:rFonts w:ascii="Times New Roman" w:hAnsi="Times New Roman" w:cs="Times New Roman"/>
          <w:b/>
          <w:bCs/>
          <w:sz w:val="20"/>
          <w:szCs w:val="20"/>
        </w:rPr>
        <w:t>2,3)</w:t>
      </w:r>
      <w:r w:rsidR="00FA5ED3" w:rsidRPr="00693CF8">
        <w:rPr>
          <w:rFonts w:ascii="Times New Roman" w:hAnsi="Times New Roman" w:cs="Times New Roman"/>
          <w:sz w:val="20"/>
          <w:szCs w:val="20"/>
        </w:rPr>
        <w:t xml:space="preserve"> – slight disability (</w:t>
      </w:r>
      <w:proofErr w:type="spellStart"/>
      <w:r w:rsidR="00FA5ED3" w:rsidRPr="00693CF8">
        <w:rPr>
          <w:rFonts w:ascii="Times New Roman" w:hAnsi="Times New Roman" w:cs="Times New Roman"/>
          <w:sz w:val="20"/>
          <w:szCs w:val="20"/>
        </w:rPr>
        <w:t>mRS</w:t>
      </w:r>
      <w:proofErr w:type="spellEnd"/>
      <w:r w:rsidR="00FA5ED3" w:rsidRPr="00693CF8">
        <w:rPr>
          <w:rFonts w:ascii="Times New Roman" w:hAnsi="Times New Roman" w:cs="Times New Roman"/>
          <w:sz w:val="20"/>
          <w:szCs w:val="20"/>
        </w:rPr>
        <w:t xml:space="preserve"> 2) or moderate disability (</w:t>
      </w:r>
      <w:proofErr w:type="spellStart"/>
      <w:r w:rsidR="00FA5ED3" w:rsidRPr="00693CF8">
        <w:rPr>
          <w:rFonts w:ascii="Times New Roman" w:hAnsi="Times New Roman" w:cs="Times New Roman"/>
          <w:sz w:val="20"/>
          <w:szCs w:val="20"/>
        </w:rPr>
        <w:t>mRS</w:t>
      </w:r>
      <w:proofErr w:type="spellEnd"/>
      <w:r w:rsidR="00FA5ED3" w:rsidRPr="00693CF8">
        <w:rPr>
          <w:rFonts w:ascii="Times New Roman" w:hAnsi="Times New Roman" w:cs="Times New Roman"/>
          <w:sz w:val="20"/>
          <w:szCs w:val="20"/>
        </w:rPr>
        <w:t xml:space="preserve"> 3)</w:t>
      </w:r>
    </w:p>
    <w:p w14:paraId="4656D36E" w14:textId="7546ACF6" w:rsidR="00935F99" w:rsidRPr="00693CF8" w:rsidRDefault="00935F99" w:rsidP="00693CF8">
      <w:pPr>
        <w:pStyle w:val="ListParagraph"/>
        <w:widowControl w:val="0"/>
        <w:numPr>
          <w:ilvl w:val="0"/>
          <w:numId w:val="8"/>
        </w:numPr>
        <w:tabs>
          <w:tab w:val="left" w:pos="613"/>
        </w:tabs>
        <w:autoSpaceDE w:val="0"/>
        <w:autoSpaceDN w:val="0"/>
        <w:spacing w:line="360" w:lineRule="auto"/>
        <w:ind w:left="612" w:hanging="151"/>
        <w:contextualSpacing w:val="0"/>
        <w:jc w:val="both"/>
        <w:rPr>
          <w:rFonts w:ascii="Times New Roman" w:hAnsi="Times New Roman" w:cs="Times New Roman"/>
          <w:sz w:val="20"/>
          <w:szCs w:val="20"/>
        </w:rPr>
      </w:pPr>
      <w:r w:rsidRPr="00693CF8">
        <w:rPr>
          <w:rFonts w:ascii="Times New Roman" w:hAnsi="Times New Roman" w:cs="Times New Roman"/>
          <w:b/>
          <w:bCs/>
          <w:sz w:val="20"/>
          <w:szCs w:val="20"/>
        </w:rPr>
        <w:t>No recovery (No</w:t>
      </w:r>
      <w:r w:rsidRPr="00693CF8">
        <w:rPr>
          <w:rFonts w:ascii="Times New Roman" w:hAnsi="Times New Roman" w:cs="Times New Roman"/>
          <w:b/>
          <w:bCs/>
          <w:spacing w:val="-5"/>
          <w:sz w:val="20"/>
          <w:szCs w:val="20"/>
        </w:rPr>
        <w:t xml:space="preserve"> </w:t>
      </w:r>
      <w:r w:rsidRPr="00693CF8">
        <w:rPr>
          <w:rFonts w:ascii="Times New Roman" w:hAnsi="Times New Roman" w:cs="Times New Roman"/>
          <w:b/>
          <w:bCs/>
          <w:sz w:val="20"/>
          <w:szCs w:val="20"/>
        </w:rPr>
        <w:t>improvement) (mRS4,5)</w:t>
      </w:r>
      <w:r w:rsidR="00FA5ED3" w:rsidRPr="00693CF8">
        <w:rPr>
          <w:rFonts w:ascii="Times New Roman" w:hAnsi="Times New Roman" w:cs="Times New Roman"/>
          <w:sz w:val="20"/>
          <w:szCs w:val="20"/>
        </w:rPr>
        <w:t xml:space="preserve"> – severe disability (</w:t>
      </w:r>
      <w:proofErr w:type="spellStart"/>
      <w:r w:rsidR="00FA5ED3" w:rsidRPr="00693CF8">
        <w:rPr>
          <w:rFonts w:ascii="Times New Roman" w:hAnsi="Times New Roman" w:cs="Times New Roman"/>
          <w:sz w:val="20"/>
          <w:szCs w:val="20"/>
        </w:rPr>
        <w:t>mRS</w:t>
      </w:r>
      <w:proofErr w:type="spellEnd"/>
      <w:r w:rsidR="00FA5ED3" w:rsidRPr="00693CF8">
        <w:rPr>
          <w:rFonts w:ascii="Times New Roman" w:hAnsi="Times New Roman" w:cs="Times New Roman"/>
          <w:sz w:val="20"/>
          <w:szCs w:val="20"/>
        </w:rPr>
        <w:t xml:space="preserve"> 4) or bedridden (</w:t>
      </w:r>
      <w:proofErr w:type="spellStart"/>
      <w:r w:rsidR="00FA5ED3" w:rsidRPr="00693CF8">
        <w:rPr>
          <w:rFonts w:ascii="Times New Roman" w:hAnsi="Times New Roman" w:cs="Times New Roman"/>
          <w:sz w:val="20"/>
          <w:szCs w:val="20"/>
        </w:rPr>
        <w:t>mRS</w:t>
      </w:r>
      <w:proofErr w:type="spellEnd"/>
      <w:r w:rsidR="00FA5ED3" w:rsidRPr="00693CF8">
        <w:rPr>
          <w:rFonts w:ascii="Times New Roman" w:hAnsi="Times New Roman" w:cs="Times New Roman"/>
          <w:sz w:val="20"/>
          <w:szCs w:val="20"/>
        </w:rPr>
        <w:t xml:space="preserve"> 5)</w:t>
      </w:r>
    </w:p>
    <w:p w14:paraId="771C54D8" w14:textId="4BC2F330" w:rsidR="00FA5ED3" w:rsidRPr="00693CF8" w:rsidRDefault="00935F99" w:rsidP="00693CF8">
      <w:pPr>
        <w:pStyle w:val="ListParagraph"/>
        <w:widowControl w:val="0"/>
        <w:numPr>
          <w:ilvl w:val="0"/>
          <w:numId w:val="8"/>
        </w:numPr>
        <w:tabs>
          <w:tab w:val="left" w:pos="613"/>
        </w:tabs>
        <w:autoSpaceDE w:val="0"/>
        <w:autoSpaceDN w:val="0"/>
        <w:spacing w:line="360" w:lineRule="auto"/>
        <w:ind w:left="612" w:hanging="151"/>
        <w:contextualSpacing w:val="0"/>
        <w:jc w:val="both"/>
        <w:rPr>
          <w:rFonts w:ascii="Times New Roman" w:hAnsi="Times New Roman" w:cs="Times New Roman"/>
          <w:b/>
          <w:bCs/>
          <w:sz w:val="20"/>
          <w:szCs w:val="20"/>
        </w:rPr>
      </w:pPr>
      <w:r w:rsidRPr="00693CF8">
        <w:rPr>
          <w:rFonts w:ascii="Times New Roman" w:hAnsi="Times New Roman" w:cs="Times New Roman"/>
          <w:b/>
          <w:bCs/>
          <w:sz w:val="20"/>
          <w:szCs w:val="20"/>
        </w:rPr>
        <w:t>Death</w:t>
      </w:r>
    </w:p>
    <w:p w14:paraId="10F846D1" w14:textId="5B6F4859" w:rsidR="00FA5ED3" w:rsidRPr="00693CF8" w:rsidRDefault="00FA5ED3" w:rsidP="00693CF8">
      <w:pPr>
        <w:pStyle w:val="ListParagraph"/>
        <w:widowControl w:val="0"/>
        <w:tabs>
          <w:tab w:val="left" w:pos="613"/>
        </w:tabs>
        <w:autoSpaceDE w:val="0"/>
        <w:autoSpaceDN w:val="0"/>
        <w:spacing w:line="360" w:lineRule="auto"/>
        <w:ind w:left="612"/>
        <w:contextualSpacing w:val="0"/>
        <w:jc w:val="both"/>
        <w:rPr>
          <w:rFonts w:ascii="Times New Roman" w:hAnsi="Times New Roman" w:cs="Times New Roman"/>
          <w:b/>
          <w:bCs/>
          <w:sz w:val="20"/>
          <w:szCs w:val="20"/>
        </w:rPr>
      </w:pPr>
    </w:p>
    <w:p w14:paraId="6E63D716" w14:textId="47F1F87F" w:rsidR="00C02711" w:rsidRPr="00693CF8" w:rsidRDefault="00935F99"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The risk factor profile of each patient was evaluated during the stay.</w:t>
      </w:r>
    </w:p>
    <w:p w14:paraId="645CF0AD" w14:textId="46396C68" w:rsidR="00C02711" w:rsidRPr="00693CF8" w:rsidRDefault="00935F99" w:rsidP="00693CF8">
      <w:pPr>
        <w:pStyle w:val="BodyText"/>
        <w:numPr>
          <w:ilvl w:val="0"/>
          <w:numId w:val="9"/>
        </w:numPr>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Hypertension was defined as a BP recording of &gt;140/90 mmHg on 3 separate occasions, taken on 3 different days.</w:t>
      </w:r>
      <w:r w:rsidR="00C02711" w:rsidRPr="00693CF8">
        <w:rPr>
          <w:rFonts w:ascii="Times New Roman" w:hAnsi="Times New Roman" w:cs="Times New Roman"/>
          <w:sz w:val="20"/>
          <w:szCs w:val="20"/>
        </w:rPr>
        <w:t xml:space="preserve"> </w:t>
      </w:r>
      <w:r w:rsidRPr="00693CF8">
        <w:rPr>
          <w:rFonts w:ascii="Times New Roman" w:hAnsi="Times New Roman" w:cs="Times New Roman"/>
          <w:sz w:val="20"/>
          <w:szCs w:val="20"/>
        </w:rPr>
        <w:t>Patients who are already on antihypertensive medications were also taken as</w:t>
      </w:r>
      <w:r w:rsidRPr="00693CF8">
        <w:rPr>
          <w:rFonts w:ascii="Times New Roman" w:hAnsi="Times New Roman" w:cs="Times New Roman"/>
          <w:spacing w:val="-10"/>
          <w:sz w:val="20"/>
          <w:szCs w:val="20"/>
        </w:rPr>
        <w:t xml:space="preserve"> </w:t>
      </w:r>
      <w:r w:rsidRPr="00693CF8">
        <w:rPr>
          <w:rFonts w:ascii="Times New Roman" w:hAnsi="Times New Roman" w:cs="Times New Roman"/>
          <w:sz w:val="20"/>
          <w:szCs w:val="20"/>
        </w:rPr>
        <w:t>hypertensive</w:t>
      </w:r>
    </w:p>
    <w:p w14:paraId="0203D555" w14:textId="76C2A332" w:rsidR="00C02711" w:rsidRPr="00693CF8" w:rsidRDefault="00C02711" w:rsidP="00693CF8">
      <w:pPr>
        <w:pStyle w:val="BodyText"/>
        <w:numPr>
          <w:ilvl w:val="0"/>
          <w:numId w:val="9"/>
        </w:numPr>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Dyslipidemia was taken as serum cholesterol &gt;200mg/dl, LDL cholesterol</w:t>
      </w:r>
      <w:r w:rsidRPr="00693CF8">
        <w:rPr>
          <w:rFonts w:ascii="Times New Roman" w:hAnsi="Times New Roman" w:cs="Times New Roman"/>
          <w:spacing w:val="48"/>
          <w:sz w:val="20"/>
          <w:szCs w:val="20"/>
        </w:rPr>
        <w:t xml:space="preserve"> </w:t>
      </w:r>
      <w:r w:rsidRPr="00693CF8">
        <w:rPr>
          <w:rFonts w:ascii="Times New Roman" w:hAnsi="Times New Roman" w:cs="Times New Roman"/>
          <w:sz w:val="20"/>
          <w:szCs w:val="20"/>
        </w:rPr>
        <w:t>&gt;130mg/dl</w:t>
      </w:r>
      <w:r w:rsidRPr="00693CF8">
        <w:rPr>
          <w:rFonts w:ascii="Times New Roman" w:hAnsi="Times New Roman" w:cs="Times New Roman"/>
          <w:spacing w:val="47"/>
          <w:sz w:val="20"/>
          <w:szCs w:val="20"/>
        </w:rPr>
        <w:t xml:space="preserve"> </w:t>
      </w:r>
      <w:r w:rsidRPr="00693CF8">
        <w:rPr>
          <w:rFonts w:ascii="Times New Roman" w:hAnsi="Times New Roman" w:cs="Times New Roman"/>
          <w:sz w:val="20"/>
          <w:szCs w:val="20"/>
        </w:rPr>
        <w:t>and</w:t>
      </w:r>
      <w:r w:rsidRPr="00693CF8">
        <w:rPr>
          <w:rFonts w:ascii="Times New Roman" w:hAnsi="Times New Roman" w:cs="Times New Roman"/>
          <w:spacing w:val="50"/>
          <w:sz w:val="20"/>
          <w:szCs w:val="20"/>
        </w:rPr>
        <w:t xml:space="preserve"> </w:t>
      </w:r>
      <w:r w:rsidRPr="00693CF8">
        <w:rPr>
          <w:rFonts w:ascii="Times New Roman" w:hAnsi="Times New Roman" w:cs="Times New Roman"/>
          <w:sz w:val="20"/>
          <w:szCs w:val="20"/>
        </w:rPr>
        <w:t>HDL</w:t>
      </w:r>
      <w:r w:rsidRPr="00693CF8">
        <w:rPr>
          <w:rFonts w:ascii="Times New Roman" w:hAnsi="Times New Roman" w:cs="Times New Roman"/>
          <w:spacing w:val="50"/>
          <w:sz w:val="20"/>
          <w:szCs w:val="20"/>
        </w:rPr>
        <w:t xml:space="preserve"> </w:t>
      </w:r>
      <w:r w:rsidRPr="00693CF8">
        <w:rPr>
          <w:rFonts w:ascii="Times New Roman" w:hAnsi="Times New Roman" w:cs="Times New Roman"/>
          <w:sz w:val="20"/>
          <w:szCs w:val="20"/>
        </w:rPr>
        <w:t>cholesterol</w:t>
      </w:r>
      <w:r w:rsidRPr="00693CF8">
        <w:rPr>
          <w:rFonts w:ascii="Times New Roman" w:hAnsi="Times New Roman" w:cs="Times New Roman"/>
          <w:spacing w:val="47"/>
          <w:sz w:val="20"/>
          <w:szCs w:val="20"/>
        </w:rPr>
        <w:t xml:space="preserve"> </w:t>
      </w:r>
      <w:r w:rsidRPr="00693CF8">
        <w:rPr>
          <w:rFonts w:ascii="Times New Roman" w:hAnsi="Times New Roman" w:cs="Times New Roman"/>
          <w:sz w:val="20"/>
          <w:szCs w:val="20"/>
        </w:rPr>
        <w:t>&lt;35mg/dl</w:t>
      </w:r>
      <w:r w:rsidRPr="00693CF8">
        <w:rPr>
          <w:rFonts w:ascii="Times New Roman" w:hAnsi="Times New Roman" w:cs="Times New Roman"/>
          <w:spacing w:val="48"/>
          <w:sz w:val="20"/>
          <w:szCs w:val="20"/>
        </w:rPr>
        <w:t xml:space="preserve"> </w:t>
      </w:r>
      <w:r w:rsidRPr="00693CF8">
        <w:rPr>
          <w:rFonts w:ascii="Times New Roman" w:hAnsi="Times New Roman" w:cs="Times New Roman"/>
          <w:sz w:val="20"/>
          <w:szCs w:val="20"/>
        </w:rPr>
        <w:t>in</w:t>
      </w:r>
      <w:r w:rsidRPr="00693CF8">
        <w:rPr>
          <w:rFonts w:ascii="Times New Roman" w:hAnsi="Times New Roman" w:cs="Times New Roman"/>
          <w:spacing w:val="50"/>
          <w:sz w:val="20"/>
          <w:szCs w:val="20"/>
        </w:rPr>
        <w:t xml:space="preserve"> </w:t>
      </w:r>
      <w:r w:rsidRPr="00693CF8">
        <w:rPr>
          <w:rFonts w:ascii="Times New Roman" w:hAnsi="Times New Roman" w:cs="Times New Roman"/>
          <w:sz w:val="20"/>
          <w:szCs w:val="20"/>
        </w:rPr>
        <w:t>females</w:t>
      </w:r>
      <w:r w:rsidRPr="00693CF8">
        <w:rPr>
          <w:rFonts w:ascii="Times New Roman" w:hAnsi="Times New Roman" w:cs="Times New Roman"/>
          <w:spacing w:val="48"/>
          <w:sz w:val="20"/>
          <w:szCs w:val="20"/>
        </w:rPr>
        <w:t xml:space="preserve"> </w:t>
      </w:r>
      <w:r w:rsidRPr="00693CF8">
        <w:rPr>
          <w:rFonts w:ascii="Times New Roman" w:hAnsi="Times New Roman" w:cs="Times New Roman"/>
          <w:sz w:val="20"/>
          <w:szCs w:val="20"/>
        </w:rPr>
        <w:t>and &lt;40mg/dl in males.</w:t>
      </w:r>
    </w:p>
    <w:p w14:paraId="38C54472" w14:textId="77777777" w:rsidR="00C02711" w:rsidRPr="00693CF8" w:rsidRDefault="00C02711" w:rsidP="00693CF8">
      <w:pPr>
        <w:pStyle w:val="BodyText"/>
        <w:numPr>
          <w:ilvl w:val="0"/>
          <w:numId w:val="9"/>
        </w:numPr>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Patients were included as suffering from heart diseases if they had ischemic heart disease, congestive heart failure, rheumatic heart disease, atrial fibrillation or evidence of left ventricular hypertrophy on ECG or</w:t>
      </w:r>
      <w:r w:rsidRPr="00693CF8">
        <w:rPr>
          <w:rFonts w:ascii="Times New Roman" w:hAnsi="Times New Roman" w:cs="Times New Roman"/>
          <w:spacing w:val="-1"/>
          <w:sz w:val="20"/>
          <w:szCs w:val="20"/>
        </w:rPr>
        <w:t xml:space="preserve"> </w:t>
      </w:r>
      <w:r w:rsidRPr="00693CF8">
        <w:rPr>
          <w:rFonts w:ascii="Times New Roman" w:hAnsi="Times New Roman" w:cs="Times New Roman"/>
          <w:sz w:val="20"/>
          <w:szCs w:val="20"/>
        </w:rPr>
        <w:t>Echocardiography.</w:t>
      </w:r>
    </w:p>
    <w:p w14:paraId="6253119B" w14:textId="06C1B543" w:rsidR="00C02711" w:rsidRPr="00693CF8" w:rsidRDefault="00C02711" w:rsidP="00693CF8">
      <w:pPr>
        <w:pStyle w:val="BodyText"/>
        <w:numPr>
          <w:ilvl w:val="0"/>
          <w:numId w:val="9"/>
        </w:numPr>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Smoking, tobacco chewing, and alcohol intake were based on the clinical history of past and present consumption</w:t>
      </w:r>
    </w:p>
    <w:p w14:paraId="3F5B6B36" w14:textId="77777777" w:rsidR="00C02711" w:rsidRPr="00693CF8" w:rsidRDefault="00C02711" w:rsidP="00693CF8">
      <w:pPr>
        <w:pStyle w:val="BodyText"/>
        <w:numPr>
          <w:ilvl w:val="0"/>
          <w:numId w:val="9"/>
        </w:numPr>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Diabetic patients were diagnosed as per the American diabetic association guidelines. Patients on antidiabetic medications were also considered as</w:t>
      </w:r>
      <w:r w:rsidRPr="00693CF8">
        <w:rPr>
          <w:rFonts w:ascii="Times New Roman" w:hAnsi="Times New Roman" w:cs="Times New Roman"/>
          <w:spacing w:val="-4"/>
          <w:sz w:val="20"/>
          <w:szCs w:val="20"/>
        </w:rPr>
        <w:t xml:space="preserve"> </w:t>
      </w:r>
      <w:r w:rsidRPr="00693CF8">
        <w:rPr>
          <w:rFonts w:ascii="Times New Roman" w:hAnsi="Times New Roman" w:cs="Times New Roman"/>
          <w:sz w:val="20"/>
          <w:szCs w:val="20"/>
        </w:rPr>
        <w:t>diabetics.</w:t>
      </w:r>
    </w:p>
    <w:p w14:paraId="3AAB579A" w14:textId="50C17875" w:rsidR="00C02711" w:rsidRPr="00693CF8" w:rsidRDefault="00C02711" w:rsidP="00693CF8">
      <w:pPr>
        <w:pStyle w:val="BodyText"/>
        <w:numPr>
          <w:ilvl w:val="0"/>
          <w:numId w:val="9"/>
        </w:numPr>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A family history of stroke was entertained if the first-degree relatives of the patients suffered from</w:t>
      </w:r>
      <w:r w:rsidRPr="00693CF8">
        <w:rPr>
          <w:rFonts w:ascii="Times New Roman" w:hAnsi="Times New Roman" w:cs="Times New Roman"/>
          <w:spacing w:val="-1"/>
          <w:sz w:val="20"/>
          <w:szCs w:val="20"/>
        </w:rPr>
        <w:t xml:space="preserve"> </w:t>
      </w:r>
      <w:r w:rsidRPr="00693CF8">
        <w:rPr>
          <w:rFonts w:ascii="Times New Roman" w:hAnsi="Times New Roman" w:cs="Times New Roman"/>
          <w:sz w:val="20"/>
          <w:szCs w:val="20"/>
        </w:rPr>
        <w:t>stroke.</w:t>
      </w:r>
    </w:p>
    <w:p w14:paraId="318B82D8" w14:textId="77777777" w:rsidR="00C02711" w:rsidRPr="00693CF8" w:rsidRDefault="00C02711" w:rsidP="00693CF8">
      <w:pPr>
        <w:pStyle w:val="BodyText"/>
        <w:numPr>
          <w:ilvl w:val="0"/>
          <w:numId w:val="9"/>
        </w:numPr>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Patients were considered as obese if their BMI was ≥</w:t>
      </w:r>
      <w:r w:rsidRPr="00693CF8">
        <w:rPr>
          <w:rFonts w:ascii="Times New Roman" w:hAnsi="Times New Roman" w:cs="Times New Roman"/>
          <w:spacing w:val="-6"/>
          <w:sz w:val="20"/>
          <w:szCs w:val="20"/>
        </w:rPr>
        <w:t xml:space="preserve"> </w:t>
      </w:r>
      <w:r w:rsidRPr="00693CF8">
        <w:rPr>
          <w:rFonts w:ascii="Times New Roman" w:hAnsi="Times New Roman" w:cs="Times New Roman"/>
          <w:sz w:val="20"/>
          <w:szCs w:val="20"/>
        </w:rPr>
        <w:t>30.</w:t>
      </w:r>
    </w:p>
    <w:p w14:paraId="11BB5082" w14:textId="77777777" w:rsidR="00C02711" w:rsidRPr="00693CF8" w:rsidRDefault="00C02711" w:rsidP="00693CF8">
      <w:pPr>
        <w:pStyle w:val="BodyText"/>
        <w:spacing w:line="360" w:lineRule="auto"/>
        <w:jc w:val="both"/>
        <w:rPr>
          <w:rFonts w:ascii="Times New Roman" w:eastAsia="Times New Roman" w:hAnsi="Times New Roman" w:cs="Times New Roman"/>
          <w:b/>
          <w:bCs/>
          <w:sz w:val="20"/>
          <w:szCs w:val="20"/>
          <w:lang w:eastAsia="en-GB"/>
        </w:rPr>
      </w:pPr>
    </w:p>
    <w:p w14:paraId="02695436" w14:textId="28D6E90B" w:rsidR="00FA5ED3" w:rsidRPr="00693CF8" w:rsidRDefault="00C02711" w:rsidP="00693CF8">
      <w:pPr>
        <w:pStyle w:val="BodyText"/>
        <w:spacing w:line="360" w:lineRule="auto"/>
        <w:jc w:val="both"/>
        <w:rPr>
          <w:rFonts w:ascii="Times New Roman" w:eastAsia="Times New Roman" w:hAnsi="Times New Roman" w:cs="Times New Roman"/>
          <w:sz w:val="20"/>
          <w:szCs w:val="20"/>
          <w:lang w:eastAsia="en-GB"/>
        </w:rPr>
      </w:pPr>
      <w:r w:rsidRPr="00693CF8">
        <w:rPr>
          <w:rFonts w:ascii="Times New Roman" w:eastAsia="Times New Roman" w:hAnsi="Times New Roman" w:cs="Times New Roman"/>
          <w:b/>
          <w:bCs/>
          <w:sz w:val="20"/>
          <w:szCs w:val="20"/>
          <w:lang w:eastAsia="en-GB"/>
        </w:rPr>
        <w:t>Ethical consideration</w:t>
      </w:r>
      <w:r w:rsidRPr="00693CF8">
        <w:rPr>
          <w:rFonts w:ascii="Times New Roman" w:eastAsia="Times New Roman" w:hAnsi="Times New Roman" w:cs="Times New Roman"/>
          <w:sz w:val="20"/>
          <w:szCs w:val="20"/>
          <w:lang w:eastAsia="en-GB"/>
        </w:rPr>
        <w:t>: This study was conducted after obtaining due permission from the institutional ethics committee.</w:t>
      </w:r>
    </w:p>
    <w:p w14:paraId="2FAF39DE" w14:textId="57B71AB8" w:rsidR="00FA5ED3" w:rsidRPr="00693CF8" w:rsidRDefault="00C02711" w:rsidP="00693CF8">
      <w:pPr>
        <w:pStyle w:val="BodyText"/>
        <w:spacing w:line="360" w:lineRule="auto"/>
        <w:ind w:right="1052"/>
        <w:jc w:val="both"/>
        <w:rPr>
          <w:rFonts w:ascii="Times New Roman" w:hAnsi="Times New Roman" w:cs="Times New Roman"/>
          <w:sz w:val="20"/>
          <w:szCs w:val="20"/>
        </w:rPr>
      </w:pPr>
      <w:r w:rsidRPr="00693CF8">
        <w:rPr>
          <w:rFonts w:ascii="Times New Roman" w:hAnsi="Times New Roman" w:cs="Times New Roman"/>
          <w:b/>
          <w:bCs/>
          <w:spacing w:val="4"/>
          <w:kern w:val="1"/>
          <w:sz w:val="20"/>
          <w:szCs w:val="20"/>
        </w:rPr>
        <w:t xml:space="preserve">Statistical Analysis: </w:t>
      </w:r>
      <w:r w:rsidRPr="00693CF8">
        <w:rPr>
          <w:rFonts w:ascii="Times New Roman" w:hAnsi="Times New Roman" w:cs="Times New Roman"/>
          <w:spacing w:val="4"/>
          <w:kern w:val="1"/>
          <w:sz w:val="20"/>
          <w:szCs w:val="20"/>
        </w:rPr>
        <w:t xml:space="preserve">Data was collected and tabulated using Microsoft Excel software. </w:t>
      </w:r>
      <w:r w:rsidRPr="00693CF8">
        <w:rPr>
          <w:rFonts w:ascii="Times New Roman" w:hAnsi="Times New Roman" w:cs="Times New Roman"/>
          <w:sz w:val="20"/>
          <w:szCs w:val="20"/>
        </w:rPr>
        <w:t>The statistical analysis is done using the SPSS version</w:t>
      </w:r>
      <w:r w:rsidRPr="00693CF8">
        <w:rPr>
          <w:rFonts w:ascii="Times New Roman" w:hAnsi="Times New Roman" w:cs="Times New Roman"/>
          <w:spacing w:val="-8"/>
          <w:sz w:val="20"/>
          <w:szCs w:val="20"/>
        </w:rPr>
        <w:t xml:space="preserve"> </w:t>
      </w:r>
      <w:r w:rsidRPr="00693CF8">
        <w:rPr>
          <w:rFonts w:ascii="Times New Roman" w:hAnsi="Times New Roman" w:cs="Times New Roman"/>
          <w:sz w:val="20"/>
          <w:szCs w:val="20"/>
        </w:rPr>
        <w:t>19.</w:t>
      </w:r>
    </w:p>
    <w:p w14:paraId="0F028728" w14:textId="77777777" w:rsidR="00693CF8" w:rsidRDefault="00693CF8" w:rsidP="00693CF8">
      <w:pPr>
        <w:pStyle w:val="BodyText"/>
        <w:spacing w:line="360" w:lineRule="auto"/>
        <w:jc w:val="both"/>
        <w:rPr>
          <w:rFonts w:ascii="Times New Roman" w:hAnsi="Times New Roman" w:cs="Times New Roman"/>
          <w:b/>
          <w:bCs/>
          <w:sz w:val="20"/>
          <w:szCs w:val="20"/>
        </w:rPr>
      </w:pPr>
    </w:p>
    <w:p w14:paraId="6F07B895" w14:textId="77777777" w:rsidR="00693CF8" w:rsidRDefault="00693CF8" w:rsidP="00693CF8">
      <w:pPr>
        <w:pStyle w:val="BodyText"/>
        <w:spacing w:line="360" w:lineRule="auto"/>
        <w:jc w:val="both"/>
        <w:rPr>
          <w:rFonts w:ascii="Times New Roman" w:hAnsi="Times New Roman" w:cs="Times New Roman"/>
          <w:b/>
          <w:bCs/>
          <w:sz w:val="20"/>
          <w:szCs w:val="20"/>
        </w:rPr>
      </w:pPr>
    </w:p>
    <w:p w14:paraId="16412F08" w14:textId="77777777" w:rsidR="00693CF8" w:rsidRDefault="00693CF8" w:rsidP="00693CF8">
      <w:pPr>
        <w:pStyle w:val="BodyText"/>
        <w:spacing w:line="360" w:lineRule="auto"/>
        <w:jc w:val="both"/>
        <w:rPr>
          <w:rFonts w:ascii="Times New Roman" w:hAnsi="Times New Roman" w:cs="Times New Roman"/>
          <w:b/>
          <w:bCs/>
          <w:sz w:val="20"/>
          <w:szCs w:val="20"/>
        </w:rPr>
      </w:pPr>
    </w:p>
    <w:p w14:paraId="5DB605F8" w14:textId="77777777" w:rsidR="00693CF8" w:rsidRDefault="00693CF8" w:rsidP="00693CF8">
      <w:pPr>
        <w:pStyle w:val="BodyText"/>
        <w:spacing w:line="360" w:lineRule="auto"/>
        <w:jc w:val="both"/>
        <w:rPr>
          <w:rFonts w:ascii="Times New Roman" w:hAnsi="Times New Roman" w:cs="Times New Roman"/>
          <w:b/>
          <w:bCs/>
          <w:sz w:val="20"/>
          <w:szCs w:val="20"/>
        </w:rPr>
      </w:pPr>
    </w:p>
    <w:p w14:paraId="2B0FE08C" w14:textId="77777777" w:rsidR="00693CF8" w:rsidRDefault="00693CF8" w:rsidP="00693CF8">
      <w:pPr>
        <w:pStyle w:val="BodyText"/>
        <w:spacing w:line="360" w:lineRule="auto"/>
        <w:jc w:val="both"/>
        <w:rPr>
          <w:rFonts w:ascii="Times New Roman" w:hAnsi="Times New Roman" w:cs="Times New Roman"/>
          <w:b/>
          <w:bCs/>
          <w:sz w:val="20"/>
          <w:szCs w:val="20"/>
        </w:rPr>
      </w:pPr>
    </w:p>
    <w:p w14:paraId="1B263274" w14:textId="77777777" w:rsidR="00693CF8" w:rsidRDefault="00693CF8" w:rsidP="00693CF8">
      <w:pPr>
        <w:pStyle w:val="BodyText"/>
        <w:spacing w:line="360" w:lineRule="auto"/>
        <w:jc w:val="both"/>
        <w:rPr>
          <w:rFonts w:ascii="Times New Roman" w:hAnsi="Times New Roman" w:cs="Times New Roman"/>
          <w:b/>
          <w:bCs/>
          <w:sz w:val="20"/>
          <w:szCs w:val="20"/>
        </w:rPr>
      </w:pPr>
    </w:p>
    <w:p w14:paraId="236A4C95" w14:textId="77777777" w:rsidR="00693CF8" w:rsidRDefault="00693CF8" w:rsidP="00693CF8">
      <w:pPr>
        <w:pStyle w:val="BodyText"/>
        <w:spacing w:line="360" w:lineRule="auto"/>
        <w:jc w:val="both"/>
        <w:rPr>
          <w:rFonts w:ascii="Times New Roman" w:hAnsi="Times New Roman" w:cs="Times New Roman"/>
          <w:b/>
          <w:bCs/>
          <w:sz w:val="20"/>
          <w:szCs w:val="20"/>
        </w:rPr>
      </w:pPr>
    </w:p>
    <w:p w14:paraId="4008ABB2" w14:textId="77777777" w:rsidR="00693CF8" w:rsidRDefault="00693CF8" w:rsidP="00693CF8">
      <w:pPr>
        <w:pStyle w:val="BodyText"/>
        <w:spacing w:line="360" w:lineRule="auto"/>
        <w:jc w:val="both"/>
        <w:rPr>
          <w:rFonts w:ascii="Times New Roman" w:hAnsi="Times New Roman" w:cs="Times New Roman"/>
          <w:b/>
          <w:bCs/>
          <w:sz w:val="20"/>
          <w:szCs w:val="20"/>
        </w:rPr>
      </w:pPr>
    </w:p>
    <w:p w14:paraId="01961389" w14:textId="77777777" w:rsidR="00C410D6" w:rsidRDefault="00C410D6" w:rsidP="00693CF8">
      <w:pPr>
        <w:pStyle w:val="BodyText"/>
        <w:spacing w:line="360" w:lineRule="auto"/>
        <w:jc w:val="both"/>
        <w:rPr>
          <w:rFonts w:ascii="Times New Roman" w:hAnsi="Times New Roman" w:cs="Times New Roman"/>
          <w:b/>
          <w:bCs/>
          <w:sz w:val="20"/>
          <w:szCs w:val="20"/>
        </w:rPr>
      </w:pPr>
    </w:p>
    <w:p w14:paraId="0E7E4C82" w14:textId="024BC41D" w:rsidR="000F7734" w:rsidRPr="00693CF8" w:rsidRDefault="00C02711" w:rsidP="00693CF8">
      <w:pPr>
        <w:pStyle w:val="BodyText"/>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lastRenderedPageBreak/>
        <w:t>OBSERVATION AND RESULTS</w:t>
      </w:r>
    </w:p>
    <w:p w14:paraId="66FE6F9E" w14:textId="0BE49819" w:rsidR="000F7734" w:rsidRPr="00693CF8" w:rsidRDefault="00A57D1F" w:rsidP="00693CF8">
      <w:pPr>
        <w:pStyle w:val="BodyText"/>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t>Table 1: D</w:t>
      </w:r>
      <w:r w:rsidR="00693CF8">
        <w:rPr>
          <w:rFonts w:ascii="Times New Roman" w:hAnsi="Times New Roman" w:cs="Times New Roman"/>
          <w:b/>
          <w:bCs/>
          <w:sz w:val="20"/>
          <w:szCs w:val="20"/>
        </w:rPr>
        <w:t>istribution according to gender</w:t>
      </w:r>
    </w:p>
    <w:tbl>
      <w:tblPr>
        <w:tblStyle w:val="PlainTable1"/>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333"/>
        <w:gridCol w:w="1701"/>
        <w:gridCol w:w="2181"/>
        <w:gridCol w:w="1788"/>
        <w:gridCol w:w="2121"/>
      </w:tblGrid>
      <w:tr w:rsidR="00693CF8" w:rsidRPr="00693CF8" w14:paraId="6E2B9D09" w14:textId="77777777" w:rsidTr="00693CF8">
        <w:trPr>
          <w:cnfStyle w:val="100000000000" w:firstRow="1" w:lastRow="0"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7DA9FBDF" w14:textId="77777777" w:rsidR="00DE7368" w:rsidRPr="00693CF8" w:rsidRDefault="00DE7368" w:rsidP="00693CF8">
            <w:pPr>
              <w:spacing w:line="360" w:lineRule="auto"/>
              <w:jc w:val="both"/>
              <w:rPr>
                <w:rFonts w:ascii="Times New Roman" w:hAnsi="Times New Roman" w:cs="Times New Roman"/>
                <w:b w:val="0"/>
                <w:sz w:val="20"/>
                <w:szCs w:val="20"/>
              </w:rPr>
            </w:pPr>
          </w:p>
        </w:tc>
        <w:tc>
          <w:tcPr>
            <w:tcW w:w="1333" w:type="dxa"/>
            <w:vAlign w:val="center"/>
          </w:tcPr>
          <w:p w14:paraId="7D309291" w14:textId="4659A8C5" w:rsidR="00DE7368" w:rsidRPr="00693CF8" w:rsidRDefault="00FA5ED3" w:rsidP="00693CF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693CF8">
              <w:rPr>
                <w:rFonts w:ascii="Times New Roman" w:hAnsi="Times New Roman" w:cs="Times New Roman"/>
                <w:bCs w:val="0"/>
                <w:sz w:val="20"/>
                <w:szCs w:val="20"/>
              </w:rPr>
              <w:t>Total (%)</w:t>
            </w:r>
          </w:p>
        </w:tc>
        <w:tc>
          <w:tcPr>
            <w:tcW w:w="1701" w:type="dxa"/>
            <w:vAlign w:val="center"/>
          </w:tcPr>
          <w:p w14:paraId="4B73CEEB" w14:textId="06BD6CD7" w:rsidR="00DE7368" w:rsidRPr="00693CF8" w:rsidRDefault="00FA5ED3" w:rsidP="00693CF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693CF8">
              <w:rPr>
                <w:rFonts w:ascii="Times New Roman" w:hAnsi="Times New Roman" w:cs="Times New Roman"/>
                <w:bCs w:val="0"/>
                <w:sz w:val="20"/>
                <w:szCs w:val="20"/>
              </w:rPr>
              <w:t>Expired (%)</w:t>
            </w:r>
          </w:p>
        </w:tc>
        <w:tc>
          <w:tcPr>
            <w:tcW w:w="2181" w:type="dxa"/>
            <w:vAlign w:val="center"/>
          </w:tcPr>
          <w:p w14:paraId="34D5EC28" w14:textId="5C425702" w:rsidR="00DE7368" w:rsidRPr="00693CF8" w:rsidRDefault="00FA5ED3" w:rsidP="00693CF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693CF8">
              <w:rPr>
                <w:rFonts w:ascii="Times New Roman" w:hAnsi="Times New Roman" w:cs="Times New Roman"/>
                <w:bCs w:val="0"/>
                <w:sz w:val="20"/>
                <w:szCs w:val="20"/>
              </w:rPr>
              <w:t>Complete recovery (%)</w:t>
            </w:r>
          </w:p>
        </w:tc>
        <w:tc>
          <w:tcPr>
            <w:tcW w:w="1788" w:type="dxa"/>
            <w:vAlign w:val="center"/>
          </w:tcPr>
          <w:p w14:paraId="0DD18BC2" w14:textId="36B35FC7" w:rsidR="00DE7368" w:rsidRPr="00693CF8" w:rsidRDefault="00FA5ED3" w:rsidP="00693CF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693CF8">
              <w:rPr>
                <w:rFonts w:ascii="Times New Roman" w:hAnsi="Times New Roman" w:cs="Times New Roman"/>
                <w:bCs w:val="0"/>
                <w:sz w:val="20"/>
                <w:szCs w:val="20"/>
              </w:rPr>
              <w:t>Partial recovery (%)</w:t>
            </w:r>
          </w:p>
        </w:tc>
        <w:tc>
          <w:tcPr>
            <w:tcW w:w="2121" w:type="dxa"/>
            <w:vAlign w:val="center"/>
          </w:tcPr>
          <w:p w14:paraId="3AEB410F" w14:textId="104C7A71" w:rsidR="00DE7368" w:rsidRPr="00693CF8" w:rsidRDefault="00FA5ED3" w:rsidP="00693CF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693CF8">
              <w:rPr>
                <w:rFonts w:ascii="Times New Roman" w:hAnsi="Times New Roman" w:cs="Times New Roman"/>
                <w:bCs w:val="0"/>
                <w:sz w:val="20"/>
                <w:szCs w:val="20"/>
              </w:rPr>
              <w:t>No recovery (%)</w:t>
            </w:r>
          </w:p>
        </w:tc>
      </w:tr>
      <w:tr w:rsidR="00693CF8" w:rsidRPr="00693CF8" w14:paraId="5BFD0F98" w14:textId="77777777" w:rsidTr="00693CF8">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1A345224" w14:textId="1313C99D" w:rsidR="00DE7368" w:rsidRPr="00693CF8" w:rsidRDefault="00FA5ED3" w:rsidP="00693CF8">
            <w:pPr>
              <w:spacing w:line="360" w:lineRule="auto"/>
              <w:jc w:val="both"/>
              <w:rPr>
                <w:rFonts w:ascii="Times New Roman" w:hAnsi="Times New Roman" w:cs="Times New Roman"/>
                <w:bCs w:val="0"/>
                <w:sz w:val="20"/>
                <w:szCs w:val="20"/>
              </w:rPr>
            </w:pPr>
            <w:r w:rsidRPr="00693CF8">
              <w:rPr>
                <w:rFonts w:ascii="Times New Roman" w:hAnsi="Times New Roman" w:cs="Times New Roman"/>
                <w:bCs w:val="0"/>
                <w:sz w:val="20"/>
                <w:szCs w:val="20"/>
              </w:rPr>
              <w:t>Male</w:t>
            </w:r>
          </w:p>
        </w:tc>
        <w:tc>
          <w:tcPr>
            <w:tcW w:w="1333" w:type="dxa"/>
            <w:vAlign w:val="center"/>
          </w:tcPr>
          <w:p w14:paraId="643FE9E5" w14:textId="5B397EC1" w:rsidR="00DE7368" w:rsidRPr="00693CF8" w:rsidRDefault="00DE7368" w:rsidP="00693CF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58</w:t>
            </w:r>
            <w:r w:rsidR="00A57D1F" w:rsidRPr="00693CF8">
              <w:rPr>
                <w:rFonts w:ascii="Times New Roman" w:hAnsi="Times New Roman" w:cs="Times New Roman"/>
                <w:bCs/>
                <w:sz w:val="20"/>
                <w:szCs w:val="20"/>
              </w:rPr>
              <w:t xml:space="preserve"> (58)</w:t>
            </w:r>
          </w:p>
        </w:tc>
        <w:tc>
          <w:tcPr>
            <w:tcW w:w="1701" w:type="dxa"/>
            <w:vAlign w:val="center"/>
          </w:tcPr>
          <w:p w14:paraId="02FCE697" w14:textId="33FB84A4" w:rsidR="00DE7368" w:rsidRPr="00693CF8" w:rsidRDefault="00DE7368" w:rsidP="00693CF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6</w:t>
            </w:r>
            <w:r w:rsidR="00A57D1F" w:rsidRPr="00693CF8">
              <w:rPr>
                <w:rFonts w:ascii="Times New Roman" w:hAnsi="Times New Roman" w:cs="Times New Roman"/>
                <w:bCs/>
                <w:sz w:val="20"/>
                <w:szCs w:val="20"/>
              </w:rPr>
              <w:t xml:space="preserve"> (10.34)</w:t>
            </w:r>
          </w:p>
        </w:tc>
        <w:tc>
          <w:tcPr>
            <w:tcW w:w="2181" w:type="dxa"/>
            <w:vAlign w:val="center"/>
          </w:tcPr>
          <w:p w14:paraId="3B26CDA7" w14:textId="757F7045" w:rsidR="00DE7368" w:rsidRPr="00693CF8" w:rsidRDefault="00DE7368" w:rsidP="00693CF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9</w:t>
            </w:r>
            <w:r w:rsidR="00A57D1F" w:rsidRPr="00693CF8">
              <w:rPr>
                <w:rFonts w:ascii="Times New Roman" w:hAnsi="Times New Roman" w:cs="Times New Roman"/>
                <w:bCs/>
                <w:sz w:val="20"/>
                <w:szCs w:val="20"/>
              </w:rPr>
              <w:t xml:space="preserve"> (15.51)</w:t>
            </w:r>
          </w:p>
        </w:tc>
        <w:tc>
          <w:tcPr>
            <w:tcW w:w="1788" w:type="dxa"/>
            <w:vAlign w:val="center"/>
          </w:tcPr>
          <w:p w14:paraId="5AAC4C3F" w14:textId="21512787" w:rsidR="00DE7368" w:rsidRPr="00693CF8" w:rsidRDefault="00DE7368" w:rsidP="00693CF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24</w:t>
            </w:r>
            <w:r w:rsidR="00A57D1F" w:rsidRPr="00693CF8">
              <w:rPr>
                <w:rFonts w:ascii="Times New Roman" w:hAnsi="Times New Roman" w:cs="Times New Roman"/>
                <w:bCs/>
                <w:sz w:val="20"/>
                <w:szCs w:val="20"/>
              </w:rPr>
              <w:t xml:space="preserve"> (41.37)</w:t>
            </w:r>
          </w:p>
        </w:tc>
        <w:tc>
          <w:tcPr>
            <w:tcW w:w="2121" w:type="dxa"/>
            <w:vAlign w:val="center"/>
          </w:tcPr>
          <w:p w14:paraId="1EF5EFCB" w14:textId="0FEFB23C" w:rsidR="00DE7368" w:rsidRPr="00693CF8" w:rsidRDefault="00DE7368" w:rsidP="00693CF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19</w:t>
            </w:r>
            <w:r w:rsidR="00A57D1F" w:rsidRPr="00693CF8">
              <w:rPr>
                <w:rFonts w:ascii="Times New Roman" w:hAnsi="Times New Roman" w:cs="Times New Roman"/>
                <w:bCs/>
                <w:sz w:val="20"/>
                <w:szCs w:val="20"/>
              </w:rPr>
              <w:t xml:space="preserve"> (32.75)</w:t>
            </w:r>
          </w:p>
        </w:tc>
      </w:tr>
      <w:tr w:rsidR="00693CF8" w:rsidRPr="00693CF8" w14:paraId="21F06CF1" w14:textId="77777777" w:rsidTr="00693CF8">
        <w:trPr>
          <w:trHeight w:val="250"/>
          <w:jc w:val="center"/>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164C13B0" w14:textId="65BF0BA8" w:rsidR="00DE7368" w:rsidRPr="00693CF8" w:rsidRDefault="00FA5ED3" w:rsidP="00693CF8">
            <w:pPr>
              <w:spacing w:line="360" w:lineRule="auto"/>
              <w:jc w:val="both"/>
              <w:rPr>
                <w:rFonts w:ascii="Times New Roman" w:hAnsi="Times New Roman" w:cs="Times New Roman"/>
                <w:bCs w:val="0"/>
                <w:sz w:val="20"/>
                <w:szCs w:val="20"/>
              </w:rPr>
            </w:pPr>
            <w:r w:rsidRPr="00693CF8">
              <w:rPr>
                <w:rFonts w:ascii="Times New Roman" w:hAnsi="Times New Roman" w:cs="Times New Roman"/>
                <w:bCs w:val="0"/>
                <w:sz w:val="20"/>
                <w:szCs w:val="20"/>
              </w:rPr>
              <w:t>Female</w:t>
            </w:r>
          </w:p>
        </w:tc>
        <w:tc>
          <w:tcPr>
            <w:tcW w:w="1333" w:type="dxa"/>
            <w:vAlign w:val="center"/>
          </w:tcPr>
          <w:p w14:paraId="7F9BF5C4" w14:textId="07D68C4C" w:rsidR="00DE7368" w:rsidRPr="00693CF8" w:rsidRDefault="00DE7368" w:rsidP="00693CF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42</w:t>
            </w:r>
            <w:r w:rsidR="00A57D1F" w:rsidRPr="00693CF8">
              <w:rPr>
                <w:rFonts w:ascii="Times New Roman" w:hAnsi="Times New Roman" w:cs="Times New Roman"/>
                <w:bCs/>
                <w:sz w:val="20"/>
                <w:szCs w:val="20"/>
              </w:rPr>
              <w:t xml:space="preserve"> (42)</w:t>
            </w:r>
          </w:p>
        </w:tc>
        <w:tc>
          <w:tcPr>
            <w:tcW w:w="1701" w:type="dxa"/>
            <w:vAlign w:val="center"/>
          </w:tcPr>
          <w:p w14:paraId="1D304E33" w14:textId="4E23F3F8" w:rsidR="00DE7368" w:rsidRPr="00693CF8" w:rsidRDefault="00DE7368" w:rsidP="00693CF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6</w:t>
            </w:r>
            <w:r w:rsidR="00A57D1F" w:rsidRPr="00693CF8">
              <w:rPr>
                <w:rFonts w:ascii="Times New Roman" w:hAnsi="Times New Roman" w:cs="Times New Roman"/>
                <w:bCs/>
                <w:sz w:val="20"/>
                <w:szCs w:val="20"/>
              </w:rPr>
              <w:t xml:space="preserve"> (14.28)</w:t>
            </w:r>
          </w:p>
        </w:tc>
        <w:tc>
          <w:tcPr>
            <w:tcW w:w="2181" w:type="dxa"/>
            <w:vAlign w:val="center"/>
          </w:tcPr>
          <w:p w14:paraId="6134C6E1" w14:textId="27AFDE3B" w:rsidR="00DE7368" w:rsidRPr="00693CF8" w:rsidRDefault="00DE7368" w:rsidP="00693CF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4</w:t>
            </w:r>
            <w:r w:rsidR="00A57D1F" w:rsidRPr="00693CF8">
              <w:rPr>
                <w:rFonts w:ascii="Times New Roman" w:hAnsi="Times New Roman" w:cs="Times New Roman"/>
                <w:bCs/>
                <w:sz w:val="20"/>
                <w:szCs w:val="20"/>
              </w:rPr>
              <w:t xml:space="preserve"> (9.52)</w:t>
            </w:r>
          </w:p>
        </w:tc>
        <w:tc>
          <w:tcPr>
            <w:tcW w:w="1788" w:type="dxa"/>
            <w:vAlign w:val="center"/>
          </w:tcPr>
          <w:p w14:paraId="40BE8319" w14:textId="4B82F2D8" w:rsidR="00DE7368" w:rsidRPr="00693CF8" w:rsidRDefault="00DE7368" w:rsidP="00693CF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13</w:t>
            </w:r>
            <w:r w:rsidR="00A57D1F" w:rsidRPr="00693CF8">
              <w:rPr>
                <w:rFonts w:ascii="Times New Roman" w:hAnsi="Times New Roman" w:cs="Times New Roman"/>
                <w:bCs/>
                <w:sz w:val="20"/>
                <w:szCs w:val="20"/>
              </w:rPr>
              <w:t xml:space="preserve"> (30.95)</w:t>
            </w:r>
          </w:p>
        </w:tc>
        <w:tc>
          <w:tcPr>
            <w:tcW w:w="2121" w:type="dxa"/>
            <w:vAlign w:val="center"/>
          </w:tcPr>
          <w:p w14:paraId="67B83C5B" w14:textId="6242B8E1" w:rsidR="00DE7368" w:rsidRPr="00693CF8" w:rsidRDefault="00DE7368" w:rsidP="00693CF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93CF8">
              <w:rPr>
                <w:rFonts w:ascii="Times New Roman" w:hAnsi="Times New Roman" w:cs="Times New Roman"/>
                <w:bCs/>
                <w:sz w:val="20"/>
                <w:szCs w:val="20"/>
              </w:rPr>
              <w:t>19</w:t>
            </w:r>
            <w:r w:rsidR="00A57D1F" w:rsidRPr="00693CF8">
              <w:rPr>
                <w:rFonts w:ascii="Times New Roman" w:hAnsi="Times New Roman" w:cs="Times New Roman"/>
                <w:bCs/>
                <w:sz w:val="20"/>
                <w:szCs w:val="20"/>
              </w:rPr>
              <w:t xml:space="preserve"> (45.23)</w:t>
            </w:r>
          </w:p>
        </w:tc>
      </w:tr>
    </w:tbl>
    <w:p w14:paraId="556D525D" w14:textId="77777777" w:rsidR="00A57D1F" w:rsidRPr="00693CF8" w:rsidRDefault="00A57D1F" w:rsidP="00693CF8">
      <w:pPr>
        <w:pStyle w:val="BodyText"/>
        <w:spacing w:line="360" w:lineRule="auto"/>
        <w:jc w:val="both"/>
        <w:rPr>
          <w:rFonts w:ascii="Times New Roman" w:hAnsi="Times New Roman" w:cs="Times New Roman"/>
          <w:sz w:val="20"/>
          <w:szCs w:val="20"/>
        </w:rPr>
      </w:pPr>
    </w:p>
    <w:p w14:paraId="562E5EFF" w14:textId="0A159B7B" w:rsidR="00FA5ED3" w:rsidRPr="00693CF8" w:rsidRDefault="00A57D1F"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Among 100 patients, 588 (58%) were males and 42 (42%) were females. In the 58 male patients, 6 patients (10.34%) expired, 9 patients (15.51%) had complete recovery, 24 patients (41.37%) had partial recovery and 19 (32.75%) had no recovery. In the 42 female patients, 6 patients (14.81%) expired, 4 patients (9.52%) had complete recovery, 13 patients (30.95%) had partial recovery and 19 patients (45.23%) had no recovery.</w:t>
      </w:r>
    </w:p>
    <w:p w14:paraId="1A4107D4" w14:textId="77777777" w:rsidR="00FA5ED3" w:rsidRPr="00693CF8" w:rsidRDefault="00FA5ED3" w:rsidP="00693CF8">
      <w:pPr>
        <w:pStyle w:val="BodyText"/>
        <w:spacing w:line="360" w:lineRule="auto"/>
        <w:jc w:val="both"/>
        <w:rPr>
          <w:rFonts w:ascii="Times New Roman" w:hAnsi="Times New Roman" w:cs="Times New Roman"/>
          <w:b/>
          <w:bCs/>
          <w:sz w:val="20"/>
          <w:szCs w:val="20"/>
        </w:rPr>
      </w:pPr>
    </w:p>
    <w:p w14:paraId="5D701C2C" w14:textId="5BABA28A" w:rsidR="00A87ECA" w:rsidRPr="00693CF8" w:rsidRDefault="00A87ECA" w:rsidP="00693CF8">
      <w:pPr>
        <w:pStyle w:val="BodyText"/>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t>Table 2: Distribution according to age of the patients</w:t>
      </w:r>
    </w:p>
    <w:tbl>
      <w:tblPr>
        <w:tblStyle w:val="PlainTable1"/>
        <w:tblW w:w="98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439"/>
        <w:gridCol w:w="1701"/>
        <w:gridCol w:w="1842"/>
        <w:gridCol w:w="1843"/>
        <w:gridCol w:w="1729"/>
      </w:tblGrid>
      <w:tr w:rsidR="00693CF8" w:rsidRPr="00693CF8" w14:paraId="58B6E3B3" w14:textId="77777777" w:rsidTr="00693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39D670F6" w14:textId="304EED41" w:rsidR="00A57D1F"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Age (</w:t>
            </w:r>
            <w:proofErr w:type="spellStart"/>
            <w:r w:rsidRPr="00693CF8">
              <w:rPr>
                <w:rFonts w:ascii="Times New Roman" w:hAnsi="Times New Roman" w:cs="Times New Roman"/>
                <w:sz w:val="20"/>
                <w:szCs w:val="20"/>
              </w:rPr>
              <w:t>yrs</w:t>
            </w:r>
            <w:proofErr w:type="spellEnd"/>
            <w:r w:rsidRPr="00693CF8">
              <w:rPr>
                <w:rFonts w:ascii="Times New Roman" w:hAnsi="Times New Roman" w:cs="Times New Roman"/>
                <w:sz w:val="20"/>
                <w:szCs w:val="20"/>
              </w:rPr>
              <w:t>)</w:t>
            </w:r>
          </w:p>
        </w:tc>
        <w:tc>
          <w:tcPr>
            <w:tcW w:w="1439" w:type="dxa"/>
            <w:vAlign w:val="center"/>
          </w:tcPr>
          <w:p w14:paraId="72B8560B" w14:textId="531E3EC5" w:rsidR="00A57D1F" w:rsidRPr="00693CF8" w:rsidRDefault="00FA5ED3" w:rsidP="00693CF8">
            <w:pPr>
              <w:pStyle w:val="BodyText"/>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Total (%)</w:t>
            </w:r>
          </w:p>
        </w:tc>
        <w:tc>
          <w:tcPr>
            <w:tcW w:w="1701" w:type="dxa"/>
            <w:vAlign w:val="center"/>
          </w:tcPr>
          <w:p w14:paraId="24C9EB8B" w14:textId="1AF785C7" w:rsidR="00A57D1F" w:rsidRPr="00693CF8" w:rsidRDefault="00FA5ED3" w:rsidP="00693CF8">
            <w:pPr>
              <w:pStyle w:val="BodyText"/>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Expired (%)</w:t>
            </w:r>
          </w:p>
        </w:tc>
        <w:tc>
          <w:tcPr>
            <w:tcW w:w="1842" w:type="dxa"/>
            <w:vAlign w:val="center"/>
          </w:tcPr>
          <w:p w14:paraId="715DFD99" w14:textId="6E30B1BE" w:rsidR="00A57D1F" w:rsidRPr="00693CF8" w:rsidRDefault="00FA5ED3" w:rsidP="00693CF8">
            <w:pPr>
              <w:pStyle w:val="BodyText"/>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Complete recovery (%)</w:t>
            </w:r>
          </w:p>
        </w:tc>
        <w:tc>
          <w:tcPr>
            <w:tcW w:w="1843" w:type="dxa"/>
            <w:vAlign w:val="center"/>
          </w:tcPr>
          <w:p w14:paraId="3DD6C913" w14:textId="2785CAED" w:rsidR="00A57D1F" w:rsidRPr="00693CF8" w:rsidRDefault="00FA5ED3" w:rsidP="00693CF8">
            <w:pPr>
              <w:pStyle w:val="BodyText"/>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Partial recovery (%)</w:t>
            </w:r>
          </w:p>
        </w:tc>
        <w:tc>
          <w:tcPr>
            <w:tcW w:w="1729" w:type="dxa"/>
            <w:vAlign w:val="center"/>
          </w:tcPr>
          <w:p w14:paraId="73ECA65B" w14:textId="28E183DC" w:rsidR="00A57D1F" w:rsidRPr="00693CF8" w:rsidRDefault="00FA5ED3" w:rsidP="00693CF8">
            <w:pPr>
              <w:pStyle w:val="BodyText"/>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No recovery (%)</w:t>
            </w:r>
          </w:p>
        </w:tc>
      </w:tr>
      <w:tr w:rsidR="00693CF8" w:rsidRPr="00693CF8" w14:paraId="633B90DE"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7B4A2091" w14:textId="45C7F8DB" w:rsidR="00A57D1F" w:rsidRPr="00693CF8" w:rsidRDefault="00A57D1F"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20 - 29</w:t>
            </w:r>
          </w:p>
        </w:tc>
        <w:tc>
          <w:tcPr>
            <w:tcW w:w="1439" w:type="dxa"/>
          </w:tcPr>
          <w:p w14:paraId="65D05302" w14:textId="42136EA9" w:rsidR="00A57D1F" w:rsidRPr="00693CF8" w:rsidRDefault="00A57D1F"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6</w:t>
            </w:r>
          </w:p>
        </w:tc>
        <w:tc>
          <w:tcPr>
            <w:tcW w:w="1701" w:type="dxa"/>
          </w:tcPr>
          <w:p w14:paraId="040D6925" w14:textId="5025F5A2" w:rsidR="00A57D1F" w:rsidRPr="00693CF8" w:rsidRDefault="00A57D1F"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0</w:t>
            </w:r>
          </w:p>
        </w:tc>
        <w:tc>
          <w:tcPr>
            <w:tcW w:w="1842" w:type="dxa"/>
          </w:tcPr>
          <w:p w14:paraId="118755C2" w14:textId="6287EF48"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 (50)</w:t>
            </w:r>
          </w:p>
        </w:tc>
        <w:tc>
          <w:tcPr>
            <w:tcW w:w="1843" w:type="dxa"/>
          </w:tcPr>
          <w:p w14:paraId="0FF1B87D" w14:textId="5667E9FC"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(33.33)</w:t>
            </w:r>
          </w:p>
        </w:tc>
        <w:tc>
          <w:tcPr>
            <w:tcW w:w="1729" w:type="dxa"/>
          </w:tcPr>
          <w:p w14:paraId="473F520D" w14:textId="4627A04A"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 (16.66)</w:t>
            </w:r>
          </w:p>
        </w:tc>
      </w:tr>
      <w:tr w:rsidR="00693CF8" w:rsidRPr="00693CF8" w14:paraId="7743786E" w14:textId="77777777" w:rsidTr="00693CF8">
        <w:tc>
          <w:tcPr>
            <w:cnfStyle w:val="001000000000" w:firstRow="0" w:lastRow="0" w:firstColumn="1" w:lastColumn="0" w:oddVBand="0" w:evenVBand="0" w:oddHBand="0" w:evenHBand="0" w:firstRowFirstColumn="0" w:firstRowLastColumn="0" w:lastRowFirstColumn="0" w:lastRowLastColumn="0"/>
            <w:tcW w:w="1250" w:type="dxa"/>
          </w:tcPr>
          <w:p w14:paraId="7F316DCF" w14:textId="00110E38" w:rsidR="00A57D1F" w:rsidRPr="00693CF8" w:rsidRDefault="00A57D1F"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30 – 39</w:t>
            </w:r>
          </w:p>
        </w:tc>
        <w:tc>
          <w:tcPr>
            <w:tcW w:w="1439" w:type="dxa"/>
          </w:tcPr>
          <w:p w14:paraId="264EA43F" w14:textId="7E891FC9" w:rsidR="00A57D1F" w:rsidRPr="00693CF8" w:rsidRDefault="00A57D1F"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9</w:t>
            </w:r>
          </w:p>
        </w:tc>
        <w:tc>
          <w:tcPr>
            <w:tcW w:w="1701" w:type="dxa"/>
          </w:tcPr>
          <w:p w14:paraId="31FFDD14" w14:textId="5A2DC2BB" w:rsidR="00A57D1F" w:rsidRPr="00693CF8" w:rsidRDefault="00A57D1F"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0</w:t>
            </w:r>
          </w:p>
        </w:tc>
        <w:tc>
          <w:tcPr>
            <w:tcW w:w="1842" w:type="dxa"/>
          </w:tcPr>
          <w:p w14:paraId="3FD11A16" w14:textId="33AE8094"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(22.2)</w:t>
            </w:r>
          </w:p>
        </w:tc>
        <w:tc>
          <w:tcPr>
            <w:tcW w:w="1843" w:type="dxa"/>
          </w:tcPr>
          <w:p w14:paraId="53E2A551" w14:textId="71BA7133"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6 (66.66)</w:t>
            </w:r>
          </w:p>
        </w:tc>
        <w:tc>
          <w:tcPr>
            <w:tcW w:w="1729" w:type="dxa"/>
          </w:tcPr>
          <w:p w14:paraId="38ED00C6" w14:textId="39CDAE90"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 (11.11)</w:t>
            </w:r>
          </w:p>
        </w:tc>
      </w:tr>
      <w:tr w:rsidR="00693CF8" w:rsidRPr="00693CF8" w14:paraId="3DFC8C9F"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726FFF41" w14:textId="7B758C58" w:rsidR="00A57D1F" w:rsidRPr="00693CF8" w:rsidRDefault="00A57D1F"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40 - 49</w:t>
            </w:r>
          </w:p>
        </w:tc>
        <w:tc>
          <w:tcPr>
            <w:tcW w:w="1439" w:type="dxa"/>
          </w:tcPr>
          <w:p w14:paraId="4DA06503" w14:textId="13A17C04" w:rsidR="00A57D1F" w:rsidRPr="00693CF8" w:rsidRDefault="00A57D1F"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14</w:t>
            </w:r>
          </w:p>
        </w:tc>
        <w:tc>
          <w:tcPr>
            <w:tcW w:w="1701" w:type="dxa"/>
          </w:tcPr>
          <w:p w14:paraId="1D4FFC6F" w14:textId="2E558DC3" w:rsidR="00A57D1F" w:rsidRPr="00693CF8" w:rsidRDefault="00A57D1F"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(14.2</w:t>
            </w:r>
            <w:r w:rsidR="00A87ECA" w:rsidRPr="00693CF8">
              <w:rPr>
                <w:rFonts w:ascii="Times New Roman" w:hAnsi="Times New Roman" w:cs="Times New Roman"/>
                <w:sz w:val="20"/>
                <w:szCs w:val="20"/>
              </w:rPr>
              <w:t>8)</w:t>
            </w:r>
          </w:p>
        </w:tc>
        <w:tc>
          <w:tcPr>
            <w:tcW w:w="1842" w:type="dxa"/>
          </w:tcPr>
          <w:p w14:paraId="2093E7B9" w14:textId="61750EB4"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(14.28)</w:t>
            </w:r>
          </w:p>
        </w:tc>
        <w:tc>
          <w:tcPr>
            <w:tcW w:w="1843" w:type="dxa"/>
          </w:tcPr>
          <w:p w14:paraId="652D5CED" w14:textId="25EE4D34"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5 (35.71)</w:t>
            </w:r>
          </w:p>
        </w:tc>
        <w:tc>
          <w:tcPr>
            <w:tcW w:w="1729" w:type="dxa"/>
          </w:tcPr>
          <w:p w14:paraId="1852DD32" w14:textId="62DB63CB"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5 (35.71)</w:t>
            </w:r>
          </w:p>
        </w:tc>
      </w:tr>
      <w:tr w:rsidR="00693CF8" w:rsidRPr="00693CF8" w14:paraId="4E30F667" w14:textId="77777777" w:rsidTr="00693CF8">
        <w:tc>
          <w:tcPr>
            <w:cnfStyle w:val="001000000000" w:firstRow="0" w:lastRow="0" w:firstColumn="1" w:lastColumn="0" w:oddVBand="0" w:evenVBand="0" w:oddHBand="0" w:evenHBand="0" w:firstRowFirstColumn="0" w:firstRowLastColumn="0" w:lastRowFirstColumn="0" w:lastRowLastColumn="0"/>
            <w:tcW w:w="1250" w:type="dxa"/>
          </w:tcPr>
          <w:p w14:paraId="1CAB9837" w14:textId="60C523E9" w:rsidR="00A57D1F" w:rsidRPr="00693CF8" w:rsidRDefault="00A57D1F"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50 - 59</w:t>
            </w:r>
          </w:p>
        </w:tc>
        <w:tc>
          <w:tcPr>
            <w:tcW w:w="1439" w:type="dxa"/>
          </w:tcPr>
          <w:p w14:paraId="7DFB3165" w14:textId="10136395" w:rsidR="00A57D1F" w:rsidRPr="00693CF8" w:rsidRDefault="00A57D1F"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20</w:t>
            </w:r>
          </w:p>
        </w:tc>
        <w:tc>
          <w:tcPr>
            <w:tcW w:w="1701" w:type="dxa"/>
          </w:tcPr>
          <w:p w14:paraId="28A2F178" w14:textId="468D24BC" w:rsidR="00A57D1F" w:rsidRPr="00693CF8" w:rsidRDefault="00A57D1F"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w:t>
            </w:r>
            <w:r w:rsidR="00A87ECA" w:rsidRPr="00693CF8">
              <w:rPr>
                <w:rFonts w:ascii="Times New Roman" w:hAnsi="Times New Roman" w:cs="Times New Roman"/>
                <w:sz w:val="20"/>
                <w:szCs w:val="20"/>
              </w:rPr>
              <w:t xml:space="preserve"> (10)</w:t>
            </w:r>
          </w:p>
        </w:tc>
        <w:tc>
          <w:tcPr>
            <w:tcW w:w="1842" w:type="dxa"/>
          </w:tcPr>
          <w:p w14:paraId="0E165327" w14:textId="52FE44E0"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(10)</w:t>
            </w:r>
          </w:p>
        </w:tc>
        <w:tc>
          <w:tcPr>
            <w:tcW w:w="1843" w:type="dxa"/>
          </w:tcPr>
          <w:p w14:paraId="0980A862" w14:textId="6EC35E79"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10 (50)</w:t>
            </w:r>
          </w:p>
        </w:tc>
        <w:tc>
          <w:tcPr>
            <w:tcW w:w="1729" w:type="dxa"/>
          </w:tcPr>
          <w:p w14:paraId="27C86755" w14:textId="078503FB"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6 (30)</w:t>
            </w:r>
          </w:p>
        </w:tc>
      </w:tr>
      <w:tr w:rsidR="00693CF8" w:rsidRPr="00693CF8" w14:paraId="713E1A42"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4769B50B" w14:textId="048DC952" w:rsidR="00A57D1F" w:rsidRPr="00693CF8" w:rsidRDefault="00A57D1F"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60 - 69</w:t>
            </w:r>
          </w:p>
        </w:tc>
        <w:tc>
          <w:tcPr>
            <w:tcW w:w="1439" w:type="dxa"/>
          </w:tcPr>
          <w:p w14:paraId="3D5348DA" w14:textId="77960233" w:rsidR="00A57D1F" w:rsidRPr="00693CF8" w:rsidRDefault="00A57D1F"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34</w:t>
            </w:r>
          </w:p>
        </w:tc>
        <w:tc>
          <w:tcPr>
            <w:tcW w:w="1701" w:type="dxa"/>
          </w:tcPr>
          <w:p w14:paraId="3F1EB594" w14:textId="2019E232" w:rsidR="00A57D1F" w:rsidRPr="00693CF8" w:rsidRDefault="00A57D1F"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4</w:t>
            </w:r>
            <w:r w:rsidR="00A87ECA" w:rsidRPr="00693CF8">
              <w:rPr>
                <w:rFonts w:ascii="Times New Roman" w:hAnsi="Times New Roman" w:cs="Times New Roman"/>
                <w:sz w:val="20"/>
                <w:szCs w:val="20"/>
              </w:rPr>
              <w:t xml:space="preserve"> (11.76)</w:t>
            </w:r>
          </w:p>
        </w:tc>
        <w:tc>
          <w:tcPr>
            <w:tcW w:w="1842" w:type="dxa"/>
          </w:tcPr>
          <w:p w14:paraId="1828B533" w14:textId="6BCE89F5"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6 (17.64)</w:t>
            </w:r>
          </w:p>
        </w:tc>
        <w:tc>
          <w:tcPr>
            <w:tcW w:w="1843" w:type="dxa"/>
          </w:tcPr>
          <w:p w14:paraId="6CBC3579" w14:textId="4814963A"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10 (29.41)</w:t>
            </w:r>
          </w:p>
        </w:tc>
        <w:tc>
          <w:tcPr>
            <w:tcW w:w="1729" w:type="dxa"/>
          </w:tcPr>
          <w:p w14:paraId="0B5C5BE5" w14:textId="62E76E7E" w:rsidR="00A57D1F" w:rsidRPr="00693CF8" w:rsidRDefault="00A87ECA"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14 (41.17)</w:t>
            </w:r>
          </w:p>
        </w:tc>
      </w:tr>
      <w:tr w:rsidR="00693CF8" w:rsidRPr="00693CF8" w14:paraId="1EB04DB3" w14:textId="77777777" w:rsidTr="00693CF8">
        <w:tc>
          <w:tcPr>
            <w:cnfStyle w:val="001000000000" w:firstRow="0" w:lastRow="0" w:firstColumn="1" w:lastColumn="0" w:oddVBand="0" w:evenVBand="0" w:oddHBand="0" w:evenHBand="0" w:firstRowFirstColumn="0" w:firstRowLastColumn="0" w:lastRowFirstColumn="0" w:lastRowLastColumn="0"/>
            <w:tcW w:w="1250" w:type="dxa"/>
          </w:tcPr>
          <w:p w14:paraId="6FEF514F" w14:textId="05435C4A" w:rsidR="00A57D1F" w:rsidRPr="00693CF8" w:rsidRDefault="00A87ECA"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 xml:space="preserve">       </w:t>
            </w:r>
            <w:r w:rsidR="00A57D1F" w:rsidRPr="00693CF8">
              <w:rPr>
                <w:rFonts w:ascii="Times New Roman" w:hAnsi="Times New Roman" w:cs="Times New Roman"/>
                <w:sz w:val="20"/>
                <w:szCs w:val="20"/>
              </w:rPr>
              <w:t>&gt;70</w:t>
            </w:r>
          </w:p>
        </w:tc>
        <w:tc>
          <w:tcPr>
            <w:tcW w:w="1439" w:type="dxa"/>
          </w:tcPr>
          <w:p w14:paraId="4B0F36B7" w14:textId="23958571" w:rsidR="00A57D1F" w:rsidRPr="00693CF8" w:rsidRDefault="00A57D1F"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17</w:t>
            </w:r>
          </w:p>
        </w:tc>
        <w:tc>
          <w:tcPr>
            <w:tcW w:w="1701" w:type="dxa"/>
          </w:tcPr>
          <w:p w14:paraId="21B2DD6E" w14:textId="6EAB72D9" w:rsidR="00A57D1F" w:rsidRPr="00693CF8" w:rsidRDefault="00A57D1F"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w:t>
            </w:r>
            <w:r w:rsidR="00A87ECA" w:rsidRPr="00693CF8">
              <w:rPr>
                <w:rFonts w:ascii="Times New Roman" w:hAnsi="Times New Roman" w:cs="Times New Roman"/>
                <w:sz w:val="20"/>
                <w:szCs w:val="20"/>
              </w:rPr>
              <w:t xml:space="preserve"> (17.6)</w:t>
            </w:r>
          </w:p>
        </w:tc>
        <w:tc>
          <w:tcPr>
            <w:tcW w:w="1842" w:type="dxa"/>
          </w:tcPr>
          <w:p w14:paraId="65E57B5B" w14:textId="721825BD"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0</w:t>
            </w:r>
          </w:p>
        </w:tc>
        <w:tc>
          <w:tcPr>
            <w:tcW w:w="1843" w:type="dxa"/>
          </w:tcPr>
          <w:p w14:paraId="2FBA4D51" w14:textId="001281C1"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4 (23.52)</w:t>
            </w:r>
          </w:p>
        </w:tc>
        <w:tc>
          <w:tcPr>
            <w:tcW w:w="1729" w:type="dxa"/>
          </w:tcPr>
          <w:p w14:paraId="1934EE8D" w14:textId="1FBCA2AB" w:rsidR="00A57D1F" w:rsidRPr="00693CF8" w:rsidRDefault="00A87ECA"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10 (51.82)</w:t>
            </w:r>
          </w:p>
        </w:tc>
      </w:tr>
    </w:tbl>
    <w:p w14:paraId="1ADA938D" w14:textId="77777777" w:rsidR="00FA5ED3" w:rsidRPr="00693CF8" w:rsidRDefault="00C409B9"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Among the age groups, patients who were aged more than 70 years had the highest mortality rate (17.3%) and also most of them made no recovery (51.82%). Young patients between the age of 20 and 49 years had the best outcomes in view of low mortality and high recovery rates. (Table 2)</w:t>
      </w:r>
    </w:p>
    <w:p w14:paraId="4B157E0F" w14:textId="77777777" w:rsidR="00FA5ED3" w:rsidRPr="00693CF8" w:rsidRDefault="00FA5ED3" w:rsidP="00693CF8">
      <w:pPr>
        <w:pStyle w:val="BodyText"/>
        <w:spacing w:line="360" w:lineRule="auto"/>
        <w:jc w:val="both"/>
        <w:rPr>
          <w:rFonts w:ascii="Times New Roman" w:hAnsi="Times New Roman" w:cs="Times New Roman"/>
          <w:sz w:val="20"/>
          <w:szCs w:val="20"/>
        </w:rPr>
      </w:pPr>
    </w:p>
    <w:p w14:paraId="01E50369" w14:textId="49C08F16" w:rsidR="00FA5ED3" w:rsidRPr="00693CF8" w:rsidRDefault="00FA5ED3" w:rsidP="00693CF8">
      <w:pPr>
        <w:pStyle w:val="BodyText"/>
        <w:spacing w:line="360" w:lineRule="auto"/>
        <w:jc w:val="both"/>
        <w:rPr>
          <w:rFonts w:ascii="Times New Roman" w:hAnsi="Times New Roman" w:cs="Times New Roman"/>
          <w:b/>
          <w:sz w:val="20"/>
          <w:szCs w:val="20"/>
        </w:rPr>
      </w:pPr>
      <w:r w:rsidRPr="00693CF8">
        <w:rPr>
          <w:rFonts w:ascii="Times New Roman" w:hAnsi="Times New Roman" w:cs="Times New Roman"/>
          <w:b/>
          <w:sz w:val="20"/>
          <w:szCs w:val="20"/>
        </w:rPr>
        <w:t>Table 3: Frequency of risk factors observed in our study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126"/>
        <w:gridCol w:w="1725"/>
        <w:gridCol w:w="1815"/>
      </w:tblGrid>
      <w:tr w:rsidR="00693CF8" w:rsidRPr="00693CF8" w14:paraId="6CB75B92" w14:textId="77777777" w:rsidTr="00693CF8">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B72D56D"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Risk factors</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0F72A711" w14:textId="77777777" w:rsidR="00FA5ED3" w:rsidRPr="00693CF8" w:rsidRDefault="00FA5ED3" w:rsidP="00693CF8">
            <w:pPr>
              <w:pStyle w:val="TableParagraph"/>
              <w:spacing w:before="0" w:line="360" w:lineRule="auto"/>
              <w:ind w:left="296" w:right="288"/>
              <w:jc w:val="both"/>
              <w:rPr>
                <w:rFonts w:ascii="Times New Roman" w:hAnsi="Times New Roman" w:cs="Times New Roman"/>
                <w:sz w:val="20"/>
                <w:szCs w:val="20"/>
              </w:rPr>
            </w:pPr>
            <w:r w:rsidRPr="00693CF8">
              <w:rPr>
                <w:rFonts w:ascii="Times New Roman" w:hAnsi="Times New Roman" w:cs="Times New Roman"/>
                <w:sz w:val="20"/>
                <w:szCs w:val="20"/>
              </w:rPr>
              <w:t>No of patients</w:t>
            </w:r>
          </w:p>
        </w:tc>
        <w:tc>
          <w:tcPr>
            <w:tcW w:w="1725" w:type="dxa"/>
            <w:vAlign w:val="center"/>
          </w:tcPr>
          <w:p w14:paraId="3C80034E" w14:textId="1364076D" w:rsidR="00FA5ED3" w:rsidRPr="00693CF8" w:rsidRDefault="00FA5ED3" w:rsidP="00693CF8">
            <w:pPr>
              <w:pStyle w:val="TableParagraph"/>
              <w:spacing w:before="0" w:line="360" w:lineRule="auto"/>
              <w:ind w:right="5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 xml:space="preserve">      Percent (%)</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160B8FCB" w14:textId="77777777" w:rsidR="00FA5ED3" w:rsidRPr="00693CF8" w:rsidRDefault="00FA5ED3" w:rsidP="00693CF8">
            <w:pPr>
              <w:pStyle w:val="TableParagraph"/>
              <w:spacing w:before="0" w:line="360" w:lineRule="auto"/>
              <w:ind w:left="330" w:right="326"/>
              <w:jc w:val="both"/>
              <w:rPr>
                <w:rFonts w:ascii="Times New Roman" w:hAnsi="Times New Roman" w:cs="Times New Roman"/>
                <w:sz w:val="20"/>
                <w:szCs w:val="20"/>
              </w:rPr>
            </w:pPr>
            <w:r w:rsidRPr="00693CF8">
              <w:rPr>
                <w:rFonts w:ascii="Times New Roman" w:hAnsi="Times New Roman" w:cs="Times New Roman"/>
                <w:sz w:val="20"/>
                <w:szCs w:val="20"/>
              </w:rPr>
              <w:t>Single risk</w:t>
            </w:r>
          </w:p>
          <w:p w14:paraId="54982B06" w14:textId="77777777" w:rsidR="00FA5ED3" w:rsidRPr="00693CF8" w:rsidRDefault="00FA5ED3" w:rsidP="00693CF8">
            <w:pPr>
              <w:pStyle w:val="TableParagraph"/>
              <w:spacing w:before="0" w:line="360" w:lineRule="auto"/>
              <w:ind w:left="330" w:right="320"/>
              <w:jc w:val="both"/>
              <w:rPr>
                <w:rFonts w:ascii="Times New Roman" w:hAnsi="Times New Roman" w:cs="Times New Roman"/>
                <w:sz w:val="20"/>
                <w:szCs w:val="20"/>
              </w:rPr>
            </w:pPr>
            <w:r w:rsidRPr="00693CF8">
              <w:rPr>
                <w:rFonts w:ascii="Times New Roman" w:hAnsi="Times New Roman" w:cs="Times New Roman"/>
                <w:sz w:val="20"/>
                <w:szCs w:val="20"/>
              </w:rPr>
              <w:t>factor</w:t>
            </w:r>
          </w:p>
        </w:tc>
      </w:tr>
      <w:tr w:rsidR="00693CF8" w:rsidRPr="00693CF8" w14:paraId="04EC92F1" w14:textId="77777777" w:rsidTr="00693CF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140DA70"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Hypertension</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4008D1D4" w14:textId="77777777" w:rsidR="00FA5ED3" w:rsidRPr="00693CF8" w:rsidRDefault="00FA5ED3" w:rsidP="00693CF8">
            <w:pPr>
              <w:pStyle w:val="TableParagraph"/>
              <w:spacing w:before="0" w:line="360" w:lineRule="auto"/>
              <w:ind w:left="296" w:right="286"/>
              <w:jc w:val="both"/>
              <w:rPr>
                <w:rFonts w:ascii="Times New Roman" w:hAnsi="Times New Roman" w:cs="Times New Roman"/>
                <w:sz w:val="20"/>
                <w:szCs w:val="20"/>
              </w:rPr>
            </w:pPr>
            <w:r w:rsidRPr="00693CF8">
              <w:rPr>
                <w:rFonts w:ascii="Times New Roman" w:hAnsi="Times New Roman" w:cs="Times New Roman"/>
                <w:sz w:val="20"/>
                <w:szCs w:val="20"/>
              </w:rPr>
              <w:t>38</w:t>
            </w:r>
          </w:p>
        </w:tc>
        <w:tc>
          <w:tcPr>
            <w:tcW w:w="1725" w:type="dxa"/>
            <w:vAlign w:val="center"/>
          </w:tcPr>
          <w:p w14:paraId="2D66955F" w14:textId="77777777" w:rsidR="00FA5ED3" w:rsidRPr="00693CF8" w:rsidRDefault="00FA5ED3" w:rsidP="00693CF8">
            <w:pPr>
              <w:pStyle w:val="TableParagraph"/>
              <w:spacing w:before="0" w:line="360" w:lineRule="auto"/>
              <w:ind w:left="516" w:right="5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38%</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537D31CE" w14:textId="77777777" w:rsidR="00FA5ED3" w:rsidRPr="00693CF8" w:rsidRDefault="00FA5ED3" w:rsidP="00693CF8">
            <w:pPr>
              <w:pStyle w:val="TableParagraph"/>
              <w:spacing w:before="0" w:line="360" w:lineRule="auto"/>
              <w:ind w:left="330" w:right="323"/>
              <w:jc w:val="both"/>
              <w:rPr>
                <w:rFonts w:ascii="Times New Roman" w:hAnsi="Times New Roman" w:cs="Times New Roman"/>
                <w:sz w:val="20"/>
                <w:szCs w:val="20"/>
              </w:rPr>
            </w:pPr>
            <w:r w:rsidRPr="00693CF8">
              <w:rPr>
                <w:rFonts w:ascii="Times New Roman" w:hAnsi="Times New Roman" w:cs="Times New Roman"/>
                <w:sz w:val="20"/>
                <w:szCs w:val="20"/>
              </w:rPr>
              <w:t>19</w:t>
            </w:r>
          </w:p>
        </w:tc>
      </w:tr>
      <w:tr w:rsidR="00693CF8" w:rsidRPr="00693CF8" w14:paraId="793B7CE6" w14:textId="77777777" w:rsidTr="00693CF8">
        <w:trPr>
          <w:trHeight w:val="46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2CDD8A2"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Diabetes mellitus</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2DFC715B" w14:textId="77777777" w:rsidR="00FA5ED3" w:rsidRPr="00693CF8" w:rsidRDefault="00FA5ED3" w:rsidP="00693CF8">
            <w:pPr>
              <w:pStyle w:val="TableParagraph"/>
              <w:spacing w:before="0" w:line="360" w:lineRule="auto"/>
              <w:ind w:left="296" w:right="286"/>
              <w:jc w:val="both"/>
              <w:rPr>
                <w:rFonts w:ascii="Times New Roman" w:hAnsi="Times New Roman" w:cs="Times New Roman"/>
                <w:sz w:val="20"/>
                <w:szCs w:val="20"/>
              </w:rPr>
            </w:pPr>
            <w:r w:rsidRPr="00693CF8">
              <w:rPr>
                <w:rFonts w:ascii="Times New Roman" w:hAnsi="Times New Roman" w:cs="Times New Roman"/>
                <w:sz w:val="20"/>
                <w:szCs w:val="20"/>
              </w:rPr>
              <w:t>25</w:t>
            </w:r>
          </w:p>
        </w:tc>
        <w:tc>
          <w:tcPr>
            <w:tcW w:w="1725" w:type="dxa"/>
            <w:vAlign w:val="center"/>
          </w:tcPr>
          <w:p w14:paraId="489573DF" w14:textId="77777777" w:rsidR="00FA5ED3" w:rsidRPr="00693CF8" w:rsidRDefault="00FA5ED3" w:rsidP="00693CF8">
            <w:pPr>
              <w:pStyle w:val="TableParagraph"/>
              <w:spacing w:before="0" w:line="360" w:lineRule="auto"/>
              <w:ind w:left="516" w:right="5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25%</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288B0B41" w14:textId="77777777" w:rsidR="00FA5ED3" w:rsidRPr="00693CF8" w:rsidRDefault="00FA5ED3" w:rsidP="00693CF8">
            <w:pPr>
              <w:pStyle w:val="TableParagraph"/>
              <w:spacing w:before="0" w:line="360" w:lineRule="auto"/>
              <w:ind w:left="330" w:right="323"/>
              <w:jc w:val="both"/>
              <w:rPr>
                <w:rFonts w:ascii="Times New Roman" w:hAnsi="Times New Roman" w:cs="Times New Roman"/>
                <w:sz w:val="20"/>
                <w:szCs w:val="20"/>
              </w:rPr>
            </w:pPr>
            <w:r w:rsidRPr="00693CF8">
              <w:rPr>
                <w:rFonts w:ascii="Times New Roman" w:hAnsi="Times New Roman" w:cs="Times New Roman"/>
                <w:sz w:val="20"/>
                <w:szCs w:val="20"/>
              </w:rPr>
              <w:t>12</w:t>
            </w:r>
          </w:p>
        </w:tc>
      </w:tr>
      <w:tr w:rsidR="00693CF8" w:rsidRPr="00693CF8" w14:paraId="14370965" w14:textId="77777777" w:rsidTr="00693CF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A337DE9"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Smoking</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24724550" w14:textId="77777777" w:rsidR="00FA5ED3" w:rsidRPr="00693CF8" w:rsidRDefault="00FA5ED3" w:rsidP="00693CF8">
            <w:pPr>
              <w:pStyle w:val="TableParagraph"/>
              <w:spacing w:before="0" w:line="360" w:lineRule="auto"/>
              <w:ind w:left="296" w:right="286"/>
              <w:jc w:val="both"/>
              <w:rPr>
                <w:rFonts w:ascii="Times New Roman" w:hAnsi="Times New Roman" w:cs="Times New Roman"/>
                <w:sz w:val="20"/>
                <w:szCs w:val="20"/>
              </w:rPr>
            </w:pPr>
            <w:r w:rsidRPr="00693CF8">
              <w:rPr>
                <w:rFonts w:ascii="Times New Roman" w:hAnsi="Times New Roman" w:cs="Times New Roman"/>
                <w:sz w:val="20"/>
                <w:szCs w:val="20"/>
              </w:rPr>
              <w:t>35</w:t>
            </w:r>
          </w:p>
        </w:tc>
        <w:tc>
          <w:tcPr>
            <w:tcW w:w="1725" w:type="dxa"/>
            <w:vAlign w:val="center"/>
          </w:tcPr>
          <w:p w14:paraId="4ED9D6AB" w14:textId="77777777" w:rsidR="00FA5ED3" w:rsidRPr="00693CF8" w:rsidRDefault="00FA5ED3" w:rsidP="00693CF8">
            <w:pPr>
              <w:pStyle w:val="TableParagraph"/>
              <w:spacing w:before="0" w:line="360" w:lineRule="auto"/>
              <w:ind w:left="516" w:right="5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35%</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160D3856" w14:textId="77777777" w:rsidR="00FA5ED3" w:rsidRPr="00693CF8" w:rsidRDefault="00FA5ED3" w:rsidP="00693CF8">
            <w:pPr>
              <w:pStyle w:val="TableParagraph"/>
              <w:spacing w:before="0" w:line="360" w:lineRule="auto"/>
              <w:ind w:left="330" w:right="323"/>
              <w:jc w:val="both"/>
              <w:rPr>
                <w:rFonts w:ascii="Times New Roman" w:hAnsi="Times New Roman" w:cs="Times New Roman"/>
                <w:sz w:val="20"/>
                <w:szCs w:val="20"/>
              </w:rPr>
            </w:pPr>
            <w:r w:rsidRPr="00693CF8">
              <w:rPr>
                <w:rFonts w:ascii="Times New Roman" w:hAnsi="Times New Roman" w:cs="Times New Roman"/>
                <w:sz w:val="20"/>
                <w:szCs w:val="20"/>
              </w:rPr>
              <w:t>15</w:t>
            </w:r>
          </w:p>
        </w:tc>
      </w:tr>
      <w:tr w:rsidR="00693CF8" w:rsidRPr="00693CF8" w14:paraId="12CB200B" w14:textId="77777777" w:rsidTr="00693CF8">
        <w:trPr>
          <w:trHeight w:val="46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E702C7A"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Tobacco chewing</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5067146B" w14:textId="77777777" w:rsidR="00FA5ED3" w:rsidRPr="00693CF8" w:rsidRDefault="00FA5ED3" w:rsidP="00693CF8">
            <w:pPr>
              <w:pStyle w:val="TableParagraph"/>
              <w:spacing w:before="0" w:line="360" w:lineRule="auto"/>
              <w:ind w:left="4"/>
              <w:jc w:val="both"/>
              <w:rPr>
                <w:rFonts w:ascii="Times New Roman" w:hAnsi="Times New Roman" w:cs="Times New Roman"/>
                <w:sz w:val="20"/>
                <w:szCs w:val="20"/>
              </w:rPr>
            </w:pPr>
            <w:r w:rsidRPr="00693CF8">
              <w:rPr>
                <w:rFonts w:ascii="Times New Roman" w:hAnsi="Times New Roman" w:cs="Times New Roman"/>
                <w:w w:val="99"/>
                <w:sz w:val="20"/>
                <w:szCs w:val="20"/>
              </w:rPr>
              <w:t>9</w:t>
            </w:r>
          </w:p>
        </w:tc>
        <w:tc>
          <w:tcPr>
            <w:tcW w:w="1725" w:type="dxa"/>
            <w:vAlign w:val="center"/>
          </w:tcPr>
          <w:p w14:paraId="1D872D62" w14:textId="77777777" w:rsidR="00FA5ED3" w:rsidRPr="00693CF8" w:rsidRDefault="00FA5ED3" w:rsidP="00693CF8">
            <w:pPr>
              <w:pStyle w:val="TableParagraph"/>
              <w:spacing w:before="0" w:line="360" w:lineRule="auto"/>
              <w:ind w:left="516" w:right="5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9%</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65E4BA47" w14:textId="77777777" w:rsidR="00FA5ED3" w:rsidRPr="00693CF8" w:rsidRDefault="00FA5ED3" w:rsidP="00693CF8">
            <w:pPr>
              <w:pStyle w:val="TableParagraph"/>
              <w:spacing w:before="0" w:line="360" w:lineRule="auto"/>
              <w:ind w:left="5"/>
              <w:jc w:val="both"/>
              <w:rPr>
                <w:rFonts w:ascii="Times New Roman" w:hAnsi="Times New Roman" w:cs="Times New Roman"/>
                <w:sz w:val="20"/>
                <w:szCs w:val="20"/>
              </w:rPr>
            </w:pPr>
            <w:r w:rsidRPr="00693CF8">
              <w:rPr>
                <w:rFonts w:ascii="Times New Roman" w:hAnsi="Times New Roman" w:cs="Times New Roman"/>
                <w:w w:val="99"/>
                <w:sz w:val="20"/>
                <w:szCs w:val="20"/>
              </w:rPr>
              <w:t>-</w:t>
            </w:r>
          </w:p>
        </w:tc>
      </w:tr>
      <w:tr w:rsidR="00693CF8" w:rsidRPr="00693CF8" w14:paraId="146BA27F" w14:textId="77777777" w:rsidTr="00693CF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5990F34"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Dyslipidemia</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2BE90320" w14:textId="77777777" w:rsidR="00FA5ED3" w:rsidRPr="00693CF8" w:rsidRDefault="00FA5ED3" w:rsidP="00693CF8">
            <w:pPr>
              <w:pStyle w:val="TableParagraph"/>
              <w:spacing w:before="0" w:line="360" w:lineRule="auto"/>
              <w:ind w:left="296" w:right="286"/>
              <w:jc w:val="both"/>
              <w:rPr>
                <w:rFonts w:ascii="Times New Roman" w:hAnsi="Times New Roman" w:cs="Times New Roman"/>
                <w:sz w:val="20"/>
                <w:szCs w:val="20"/>
              </w:rPr>
            </w:pPr>
            <w:r w:rsidRPr="00693CF8">
              <w:rPr>
                <w:rFonts w:ascii="Times New Roman" w:hAnsi="Times New Roman" w:cs="Times New Roman"/>
                <w:sz w:val="20"/>
                <w:szCs w:val="20"/>
              </w:rPr>
              <w:t>20</w:t>
            </w:r>
          </w:p>
        </w:tc>
        <w:tc>
          <w:tcPr>
            <w:tcW w:w="1725" w:type="dxa"/>
            <w:vAlign w:val="center"/>
          </w:tcPr>
          <w:p w14:paraId="2529B62C" w14:textId="77777777" w:rsidR="00FA5ED3" w:rsidRPr="00693CF8" w:rsidRDefault="00FA5ED3" w:rsidP="00693CF8">
            <w:pPr>
              <w:pStyle w:val="TableParagraph"/>
              <w:spacing w:before="0" w:line="360" w:lineRule="auto"/>
              <w:ind w:left="516" w:right="5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20%</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4C3E7DC4" w14:textId="77777777" w:rsidR="00FA5ED3" w:rsidRPr="00693CF8" w:rsidRDefault="00FA5ED3" w:rsidP="00693CF8">
            <w:pPr>
              <w:pStyle w:val="TableParagraph"/>
              <w:spacing w:before="0" w:line="360" w:lineRule="auto"/>
              <w:ind w:left="330" w:right="323"/>
              <w:jc w:val="both"/>
              <w:rPr>
                <w:rFonts w:ascii="Times New Roman" w:hAnsi="Times New Roman" w:cs="Times New Roman"/>
                <w:sz w:val="20"/>
                <w:szCs w:val="20"/>
              </w:rPr>
            </w:pPr>
            <w:r w:rsidRPr="00693CF8">
              <w:rPr>
                <w:rFonts w:ascii="Times New Roman" w:hAnsi="Times New Roman" w:cs="Times New Roman"/>
                <w:sz w:val="20"/>
                <w:szCs w:val="20"/>
              </w:rPr>
              <w:t>11</w:t>
            </w:r>
          </w:p>
        </w:tc>
      </w:tr>
      <w:tr w:rsidR="00693CF8" w:rsidRPr="00693CF8" w14:paraId="730829DB" w14:textId="77777777" w:rsidTr="00693CF8">
        <w:trPr>
          <w:trHeight w:val="46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04590E5"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Alcohol</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07D461DC" w14:textId="77777777" w:rsidR="00FA5ED3" w:rsidRPr="00693CF8" w:rsidRDefault="00FA5ED3" w:rsidP="00693CF8">
            <w:pPr>
              <w:pStyle w:val="TableParagraph"/>
              <w:spacing w:before="0" w:line="360" w:lineRule="auto"/>
              <w:ind w:left="296" w:right="286"/>
              <w:jc w:val="both"/>
              <w:rPr>
                <w:rFonts w:ascii="Times New Roman" w:hAnsi="Times New Roman" w:cs="Times New Roman"/>
                <w:sz w:val="20"/>
                <w:szCs w:val="20"/>
              </w:rPr>
            </w:pPr>
            <w:r w:rsidRPr="00693CF8">
              <w:rPr>
                <w:rFonts w:ascii="Times New Roman" w:hAnsi="Times New Roman" w:cs="Times New Roman"/>
                <w:sz w:val="20"/>
                <w:szCs w:val="20"/>
              </w:rPr>
              <w:t>21</w:t>
            </w:r>
          </w:p>
        </w:tc>
        <w:tc>
          <w:tcPr>
            <w:tcW w:w="1725" w:type="dxa"/>
            <w:vAlign w:val="center"/>
          </w:tcPr>
          <w:p w14:paraId="79BADF08" w14:textId="77777777" w:rsidR="00FA5ED3" w:rsidRPr="00693CF8" w:rsidRDefault="00FA5ED3" w:rsidP="00693CF8">
            <w:pPr>
              <w:pStyle w:val="TableParagraph"/>
              <w:spacing w:before="0" w:line="360" w:lineRule="auto"/>
              <w:ind w:left="516" w:right="5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21%</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110B2146" w14:textId="77777777" w:rsidR="00FA5ED3" w:rsidRPr="00693CF8" w:rsidRDefault="00FA5ED3" w:rsidP="00693CF8">
            <w:pPr>
              <w:pStyle w:val="TableParagraph"/>
              <w:spacing w:before="0" w:line="360" w:lineRule="auto"/>
              <w:ind w:left="6"/>
              <w:jc w:val="both"/>
              <w:rPr>
                <w:rFonts w:ascii="Times New Roman" w:hAnsi="Times New Roman" w:cs="Times New Roman"/>
                <w:sz w:val="20"/>
                <w:szCs w:val="20"/>
              </w:rPr>
            </w:pPr>
            <w:r w:rsidRPr="00693CF8">
              <w:rPr>
                <w:rFonts w:ascii="Times New Roman" w:hAnsi="Times New Roman" w:cs="Times New Roman"/>
                <w:w w:val="99"/>
                <w:sz w:val="20"/>
                <w:szCs w:val="20"/>
              </w:rPr>
              <w:t>8</w:t>
            </w:r>
          </w:p>
        </w:tc>
      </w:tr>
      <w:tr w:rsidR="00693CF8" w:rsidRPr="00693CF8" w14:paraId="33C2B7EA" w14:textId="77777777" w:rsidTr="00693CF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B3AB5F0"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lastRenderedPageBreak/>
              <w:t>Heart diseases</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366289EF" w14:textId="77777777" w:rsidR="00FA5ED3" w:rsidRPr="00693CF8" w:rsidRDefault="00FA5ED3" w:rsidP="00693CF8">
            <w:pPr>
              <w:pStyle w:val="TableParagraph"/>
              <w:spacing w:before="0" w:line="360" w:lineRule="auto"/>
              <w:ind w:left="296" w:right="286"/>
              <w:jc w:val="both"/>
              <w:rPr>
                <w:rFonts w:ascii="Times New Roman" w:hAnsi="Times New Roman" w:cs="Times New Roman"/>
                <w:sz w:val="20"/>
                <w:szCs w:val="20"/>
              </w:rPr>
            </w:pPr>
            <w:r w:rsidRPr="00693CF8">
              <w:rPr>
                <w:rFonts w:ascii="Times New Roman" w:hAnsi="Times New Roman" w:cs="Times New Roman"/>
                <w:sz w:val="20"/>
                <w:szCs w:val="20"/>
              </w:rPr>
              <w:t>15</w:t>
            </w:r>
          </w:p>
        </w:tc>
        <w:tc>
          <w:tcPr>
            <w:tcW w:w="1725" w:type="dxa"/>
            <w:vAlign w:val="center"/>
          </w:tcPr>
          <w:p w14:paraId="7D52762E" w14:textId="77777777" w:rsidR="00FA5ED3" w:rsidRPr="00693CF8" w:rsidRDefault="00FA5ED3" w:rsidP="00693CF8">
            <w:pPr>
              <w:pStyle w:val="TableParagraph"/>
              <w:spacing w:before="0" w:line="360" w:lineRule="auto"/>
              <w:ind w:left="516" w:right="5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11%</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5F8CB32D" w14:textId="77777777" w:rsidR="00FA5ED3" w:rsidRPr="00693CF8" w:rsidRDefault="00FA5ED3" w:rsidP="00693CF8">
            <w:pPr>
              <w:pStyle w:val="TableParagraph"/>
              <w:spacing w:before="0" w:line="360" w:lineRule="auto"/>
              <w:ind w:left="330" w:right="323"/>
              <w:jc w:val="both"/>
              <w:rPr>
                <w:rFonts w:ascii="Times New Roman" w:hAnsi="Times New Roman" w:cs="Times New Roman"/>
                <w:sz w:val="20"/>
                <w:szCs w:val="20"/>
              </w:rPr>
            </w:pPr>
            <w:r w:rsidRPr="00693CF8">
              <w:rPr>
                <w:rFonts w:ascii="Times New Roman" w:hAnsi="Times New Roman" w:cs="Times New Roman"/>
                <w:sz w:val="20"/>
                <w:szCs w:val="20"/>
              </w:rPr>
              <w:t>11</w:t>
            </w:r>
          </w:p>
        </w:tc>
      </w:tr>
      <w:tr w:rsidR="00693CF8" w:rsidRPr="00693CF8" w14:paraId="6BE2D391" w14:textId="77777777" w:rsidTr="00693CF8">
        <w:trPr>
          <w:trHeight w:val="46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0165B6E"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Obesity</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04BE797C" w14:textId="77777777" w:rsidR="00FA5ED3" w:rsidRPr="00693CF8" w:rsidRDefault="00FA5ED3" w:rsidP="00693CF8">
            <w:pPr>
              <w:pStyle w:val="TableParagraph"/>
              <w:spacing w:before="0" w:line="360" w:lineRule="auto"/>
              <w:ind w:left="296" w:right="286"/>
              <w:jc w:val="both"/>
              <w:rPr>
                <w:rFonts w:ascii="Times New Roman" w:hAnsi="Times New Roman" w:cs="Times New Roman"/>
                <w:sz w:val="20"/>
                <w:szCs w:val="20"/>
              </w:rPr>
            </w:pPr>
            <w:r w:rsidRPr="00693CF8">
              <w:rPr>
                <w:rFonts w:ascii="Times New Roman" w:hAnsi="Times New Roman" w:cs="Times New Roman"/>
                <w:sz w:val="20"/>
                <w:szCs w:val="20"/>
              </w:rPr>
              <w:t>16</w:t>
            </w:r>
          </w:p>
        </w:tc>
        <w:tc>
          <w:tcPr>
            <w:tcW w:w="1725" w:type="dxa"/>
            <w:vAlign w:val="center"/>
          </w:tcPr>
          <w:p w14:paraId="1A473A74" w14:textId="77777777" w:rsidR="00FA5ED3" w:rsidRPr="00693CF8" w:rsidRDefault="00FA5ED3" w:rsidP="00693CF8">
            <w:pPr>
              <w:pStyle w:val="TableParagraph"/>
              <w:spacing w:before="0" w:line="360" w:lineRule="auto"/>
              <w:ind w:left="516" w:right="5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16%</w:t>
            </w:r>
          </w:p>
        </w:tc>
        <w:tc>
          <w:tcPr>
            <w:cnfStyle w:val="000100000000" w:firstRow="0" w:lastRow="0" w:firstColumn="0" w:lastColumn="1" w:oddVBand="0" w:evenVBand="0" w:oddHBand="0" w:evenHBand="0" w:firstRowFirstColumn="0" w:firstRowLastColumn="0" w:lastRowFirstColumn="0" w:lastRowLastColumn="0"/>
            <w:tcW w:w="1815" w:type="dxa"/>
            <w:vAlign w:val="center"/>
          </w:tcPr>
          <w:p w14:paraId="399A34A8" w14:textId="77777777" w:rsidR="00FA5ED3" w:rsidRPr="00693CF8" w:rsidRDefault="00FA5ED3" w:rsidP="00693CF8">
            <w:pPr>
              <w:pStyle w:val="TableParagraph"/>
              <w:spacing w:before="0" w:line="360" w:lineRule="auto"/>
              <w:ind w:left="5"/>
              <w:jc w:val="both"/>
              <w:rPr>
                <w:rFonts w:ascii="Times New Roman" w:hAnsi="Times New Roman" w:cs="Times New Roman"/>
                <w:sz w:val="20"/>
                <w:szCs w:val="20"/>
              </w:rPr>
            </w:pPr>
            <w:r w:rsidRPr="00693CF8">
              <w:rPr>
                <w:rFonts w:ascii="Times New Roman" w:hAnsi="Times New Roman" w:cs="Times New Roman"/>
                <w:w w:val="99"/>
                <w:sz w:val="20"/>
                <w:szCs w:val="20"/>
              </w:rPr>
              <w:t>-</w:t>
            </w:r>
          </w:p>
        </w:tc>
      </w:tr>
      <w:tr w:rsidR="00693CF8" w:rsidRPr="00693CF8" w14:paraId="22D49BA5" w14:textId="77777777" w:rsidTr="00693CF8">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tcBorders>
            <w:vAlign w:val="center"/>
          </w:tcPr>
          <w:p w14:paraId="77DB46E7" w14:textId="534DDD98" w:rsidR="00FA5ED3" w:rsidRPr="00693CF8" w:rsidRDefault="00FA5ED3" w:rsidP="00693CF8">
            <w:pPr>
              <w:pStyle w:val="TableParagraph"/>
              <w:tabs>
                <w:tab w:val="left" w:pos="1136"/>
                <w:tab w:val="left" w:pos="1625"/>
              </w:tabs>
              <w:spacing w:before="0" w:line="360" w:lineRule="auto"/>
              <w:ind w:left="107" w:right="96"/>
              <w:jc w:val="both"/>
              <w:rPr>
                <w:rFonts w:ascii="Times New Roman" w:hAnsi="Times New Roman" w:cs="Times New Roman"/>
                <w:sz w:val="20"/>
                <w:szCs w:val="20"/>
              </w:rPr>
            </w:pPr>
            <w:r w:rsidRPr="00693CF8">
              <w:rPr>
                <w:rFonts w:ascii="Times New Roman" w:hAnsi="Times New Roman" w:cs="Times New Roman"/>
                <w:sz w:val="20"/>
                <w:szCs w:val="20"/>
              </w:rPr>
              <w:t xml:space="preserve">History of </w:t>
            </w:r>
            <w:r w:rsidRPr="00693CF8">
              <w:rPr>
                <w:rFonts w:ascii="Times New Roman" w:hAnsi="Times New Roman" w:cs="Times New Roman"/>
                <w:spacing w:val="-4"/>
                <w:sz w:val="20"/>
                <w:szCs w:val="20"/>
              </w:rPr>
              <w:t xml:space="preserve">recent </w:t>
            </w:r>
            <w:r w:rsidRPr="00693CF8">
              <w:rPr>
                <w:rFonts w:ascii="Times New Roman" w:hAnsi="Times New Roman" w:cs="Times New Roman"/>
                <w:sz w:val="20"/>
                <w:szCs w:val="20"/>
              </w:rPr>
              <w:t>childbirth</w:t>
            </w:r>
          </w:p>
        </w:tc>
        <w:tc>
          <w:tcPr>
            <w:cnfStyle w:val="000010000000" w:firstRow="0" w:lastRow="0" w:firstColumn="0" w:lastColumn="0" w:oddVBand="1" w:evenVBand="0" w:oddHBand="0" w:evenHBand="0" w:firstRowFirstColumn="0" w:firstRowLastColumn="0" w:lastRowFirstColumn="0" w:lastRowLastColumn="0"/>
            <w:tcW w:w="2126" w:type="dxa"/>
            <w:tcBorders>
              <w:top w:val="none" w:sz="0" w:space="0" w:color="auto"/>
            </w:tcBorders>
            <w:vAlign w:val="center"/>
          </w:tcPr>
          <w:p w14:paraId="323BF50B" w14:textId="77777777" w:rsidR="00FA5ED3" w:rsidRPr="00693CF8" w:rsidRDefault="00FA5ED3" w:rsidP="00693CF8">
            <w:pPr>
              <w:pStyle w:val="TableParagraph"/>
              <w:spacing w:before="0" w:line="360" w:lineRule="auto"/>
              <w:ind w:left="4"/>
              <w:jc w:val="both"/>
              <w:rPr>
                <w:rFonts w:ascii="Times New Roman" w:hAnsi="Times New Roman" w:cs="Times New Roman"/>
                <w:sz w:val="20"/>
                <w:szCs w:val="20"/>
              </w:rPr>
            </w:pPr>
            <w:r w:rsidRPr="00693CF8">
              <w:rPr>
                <w:rFonts w:ascii="Times New Roman" w:hAnsi="Times New Roman" w:cs="Times New Roman"/>
                <w:w w:val="99"/>
                <w:sz w:val="20"/>
                <w:szCs w:val="20"/>
              </w:rPr>
              <w:t>1</w:t>
            </w:r>
          </w:p>
        </w:tc>
        <w:tc>
          <w:tcPr>
            <w:tcW w:w="1725" w:type="dxa"/>
            <w:tcBorders>
              <w:top w:val="none" w:sz="0" w:space="0" w:color="auto"/>
            </w:tcBorders>
            <w:vAlign w:val="center"/>
          </w:tcPr>
          <w:p w14:paraId="41347AD7" w14:textId="77777777" w:rsidR="00FA5ED3" w:rsidRPr="00693CF8" w:rsidRDefault="00FA5ED3" w:rsidP="00693CF8">
            <w:pPr>
              <w:pStyle w:val="TableParagraph"/>
              <w:spacing w:before="0" w:line="360" w:lineRule="auto"/>
              <w:ind w:left="516" w:right="50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93CF8">
              <w:rPr>
                <w:rFonts w:ascii="Times New Roman" w:hAnsi="Times New Roman" w:cs="Times New Roman"/>
                <w:b w:val="0"/>
                <w:bCs w:val="0"/>
                <w:sz w:val="20"/>
                <w:szCs w:val="20"/>
              </w:rPr>
              <w:t>1%</w:t>
            </w:r>
          </w:p>
        </w:tc>
        <w:tc>
          <w:tcPr>
            <w:cnfStyle w:val="000100000000" w:firstRow="0" w:lastRow="0" w:firstColumn="0" w:lastColumn="1" w:oddVBand="0" w:evenVBand="0" w:oddHBand="0" w:evenHBand="0" w:firstRowFirstColumn="0" w:firstRowLastColumn="0" w:lastRowFirstColumn="0" w:lastRowLastColumn="0"/>
            <w:tcW w:w="1815" w:type="dxa"/>
            <w:tcBorders>
              <w:top w:val="none" w:sz="0" w:space="0" w:color="auto"/>
            </w:tcBorders>
            <w:vAlign w:val="center"/>
          </w:tcPr>
          <w:p w14:paraId="15596DC3" w14:textId="77777777" w:rsidR="00FA5ED3" w:rsidRPr="00693CF8" w:rsidRDefault="00FA5ED3" w:rsidP="00693CF8">
            <w:pPr>
              <w:pStyle w:val="TableParagraph"/>
              <w:spacing w:before="0" w:line="360" w:lineRule="auto"/>
              <w:ind w:left="5"/>
              <w:jc w:val="both"/>
              <w:rPr>
                <w:rFonts w:ascii="Times New Roman" w:hAnsi="Times New Roman" w:cs="Times New Roman"/>
                <w:sz w:val="20"/>
                <w:szCs w:val="20"/>
              </w:rPr>
            </w:pPr>
            <w:r w:rsidRPr="00693CF8">
              <w:rPr>
                <w:rFonts w:ascii="Times New Roman" w:hAnsi="Times New Roman" w:cs="Times New Roman"/>
                <w:w w:val="99"/>
                <w:sz w:val="20"/>
                <w:szCs w:val="20"/>
              </w:rPr>
              <w:t>-</w:t>
            </w:r>
          </w:p>
        </w:tc>
      </w:tr>
    </w:tbl>
    <w:p w14:paraId="539FF510" w14:textId="05BBCEB8" w:rsidR="002D6656" w:rsidRPr="00693CF8" w:rsidRDefault="002D6656" w:rsidP="00693CF8">
      <w:pPr>
        <w:pStyle w:val="BodyText"/>
        <w:spacing w:line="360" w:lineRule="auto"/>
        <w:jc w:val="both"/>
        <w:rPr>
          <w:rFonts w:ascii="Times New Roman" w:hAnsi="Times New Roman" w:cs="Times New Roman"/>
          <w:sz w:val="20"/>
          <w:szCs w:val="20"/>
        </w:rPr>
      </w:pPr>
    </w:p>
    <w:p w14:paraId="72EE0F0F" w14:textId="62876F75"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 xml:space="preserve">Among the modifiable risk factors hypertension (38%) was the most common followed closely by smoking (35%). Diabetes, dyslipidemia and alcohol consumption was observed in 25%, 20% and 21% of the patients respectively. Obesity as a risk factor was observed in 16% and 11% had a history of heart disease. One young female patient had </w:t>
      </w:r>
      <w:proofErr w:type="gramStart"/>
      <w:r w:rsidRPr="00693CF8">
        <w:rPr>
          <w:rFonts w:ascii="Times New Roman" w:hAnsi="Times New Roman" w:cs="Times New Roman"/>
          <w:sz w:val="20"/>
          <w:szCs w:val="20"/>
        </w:rPr>
        <w:t>a had</w:t>
      </w:r>
      <w:proofErr w:type="gramEnd"/>
      <w:r w:rsidRPr="00693CF8">
        <w:rPr>
          <w:rFonts w:ascii="Times New Roman" w:hAnsi="Times New Roman" w:cs="Times New Roman"/>
          <w:sz w:val="20"/>
          <w:szCs w:val="20"/>
        </w:rPr>
        <w:t xml:space="preserve"> a history of childbirth in the past 6 months. Many of the patients had more than one risk factor. Hypertension followed by smoking and diabetes mellitus were the three most common ‘single’ risk factors seen in 19%, 15% and 12% respectively. (Table 3)</w:t>
      </w:r>
    </w:p>
    <w:p w14:paraId="756F8DBA" w14:textId="539D177F" w:rsidR="00FA5ED3" w:rsidRPr="00693CF8" w:rsidRDefault="00C409B9" w:rsidP="00693CF8">
      <w:pPr>
        <w:pStyle w:val="BodyText"/>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t xml:space="preserve">Table 4: </w:t>
      </w:r>
      <w:r w:rsidR="00FA5ED3" w:rsidRPr="00693CF8">
        <w:rPr>
          <w:rFonts w:ascii="Times New Roman" w:hAnsi="Times New Roman" w:cs="Times New Roman"/>
          <w:b/>
          <w:bCs/>
          <w:sz w:val="20"/>
          <w:szCs w:val="20"/>
        </w:rPr>
        <w:t>Prognostic outcome in hypertension</w:t>
      </w:r>
    </w:p>
    <w:tbl>
      <w:tblPr>
        <w:tblStyle w:val="PlainTable1"/>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0"/>
        <w:gridCol w:w="2460"/>
        <w:gridCol w:w="2489"/>
      </w:tblGrid>
      <w:tr w:rsidR="00693CF8" w:rsidRPr="00693CF8" w14:paraId="2B136DDF" w14:textId="77777777" w:rsidTr="00693CF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40" w:type="dxa"/>
            <w:vAlign w:val="center"/>
          </w:tcPr>
          <w:p w14:paraId="1DE4AC52" w14:textId="7B09D994" w:rsidR="00FA5ED3" w:rsidRPr="00693CF8" w:rsidRDefault="00FA5ED3" w:rsidP="00693CF8">
            <w:pPr>
              <w:pStyle w:val="TableParagraph"/>
              <w:spacing w:before="0" w:line="360" w:lineRule="auto"/>
              <w:jc w:val="both"/>
              <w:rPr>
                <w:rFonts w:ascii="Times New Roman" w:hAnsi="Times New Roman" w:cs="Times New Roman"/>
                <w:bCs w:val="0"/>
                <w:sz w:val="20"/>
                <w:szCs w:val="20"/>
              </w:rPr>
            </w:pPr>
            <w:r w:rsidRPr="00693CF8">
              <w:rPr>
                <w:rFonts w:ascii="Times New Roman" w:hAnsi="Times New Roman" w:cs="Times New Roman"/>
                <w:bCs w:val="0"/>
                <w:sz w:val="20"/>
                <w:szCs w:val="20"/>
              </w:rPr>
              <w:t xml:space="preserve">                           Outcome</w:t>
            </w:r>
          </w:p>
        </w:tc>
        <w:tc>
          <w:tcPr>
            <w:cnfStyle w:val="000010000000" w:firstRow="0" w:lastRow="0" w:firstColumn="0" w:lastColumn="0" w:oddVBand="1" w:evenVBand="0" w:oddHBand="0" w:evenHBand="0" w:firstRowFirstColumn="0" w:firstRowLastColumn="0" w:lastRowFirstColumn="0" w:lastRowLastColumn="0"/>
            <w:tcW w:w="2460" w:type="dxa"/>
            <w:vAlign w:val="center"/>
          </w:tcPr>
          <w:p w14:paraId="68B392E3" w14:textId="77777777" w:rsidR="00FA5ED3" w:rsidRPr="00693CF8" w:rsidRDefault="00FA5ED3" w:rsidP="00693CF8">
            <w:pPr>
              <w:pStyle w:val="TableParagraph"/>
              <w:spacing w:before="0" w:line="360" w:lineRule="auto"/>
              <w:ind w:left="106" w:right="96"/>
              <w:jc w:val="both"/>
              <w:rPr>
                <w:rFonts w:ascii="Times New Roman" w:hAnsi="Times New Roman" w:cs="Times New Roman"/>
                <w:bCs w:val="0"/>
                <w:sz w:val="20"/>
                <w:szCs w:val="20"/>
              </w:rPr>
            </w:pPr>
            <w:r w:rsidRPr="00693CF8">
              <w:rPr>
                <w:rFonts w:ascii="Times New Roman" w:hAnsi="Times New Roman" w:cs="Times New Roman"/>
                <w:bCs w:val="0"/>
                <w:sz w:val="20"/>
                <w:szCs w:val="20"/>
              </w:rPr>
              <w:t>No of cases</w:t>
            </w:r>
          </w:p>
        </w:tc>
        <w:tc>
          <w:tcPr>
            <w:cnfStyle w:val="000100000000" w:firstRow="0" w:lastRow="0" w:firstColumn="0" w:lastColumn="1" w:oddVBand="0" w:evenVBand="0" w:oddHBand="0" w:evenHBand="0" w:firstRowFirstColumn="0" w:firstRowLastColumn="0" w:lastRowFirstColumn="0" w:lastRowLastColumn="0"/>
            <w:tcW w:w="2489" w:type="dxa"/>
            <w:vAlign w:val="center"/>
          </w:tcPr>
          <w:p w14:paraId="4C170B25" w14:textId="77777777" w:rsidR="00FA5ED3" w:rsidRPr="00693CF8" w:rsidRDefault="00FA5ED3" w:rsidP="00693CF8">
            <w:pPr>
              <w:pStyle w:val="TableParagraph"/>
              <w:spacing w:before="0" w:line="360" w:lineRule="auto"/>
              <w:ind w:left="4"/>
              <w:jc w:val="both"/>
              <w:rPr>
                <w:rFonts w:ascii="Times New Roman" w:hAnsi="Times New Roman" w:cs="Times New Roman"/>
                <w:bCs w:val="0"/>
                <w:sz w:val="20"/>
                <w:szCs w:val="20"/>
              </w:rPr>
            </w:pPr>
            <w:r w:rsidRPr="00693CF8">
              <w:rPr>
                <w:rFonts w:ascii="Times New Roman" w:hAnsi="Times New Roman" w:cs="Times New Roman"/>
                <w:bCs w:val="0"/>
                <w:w w:val="99"/>
                <w:sz w:val="20"/>
                <w:szCs w:val="20"/>
              </w:rPr>
              <w:t>%</w:t>
            </w:r>
          </w:p>
        </w:tc>
      </w:tr>
      <w:tr w:rsidR="00693CF8" w:rsidRPr="00693CF8" w14:paraId="55EDD4B6" w14:textId="77777777" w:rsidTr="00693CF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40" w:type="dxa"/>
            <w:vAlign w:val="center"/>
          </w:tcPr>
          <w:p w14:paraId="236ADF47"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Complete recovery</w:t>
            </w:r>
          </w:p>
        </w:tc>
        <w:tc>
          <w:tcPr>
            <w:cnfStyle w:val="000010000000" w:firstRow="0" w:lastRow="0" w:firstColumn="0" w:lastColumn="0" w:oddVBand="1" w:evenVBand="0" w:oddHBand="0" w:evenHBand="0" w:firstRowFirstColumn="0" w:firstRowLastColumn="0" w:lastRowFirstColumn="0" w:lastRowLastColumn="0"/>
            <w:tcW w:w="2460" w:type="dxa"/>
            <w:vAlign w:val="center"/>
          </w:tcPr>
          <w:p w14:paraId="56046369" w14:textId="77777777" w:rsidR="00FA5ED3" w:rsidRPr="00693CF8" w:rsidRDefault="00FA5ED3" w:rsidP="00693CF8">
            <w:pPr>
              <w:pStyle w:val="TableParagraph"/>
              <w:spacing w:before="0" w:line="360" w:lineRule="auto"/>
              <w:ind w:left="6"/>
              <w:jc w:val="both"/>
              <w:rPr>
                <w:rFonts w:ascii="Times New Roman" w:hAnsi="Times New Roman" w:cs="Times New Roman"/>
                <w:sz w:val="20"/>
                <w:szCs w:val="20"/>
              </w:rPr>
            </w:pPr>
            <w:r w:rsidRPr="00693CF8">
              <w:rPr>
                <w:rFonts w:ascii="Times New Roman" w:hAnsi="Times New Roman" w:cs="Times New Roman"/>
                <w:w w:val="99"/>
                <w:sz w:val="20"/>
                <w:szCs w:val="20"/>
              </w:rPr>
              <w:t>3</w:t>
            </w:r>
          </w:p>
        </w:tc>
        <w:tc>
          <w:tcPr>
            <w:cnfStyle w:val="000100000000" w:firstRow="0" w:lastRow="0" w:firstColumn="0" w:lastColumn="1" w:oddVBand="0" w:evenVBand="0" w:oddHBand="0" w:evenHBand="0" w:firstRowFirstColumn="0" w:firstRowLastColumn="0" w:lastRowFirstColumn="0" w:lastRowLastColumn="0"/>
            <w:tcW w:w="2489" w:type="dxa"/>
            <w:vAlign w:val="center"/>
          </w:tcPr>
          <w:p w14:paraId="01668AF7" w14:textId="77777777" w:rsidR="00FA5ED3" w:rsidRPr="00693CF8" w:rsidRDefault="00FA5ED3" w:rsidP="00693CF8">
            <w:pPr>
              <w:pStyle w:val="TableParagraph"/>
              <w:spacing w:before="0" w:line="360" w:lineRule="auto"/>
              <w:ind w:left="486" w:right="483"/>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15.78</w:t>
            </w:r>
          </w:p>
        </w:tc>
      </w:tr>
      <w:tr w:rsidR="00693CF8" w:rsidRPr="00693CF8" w14:paraId="0D69C51A" w14:textId="77777777" w:rsidTr="00693CF8">
        <w:trPr>
          <w:trHeight w:val="314"/>
        </w:trPr>
        <w:tc>
          <w:tcPr>
            <w:cnfStyle w:val="001000000000" w:firstRow="0" w:lastRow="0" w:firstColumn="1" w:lastColumn="0" w:oddVBand="0" w:evenVBand="0" w:oddHBand="0" w:evenHBand="0" w:firstRowFirstColumn="0" w:firstRowLastColumn="0" w:lastRowFirstColumn="0" w:lastRowLastColumn="0"/>
            <w:tcW w:w="3640" w:type="dxa"/>
            <w:vAlign w:val="center"/>
          </w:tcPr>
          <w:p w14:paraId="20061FB0"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Partial recovery</w:t>
            </w:r>
          </w:p>
        </w:tc>
        <w:tc>
          <w:tcPr>
            <w:cnfStyle w:val="000010000000" w:firstRow="0" w:lastRow="0" w:firstColumn="0" w:lastColumn="0" w:oddVBand="1" w:evenVBand="0" w:oddHBand="0" w:evenHBand="0" w:firstRowFirstColumn="0" w:firstRowLastColumn="0" w:lastRowFirstColumn="0" w:lastRowLastColumn="0"/>
            <w:tcW w:w="2460" w:type="dxa"/>
            <w:vAlign w:val="center"/>
          </w:tcPr>
          <w:p w14:paraId="25FA7283" w14:textId="77777777" w:rsidR="00FA5ED3" w:rsidRPr="00693CF8" w:rsidRDefault="00FA5ED3" w:rsidP="00693CF8">
            <w:pPr>
              <w:pStyle w:val="TableParagraph"/>
              <w:spacing w:before="0" w:line="360" w:lineRule="auto"/>
              <w:ind w:left="6"/>
              <w:jc w:val="both"/>
              <w:rPr>
                <w:rFonts w:ascii="Times New Roman" w:hAnsi="Times New Roman" w:cs="Times New Roman"/>
                <w:sz w:val="20"/>
                <w:szCs w:val="20"/>
              </w:rPr>
            </w:pPr>
            <w:r w:rsidRPr="00693CF8">
              <w:rPr>
                <w:rFonts w:ascii="Times New Roman" w:hAnsi="Times New Roman" w:cs="Times New Roman"/>
                <w:w w:val="99"/>
                <w:sz w:val="20"/>
                <w:szCs w:val="20"/>
              </w:rPr>
              <w:t>8</w:t>
            </w:r>
          </w:p>
        </w:tc>
        <w:tc>
          <w:tcPr>
            <w:cnfStyle w:val="000100000000" w:firstRow="0" w:lastRow="0" w:firstColumn="0" w:lastColumn="1" w:oddVBand="0" w:evenVBand="0" w:oddHBand="0" w:evenHBand="0" w:firstRowFirstColumn="0" w:firstRowLastColumn="0" w:lastRowFirstColumn="0" w:lastRowLastColumn="0"/>
            <w:tcW w:w="2489" w:type="dxa"/>
            <w:vAlign w:val="center"/>
          </w:tcPr>
          <w:p w14:paraId="1407E1AF" w14:textId="77777777" w:rsidR="00FA5ED3" w:rsidRPr="00693CF8" w:rsidRDefault="00FA5ED3" w:rsidP="00693CF8">
            <w:pPr>
              <w:pStyle w:val="TableParagraph"/>
              <w:spacing w:before="0" w:line="360" w:lineRule="auto"/>
              <w:ind w:left="486" w:right="483"/>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42.10</w:t>
            </w:r>
          </w:p>
        </w:tc>
      </w:tr>
      <w:tr w:rsidR="00693CF8" w:rsidRPr="00693CF8" w14:paraId="6FF31285" w14:textId="77777777" w:rsidTr="00693CF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40" w:type="dxa"/>
            <w:vAlign w:val="center"/>
          </w:tcPr>
          <w:p w14:paraId="2DBB37B6"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No recovery</w:t>
            </w:r>
          </w:p>
        </w:tc>
        <w:tc>
          <w:tcPr>
            <w:cnfStyle w:val="000010000000" w:firstRow="0" w:lastRow="0" w:firstColumn="0" w:lastColumn="0" w:oddVBand="1" w:evenVBand="0" w:oddHBand="0" w:evenHBand="0" w:firstRowFirstColumn="0" w:firstRowLastColumn="0" w:lastRowFirstColumn="0" w:lastRowLastColumn="0"/>
            <w:tcW w:w="2460" w:type="dxa"/>
            <w:vAlign w:val="center"/>
          </w:tcPr>
          <w:p w14:paraId="0254FC9D" w14:textId="77777777" w:rsidR="00FA5ED3" w:rsidRPr="00693CF8" w:rsidRDefault="00FA5ED3" w:rsidP="00693CF8">
            <w:pPr>
              <w:pStyle w:val="TableParagraph"/>
              <w:spacing w:before="0" w:line="360" w:lineRule="auto"/>
              <w:ind w:left="6"/>
              <w:jc w:val="both"/>
              <w:rPr>
                <w:rFonts w:ascii="Times New Roman" w:hAnsi="Times New Roman" w:cs="Times New Roman"/>
                <w:sz w:val="20"/>
                <w:szCs w:val="20"/>
              </w:rPr>
            </w:pPr>
            <w:r w:rsidRPr="00693CF8">
              <w:rPr>
                <w:rFonts w:ascii="Times New Roman" w:hAnsi="Times New Roman" w:cs="Times New Roman"/>
                <w:w w:val="99"/>
                <w:sz w:val="20"/>
                <w:szCs w:val="20"/>
              </w:rPr>
              <w:t>5</w:t>
            </w:r>
          </w:p>
        </w:tc>
        <w:tc>
          <w:tcPr>
            <w:cnfStyle w:val="000100000000" w:firstRow="0" w:lastRow="0" w:firstColumn="0" w:lastColumn="1" w:oddVBand="0" w:evenVBand="0" w:oddHBand="0" w:evenHBand="0" w:firstRowFirstColumn="0" w:firstRowLastColumn="0" w:lastRowFirstColumn="0" w:lastRowLastColumn="0"/>
            <w:tcW w:w="2489" w:type="dxa"/>
            <w:vAlign w:val="center"/>
          </w:tcPr>
          <w:p w14:paraId="116BCF0E" w14:textId="77777777" w:rsidR="00FA5ED3" w:rsidRPr="00693CF8" w:rsidRDefault="00FA5ED3" w:rsidP="00693CF8">
            <w:pPr>
              <w:pStyle w:val="TableParagraph"/>
              <w:spacing w:before="0" w:line="360" w:lineRule="auto"/>
              <w:ind w:left="486" w:right="483"/>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26.31</w:t>
            </w:r>
          </w:p>
        </w:tc>
      </w:tr>
      <w:tr w:rsidR="00693CF8" w:rsidRPr="00693CF8" w14:paraId="628FBDA5" w14:textId="77777777" w:rsidTr="00693CF8">
        <w:trPr>
          <w:trHeight w:val="315"/>
        </w:trPr>
        <w:tc>
          <w:tcPr>
            <w:cnfStyle w:val="001000000000" w:firstRow="0" w:lastRow="0" w:firstColumn="1" w:lastColumn="0" w:oddVBand="0" w:evenVBand="0" w:oddHBand="0" w:evenHBand="0" w:firstRowFirstColumn="0" w:firstRowLastColumn="0" w:lastRowFirstColumn="0" w:lastRowLastColumn="0"/>
            <w:tcW w:w="3640" w:type="dxa"/>
            <w:vAlign w:val="center"/>
          </w:tcPr>
          <w:p w14:paraId="5B1A5F44"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Expired</w:t>
            </w:r>
          </w:p>
        </w:tc>
        <w:tc>
          <w:tcPr>
            <w:cnfStyle w:val="000010000000" w:firstRow="0" w:lastRow="0" w:firstColumn="0" w:lastColumn="0" w:oddVBand="1" w:evenVBand="0" w:oddHBand="0" w:evenHBand="0" w:firstRowFirstColumn="0" w:firstRowLastColumn="0" w:lastRowFirstColumn="0" w:lastRowLastColumn="0"/>
            <w:tcW w:w="2460" w:type="dxa"/>
            <w:vAlign w:val="center"/>
          </w:tcPr>
          <w:p w14:paraId="1DC5A3B9" w14:textId="77777777" w:rsidR="00FA5ED3" w:rsidRPr="00693CF8" w:rsidRDefault="00FA5ED3" w:rsidP="00693CF8">
            <w:pPr>
              <w:pStyle w:val="TableParagraph"/>
              <w:spacing w:before="0" w:line="360" w:lineRule="auto"/>
              <w:ind w:left="6"/>
              <w:jc w:val="both"/>
              <w:rPr>
                <w:rFonts w:ascii="Times New Roman" w:hAnsi="Times New Roman" w:cs="Times New Roman"/>
                <w:sz w:val="20"/>
                <w:szCs w:val="20"/>
              </w:rPr>
            </w:pPr>
            <w:r w:rsidRPr="00693CF8">
              <w:rPr>
                <w:rFonts w:ascii="Times New Roman" w:hAnsi="Times New Roman" w:cs="Times New Roman"/>
                <w:w w:val="99"/>
                <w:sz w:val="20"/>
                <w:szCs w:val="20"/>
              </w:rPr>
              <w:t>3</w:t>
            </w:r>
          </w:p>
        </w:tc>
        <w:tc>
          <w:tcPr>
            <w:cnfStyle w:val="000100000000" w:firstRow="0" w:lastRow="0" w:firstColumn="0" w:lastColumn="1" w:oddVBand="0" w:evenVBand="0" w:oddHBand="0" w:evenHBand="0" w:firstRowFirstColumn="0" w:firstRowLastColumn="0" w:lastRowFirstColumn="0" w:lastRowLastColumn="0"/>
            <w:tcW w:w="2489" w:type="dxa"/>
            <w:vAlign w:val="center"/>
          </w:tcPr>
          <w:p w14:paraId="4226B8E3" w14:textId="77777777" w:rsidR="00FA5ED3" w:rsidRPr="00693CF8" w:rsidRDefault="00FA5ED3" w:rsidP="00693CF8">
            <w:pPr>
              <w:pStyle w:val="TableParagraph"/>
              <w:spacing w:before="0" w:line="360" w:lineRule="auto"/>
              <w:ind w:left="486" w:right="483"/>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15.78</w:t>
            </w:r>
          </w:p>
        </w:tc>
      </w:tr>
      <w:tr w:rsidR="00693CF8" w:rsidRPr="00693CF8" w14:paraId="3453F88A" w14:textId="77777777" w:rsidTr="00693CF8">
        <w:trPr>
          <w:cnfStyle w:val="010000000000" w:firstRow="0" w:lastRow="1"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640" w:type="dxa"/>
            <w:tcBorders>
              <w:top w:val="none" w:sz="0" w:space="0" w:color="auto"/>
            </w:tcBorders>
            <w:vAlign w:val="center"/>
          </w:tcPr>
          <w:p w14:paraId="3F6B5356"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Total</w:t>
            </w:r>
          </w:p>
        </w:tc>
        <w:tc>
          <w:tcPr>
            <w:cnfStyle w:val="000010000000" w:firstRow="0" w:lastRow="0" w:firstColumn="0" w:lastColumn="0" w:oddVBand="1" w:evenVBand="0" w:oddHBand="0" w:evenHBand="0" w:firstRowFirstColumn="0" w:firstRowLastColumn="0" w:lastRowFirstColumn="0" w:lastRowLastColumn="0"/>
            <w:tcW w:w="2460" w:type="dxa"/>
            <w:tcBorders>
              <w:top w:val="none" w:sz="0" w:space="0" w:color="auto"/>
            </w:tcBorders>
            <w:vAlign w:val="center"/>
          </w:tcPr>
          <w:p w14:paraId="1368CF67" w14:textId="77777777" w:rsidR="00FA5ED3" w:rsidRPr="00693CF8" w:rsidRDefault="00FA5ED3" w:rsidP="00693CF8">
            <w:pPr>
              <w:pStyle w:val="TableParagraph"/>
              <w:spacing w:before="0" w:line="360" w:lineRule="auto"/>
              <w:ind w:left="106" w:right="94"/>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19</w:t>
            </w:r>
          </w:p>
        </w:tc>
        <w:tc>
          <w:tcPr>
            <w:cnfStyle w:val="000100000000" w:firstRow="0" w:lastRow="0" w:firstColumn="0" w:lastColumn="1" w:oddVBand="0" w:evenVBand="0" w:oddHBand="0" w:evenHBand="0" w:firstRowFirstColumn="0" w:firstRowLastColumn="0" w:lastRowFirstColumn="0" w:lastRowLastColumn="0"/>
            <w:tcW w:w="2489" w:type="dxa"/>
            <w:tcBorders>
              <w:top w:val="none" w:sz="0" w:space="0" w:color="auto"/>
            </w:tcBorders>
            <w:vAlign w:val="center"/>
          </w:tcPr>
          <w:p w14:paraId="36E96EFF" w14:textId="77777777" w:rsidR="00FA5ED3" w:rsidRPr="00693CF8" w:rsidRDefault="00FA5ED3" w:rsidP="00693CF8">
            <w:pPr>
              <w:pStyle w:val="TableParagraph"/>
              <w:spacing w:before="0" w:line="360" w:lineRule="auto"/>
              <w:ind w:left="486" w:right="479"/>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100</w:t>
            </w:r>
          </w:p>
        </w:tc>
      </w:tr>
    </w:tbl>
    <w:p w14:paraId="4C904965" w14:textId="77777777" w:rsidR="00FA5ED3" w:rsidRPr="00693CF8" w:rsidRDefault="00FA5ED3" w:rsidP="00693CF8">
      <w:pPr>
        <w:pStyle w:val="BodyText"/>
        <w:spacing w:line="360" w:lineRule="auto"/>
        <w:jc w:val="both"/>
        <w:rPr>
          <w:rFonts w:ascii="Times New Roman" w:hAnsi="Times New Roman" w:cs="Times New Roman"/>
          <w:sz w:val="20"/>
          <w:szCs w:val="20"/>
        </w:rPr>
      </w:pPr>
    </w:p>
    <w:p w14:paraId="01CE5186" w14:textId="00CBC7DB"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Out of 100 patients 38 patients (38%) had history of hypertension. Among 38patients</w:t>
      </w:r>
      <w:proofErr w:type="gramStart"/>
      <w:r w:rsidRPr="00693CF8">
        <w:rPr>
          <w:rFonts w:ascii="Times New Roman" w:hAnsi="Times New Roman" w:cs="Times New Roman"/>
          <w:sz w:val="20"/>
          <w:szCs w:val="20"/>
        </w:rPr>
        <w:t>,19</w:t>
      </w:r>
      <w:proofErr w:type="gramEnd"/>
      <w:r w:rsidRPr="00693CF8">
        <w:rPr>
          <w:rFonts w:ascii="Times New Roman" w:hAnsi="Times New Roman" w:cs="Times New Roman"/>
          <w:sz w:val="20"/>
          <w:szCs w:val="20"/>
        </w:rPr>
        <w:t xml:space="preserve"> patients had only hypertension, of those 3 patients (15.78%) expired, 8 patients (42.10%) had partial recovery, 3 patients (15.78%) had complete recovery and 5 patients (26.31%) had no recovery. (Table 4)</w:t>
      </w:r>
    </w:p>
    <w:p w14:paraId="7C26AAFF" w14:textId="727AF983" w:rsidR="00FA5ED3" w:rsidRPr="00693CF8" w:rsidRDefault="00FA5ED3" w:rsidP="00693CF8">
      <w:pPr>
        <w:pStyle w:val="BodyText"/>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t>Table 5: Prognostic outcome in Diabetes Mellitus</w:t>
      </w:r>
    </w:p>
    <w:tbl>
      <w:tblPr>
        <w:tblStyle w:val="PlainTable1"/>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310"/>
      </w:tblGrid>
      <w:tr w:rsidR="00693CF8" w:rsidRPr="00693CF8" w14:paraId="4DC2DF33" w14:textId="77777777" w:rsidTr="00693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vAlign w:val="center"/>
          </w:tcPr>
          <w:p w14:paraId="2FE0A4DF" w14:textId="69DAF723"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Outcome</w:t>
            </w:r>
          </w:p>
        </w:tc>
        <w:tc>
          <w:tcPr>
            <w:tcW w:w="3310" w:type="dxa"/>
            <w:vAlign w:val="center"/>
          </w:tcPr>
          <w:p w14:paraId="5821C37F" w14:textId="2824A339" w:rsidR="00FA5ED3" w:rsidRPr="00693CF8" w:rsidRDefault="00FA5ED3" w:rsidP="00693CF8">
            <w:pPr>
              <w:pStyle w:val="BodyText"/>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Number of cases (%)</w:t>
            </w:r>
          </w:p>
        </w:tc>
      </w:tr>
      <w:tr w:rsidR="00693CF8" w:rsidRPr="00693CF8" w14:paraId="227A6984"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vAlign w:val="center"/>
          </w:tcPr>
          <w:p w14:paraId="47F97E12" w14:textId="54DE60C0"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Complete recovery</w:t>
            </w:r>
          </w:p>
        </w:tc>
        <w:tc>
          <w:tcPr>
            <w:tcW w:w="3310" w:type="dxa"/>
            <w:vAlign w:val="center"/>
          </w:tcPr>
          <w:p w14:paraId="49664A83" w14:textId="2AFBAB61"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(16.66)</w:t>
            </w:r>
          </w:p>
        </w:tc>
      </w:tr>
      <w:tr w:rsidR="00693CF8" w:rsidRPr="00693CF8" w14:paraId="16A21381" w14:textId="77777777" w:rsidTr="00693CF8">
        <w:tc>
          <w:tcPr>
            <w:cnfStyle w:val="001000000000" w:firstRow="0" w:lastRow="0" w:firstColumn="1" w:lastColumn="0" w:oddVBand="0" w:evenVBand="0" w:oddHBand="0" w:evenHBand="0" w:firstRowFirstColumn="0" w:firstRowLastColumn="0" w:lastRowFirstColumn="0" w:lastRowLastColumn="0"/>
            <w:tcW w:w="3310" w:type="dxa"/>
            <w:vAlign w:val="center"/>
          </w:tcPr>
          <w:p w14:paraId="4D2EBA34" w14:textId="1AC6BEBE"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Partial recovery</w:t>
            </w:r>
          </w:p>
        </w:tc>
        <w:tc>
          <w:tcPr>
            <w:tcW w:w="3310" w:type="dxa"/>
            <w:vAlign w:val="center"/>
          </w:tcPr>
          <w:p w14:paraId="14AA4126" w14:textId="7459CED4" w:rsidR="00FA5ED3" w:rsidRPr="00693CF8" w:rsidRDefault="00FA5ED3"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4 (33.33)</w:t>
            </w:r>
          </w:p>
        </w:tc>
      </w:tr>
      <w:tr w:rsidR="00693CF8" w:rsidRPr="00693CF8" w14:paraId="4455A5FA"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vAlign w:val="center"/>
          </w:tcPr>
          <w:p w14:paraId="62D2F16F" w14:textId="04AF9F65"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No recovery</w:t>
            </w:r>
          </w:p>
        </w:tc>
        <w:tc>
          <w:tcPr>
            <w:tcW w:w="3310" w:type="dxa"/>
            <w:vAlign w:val="center"/>
          </w:tcPr>
          <w:p w14:paraId="51852AA8" w14:textId="06A97812"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4 (33.33)</w:t>
            </w:r>
          </w:p>
        </w:tc>
      </w:tr>
      <w:tr w:rsidR="00693CF8" w:rsidRPr="00693CF8" w14:paraId="5D509277" w14:textId="77777777" w:rsidTr="00693CF8">
        <w:tc>
          <w:tcPr>
            <w:cnfStyle w:val="001000000000" w:firstRow="0" w:lastRow="0" w:firstColumn="1" w:lastColumn="0" w:oddVBand="0" w:evenVBand="0" w:oddHBand="0" w:evenHBand="0" w:firstRowFirstColumn="0" w:firstRowLastColumn="0" w:lastRowFirstColumn="0" w:lastRowLastColumn="0"/>
            <w:tcW w:w="3310" w:type="dxa"/>
            <w:vAlign w:val="center"/>
          </w:tcPr>
          <w:p w14:paraId="24CD440F" w14:textId="1047E145"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Expired</w:t>
            </w:r>
          </w:p>
        </w:tc>
        <w:tc>
          <w:tcPr>
            <w:tcW w:w="3310" w:type="dxa"/>
            <w:vAlign w:val="center"/>
          </w:tcPr>
          <w:p w14:paraId="71B8BDED" w14:textId="3099C898" w:rsidR="00FA5ED3" w:rsidRPr="00693CF8" w:rsidRDefault="00FA5ED3"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(16.66)</w:t>
            </w:r>
          </w:p>
        </w:tc>
      </w:tr>
      <w:tr w:rsidR="00693CF8" w:rsidRPr="00693CF8" w14:paraId="04230C0D"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vAlign w:val="center"/>
          </w:tcPr>
          <w:p w14:paraId="770FB459" w14:textId="16B12F5C"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Total</w:t>
            </w:r>
          </w:p>
        </w:tc>
        <w:tc>
          <w:tcPr>
            <w:tcW w:w="3310" w:type="dxa"/>
            <w:vAlign w:val="center"/>
          </w:tcPr>
          <w:p w14:paraId="3086A15C" w14:textId="5A2F7651"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100</w:t>
            </w:r>
          </w:p>
        </w:tc>
      </w:tr>
    </w:tbl>
    <w:p w14:paraId="55D6D3D8" w14:textId="77777777" w:rsidR="00FA5ED3" w:rsidRPr="00693CF8" w:rsidRDefault="00FA5ED3" w:rsidP="00693CF8">
      <w:pPr>
        <w:pStyle w:val="BodyText"/>
        <w:spacing w:line="360" w:lineRule="auto"/>
        <w:ind w:right="1054"/>
        <w:jc w:val="both"/>
        <w:rPr>
          <w:rFonts w:ascii="Times New Roman" w:hAnsi="Times New Roman" w:cs="Times New Roman"/>
          <w:sz w:val="20"/>
          <w:szCs w:val="20"/>
        </w:rPr>
      </w:pPr>
    </w:p>
    <w:p w14:paraId="62AE6535" w14:textId="6CFAD113" w:rsidR="00FA5ED3" w:rsidRPr="00693CF8" w:rsidRDefault="00FA5ED3" w:rsidP="00693CF8">
      <w:pPr>
        <w:pStyle w:val="BodyText"/>
        <w:spacing w:line="360" w:lineRule="auto"/>
        <w:ind w:right="1054"/>
        <w:jc w:val="both"/>
        <w:rPr>
          <w:rFonts w:ascii="Times New Roman" w:hAnsi="Times New Roman" w:cs="Times New Roman"/>
          <w:sz w:val="20"/>
          <w:szCs w:val="20"/>
        </w:rPr>
      </w:pPr>
      <w:r w:rsidRPr="00693CF8">
        <w:rPr>
          <w:rFonts w:ascii="Times New Roman" w:hAnsi="Times New Roman" w:cs="Times New Roman"/>
          <w:sz w:val="20"/>
          <w:szCs w:val="20"/>
        </w:rPr>
        <w:t>Out of 100 patients 25 (13.84%) had diabetes mellitus. Among 25 patients 12 had only diabetes, of those 2 patients (16.66%) expired, 2 patients complete recovered</w:t>
      </w:r>
      <w:proofErr w:type="gramStart"/>
      <w:r w:rsidRPr="00693CF8">
        <w:rPr>
          <w:rFonts w:ascii="Times New Roman" w:hAnsi="Times New Roman" w:cs="Times New Roman"/>
          <w:sz w:val="20"/>
          <w:szCs w:val="20"/>
        </w:rPr>
        <w:t>,4</w:t>
      </w:r>
      <w:proofErr w:type="gramEnd"/>
      <w:r w:rsidRPr="00693CF8">
        <w:rPr>
          <w:rFonts w:ascii="Times New Roman" w:hAnsi="Times New Roman" w:cs="Times New Roman"/>
          <w:sz w:val="20"/>
          <w:szCs w:val="20"/>
        </w:rPr>
        <w:t xml:space="preserve"> patients (33.33%) had partial recovery and 4 (33.33%) had no recovery. (Table 5)</w:t>
      </w:r>
    </w:p>
    <w:p w14:paraId="220FCA6C" w14:textId="77777777" w:rsidR="00FA5ED3" w:rsidRPr="00693CF8" w:rsidRDefault="00FA5ED3" w:rsidP="00693CF8">
      <w:pPr>
        <w:pStyle w:val="BodyText"/>
        <w:spacing w:line="360" w:lineRule="auto"/>
        <w:jc w:val="both"/>
        <w:rPr>
          <w:rFonts w:ascii="Times New Roman" w:hAnsi="Times New Roman" w:cs="Times New Roman"/>
          <w:sz w:val="20"/>
          <w:szCs w:val="20"/>
        </w:rPr>
      </w:pPr>
    </w:p>
    <w:p w14:paraId="757812BB" w14:textId="77777777" w:rsidR="00C410D6" w:rsidRDefault="00C410D6" w:rsidP="00693CF8">
      <w:pPr>
        <w:pStyle w:val="BodyText"/>
        <w:spacing w:line="360" w:lineRule="auto"/>
        <w:jc w:val="both"/>
        <w:rPr>
          <w:rFonts w:ascii="Times New Roman" w:hAnsi="Times New Roman" w:cs="Times New Roman"/>
          <w:b/>
          <w:bCs/>
          <w:sz w:val="20"/>
          <w:szCs w:val="20"/>
        </w:rPr>
      </w:pPr>
    </w:p>
    <w:p w14:paraId="6988FC4A" w14:textId="3D20AE9F" w:rsidR="00FA5ED3" w:rsidRPr="00693CF8" w:rsidRDefault="00FA5ED3" w:rsidP="00693CF8">
      <w:pPr>
        <w:pStyle w:val="BodyText"/>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lastRenderedPageBreak/>
        <w:t>Table 6: Prognostic outcomes in smokers</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6"/>
      </w:tblGrid>
      <w:tr w:rsidR="00693CF8" w:rsidRPr="00693CF8" w14:paraId="383DDEFE" w14:textId="77777777" w:rsidTr="00693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27EA53B8" w14:textId="45283B54"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Outcome</w:t>
            </w:r>
          </w:p>
        </w:tc>
        <w:tc>
          <w:tcPr>
            <w:tcW w:w="4965" w:type="dxa"/>
            <w:vAlign w:val="center"/>
          </w:tcPr>
          <w:p w14:paraId="639A79C1" w14:textId="014FADEF" w:rsidR="00FA5ED3" w:rsidRPr="00693CF8" w:rsidRDefault="00FA5ED3" w:rsidP="00693CF8">
            <w:pPr>
              <w:pStyle w:val="BodyText"/>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Number of cases (%)</w:t>
            </w:r>
          </w:p>
        </w:tc>
      </w:tr>
      <w:tr w:rsidR="00693CF8" w:rsidRPr="00693CF8" w14:paraId="62EF33E5"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38A0961C" w14:textId="1DD4E98E"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Complete recovery</w:t>
            </w:r>
          </w:p>
        </w:tc>
        <w:tc>
          <w:tcPr>
            <w:tcW w:w="4965" w:type="dxa"/>
            <w:vAlign w:val="center"/>
          </w:tcPr>
          <w:p w14:paraId="03AB6FDD" w14:textId="25874577"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(13.33)</w:t>
            </w:r>
            <w:bookmarkStart w:id="0" w:name="_GoBack"/>
            <w:bookmarkEnd w:id="0"/>
          </w:p>
        </w:tc>
      </w:tr>
      <w:tr w:rsidR="00693CF8" w:rsidRPr="00693CF8" w14:paraId="2481945F"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0DA6C464" w14:textId="30ACF273"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Partial recovery</w:t>
            </w:r>
          </w:p>
        </w:tc>
        <w:tc>
          <w:tcPr>
            <w:tcW w:w="4965" w:type="dxa"/>
            <w:vAlign w:val="center"/>
          </w:tcPr>
          <w:p w14:paraId="51C8EEE4" w14:textId="2E9FFCC8" w:rsidR="00FA5ED3" w:rsidRPr="00693CF8" w:rsidRDefault="00FA5ED3"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7 (46.66)</w:t>
            </w:r>
          </w:p>
        </w:tc>
      </w:tr>
      <w:tr w:rsidR="00693CF8" w:rsidRPr="00693CF8" w14:paraId="3EBAAE7D"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1A25B770" w14:textId="70EE59BA"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No recovery</w:t>
            </w:r>
          </w:p>
        </w:tc>
        <w:tc>
          <w:tcPr>
            <w:tcW w:w="4965" w:type="dxa"/>
            <w:vAlign w:val="center"/>
          </w:tcPr>
          <w:p w14:paraId="33FAFCA2" w14:textId="2E46823D"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5 (33.33)</w:t>
            </w:r>
          </w:p>
        </w:tc>
      </w:tr>
      <w:tr w:rsidR="00693CF8" w:rsidRPr="00693CF8" w14:paraId="57C767EC" w14:textId="77777777" w:rsidTr="00693CF8">
        <w:trPr>
          <w:trHeight w:val="626"/>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1AC4D0DF" w14:textId="3378D218"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Expired</w:t>
            </w:r>
          </w:p>
        </w:tc>
        <w:tc>
          <w:tcPr>
            <w:tcW w:w="4965" w:type="dxa"/>
            <w:vAlign w:val="center"/>
          </w:tcPr>
          <w:p w14:paraId="0B8DBE3A" w14:textId="0B92F570" w:rsidR="00FA5ED3" w:rsidRPr="00693CF8" w:rsidRDefault="00FA5ED3"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 (6.66)</w:t>
            </w:r>
          </w:p>
        </w:tc>
      </w:tr>
      <w:tr w:rsidR="00693CF8" w:rsidRPr="00693CF8" w14:paraId="4644B93D"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17EAB30F" w14:textId="4E163626"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Total</w:t>
            </w:r>
          </w:p>
        </w:tc>
        <w:tc>
          <w:tcPr>
            <w:tcW w:w="4965" w:type="dxa"/>
            <w:vAlign w:val="center"/>
          </w:tcPr>
          <w:p w14:paraId="21E416A0" w14:textId="53E06078"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15 (100)</w:t>
            </w:r>
          </w:p>
        </w:tc>
      </w:tr>
    </w:tbl>
    <w:p w14:paraId="5AE8EFA7" w14:textId="24BEC2B3"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Out of 100 patients, 35 patients (35%) were smokers. Among these 35 patients, 15 patients were had smoking history only, of those 2 patients (13.33%) had complete recovery, 7 patients (46.66%) had partial recovery and 5 patients (33.33%) had no</w:t>
      </w:r>
      <w:r w:rsidRPr="00693CF8">
        <w:rPr>
          <w:rFonts w:ascii="Times New Roman" w:hAnsi="Times New Roman" w:cs="Times New Roman"/>
          <w:spacing w:val="-5"/>
          <w:sz w:val="20"/>
          <w:szCs w:val="20"/>
        </w:rPr>
        <w:t xml:space="preserve"> </w:t>
      </w:r>
      <w:r w:rsidRPr="00693CF8">
        <w:rPr>
          <w:rFonts w:ascii="Times New Roman" w:hAnsi="Times New Roman" w:cs="Times New Roman"/>
          <w:sz w:val="20"/>
          <w:szCs w:val="20"/>
        </w:rPr>
        <w:t>recovery. (Table 6)</w:t>
      </w:r>
    </w:p>
    <w:p w14:paraId="5E24E6D5" w14:textId="21E22555" w:rsidR="00FA5ED3" w:rsidRPr="00693CF8" w:rsidRDefault="00FA5ED3" w:rsidP="00693CF8">
      <w:pPr>
        <w:pStyle w:val="BodyText"/>
        <w:spacing w:line="360" w:lineRule="auto"/>
        <w:jc w:val="both"/>
        <w:rPr>
          <w:rFonts w:ascii="Times New Roman" w:hAnsi="Times New Roman" w:cs="Times New Roman"/>
          <w:b/>
          <w:bCs/>
          <w:sz w:val="20"/>
          <w:szCs w:val="20"/>
        </w:rPr>
      </w:pPr>
      <w:r w:rsidRPr="00693CF8">
        <w:rPr>
          <w:rFonts w:ascii="Times New Roman" w:hAnsi="Times New Roman" w:cs="Times New Roman"/>
          <w:b/>
          <w:bCs/>
          <w:sz w:val="20"/>
          <w:szCs w:val="20"/>
        </w:rPr>
        <w:t>Table 7: Prognostic outcomes in patients with dyslipidemia</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6"/>
      </w:tblGrid>
      <w:tr w:rsidR="00693CF8" w:rsidRPr="00693CF8" w14:paraId="3DEB6FA8" w14:textId="77777777" w:rsidTr="00693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41BF2224" w14:textId="528349EE"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Outcome</w:t>
            </w:r>
          </w:p>
        </w:tc>
        <w:tc>
          <w:tcPr>
            <w:tcW w:w="4965" w:type="dxa"/>
            <w:vAlign w:val="center"/>
          </w:tcPr>
          <w:p w14:paraId="5C8D9073" w14:textId="769D7EA5" w:rsidR="00FA5ED3" w:rsidRPr="00693CF8" w:rsidRDefault="00FA5ED3" w:rsidP="00693CF8">
            <w:pPr>
              <w:pStyle w:val="BodyText"/>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Number of cases (%)</w:t>
            </w:r>
          </w:p>
        </w:tc>
      </w:tr>
      <w:tr w:rsidR="00693CF8" w:rsidRPr="00693CF8" w14:paraId="5655A2DB"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0C275EBE" w14:textId="443416D2"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Complete recovery</w:t>
            </w:r>
          </w:p>
        </w:tc>
        <w:tc>
          <w:tcPr>
            <w:tcW w:w="4965" w:type="dxa"/>
            <w:vAlign w:val="center"/>
          </w:tcPr>
          <w:p w14:paraId="5D6A6947" w14:textId="140930EB"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 (9.09)</w:t>
            </w:r>
          </w:p>
        </w:tc>
      </w:tr>
      <w:tr w:rsidR="00693CF8" w:rsidRPr="00693CF8" w14:paraId="1A52E960"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2E559223" w14:textId="554211EC"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Partial recovery</w:t>
            </w:r>
          </w:p>
        </w:tc>
        <w:tc>
          <w:tcPr>
            <w:tcW w:w="4965" w:type="dxa"/>
            <w:vAlign w:val="center"/>
          </w:tcPr>
          <w:p w14:paraId="23D415BE" w14:textId="3DF8BF93" w:rsidR="00FA5ED3" w:rsidRPr="00693CF8" w:rsidRDefault="00FA5ED3"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5 (45.45)</w:t>
            </w:r>
          </w:p>
        </w:tc>
      </w:tr>
      <w:tr w:rsidR="00693CF8" w:rsidRPr="00693CF8" w14:paraId="35BBCA9B"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79CFC90F" w14:textId="0B3BE2C3"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No recovery</w:t>
            </w:r>
          </w:p>
        </w:tc>
        <w:tc>
          <w:tcPr>
            <w:tcW w:w="4965" w:type="dxa"/>
            <w:vAlign w:val="center"/>
          </w:tcPr>
          <w:p w14:paraId="336145B4" w14:textId="0D76AA36"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 (27.27)</w:t>
            </w:r>
          </w:p>
        </w:tc>
      </w:tr>
      <w:tr w:rsidR="00693CF8" w:rsidRPr="00693CF8" w14:paraId="25D4A369"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00586957" w14:textId="03483F0A"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Expired</w:t>
            </w:r>
          </w:p>
        </w:tc>
        <w:tc>
          <w:tcPr>
            <w:tcW w:w="4965" w:type="dxa"/>
            <w:vAlign w:val="center"/>
          </w:tcPr>
          <w:p w14:paraId="5ACDD797" w14:textId="1403E873" w:rsidR="00FA5ED3" w:rsidRPr="00693CF8" w:rsidRDefault="00FA5ED3" w:rsidP="00693CF8">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(18.18)</w:t>
            </w:r>
          </w:p>
        </w:tc>
      </w:tr>
      <w:tr w:rsidR="00693CF8" w:rsidRPr="00693CF8" w14:paraId="7259F830"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698DB60E" w14:textId="0579492B" w:rsidR="00FA5ED3" w:rsidRPr="00693CF8" w:rsidRDefault="00FA5ED3" w:rsidP="00693CF8">
            <w:pPr>
              <w:pStyle w:val="BodyText"/>
              <w:spacing w:line="360" w:lineRule="auto"/>
              <w:jc w:val="both"/>
              <w:rPr>
                <w:rFonts w:ascii="Times New Roman" w:hAnsi="Times New Roman" w:cs="Times New Roman"/>
                <w:sz w:val="20"/>
                <w:szCs w:val="20"/>
              </w:rPr>
            </w:pPr>
            <w:r w:rsidRPr="00693CF8">
              <w:rPr>
                <w:rFonts w:ascii="Times New Roman" w:hAnsi="Times New Roman" w:cs="Times New Roman"/>
                <w:sz w:val="20"/>
                <w:szCs w:val="20"/>
              </w:rPr>
              <w:t>Total</w:t>
            </w:r>
          </w:p>
        </w:tc>
        <w:tc>
          <w:tcPr>
            <w:tcW w:w="4965" w:type="dxa"/>
            <w:vAlign w:val="center"/>
          </w:tcPr>
          <w:p w14:paraId="7C8E18CA" w14:textId="16E7B21D" w:rsidR="00FA5ED3" w:rsidRPr="00693CF8" w:rsidRDefault="00FA5ED3" w:rsidP="00693CF8">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11 (100)</w:t>
            </w:r>
          </w:p>
        </w:tc>
      </w:tr>
    </w:tbl>
    <w:p w14:paraId="38A31CB8" w14:textId="6875C816"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Among 100 patients, 21 patients (21%) had dyslipidemia, among these patients 11had only dyslipidemia, among those 2 patients (18.18%) expired, 5 patients (45.45%) had partial recovery and 3 patients (27.27%) had no recovery,1(9.09) patient had complete</w:t>
      </w:r>
      <w:r w:rsidRPr="00693CF8">
        <w:rPr>
          <w:rFonts w:ascii="Times New Roman" w:hAnsi="Times New Roman" w:cs="Times New Roman"/>
          <w:spacing w:val="-3"/>
          <w:sz w:val="20"/>
          <w:szCs w:val="20"/>
        </w:rPr>
        <w:t xml:space="preserve"> </w:t>
      </w:r>
      <w:r w:rsidRPr="00693CF8">
        <w:rPr>
          <w:rFonts w:ascii="Times New Roman" w:hAnsi="Times New Roman" w:cs="Times New Roman"/>
          <w:sz w:val="20"/>
          <w:szCs w:val="20"/>
        </w:rPr>
        <w:t>recovery. (</w:t>
      </w:r>
      <w:proofErr w:type="gramStart"/>
      <w:r w:rsidRPr="00693CF8">
        <w:rPr>
          <w:rFonts w:ascii="Times New Roman" w:hAnsi="Times New Roman" w:cs="Times New Roman"/>
          <w:sz w:val="20"/>
          <w:szCs w:val="20"/>
        </w:rPr>
        <w:t>table</w:t>
      </w:r>
      <w:proofErr w:type="gramEnd"/>
      <w:r w:rsidRPr="00693CF8">
        <w:rPr>
          <w:rFonts w:ascii="Times New Roman" w:hAnsi="Times New Roman" w:cs="Times New Roman"/>
          <w:sz w:val="20"/>
          <w:szCs w:val="20"/>
        </w:rPr>
        <w:t xml:space="preserve"> 7)</w:t>
      </w:r>
    </w:p>
    <w:p w14:paraId="7D0F0B1A" w14:textId="541B5BF1" w:rsidR="00FA5ED3" w:rsidRPr="00693CF8" w:rsidRDefault="00FA5ED3" w:rsidP="00693CF8">
      <w:pPr>
        <w:pStyle w:val="BodyText"/>
        <w:spacing w:line="360" w:lineRule="auto"/>
        <w:ind w:right="1058"/>
        <w:jc w:val="both"/>
        <w:rPr>
          <w:rFonts w:ascii="Times New Roman" w:hAnsi="Times New Roman" w:cs="Times New Roman"/>
          <w:b/>
          <w:bCs/>
          <w:sz w:val="20"/>
          <w:szCs w:val="20"/>
        </w:rPr>
      </w:pPr>
      <w:r w:rsidRPr="00693CF8">
        <w:rPr>
          <w:rFonts w:ascii="Times New Roman" w:hAnsi="Times New Roman" w:cs="Times New Roman"/>
          <w:b/>
          <w:bCs/>
          <w:sz w:val="20"/>
          <w:szCs w:val="20"/>
        </w:rPr>
        <w:t>Table 8: Prognostic outcomes in alcoholic patients</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5"/>
      </w:tblGrid>
      <w:tr w:rsidR="00693CF8" w:rsidRPr="00693CF8" w14:paraId="6695106C" w14:textId="77777777" w:rsidTr="00693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5388AC90" w14:textId="55B8DEFC"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Outcome</w:t>
            </w:r>
          </w:p>
        </w:tc>
        <w:tc>
          <w:tcPr>
            <w:tcW w:w="4965" w:type="dxa"/>
            <w:vAlign w:val="center"/>
          </w:tcPr>
          <w:p w14:paraId="3D50FA09" w14:textId="5A14B98D" w:rsidR="00FA5ED3" w:rsidRPr="00693CF8" w:rsidRDefault="00FA5ED3" w:rsidP="00693CF8">
            <w:pPr>
              <w:pStyle w:val="BodyText"/>
              <w:spacing w:line="360" w:lineRule="auto"/>
              <w:ind w:right="105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Number of cases (%)</w:t>
            </w:r>
          </w:p>
        </w:tc>
      </w:tr>
      <w:tr w:rsidR="00693CF8" w:rsidRPr="00693CF8" w14:paraId="3B2B83C4"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7FA3E150" w14:textId="03C677DF"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Complete recovery</w:t>
            </w:r>
          </w:p>
        </w:tc>
        <w:tc>
          <w:tcPr>
            <w:tcW w:w="4965" w:type="dxa"/>
            <w:vAlign w:val="center"/>
          </w:tcPr>
          <w:p w14:paraId="4D07B159" w14:textId="447A3E75"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(25)</w:t>
            </w:r>
          </w:p>
        </w:tc>
      </w:tr>
      <w:tr w:rsidR="00693CF8" w:rsidRPr="00693CF8" w14:paraId="55509F4D"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0F6AC747" w14:textId="6F803E21"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Partial recovery</w:t>
            </w:r>
          </w:p>
        </w:tc>
        <w:tc>
          <w:tcPr>
            <w:tcW w:w="4965" w:type="dxa"/>
            <w:vAlign w:val="center"/>
          </w:tcPr>
          <w:p w14:paraId="0E6BB6CD" w14:textId="1539E8AA" w:rsidR="00FA5ED3" w:rsidRPr="00693CF8" w:rsidRDefault="00FA5ED3" w:rsidP="00693CF8">
            <w:pPr>
              <w:pStyle w:val="BodyText"/>
              <w:spacing w:line="360" w:lineRule="auto"/>
              <w:ind w:right="10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4 (50)</w:t>
            </w:r>
          </w:p>
        </w:tc>
      </w:tr>
      <w:tr w:rsidR="00693CF8" w:rsidRPr="00693CF8" w14:paraId="2FC40F23"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10FC3C18" w14:textId="58629535"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No recovery</w:t>
            </w:r>
          </w:p>
        </w:tc>
        <w:tc>
          <w:tcPr>
            <w:tcW w:w="4965" w:type="dxa"/>
            <w:vAlign w:val="center"/>
          </w:tcPr>
          <w:p w14:paraId="379A2682" w14:textId="49B826DF"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 (12.5)</w:t>
            </w:r>
          </w:p>
        </w:tc>
      </w:tr>
      <w:tr w:rsidR="00693CF8" w:rsidRPr="00693CF8" w14:paraId="461EDCFF"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0F857740" w14:textId="76A5D70D"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Expired</w:t>
            </w:r>
          </w:p>
        </w:tc>
        <w:tc>
          <w:tcPr>
            <w:tcW w:w="4965" w:type="dxa"/>
            <w:vAlign w:val="center"/>
          </w:tcPr>
          <w:p w14:paraId="0E3C9B4F" w14:textId="6AB33A6F" w:rsidR="00FA5ED3" w:rsidRPr="00693CF8" w:rsidRDefault="00FA5ED3" w:rsidP="00693CF8">
            <w:pPr>
              <w:pStyle w:val="BodyText"/>
              <w:spacing w:line="360" w:lineRule="auto"/>
              <w:ind w:right="10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 (12.5)</w:t>
            </w:r>
          </w:p>
        </w:tc>
      </w:tr>
      <w:tr w:rsidR="00693CF8" w:rsidRPr="00693CF8" w14:paraId="12BD9BD3" w14:textId="77777777" w:rsidTr="00693CF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2910FE6D" w14:textId="38403EFA"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Total</w:t>
            </w:r>
          </w:p>
        </w:tc>
        <w:tc>
          <w:tcPr>
            <w:tcW w:w="4965" w:type="dxa"/>
            <w:vAlign w:val="center"/>
          </w:tcPr>
          <w:p w14:paraId="0BFD62A2" w14:textId="4EBAE604"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8 (100)</w:t>
            </w:r>
          </w:p>
        </w:tc>
      </w:tr>
    </w:tbl>
    <w:p w14:paraId="428D477C" w14:textId="77777777" w:rsidR="00FA5ED3" w:rsidRPr="00693CF8" w:rsidRDefault="00FA5ED3" w:rsidP="00693CF8">
      <w:pPr>
        <w:pStyle w:val="BodyText"/>
        <w:spacing w:line="360" w:lineRule="auto"/>
        <w:ind w:right="719"/>
        <w:jc w:val="both"/>
        <w:rPr>
          <w:rFonts w:ascii="Times New Roman" w:hAnsi="Times New Roman" w:cs="Times New Roman"/>
          <w:sz w:val="20"/>
          <w:szCs w:val="20"/>
        </w:rPr>
      </w:pPr>
    </w:p>
    <w:p w14:paraId="774F2F84" w14:textId="353EBAB3" w:rsidR="00FA5ED3" w:rsidRDefault="00FA5ED3" w:rsidP="00693CF8">
      <w:pPr>
        <w:pStyle w:val="BodyText"/>
        <w:spacing w:line="360" w:lineRule="auto"/>
        <w:ind w:right="719"/>
        <w:jc w:val="both"/>
        <w:rPr>
          <w:rFonts w:ascii="Times New Roman" w:hAnsi="Times New Roman" w:cs="Times New Roman"/>
          <w:sz w:val="20"/>
          <w:szCs w:val="20"/>
        </w:rPr>
      </w:pPr>
      <w:r w:rsidRPr="00693CF8">
        <w:rPr>
          <w:rFonts w:ascii="Times New Roman" w:hAnsi="Times New Roman" w:cs="Times New Roman"/>
          <w:sz w:val="20"/>
          <w:szCs w:val="20"/>
        </w:rPr>
        <w:t>16 patients gave history of alcohol consumption. 8 patients had only alcohol history, among them, 1 patient (12.5%) expired, 2 patients (25%) had complete recovery, 4 patients (50%) had partial recovery and 1 patient (12.5%) had no recovery. (Table 8)</w:t>
      </w:r>
    </w:p>
    <w:p w14:paraId="454011F6" w14:textId="77777777" w:rsidR="00693CF8" w:rsidRDefault="00693CF8" w:rsidP="00693CF8">
      <w:pPr>
        <w:pStyle w:val="BodyText"/>
        <w:spacing w:line="360" w:lineRule="auto"/>
        <w:ind w:right="719"/>
        <w:jc w:val="both"/>
        <w:rPr>
          <w:rFonts w:ascii="Times New Roman" w:hAnsi="Times New Roman" w:cs="Times New Roman"/>
          <w:sz w:val="20"/>
          <w:szCs w:val="20"/>
        </w:rPr>
      </w:pPr>
    </w:p>
    <w:p w14:paraId="45FDF3E7" w14:textId="77777777" w:rsidR="00693CF8" w:rsidRDefault="00693CF8" w:rsidP="00693CF8">
      <w:pPr>
        <w:pStyle w:val="BodyText"/>
        <w:spacing w:line="360" w:lineRule="auto"/>
        <w:ind w:right="719"/>
        <w:jc w:val="both"/>
        <w:rPr>
          <w:rFonts w:ascii="Times New Roman" w:hAnsi="Times New Roman" w:cs="Times New Roman"/>
          <w:sz w:val="20"/>
          <w:szCs w:val="20"/>
        </w:rPr>
      </w:pPr>
    </w:p>
    <w:p w14:paraId="3A82CBDF" w14:textId="77777777" w:rsidR="00693CF8" w:rsidRDefault="00693CF8" w:rsidP="00693CF8">
      <w:pPr>
        <w:pStyle w:val="BodyText"/>
        <w:spacing w:line="360" w:lineRule="auto"/>
        <w:ind w:right="719"/>
        <w:jc w:val="both"/>
        <w:rPr>
          <w:rFonts w:ascii="Times New Roman" w:hAnsi="Times New Roman" w:cs="Times New Roman"/>
          <w:sz w:val="20"/>
          <w:szCs w:val="20"/>
        </w:rPr>
      </w:pPr>
    </w:p>
    <w:p w14:paraId="32D358E0" w14:textId="77777777" w:rsidR="00693CF8" w:rsidRPr="00693CF8" w:rsidRDefault="00693CF8" w:rsidP="00693CF8">
      <w:pPr>
        <w:pStyle w:val="BodyText"/>
        <w:spacing w:line="360" w:lineRule="auto"/>
        <w:ind w:right="719"/>
        <w:jc w:val="both"/>
        <w:rPr>
          <w:rFonts w:ascii="Times New Roman" w:hAnsi="Times New Roman" w:cs="Times New Roman"/>
          <w:sz w:val="20"/>
          <w:szCs w:val="20"/>
        </w:rPr>
      </w:pPr>
    </w:p>
    <w:p w14:paraId="7FE69EFB" w14:textId="7EAAA4D1" w:rsidR="00FA5ED3" w:rsidRPr="00693CF8" w:rsidRDefault="00FA5ED3" w:rsidP="00693CF8">
      <w:pPr>
        <w:pStyle w:val="BodyText"/>
        <w:spacing w:line="360" w:lineRule="auto"/>
        <w:ind w:right="1058"/>
        <w:jc w:val="both"/>
        <w:rPr>
          <w:rFonts w:ascii="Times New Roman" w:hAnsi="Times New Roman" w:cs="Times New Roman"/>
          <w:b/>
          <w:bCs/>
          <w:sz w:val="20"/>
          <w:szCs w:val="20"/>
        </w:rPr>
      </w:pPr>
      <w:r w:rsidRPr="00693CF8">
        <w:rPr>
          <w:rFonts w:ascii="Times New Roman" w:hAnsi="Times New Roman" w:cs="Times New Roman"/>
          <w:b/>
          <w:bCs/>
          <w:sz w:val="20"/>
          <w:szCs w:val="20"/>
        </w:rPr>
        <w:lastRenderedPageBreak/>
        <w:t>Table 9: Prognostic outcomes in patients with heart disease</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5"/>
      </w:tblGrid>
      <w:tr w:rsidR="00693CF8" w:rsidRPr="00693CF8" w14:paraId="0AB1FB79" w14:textId="77777777" w:rsidTr="00693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637100FD" w14:textId="4F8B4FA7"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Outcome</w:t>
            </w:r>
          </w:p>
        </w:tc>
        <w:tc>
          <w:tcPr>
            <w:tcW w:w="4965" w:type="dxa"/>
            <w:vAlign w:val="center"/>
          </w:tcPr>
          <w:p w14:paraId="013FE146" w14:textId="7144C92B" w:rsidR="00FA5ED3" w:rsidRPr="00693CF8" w:rsidRDefault="00FA5ED3" w:rsidP="00693CF8">
            <w:pPr>
              <w:pStyle w:val="BodyText"/>
              <w:spacing w:line="360" w:lineRule="auto"/>
              <w:ind w:right="105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Number of cases (%)</w:t>
            </w:r>
          </w:p>
        </w:tc>
      </w:tr>
      <w:tr w:rsidR="00693CF8" w:rsidRPr="00693CF8" w14:paraId="5A6A11F1"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6908F78B" w14:textId="3D7A43B0"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Complete recovery</w:t>
            </w:r>
          </w:p>
        </w:tc>
        <w:tc>
          <w:tcPr>
            <w:tcW w:w="4965" w:type="dxa"/>
            <w:vAlign w:val="center"/>
          </w:tcPr>
          <w:p w14:paraId="180D89BF" w14:textId="20621FBB"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 (18.18)</w:t>
            </w:r>
          </w:p>
        </w:tc>
      </w:tr>
      <w:tr w:rsidR="00693CF8" w:rsidRPr="00693CF8" w14:paraId="7F7E9AE5"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323F352D" w14:textId="552435A4"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Partial recovery</w:t>
            </w:r>
          </w:p>
        </w:tc>
        <w:tc>
          <w:tcPr>
            <w:tcW w:w="4965" w:type="dxa"/>
            <w:vAlign w:val="center"/>
          </w:tcPr>
          <w:p w14:paraId="3DE7C508" w14:textId="5C96B52A" w:rsidR="00FA5ED3" w:rsidRPr="00693CF8" w:rsidRDefault="00FA5ED3" w:rsidP="00693CF8">
            <w:pPr>
              <w:pStyle w:val="BodyText"/>
              <w:spacing w:line="360" w:lineRule="auto"/>
              <w:ind w:right="10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5 (45.45)</w:t>
            </w:r>
          </w:p>
        </w:tc>
      </w:tr>
      <w:tr w:rsidR="00693CF8" w:rsidRPr="00693CF8" w14:paraId="39FCA0A0"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37093EF9" w14:textId="302E03B8"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No recovery</w:t>
            </w:r>
          </w:p>
        </w:tc>
        <w:tc>
          <w:tcPr>
            <w:tcW w:w="4965" w:type="dxa"/>
            <w:vAlign w:val="center"/>
          </w:tcPr>
          <w:p w14:paraId="78C1B2FE" w14:textId="2F484EC3"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 (9.09)</w:t>
            </w:r>
          </w:p>
        </w:tc>
      </w:tr>
      <w:tr w:rsidR="00693CF8" w:rsidRPr="00693CF8" w14:paraId="3F0EEDCF"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2BAAF8C3" w14:textId="13DCD4F9"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Expired</w:t>
            </w:r>
          </w:p>
        </w:tc>
        <w:tc>
          <w:tcPr>
            <w:tcW w:w="4965" w:type="dxa"/>
            <w:vAlign w:val="center"/>
          </w:tcPr>
          <w:p w14:paraId="59161420" w14:textId="63C3F698" w:rsidR="00FA5ED3" w:rsidRPr="00693CF8" w:rsidRDefault="00FA5ED3" w:rsidP="00693CF8">
            <w:pPr>
              <w:pStyle w:val="BodyText"/>
              <w:spacing w:line="360" w:lineRule="auto"/>
              <w:ind w:right="10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 (27.27)</w:t>
            </w:r>
          </w:p>
        </w:tc>
      </w:tr>
      <w:tr w:rsidR="00693CF8" w:rsidRPr="00693CF8" w14:paraId="783BEEAF"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3AC60467" w14:textId="10D64054"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Total</w:t>
            </w:r>
          </w:p>
        </w:tc>
        <w:tc>
          <w:tcPr>
            <w:tcW w:w="4965" w:type="dxa"/>
            <w:vAlign w:val="center"/>
          </w:tcPr>
          <w:p w14:paraId="59A3B3F7" w14:textId="6C6C0E4E"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11 (100)</w:t>
            </w:r>
          </w:p>
        </w:tc>
      </w:tr>
    </w:tbl>
    <w:p w14:paraId="08F49BAC" w14:textId="40FC2D73" w:rsidR="00FA5ED3" w:rsidRPr="00693CF8" w:rsidRDefault="00FA5ED3" w:rsidP="00693CF8">
      <w:pPr>
        <w:pStyle w:val="BodyText"/>
        <w:spacing w:line="360" w:lineRule="auto"/>
        <w:ind w:right="1055"/>
        <w:jc w:val="both"/>
        <w:rPr>
          <w:rFonts w:ascii="Times New Roman" w:hAnsi="Times New Roman" w:cs="Times New Roman"/>
          <w:sz w:val="20"/>
          <w:szCs w:val="20"/>
        </w:rPr>
      </w:pPr>
      <w:r w:rsidRPr="00693CF8">
        <w:rPr>
          <w:rFonts w:ascii="Times New Roman" w:hAnsi="Times New Roman" w:cs="Times New Roman"/>
          <w:sz w:val="20"/>
          <w:szCs w:val="20"/>
        </w:rPr>
        <w:t>Among 100 patients, 11 patients had only heart diseases (11%) which consisted of AF, valvular heart disease (RHD), IHD, LVH. Among them 3 patients (27.27%) expired, 2 patient (18.18%) had complete recovery and 5 patients (45.45%) had partial recovery</w:t>
      </w:r>
      <w:proofErr w:type="gramStart"/>
      <w:r w:rsidRPr="00693CF8">
        <w:rPr>
          <w:rFonts w:ascii="Times New Roman" w:hAnsi="Times New Roman" w:cs="Times New Roman"/>
          <w:sz w:val="20"/>
          <w:szCs w:val="20"/>
        </w:rPr>
        <w:t>,1</w:t>
      </w:r>
      <w:proofErr w:type="gramEnd"/>
      <w:r w:rsidRPr="00693CF8">
        <w:rPr>
          <w:rFonts w:ascii="Times New Roman" w:hAnsi="Times New Roman" w:cs="Times New Roman"/>
          <w:sz w:val="20"/>
          <w:szCs w:val="20"/>
        </w:rPr>
        <w:t xml:space="preserve"> patient (9.09%) had no recovery. (Table 9)</w:t>
      </w:r>
    </w:p>
    <w:p w14:paraId="5CF7465F" w14:textId="0989DD1F" w:rsidR="00FA5ED3" w:rsidRPr="00693CF8" w:rsidRDefault="00FA5ED3" w:rsidP="00693CF8">
      <w:pPr>
        <w:pStyle w:val="BodyText"/>
        <w:spacing w:line="360" w:lineRule="auto"/>
        <w:ind w:right="1055"/>
        <w:jc w:val="both"/>
        <w:rPr>
          <w:rFonts w:ascii="Times New Roman" w:hAnsi="Times New Roman" w:cs="Times New Roman"/>
          <w:b/>
          <w:bCs/>
          <w:sz w:val="20"/>
          <w:szCs w:val="20"/>
        </w:rPr>
      </w:pPr>
      <w:r w:rsidRPr="00693CF8">
        <w:rPr>
          <w:rFonts w:ascii="Times New Roman" w:hAnsi="Times New Roman" w:cs="Times New Roman"/>
          <w:b/>
          <w:bCs/>
          <w:sz w:val="20"/>
          <w:szCs w:val="20"/>
        </w:rPr>
        <w:t>Table 10: Prognostic outcomes in patients with multiple risk factors</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5"/>
      </w:tblGrid>
      <w:tr w:rsidR="00693CF8" w:rsidRPr="00693CF8" w14:paraId="2BE79889" w14:textId="77777777" w:rsidTr="00693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19F8F910" w14:textId="284095CC"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Outcome</w:t>
            </w:r>
          </w:p>
        </w:tc>
        <w:tc>
          <w:tcPr>
            <w:tcW w:w="4965" w:type="dxa"/>
            <w:vAlign w:val="center"/>
          </w:tcPr>
          <w:p w14:paraId="7F77A450" w14:textId="2598FF8F" w:rsidR="00FA5ED3" w:rsidRPr="00693CF8" w:rsidRDefault="00FA5ED3" w:rsidP="00693CF8">
            <w:pPr>
              <w:pStyle w:val="BodyText"/>
              <w:spacing w:line="360" w:lineRule="auto"/>
              <w:ind w:right="105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Number of cases (%)</w:t>
            </w:r>
          </w:p>
        </w:tc>
      </w:tr>
      <w:tr w:rsidR="00693CF8" w:rsidRPr="00693CF8" w14:paraId="462695BF"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6ED382D4" w14:textId="143F8704"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Complete recovery</w:t>
            </w:r>
          </w:p>
        </w:tc>
        <w:tc>
          <w:tcPr>
            <w:tcW w:w="4965" w:type="dxa"/>
            <w:vAlign w:val="center"/>
          </w:tcPr>
          <w:p w14:paraId="434EEEA9" w14:textId="5EF9AAEA"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5 (20.85)</w:t>
            </w:r>
          </w:p>
        </w:tc>
      </w:tr>
      <w:tr w:rsidR="00693CF8" w:rsidRPr="00693CF8" w14:paraId="6D40E746"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514B9DBF" w14:textId="02FD8D01"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Partial Recovery</w:t>
            </w:r>
          </w:p>
        </w:tc>
        <w:tc>
          <w:tcPr>
            <w:tcW w:w="4965" w:type="dxa"/>
            <w:vAlign w:val="center"/>
          </w:tcPr>
          <w:p w14:paraId="5CEF8EAA" w14:textId="50071D8E" w:rsidR="00FA5ED3" w:rsidRPr="00693CF8" w:rsidRDefault="00FA5ED3" w:rsidP="00693CF8">
            <w:pPr>
              <w:pStyle w:val="BodyText"/>
              <w:spacing w:line="360" w:lineRule="auto"/>
              <w:ind w:right="10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12 (50)</w:t>
            </w:r>
          </w:p>
        </w:tc>
      </w:tr>
      <w:tr w:rsidR="00693CF8" w:rsidRPr="00693CF8" w14:paraId="7DD17D3F"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6DF54843" w14:textId="121CD5AD"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No recovery</w:t>
            </w:r>
          </w:p>
        </w:tc>
        <w:tc>
          <w:tcPr>
            <w:tcW w:w="4965" w:type="dxa"/>
            <w:vAlign w:val="center"/>
          </w:tcPr>
          <w:p w14:paraId="75E21877" w14:textId="7DBF0EC8"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4 (16.6)</w:t>
            </w:r>
          </w:p>
        </w:tc>
      </w:tr>
      <w:tr w:rsidR="00693CF8" w:rsidRPr="00693CF8" w14:paraId="6E2654BB" w14:textId="77777777" w:rsidTr="00693CF8">
        <w:tc>
          <w:tcPr>
            <w:cnfStyle w:val="001000000000" w:firstRow="0" w:lastRow="0" w:firstColumn="1" w:lastColumn="0" w:oddVBand="0" w:evenVBand="0" w:oddHBand="0" w:evenHBand="0" w:firstRowFirstColumn="0" w:firstRowLastColumn="0" w:lastRowFirstColumn="0" w:lastRowLastColumn="0"/>
            <w:tcW w:w="4965" w:type="dxa"/>
            <w:vAlign w:val="center"/>
          </w:tcPr>
          <w:p w14:paraId="68BEC901" w14:textId="0B4E46B4"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Expired</w:t>
            </w:r>
          </w:p>
        </w:tc>
        <w:tc>
          <w:tcPr>
            <w:tcW w:w="4965" w:type="dxa"/>
            <w:vAlign w:val="center"/>
          </w:tcPr>
          <w:p w14:paraId="7A321396" w14:textId="160A0B65" w:rsidR="00FA5ED3" w:rsidRPr="00693CF8" w:rsidRDefault="00FA5ED3" w:rsidP="00693CF8">
            <w:pPr>
              <w:pStyle w:val="BodyText"/>
              <w:spacing w:line="360" w:lineRule="auto"/>
              <w:ind w:right="10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 (12.5)</w:t>
            </w:r>
          </w:p>
        </w:tc>
      </w:tr>
      <w:tr w:rsidR="00693CF8" w:rsidRPr="00693CF8" w14:paraId="78F3B4A6" w14:textId="77777777" w:rsidTr="0069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vAlign w:val="center"/>
          </w:tcPr>
          <w:p w14:paraId="4F8D71DC" w14:textId="39FB0F0E" w:rsidR="00FA5ED3" w:rsidRPr="00693CF8" w:rsidRDefault="00FA5ED3" w:rsidP="00693CF8">
            <w:pPr>
              <w:pStyle w:val="BodyText"/>
              <w:spacing w:line="360" w:lineRule="auto"/>
              <w:ind w:right="1058"/>
              <w:jc w:val="both"/>
              <w:rPr>
                <w:rFonts w:ascii="Times New Roman" w:hAnsi="Times New Roman" w:cs="Times New Roman"/>
                <w:sz w:val="20"/>
                <w:szCs w:val="20"/>
              </w:rPr>
            </w:pPr>
            <w:r w:rsidRPr="00693CF8">
              <w:rPr>
                <w:rFonts w:ascii="Times New Roman" w:hAnsi="Times New Roman" w:cs="Times New Roman"/>
                <w:sz w:val="20"/>
                <w:szCs w:val="20"/>
              </w:rPr>
              <w:t>Total</w:t>
            </w:r>
          </w:p>
        </w:tc>
        <w:tc>
          <w:tcPr>
            <w:tcW w:w="4965" w:type="dxa"/>
            <w:vAlign w:val="center"/>
          </w:tcPr>
          <w:p w14:paraId="0055DC5E" w14:textId="7608ABB9" w:rsidR="00FA5ED3" w:rsidRPr="00693CF8" w:rsidRDefault="00FA5ED3" w:rsidP="00693CF8">
            <w:pPr>
              <w:pStyle w:val="BodyText"/>
              <w:spacing w:line="360" w:lineRule="auto"/>
              <w:ind w:right="10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24 (100)</w:t>
            </w:r>
          </w:p>
        </w:tc>
      </w:tr>
    </w:tbl>
    <w:p w14:paraId="160C51CD" w14:textId="77777777" w:rsidR="00FA5ED3" w:rsidRPr="00693CF8" w:rsidRDefault="00FA5ED3" w:rsidP="00693CF8">
      <w:pPr>
        <w:pStyle w:val="BodyText"/>
        <w:spacing w:line="360" w:lineRule="auto"/>
        <w:ind w:left="462" w:right="1061"/>
        <w:jc w:val="both"/>
        <w:rPr>
          <w:rFonts w:ascii="Times New Roman" w:hAnsi="Times New Roman" w:cs="Times New Roman"/>
          <w:sz w:val="20"/>
          <w:szCs w:val="20"/>
        </w:rPr>
      </w:pPr>
    </w:p>
    <w:p w14:paraId="54EA7E19" w14:textId="77777777" w:rsidR="00FA5ED3" w:rsidRPr="00693CF8" w:rsidRDefault="00FA5ED3" w:rsidP="00693CF8">
      <w:pPr>
        <w:pStyle w:val="BodyText"/>
        <w:spacing w:line="360" w:lineRule="auto"/>
        <w:ind w:right="1061"/>
        <w:jc w:val="both"/>
        <w:rPr>
          <w:rFonts w:ascii="Times New Roman" w:hAnsi="Times New Roman" w:cs="Times New Roman"/>
          <w:sz w:val="20"/>
          <w:szCs w:val="20"/>
        </w:rPr>
      </w:pPr>
      <w:r w:rsidRPr="00693CF8">
        <w:rPr>
          <w:rFonts w:ascii="Times New Roman" w:hAnsi="Times New Roman" w:cs="Times New Roman"/>
          <w:sz w:val="20"/>
          <w:szCs w:val="20"/>
        </w:rPr>
        <w:t>Among 100 patients, 24 patients (24%) had multiple risk factors like hypertension, smoking, diabetes etc. among these, 3 patients (12.5%) expired, 4 patients (16.6%) had no recovery, 12 patients (50%) had partial recovery and 5 patients (20.83%) had complete recovery. (Table 10)</w:t>
      </w:r>
    </w:p>
    <w:p w14:paraId="61AFD331" w14:textId="710552A7" w:rsidR="00FA5ED3" w:rsidRPr="00693CF8" w:rsidRDefault="00FA5ED3" w:rsidP="00693CF8">
      <w:pPr>
        <w:pStyle w:val="BodyText"/>
        <w:spacing w:line="360" w:lineRule="auto"/>
        <w:ind w:right="1061"/>
        <w:jc w:val="both"/>
        <w:rPr>
          <w:rFonts w:ascii="Times New Roman" w:hAnsi="Times New Roman" w:cs="Times New Roman"/>
          <w:b/>
          <w:bCs/>
          <w:sz w:val="20"/>
          <w:szCs w:val="20"/>
        </w:rPr>
      </w:pPr>
      <w:r w:rsidRPr="00693CF8">
        <w:rPr>
          <w:rFonts w:ascii="Times New Roman" w:hAnsi="Times New Roman" w:cs="Times New Roman"/>
          <w:b/>
          <w:bCs/>
          <w:sz w:val="20"/>
          <w:szCs w:val="20"/>
        </w:rPr>
        <w:t>DISCUSSION</w:t>
      </w:r>
    </w:p>
    <w:p w14:paraId="5487E34E" w14:textId="7820C873" w:rsidR="00FA5ED3" w:rsidRPr="00693CF8" w:rsidRDefault="00FA5ED3" w:rsidP="00693CF8">
      <w:pPr>
        <w:pStyle w:val="BodyText"/>
        <w:spacing w:line="360" w:lineRule="auto"/>
        <w:ind w:right="1157"/>
        <w:jc w:val="both"/>
        <w:rPr>
          <w:rFonts w:ascii="Times New Roman" w:hAnsi="Times New Roman" w:cs="Times New Roman"/>
          <w:sz w:val="20"/>
          <w:szCs w:val="20"/>
        </w:rPr>
      </w:pPr>
      <w:r w:rsidRPr="00693CF8">
        <w:rPr>
          <w:rFonts w:ascii="Times New Roman" w:hAnsi="Times New Roman" w:cs="Times New Roman"/>
          <w:sz w:val="20"/>
          <w:szCs w:val="20"/>
        </w:rPr>
        <w:t>Stroke especially ischemic is a common clinical problem. Current treatment for patients with established stroke is relatively ineffective with the exception of thrombolysis or mechanical thrombectomy. However, these procedures are very rarely done in our country due to unavailability, cost involved, or patients present beyond the window period. Approximately 50% of patients are left with permanent disability. Effective risk factor intervention offers a real hope of reducing stroke morbidity and mortality.</w:t>
      </w:r>
    </w:p>
    <w:p w14:paraId="7440C33B"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738EA44B"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4241C6CF"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7074CCE3"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4BE50A90"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2CD317F2"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394A6C64"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772D0B1F"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16109974" w14:textId="77777777" w:rsidR="00693CF8" w:rsidRDefault="00693CF8" w:rsidP="00693CF8">
      <w:pPr>
        <w:pStyle w:val="BodyText"/>
        <w:spacing w:line="360" w:lineRule="auto"/>
        <w:ind w:right="1157"/>
        <w:jc w:val="both"/>
        <w:rPr>
          <w:rFonts w:ascii="Times New Roman" w:hAnsi="Times New Roman" w:cs="Times New Roman"/>
          <w:b/>
          <w:bCs/>
          <w:sz w:val="20"/>
          <w:szCs w:val="20"/>
        </w:rPr>
      </w:pPr>
    </w:p>
    <w:p w14:paraId="0AE3046B" w14:textId="2165F489" w:rsidR="00FA5ED3" w:rsidRPr="00693CF8" w:rsidRDefault="00FA5ED3" w:rsidP="00693CF8">
      <w:pPr>
        <w:pStyle w:val="BodyText"/>
        <w:spacing w:line="360" w:lineRule="auto"/>
        <w:ind w:right="1157"/>
        <w:jc w:val="both"/>
        <w:rPr>
          <w:rFonts w:ascii="Times New Roman" w:hAnsi="Times New Roman" w:cs="Times New Roman"/>
          <w:b/>
          <w:bCs/>
          <w:sz w:val="20"/>
          <w:szCs w:val="20"/>
        </w:rPr>
      </w:pPr>
      <w:r w:rsidRPr="00693CF8">
        <w:rPr>
          <w:rFonts w:ascii="Times New Roman" w:hAnsi="Times New Roman" w:cs="Times New Roman"/>
          <w:b/>
          <w:bCs/>
          <w:sz w:val="20"/>
          <w:szCs w:val="20"/>
        </w:rPr>
        <w:t>Table 11: Comparison of incidence of risk factors with other studies</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1625"/>
        <w:gridCol w:w="1582"/>
        <w:gridCol w:w="1805"/>
        <w:gridCol w:w="1505"/>
      </w:tblGrid>
      <w:tr w:rsidR="00693CF8" w:rsidRPr="00693CF8" w14:paraId="3E4C5900" w14:textId="77777777" w:rsidTr="00693CF8">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4170C5BA"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Risk factors</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2253B014" w14:textId="54C4B79C" w:rsidR="00FA5ED3" w:rsidRPr="00693CF8" w:rsidRDefault="00FA5ED3" w:rsidP="00693CF8">
            <w:pPr>
              <w:pStyle w:val="TableParagraph"/>
              <w:spacing w:before="0" w:line="360" w:lineRule="auto"/>
              <w:ind w:left="170" w:right="283"/>
              <w:jc w:val="both"/>
              <w:rPr>
                <w:rFonts w:ascii="Times New Roman" w:hAnsi="Times New Roman" w:cs="Times New Roman"/>
                <w:sz w:val="20"/>
                <w:szCs w:val="20"/>
              </w:rPr>
            </w:pPr>
            <w:r w:rsidRPr="00693CF8">
              <w:rPr>
                <w:rFonts w:ascii="Times New Roman" w:hAnsi="Times New Roman" w:cs="Times New Roman"/>
                <w:sz w:val="20"/>
                <w:szCs w:val="20"/>
              </w:rPr>
              <w:t>Bansal</w:t>
            </w:r>
          </w:p>
          <w:p w14:paraId="7F96AA88" w14:textId="1470E18E" w:rsidR="00FA5ED3" w:rsidRPr="00693CF8" w:rsidRDefault="00FA5ED3" w:rsidP="00693CF8">
            <w:pPr>
              <w:pStyle w:val="TableParagraph"/>
              <w:spacing w:before="0" w:line="360" w:lineRule="auto"/>
              <w:ind w:left="170" w:right="284"/>
              <w:jc w:val="both"/>
              <w:rPr>
                <w:rFonts w:ascii="Times New Roman" w:hAnsi="Times New Roman" w:cs="Times New Roman"/>
                <w:sz w:val="20"/>
                <w:szCs w:val="20"/>
              </w:rPr>
            </w:pPr>
            <w:r w:rsidRPr="00693CF8">
              <w:rPr>
                <w:rFonts w:ascii="Times New Roman" w:hAnsi="Times New Roman" w:cs="Times New Roman"/>
                <w:sz w:val="20"/>
                <w:szCs w:val="20"/>
              </w:rPr>
              <w:t>Study</w:t>
            </w:r>
            <w:r w:rsidRPr="00693CF8">
              <w:rPr>
                <w:rFonts w:ascii="Times New Roman" w:hAnsi="Times New Roman" w:cs="Times New Roman"/>
                <w:sz w:val="20"/>
                <w:szCs w:val="20"/>
                <w:vertAlign w:val="superscript"/>
              </w:rPr>
              <w:t xml:space="preserve">18 </w:t>
            </w:r>
            <w:r w:rsidRPr="00693CF8">
              <w:rPr>
                <w:rFonts w:ascii="Times New Roman" w:hAnsi="Times New Roman" w:cs="Times New Roman"/>
                <w:sz w:val="20"/>
                <w:szCs w:val="20"/>
              </w:rPr>
              <w:t>(%)</w:t>
            </w:r>
          </w:p>
        </w:tc>
        <w:tc>
          <w:tcPr>
            <w:tcW w:w="1582" w:type="dxa"/>
            <w:vAlign w:val="center"/>
          </w:tcPr>
          <w:p w14:paraId="279D9ED6" w14:textId="259EB64F" w:rsidR="00FA5ED3" w:rsidRPr="00693CF8" w:rsidRDefault="00FA5ED3" w:rsidP="00693CF8">
            <w:pPr>
              <w:pStyle w:val="TableParagraph"/>
              <w:spacing w:before="0" w:line="360" w:lineRule="auto"/>
              <w:ind w:left="148" w:right="25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93CF8">
              <w:rPr>
                <w:rFonts w:ascii="Times New Roman" w:hAnsi="Times New Roman" w:cs="Times New Roman"/>
                <w:sz w:val="20"/>
                <w:szCs w:val="20"/>
              </w:rPr>
              <w:t>Feigin</w:t>
            </w:r>
            <w:proofErr w:type="spellEnd"/>
          </w:p>
          <w:p w14:paraId="64E32E23" w14:textId="271D2EF2" w:rsidR="00FA5ED3" w:rsidRPr="00693CF8" w:rsidRDefault="00FA5ED3" w:rsidP="00693CF8">
            <w:pPr>
              <w:pStyle w:val="TableParagraph"/>
              <w:spacing w:before="0" w:line="360" w:lineRule="auto"/>
              <w:ind w:left="148" w:right="26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Study</w:t>
            </w:r>
            <w:r w:rsidRPr="00693CF8">
              <w:rPr>
                <w:rFonts w:ascii="Times New Roman" w:hAnsi="Times New Roman" w:cs="Times New Roman"/>
                <w:sz w:val="20"/>
                <w:szCs w:val="20"/>
                <w:vertAlign w:val="superscript"/>
              </w:rPr>
              <w:t xml:space="preserve">19 </w:t>
            </w:r>
            <w:r w:rsidRPr="00693CF8">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669BF594" w14:textId="67A15B2F" w:rsidR="00FA5ED3" w:rsidRPr="00693CF8" w:rsidRDefault="00FA5ED3" w:rsidP="00693CF8">
            <w:pPr>
              <w:pStyle w:val="TableParagraph"/>
              <w:spacing w:before="0" w:line="360" w:lineRule="auto"/>
              <w:ind w:right="259"/>
              <w:jc w:val="both"/>
              <w:rPr>
                <w:rFonts w:ascii="Times New Roman" w:hAnsi="Times New Roman" w:cs="Times New Roman"/>
                <w:sz w:val="20"/>
                <w:szCs w:val="20"/>
                <w:vertAlign w:val="superscript"/>
              </w:rPr>
            </w:pPr>
            <w:r w:rsidRPr="00693CF8">
              <w:rPr>
                <w:rFonts w:ascii="Times New Roman" w:hAnsi="Times New Roman" w:cs="Times New Roman"/>
                <w:sz w:val="20"/>
                <w:szCs w:val="20"/>
              </w:rPr>
              <w:t>Shridharan</w:t>
            </w:r>
            <w:r w:rsidRPr="00693CF8">
              <w:rPr>
                <w:rFonts w:ascii="Times New Roman" w:hAnsi="Times New Roman" w:cs="Times New Roman"/>
                <w:sz w:val="20"/>
                <w:szCs w:val="20"/>
                <w:vertAlign w:val="superscript"/>
              </w:rPr>
              <w:t>20</w:t>
            </w:r>
          </w:p>
          <w:p w14:paraId="08290B9B" w14:textId="568C5DD1" w:rsidR="00FA5ED3" w:rsidRPr="00693CF8" w:rsidRDefault="00FA5ED3" w:rsidP="00693CF8">
            <w:pPr>
              <w:pStyle w:val="TableParagraph"/>
              <w:spacing w:before="0" w:line="360" w:lineRule="auto"/>
              <w:ind w:left="143" w:right="259"/>
              <w:jc w:val="both"/>
              <w:rPr>
                <w:rFonts w:ascii="Times New Roman" w:hAnsi="Times New Roman" w:cs="Times New Roman"/>
                <w:sz w:val="20"/>
                <w:szCs w:val="20"/>
              </w:rPr>
            </w:pPr>
            <w:r w:rsidRPr="00693CF8">
              <w:rPr>
                <w:rFonts w:ascii="Times New Roman" w:hAnsi="Times New Roman" w:cs="Times New Roman"/>
                <w:sz w:val="20"/>
                <w:szCs w:val="20"/>
              </w:rPr>
              <w:t>Study (%)</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370C4933" w14:textId="01BFBB77" w:rsidR="00FA5ED3" w:rsidRPr="00693CF8" w:rsidRDefault="00FA5ED3" w:rsidP="00693CF8">
            <w:pPr>
              <w:pStyle w:val="TableParagraph"/>
              <w:spacing w:before="0" w:line="360" w:lineRule="auto"/>
              <w:ind w:left="276"/>
              <w:jc w:val="both"/>
              <w:rPr>
                <w:rFonts w:ascii="Times New Roman" w:hAnsi="Times New Roman" w:cs="Times New Roman"/>
                <w:sz w:val="20"/>
                <w:szCs w:val="20"/>
              </w:rPr>
            </w:pPr>
            <w:r w:rsidRPr="00693CF8">
              <w:rPr>
                <w:rFonts w:ascii="Times New Roman" w:hAnsi="Times New Roman" w:cs="Times New Roman"/>
                <w:sz w:val="20"/>
                <w:szCs w:val="20"/>
              </w:rPr>
              <w:t>Present</w:t>
            </w:r>
          </w:p>
          <w:p w14:paraId="6D6106BC" w14:textId="31BAD8A8" w:rsidR="00FA5ED3" w:rsidRPr="00693CF8" w:rsidRDefault="00FA5ED3" w:rsidP="00693CF8">
            <w:pPr>
              <w:pStyle w:val="TableParagraph"/>
              <w:spacing w:before="0" w:line="360" w:lineRule="auto"/>
              <w:ind w:left="216"/>
              <w:jc w:val="both"/>
              <w:rPr>
                <w:rFonts w:ascii="Times New Roman" w:hAnsi="Times New Roman" w:cs="Times New Roman"/>
                <w:sz w:val="20"/>
                <w:szCs w:val="20"/>
              </w:rPr>
            </w:pPr>
            <w:r w:rsidRPr="00693CF8">
              <w:rPr>
                <w:rFonts w:ascii="Times New Roman" w:hAnsi="Times New Roman" w:cs="Times New Roman"/>
                <w:sz w:val="20"/>
                <w:szCs w:val="20"/>
              </w:rPr>
              <w:t>Study (%)</w:t>
            </w:r>
          </w:p>
        </w:tc>
      </w:tr>
      <w:tr w:rsidR="00693CF8" w:rsidRPr="00693CF8" w14:paraId="7A171E8F" w14:textId="77777777" w:rsidTr="00693CF8">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11FF34D6"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Hypertension</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069AB56F" w14:textId="77777777" w:rsidR="00FA5ED3" w:rsidRPr="00693CF8" w:rsidRDefault="00FA5ED3" w:rsidP="00693CF8">
            <w:pPr>
              <w:pStyle w:val="TableParagraph"/>
              <w:spacing w:before="0" w:line="360" w:lineRule="auto"/>
              <w:ind w:left="170" w:right="282"/>
              <w:jc w:val="both"/>
              <w:rPr>
                <w:rFonts w:ascii="Times New Roman" w:hAnsi="Times New Roman" w:cs="Times New Roman"/>
                <w:sz w:val="20"/>
                <w:szCs w:val="20"/>
              </w:rPr>
            </w:pPr>
            <w:r w:rsidRPr="00693CF8">
              <w:rPr>
                <w:rFonts w:ascii="Times New Roman" w:hAnsi="Times New Roman" w:cs="Times New Roman"/>
                <w:sz w:val="20"/>
                <w:szCs w:val="20"/>
              </w:rPr>
              <w:t>56.4</w:t>
            </w:r>
          </w:p>
        </w:tc>
        <w:tc>
          <w:tcPr>
            <w:tcW w:w="1582" w:type="dxa"/>
            <w:vAlign w:val="center"/>
          </w:tcPr>
          <w:p w14:paraId="782F25EF" w14:textId="77777777" w:rsidR="00FA5ED3" w:rsidRPr="00693CF8" w:rsidRDefault="00FA5ED3" w:rsidP="00693CF8">
            <w:pPr>
              <w:pStyle w:val="TableParagraph"/>
              <w:spacing w:before="0" w:line="360" w:lineRule="auto"/>
              <w:ind w:left="148" w:right="2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84.8</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43CF2E05" w14:textId="77777777" w:rsidR="00FA5ED3" w:rsidRPr="00693CF8" w:rsidRDefault="00FA5ED3" w:rsidP="00693CF8">
            <w:pPr>
              <w:pStyle w:val="TableParagraph"/>
              <w:spacing w:before="0" w:line="360" w:lineRule="auto"/>
              <w:ind w:left="144" w:right="259"/>
              <w:jc w:val="both"/>
              <w:rPr>
                <w:rFonts w:ascii="Times New Roman" w:hAnsi="Times New Roman" w:cs="Times New Roman"/>
                <w:sz w:val="20"/>
                <w:szCs w:val="20"/>
              </w:rPr>
            </w:pPr>
            <w:r w:rsidRPr="00693CF8">
              <w:rPr>
                <w:rFonts w:ascii="Times New Roman" w:hAnsi="Times New Roman" w:cs="Times New Roman"/>
                <w:sz w:val="20"/>
                <w:szCs w:val="20"/>
              </w:rPr>
              <w:t>38.7</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7E255ABE"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38</w:t>
            </w:r>
          </w:p>
        </w:tc>
      </w:tr>
      <w:tr w:rsidR="00693CF8" w:rsidRPr="00693CF8" w14:paraId="6F11E3FC" w14:textId="77777777" w:rsidTr="00693CF8">
        <w:trPr>
          <w:trHeight w:val="604"/>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63FC57BF"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Diabetes</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62BF27B5" w14:textId="77777777" w:rsidR="00FA5ED3" w:rsidRPr="00693CF8" w:rsidRDefault="00FA5ED3" w:rsidP="00693CF8">
            <w:pPr>
              <w:pStyle w:val="TableParagraph"/>
              <w:spacing w:before="0" w:line="360" w:lineRule="auto"/>
              <w:ind w:left="170" w:right="282"/>
              <w:jc w:val="both"/>
              <w:rPr>
                <w:rFonts w:ascii="Times New Roman" w:hAnsi="Times New Roman" w:cs="Times New Roman"/>
                <w:sz w:val="20"/>
                <w:szCs w:val="20"/>
              </w:rPr>
            </w:pPr>
            <w:r w:rsidRPr="00693CF8">
              <w:rPr>
                <w:rFonts w:ascii="Times New Roman" w:hAnsi="Times New Roman" w:cs="Times New Roman"/>
                <w:sz w:val="20"/>
                <w:szCs w:val="20"/>
              </w:rPr>
              <w:t>22.1</w:t>
            </w:r>
          </w:p>
        </w:tc>
        <w:tc>
          <w:tcPr>
            <w:tcW w:w="1582" w:type="dxa"/>
            <w:vAlign w:val="center"/>
          </w:tcPr>
          <w:p w14:paraId="5A63251E" w14:textId="77777777" w:rsidR="00FA5ED3" w:rsidRPr="00693CF8" w:rsidRDefault="00FA5ED3" w:rsidP="00693CF8">
            <w:pPr>
              <w:pStyle w:val="TableParagraph"/>
              <w:spacing w:before="0" w:line="360" w:lineRule="auto"/>
              <w:ind w:left="148" w:right="2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7.2</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2893CBFD" w14:textId="77777777" w:rsidR="00FA5ED3" w:rsidRPr="00693CF8" w:rsidRDefault="00FA5ED3" w:rsidP="00693CF8">
            <w:pPr>
              <w:pStyle w:val="TableParagraph"/>
              <w:spacing w:before="0" w:line="360" w:lineRule="auto"/>
              <w:ind w:left="144" w:right="259"/>
              <w:jc w:val="both"/>
              <w:rPr>
                <w:rFonts w:ascii="Times New Roman" w:hAnsi="Times New Roman" w:cs="Times New Roman"/>
                <w:sz w:val="20"/>
                <w:szCs w:val="20"/>
              </w:rPr>
            </w:pPr>
            <w:r w:rsidRPr="00693CF8">
              <w:rPr>
                <w:rFonts w:ascii="Times New Roman" w:hAnsi="Times New Roman" w:cs="Times New Roman"/>
                <w:sz w:val="20"/>
                <w:szCs w:val="20"/>
              </w:rPr>
              <w:t>29.4</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49056574"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25</w:t>
            </w:r>
          </w:p>
        </w:tc>
      </w:tr>
      <w:tr w:rsidR="00693CF8" w:rsidRPr="00693CF8" w14:paraId="130DB8F7" w14:textId="77777777" w:rsidTr="00693C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1C643A61"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Smoking</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4C204A38" w14:textId="77777777" w:rsidR="00FA5ED3" w:rsidRPr="00693CF8" w:rsidRDefault="00FA5ED3" w:rsidP="00693CF8">
            <w:pPr>
              <w:pStyle w:val="TableParagraph"/>
              <w:spacing w:before="0" w:line="360" w:lineRule="auto"/>
              <w:ind w:left="170" w:right="282"/>
              <w:jc w:val="both"/>
              <w:rPr>
                <w:rFonts w:ascii="Times New Roman" w:hAnsi="Times New Roman" w:cs="Times New Roman"/>
                <w:sz w:val="20"/>
                <w:szCs w:val="20"/>
              </w:rPr>
            </w:pPr>
            <w:r w:rsidRPr="00693CF8">
              <w:rPr>
                <w:rFonts w:ascii="Times New Roman" w:hAnsi="Times New Roman" w:cs="Times New Roman"/>
                <w:sz w:val="20"/>
                <w:szCs w:val="20"/>
              </w:rPr>
              <w:t>38.6</w:t>
            </w:r>
          </w:p>
        </w:tc>
        <w:tc>
          <w:tcPr>
            <w:tcW w:w="1582" w:type="dxa"/>
            <w:vAlign w:val="center"/>
          </w:tcPr>
          <w:p w14:paraId="0DCC1BEA" w14:textId="77777777" w:rsidR="00FA5ED3" w:rsidRPr="00693CF8" w:rsidRDefault="00FA5ED3" w:rsidP="00693CF8">
            <w:pPr>
              <w:pStyle w:val="TableParagraph"/>
              <w:spacing w:before="0" w:line="360" w:lineRule="auto"/>
              <w:ind w:left="148" w:right="2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19.4</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6A57A41E" w14:textId="77777777" w:rsidR="00FA5ED3" w:rsidRPr="00693CF8" w:rsidRDefault="00FA5ED3" w:rsidP="00693CF8">
            <w:pPr>
              <w:pStyle w:val="TableParagraph"/>
              <w:spacing w:before="0" w:line="360" w:lineRule="auto"/>
              <w:ind w:left="144" w:right="259"/>
              <w:jc w:val="both"/>
              <w:rPr>
                <w:rFonts w:ascii="Times New Roman" w:hAnsi="Times New Roman" w:cs="Times New Roman"/>
                <w:sz w:val="20"/>
                <w:szCs w:val="20"/>
              </w:rPr>
            </w:pPr>
            <w:r w:rsidRPr="00693CF8">
              <w:rPr>
                <w:rFonts w:ascii="Times New Roman" w:hAnsi="Times New Roman" w:cs="Times New Roman"/>
                <w:sz w:val="20"/>
                <w:szCs w:val="20"/>
              </w:rPr>
              <w:t>22.5</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3F3FF102"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35</w:t>
            </w:r>
          </w:p>
        </w:tc>
      </w:tr>
      <w:tr w:rsidR="00693CF8" w:rsidRPr="00693CF8" w14:paraId="1E3A6C87" w14:textId="77777777" w:rsidTr="00693CF8">
        <w:trPr>
          <w:trHeight w:val="602"/>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107D8A0A"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Tobacco chewing</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3B255EDA" w14:textId="77777777" w:rsidR="00FA5ED3" w:rsidRPr="00693CF8" w:rsidRDefault="00FA5ED3" w:rsidP="00693CF8">
            <w:pPr>
              <w:pStyle w:val="TableParagraph"/>
              <w:spacing w:before="0" w:line="360" w:lineRule="auto"/>
              <w:ind w:left="170" w:right="282"/>
              <w:jc w:val="both"/>
              <w:rPr>
                <w:rFonts w:ascii="Times New Roman" w:hAnsi="Times New Roman" w:cs="Times New Roman"/>
                <w:sz w:val="20"/>
                <w:szCs w:val="20"/>
              </w:rPr>
            </w:pPr>
            <w:r w:rsidRPr="00693CF8">
              <w:rPr>
                <w:rFonts w:ascii="Times New Roman" w:hAnsi="Times New Roman" w:cs="Times New Roman"/>
                <w:sz w:val="20"/>
                <w:szCs w:val="20"/>
              </w:rPr>
              <w:t>7.8</w:t>
            </w:r>
          </w:p>
        </w:tc>
        <w:tc>
          <w:tcPr>
            <w:tcW w:w="1582" w:type="dxa"/>
            <w:vAlign w:val="center"/>
          </w:tcPr>
          <w:p w14:paraId="23B49409" w14:textId="77777777" w:rsidR="00FA5ED3" w:rsidRPr="00693CF8" w:rsidRDefault="00FA5ED3" w:rsidP="00693CF8">
            <w:pPr>
              <w:pStyle w:val="TableParagraph"/>
              <w:spacing w:before="0" w:line="360" w:lineRule="auto"/>
              <w:ind w:right="11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w w:val="99"/>
                <w:sz w:val="20"/>
                <w:szCs w:val="20"/>
              </w:rPr>
              <w:t>-</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619FD1A5" w14:textId="77777777" w:rsidR="00FA5ED3" w:rsidRPr="00693CF8" w:rsidRDefault="00FA5ED3" w:rsidP="00693CF8">
            <w:pPr>
              <w:pStyle w:val="TableParagraph"/>
              <w:spacing w:before="0" w:line="360" w:lineRule="auto"/>
              <w:ind w:right="114"/>
              <w:jc w:val="both"/>
              <w:rPr>
                <w:rFonts w:ascii="Times New Roman" w:hAnsi="Times New Roman" w:cs="Times New Roman"/>
                <w:sz w:val="20"/>
                <w:szCs w:val="20"/>
              </w:rPr>
            </w:pPr>
            <w:r w:rsidRPr="00693CF8">
              <w:rPr>
                <w:rFonts w:ascii="Times New Roman" w:hAnsi="Times New Roman" w:cs="Times New Roman"/>
                <w:w w:val="99"/>
                <w:sz w:val="20"/>
                <w:szCs w:val="20"/>
              </w:rPr>
              <w:t>-</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4B3A7F82"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w w:val="99"/>
                <w:sz w:val="20"/>
                <w:szCs w:val="20"/>
              </w:rPr>
              <w:t>9</w:t>
            </w:r>
          </w:p>
        </w:tc>
      </w:tr>
      <w:tr w:rsidR="00693CF8" w:rsidRPr="00693CF8" w14:paraId="036FFA20" w14:textId="77777777" w:rsidTr="00693CF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426249C4"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Dyslipidemia</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4FB4AC0F" w14:textId="77777777" w:rsidR="00FA5ED3" w:rsidRPr="00693CF8" w:rsidRDefault="00FA5ED3" w:rsidP="00693CF8">
            <w:pPr>
              <w:pStyle w:val="TableParagraph"/>
              <w:spacing w:before="0" w:line="360" w:lineRule="auto"/>
              <w:ind w:left="170" w:right="282"/>
              <w:jc w:val="both"/>
              <w:rPr>
                <w:rFonts w:ascii="Times New Roman" w:hAnsi="Times New Roman" w:cs="Times New Roman"/>
                <w:sz w:val="20"/>
                <w:szCs w:val="20"/>
              </w:rPr>
            </w:pPr>
            <w:r w:rsidRPr="00693CF8">
              <w:rPr>
                <w:rFonts w:ascii="Times New Roman" w:hAnsi="Times New Roman" w:cs="Times New Roman"/>
                <w:sz w:val="20"/>
                <w:szCs w:val="20"/>
              </w:rPr>
              <w:t>8.8</w:t>
            </w:r>
          </w:p>
        </w:tc>
        <w:tc>
          <w:tcPr>
            <w:tcW w:w="1582" w:type="dxa"/>
            <w:vAlign w:val="center"/>
          </w:tcPr>
          <w:p w14:paraId="61399CB4" w14:textId="77777777" w:rsidR="00FA5ED3" w:rsidRPr="00693CF8" w:rsidRDefault="00FA5ED3" w:rsidP="00693CF8">
            <w:pPr>
              <w:pStyle w:val="TableParagraph"/>
              <w:spacing w:before="0" w:line="360" w:lineRule="auto"/>
              <w:ind w:right="11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w w:val="99"/>
                <w:sz w:val="20"/>
                <w:szCs w:val="20"/>
              </w:rPr>
              <w:t>-</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7A3D9CC0" w14:textId="77777777" w:rsidR="00FA5ED3" w:rsidRPr="00693CF8" w:rsidRDefault="00FA5ED3" w:rsidP="00693CF8">
            <w:pPr>
              <w:pStyle w:val="TableParagraph"/>
              <w:spacing w:before="0" w:line="360" w:lineRule="auto"/>
              <w:ind w:right="114"/>
              <w:jc w:val="both"/>
              <w:rPr>
                <w:rFonts w:ascii="Times New Roman" w:hAnsi="Times New Roman" w:cs="Times New Roman"/>
                <w:sz w:val="20"/>
                <w:szCs w:val="20"/>
              </w:rPr>
            </w:pPr>
            <w:r w:rsidRPr="00693CF8">
              <w:rPr>
                <w:rFonts w:ascii="Times New Roman" w:hAnsi="Times New Roman" w:cs="Times New Roman"/>
                <w:w w:val="99"/>
                <w:sz w:val="20"/>
                <w:szCs w:val="20"/>
              </w:rPr>
              <w:t>-</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28B35927"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20</w:t>
            </w:r>
          </w:p>
        </w:tc>
      </w:tr>
      <w:tr w:rsidR="00693CF8" w:rsidRPr="00693CF8" w14:paraId="0320F6F9" w14:textId="77777777" w:rsidTr="00693CF8">
        <w:trPr>
          <w:trHeight w:val="601"/>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79DB3FA4"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Alcohol</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6B25623F" w14:textId="77777777" w:rsidR="00FA5ED3" w:rsidRPr="00693CF8" w:rsidRDefault="00FA5ED3" w:rsidP="00693CF8">
            <w:pPr>
              <w:pStyle w:val="TableParagraph"/>
              <w:spacing w:before="0" w:line="360" w:lineRule="auto"/>
              <w:ind w:left="170" w:right="280"/>
              <w:jc w:val="both"/>
              <w:rPr>
                <w:rFonts w:ascii="Times New Roman" w:hAnsi="Times New Roman" w:cs="Times New Roman"/>
                <w:sz w:val="20"/>
                <w:szCs w:val="20"/>
              </w:rPr>
            </w:pPr>
            <w:r w:rsidRPr="00693CF8">
              <w:rPr>
                <w:rFonts w:ascii="Times New Roman" w:hAnsi="Times New Roman" w:cs="Times New Roman"/>
                <w:sz w:val="20"/>
                <w:szCs w:val="20"/>
              </w:rPr>
              <w:t>15</w:t>
            </w:r>
          </w:p>
        </w:tc>
        <w:tc>
          <w:tcPr>
            <w:tcW w:w="1582" w:type="dxa"/>
            <w:vAlign w:val="center"/>
          </w:tcPr>
          <w:p w14:paraId="14370BD7" w14:textId="77777777" w:rsidR="00FA5ED3" w:rsidRPr="00693CF8" w:rsidRDefault="00FA5ED3" w:rsidP="00693CF8">
            <w:pPr>
              <w:pStyle w:val="TableParagraph"/>
              <w:spacing w:before="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1ECE01D0" w14:textId="77777777" w:rsidR="00FA5ED3" w:rsidRPr="00693CF8" w:rsidRDefault="00FA5ED3" w:rsidP="00693CF8">
            <w:pPr>
              <w:pStyle w:val="TableParagraph"/>
              <w:spacing w:before="0" w:line="360" w:lineRule="auto"/>
              <w:ind w:left="144" w:right="259"/>
              <w:jc w:val="both"/>
              <w:rPr>
                <w:rFonts w:ascii="Times New Roman" w:hAnsi="Times New Roman" w:cs="Times New Roman"/>
                <w:sz w:val="20"/>
                <w:szCs w:val="20"/>
              </w:rPr>
            </w:pPr>
            <w:r w:rsidRPr="00693CF8">
              <w:rPr>
                <w:rFonts w:ascii="Times New Roman" w:hAnsi="Times New Roman" w:cs="Times New Roman"/>
                <w:sz w:val="20"/>
                <w:szCs w:val="20"/>
              </w:rPr>
              <w:t>14.7</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60283FB5" w14:textId="6F756783"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21</w:t>
            </w:r>
          </w:p>
        </w:tc>
      </w:tr>
      <w:tr w:rsidR="00693CF8" w:rsidRPr="00693CF8" w14:paraId="194877B6" w14:textId="77777777" w:rsidTr="00693CF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22AF575F"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Heart diseases</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3BB791BC" w14:textId="77777777" w:rsidR="00FA5ED3" w:rsidRPr="00693CF8" w:rsidRDefault="00FA5ED3" w:rsidP="00693CF8">
            <w:pPr>
              <w:pStyle w:val="TableParagraph"/>
              <w:spacing w:before="0" w:line="360" w:lineRule="auto"/>
              <w:ind w:left="170" w:right="282"/>
              <w:jc w:val="both"/>
              <w:rPr>
                <w:rFonts w:ascii="Times New Roman" w:hAnsi="Times New Roman" w:cs="Times New Roman"/>
                <w:sz w:val="20"/>
                <w:szCs w:val="20"/>
              </w:rPr>
            </w:pPr>
            <w:r w:rsidRPr="00693CF8">
              <w:rPr>
                <w:rFonts w:ascii="Times New Roman" w:hAnsi="Times New Roman" w:cs="Times New Roman"/>
                <w:sz w:val="20"/>
                <w:szCs w:val="20"/>
              </w:rPr>
              <w:t>22.9</w:t>
            </w:r>
          </w:p>
        </w:tc>
        <w:tc>
          <w:tcPr>
            <w:tcW w:w="1582" w:type="dxa"/>
            <w:vAlign w:val="center"/>
          </w:tcPr>
          <w:p w14:paraId="0C5EA8F3" w14:textId="77777777" w:rsidR="00FA5ED3" w:rsidRPr="00693CF8" w:rsidRDefault="00FA5ED3" w:rsidP="00693CF8">
            <w:pPr>
              <w:pStyle w:val="TableParagraph"/>
              <w:spacing w:before="0" w:line="360" w:lineRule="auto"/>
              <w:ind w:left="148" w:right="2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39.2</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268428FA" w14:textId="77777777" w:rsidR="00FA5ED3" w:rsidRPr="00693CF8" w:rsidRDefault="00FA5ED3" w:rsidP="00693CF8">
            <w:pPr>
              <w:pStyle w:val="TableParagraph"/>
              <w:spacing w:before="0" w:line="360" w:lineRule="auto"/>
              <w:ind w:left="144" w:right="259"/>
              <w:jc w:val="both"/>
              <w:rPr>
                <w:rFonts w:ascii="Times New Roman" w:hAnsi="Times New Roman" w:cs="Times New Roman"/>
                <w:sz w:val="20"/>
                <w:szCs w:val="20"/>
              </w:rPr>
            </w:pPr>
            <w:r w:rsidRPr="00693CF8">
              <w:rPr>
                <w:rFonts w:ascii="Times New Roman" w:hAnsi="Times New Roman" w:cs="Times New Roman"/>
                <w:sz w:val="20"/>
                <w:szCs w:val="20"/>
              </w:rPr>
              <w:t>29.9</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3724C93A"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11</w:t>
            </w:r>
          </w:p>
        </w:tc>
      </w:tr>
      <w:tr w:rsidR="00693CF8" w:rsidRPr="00693CF8" w14:paraId="3DB4F41C" w14:textId="77777777" w:rsidTr="00693CF8">
        <w:trPr>
          <w:trHeight w:val="602"/>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0C253918"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Recent delivery</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0B0BF522" w14:textId="77777777" w:rsidR="00FA5ED3" w:rsidRPr="00693CF8" w:rsidRDefault="00FA5ED3" w:rsidP="00693CF8">
            <w:pPr>
              <w:pStyle w:val="TableParagraph"/>
              <w:spacing w:before="0" w:line="360" w:lineRule="auto"/>
              <w:ind w:right="112"/>
              <w:jc w:val="both"/>
              <w:rPr>
                <w:rFonts w:ascii="Times New Roman" w:hAnsi="Times New Roman" w:cs="Times New Roman"/>
                <w:sz w:val="20"/>
                <w:szCs w:val="20"/>
              </w:rPr>
            </w:pPr>
            <w:r w:rsidRPr="00693CF8">
              <w:rPr>
                <w:rFonts w:ascii="Times New Roman" w:hAnsi="Times New Roman" w:cs="Times New Roman"/>
                <w:w w:val="99"/>
                <w:sz w:val="20"/>
                <w:szCs w:val="20"/>
              </w:rPr>
              <w:t>-</w:t>
            </w:r>
          </w:p>
        </w:tc>
        <w:tc>
          <w:tcPr>
            <w:tcW w:w="1582" w:type="dxa"/>
            <w:vAlign w:val="center"/>
          </w:tcPr>
          <w:p w14:paraId="64C7E1A8" w14:textId="77777777" w:rsidR="00FA5ED3" w:rsidRPr="00693CF8" w:rsidRDefault="00FA5ED3" w:rsidP="00693CF8">
            <w:pPr>
              <w:pStyle w:val="TableParagraph"/>
              <w:spacing w:before="0" w:line="360" w:lineRule="auto"/>
              <w:ind w:right="11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w w:val="99"/>
                <w:sz w:val="20"/>
                <w:szCs w:val="20"/>
              </w:rPr>
              <w:t>-</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6328CEBC" w14:textId="77777777" w:rsidR="00FA5ED3" w:rsidRPr="00693CF8" w:rsidRDefault="00FA5ED3" w:rsidP="00693CF8">
            <w:pPr>
              <w:pStyle w:val="TableParagraph"/>
              <w:spacing w:before="0" w:line="360" w:lineRule="auto"/>
              <w:ind w:right="114"/>
              <w:jc w:val="both"/>
              <w:rPr>
                <w:rFonts w:ascii="Times New Roman" w:hAnsi="Times New Roman" w:cs="Times New Roman"/>
                <w:sz w:val="20"/>
                <w:szCs w:val="20"/>
              </w:rPr>
            </w:pPr>
            <w:r w:rsidRPr="00693CF8">
              <w:rPr>
                <w:rFonts w:ascii="Times New Roman" w:hAnsi="Times New Roman" w:cs="Times New Roman"/>
                <w:w w:val="99"/>
                <w:sz w:val="20"/>
                <w:szCs w:val="20"/>
              </w:rPr>
              <w:t>-</w:t>
            </w: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2F8FE0EF"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w w:val="99"/>
                <w:sz w:val="20"/>
                <w:szCs w:val="20"/>
              </w:rPr>
              <w:t>1</w:t>
            </w:r>
          </w:p>
        </w:tc>
      </w:tr>
      <w:tr w:rsidR="00693CF8" w:rsidRPr="00693CF8" w14:paraId="1617445C" w14:textId="77777777" w:rsidTr="00693CF8">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2242" w:type="dxa"/>
            <w:vAlign w:val="center"/>
          </w:tcPr>
          <w:p w14:paraId="6205B45B"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Family history of stroke</w:t>
            </w:r>
          </w:p>
        </w:tc>
        <w:tc>
          <w:tcPr>
            <w:cnfStyle w:val="000010000000" w:firstRow="0" w:lastRow="0" w:firstColumn="0" w:lastColumn="0" w:oddVBand="1" w:evenVBand="0" w:oddHBand="0" w:evenHBand="0" w:firstRowFirstColumn="0" w:firstRowLastColumn="0" w:lastRowFirstColumn="0" w:lastRowLastColumn="0"/>
            <w:tcW w:w="1625" w:type="dxa"/>
            <w:vAlign w:val="center"/>
          </w:tcPr>
          <w:p w14:paraId="0FE4ED44" w14:textId="77777777" w:rsidR="00FA5ED3" w:rsidRPr="00693CF8" w:rsidRDefault="00FA5ED3" w:rsidP="00693CF8">
            <w:pPr>
              <w:pStyle w:val="TableParagraph"/>
              <w:spacing w:before="0" w:line="360" w:lineRule="auto"/>
              <w:ind w:left="170" w:right="280"/>
              <w:jc w:val="both"/>
              <w:rPr>
                <w:rFonts w:ascii="Times New Roman" w:hAnsi="Times New Roman" w:cs="Times New Roman"/>
                <w:sz w:val="20"/>
                <w:szCs w:val="20"/>
              </w:rPr>
            </w:pPr>
            <w:r w:rsidRPr="00693CF8">
              <w:rPr>
                <w:rFonts w:ascii="Times New Roman" w:hAnsi="Times New Roman" w:cs="Times New Roman"/>
                <w:sz w:val="20"/>
                <w:szCs w:val="20"/>
              </w:rPr>
              <w:t>27</w:t>
            </w:r>
          </w:p>
        </w:tc>
        <w:tc>
          <w:tcPr>
            <w:tcW w:w="1582" w:type="dxa"/>
            <w:vAlign w:val="center"/>
          </w:tcPr>
          <w:p w14:paraId="5C6EF3E3" w14:textId="77777777" w:rsidR="00FA5ED3" w:rsidRPr="00693CF8" w:rsidRDefault="00FA5ED3" w:rsidP="00693CF8">
            <w:pPr>
              <w:pStyle w:val="TableParagraph"/>
              <w:spacing w:before="0" w:line="360" w:lineRule="auto"/>
              <w:ind w:left="148" w:right="2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18.1</w:t>
            </w:r>
          </w:p>
        </w:tc>
        <w:tc>
          <w:tcPr>
            <w:cnfStyle w:val="000010000000" w:firstRow="0" w:lastRow="0" w:firstColumn="0" w:lastColumn="0" w:oddVBand="1" w:evenVBand="0" w:oddHBand="0" w:evenHBand="0" w:firstRowFirstColumn="0" w:firstRowLastColumn="0" w:lastRowFirstColumn="0" w:lastRowLastColumn="0"/>
            <w:tcW w:w="1805" w:type="dxa"/>
            <w:vAlign w:val="center"/>
          </w:tcPr>
          <w:p w14:paraId="278F2F6C" w14:textId="77777777" w:rsidR="00FA5ED3" w:rsidRPr="00693CF8" w:rsidRDefault="00FA5ED3" w:rsidP="00693CF8">
            <w:pPr>
              <w:pStyle w:val="TableParagraph"/>
              <w:spacing w:before="0" w:line="360" w:lineRule="auto"/>
              <w:jc w:val="both"/>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05" w:type="dxa"/>
            <w:vAlign w:val="center"/>
          </w:tcPr>
          <w:p w14:paraId="3B1B018D"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w w:val="99"/>
                <w:sz w:val="20"/>
                <w:szCs w:val="20"/>
              </w:rPr>
              <w:t>1</w:t>
            </w:r>
          </w:p>
        </w:tc>
      </w:tr>
      <w:tr w:rsidR="00693CF8" w:rsidRPr="00693CF8" w14:paraId="59A6392F" w14:textId="77777777" w:rsidTr="00693CF8">
        <w:trPr>
          <w:cnfStyle w:val="010000000000" w:firstRow="0" w:lastRow="1"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242" w:type="dxa"/>
            <w:tcBorders>
              <w:top w:val="none" w:sz="0" w:space="0" w:color="auto"/>
            </w:tcBorders>
            <w:vAlign w:val="center"/>
          </w:tcPr>
          <w:p w14:paraId="15A63180" w14:textId="77777777" w:rsidR="00FA5ED3" w:rsidRPr="00693CF8" w:rsidRDefault="00FA5ED3" w:rsidP="00693CF8">
            <w:pPr>
              <w:pStyle w:val="TableParagraph"/>
              <w:spacing w:before="0" w:line="360" w:lineRule="auto"/>
              <w:ind w:left="107"/>
              <w:jc w:val="both"/>
              <w:rPr>
                <w:rFonts w:ascii="Times New Roman" w:hAnsi="Times New Roman" w:cs="Times New Roman"/>
                <w:sz w:val="20"/>
                <w:szCs w:val="20"/>
              </w:rPr>
            </w:pPr>
            <w:r w:rsidRPr="00693CF8">
              <w:rPr>
                <w:rFonts w:ascii="Times New Roman" w:hAnsi="Times New Roman" w:cs="Times New Roman"/>
                <w:sz w:val="20"/>
                <w:szCs w:val="20"/>
              </w:rPr>
              <w:t>Obesity</w:t>
            </w:r>
          </w:p>
        </w:tc>
        <w:tc>
          <w:tcPr>
            <w:cnfStyle w:val="000010000000" w:firstRow="0" w:lastRow="0" w:firstColumn="0" w:lastColumn="0" w:oddVBand="1" w:evenVBand="0" w:oddHBand="0" w:evenHBand="0" w:firstRowFirstColumn="0" w:firstRowLastColumn="0" w:lastRowFirstColumn="0" w:lastRowLastColumn="0"/>
            <w:tcW w:w="1625" w:type="dxa"/>
            <w:tcBorders>
              <w:top w:val="none" w:sz="0" w:space="0" w:color="auto"/>
            </w:tcBorders>
            <w:vAlign w:val="center"/>
          </w:tcPr>
          <w:p w14:paraId="23C5B832" w14:textId="77777777" w:rsidR="00FA5ED3" w:rsidRPr="00693CF8" w:rsidRDefault="00FA5ED3" w:rsidP="00693CF8">
            <w:pPr>
              <w:pStyle w:val="TableParagraph"/>
              <w:spacing w:before="0" w:line="360" w:lineRule="auto"/>
              <w:jc w:val="both"/>
              <w:rPr>
                <w:rFonts w:ascii="Times New Roman" w:hAnsi="Times New Roman" w:cs="Times New Roman"/>
                <w:sz w:val="20"/>
                <w:szCs w:val="20"/>
              </w:rPr>
            </w:pPr>
          </w:p>
        </w:tc>
        <w:tc>
          <w:tcPr>
            <w:tcW w:w="1582" w:type="dxa"/>
            <w:tcBorders>
              <w:top w:val="none" w:sz="0" w:space="0" w:color="auto"/>
            </w:tcBorders>
            <w:vAlign w:val="center"/>
          </w:tcPr>
          <w:p w14:paraId="73380E95" w14:textId="77777777" w:rsidR="00FA5ED3" w:rsidRPr="00693CF8" w:rsidRDefault="00FA5ED3" w:rsidP="00693CF8">
            <w:pPr>
              <w:pStyle w:val="TableParagraph"/>
              <w:spacing w:before="0" w:line="360" w:lineRule="auto"/>
              <w:ind w:left="148" w:right="26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3CF8">
              <w:rPr>
                <w:rFonts w:ascii="Times New Roman" w:hAnsi="Times New Roman" w:cs="Times New Roman"/>
                <w:sz w:val="20"/>
                <w:szCs w:val="20"/>
              </w:rPr>
              <w:t>27.9</w:t>
            </w:r>
          </w:p>
        </w:tc>
        <w:tc>
          <w:tcPr>
            <w:cnfStyle w:val="000010000000" w:firstRow="0" w:lastRow="0" w:firstColumn="0" w:lastColumn="0" w:oddVBand="1" w:evenVBand="0" w:oddHBand="0" w:evenHBand="0" w:firstRowFirstColumn="0" w:firstRowLastColumn="0" w:lastRowFirstColumn="0" w:lastRowLastColumn="0"/>
            <w:tcW w:w="1805" w:type="dxa"/>
            <w:tcBorders>
              <w:top w:val="none" w:sz="0" w:space="0" w:color="auto"/>
            </w:tcBorders>
            <w:vAlign w:val="center"/>
          </w:tcPr>
          <w:p w14:paraId="489461B7" w14:textId="77777777" w:rsidR="00FA5ED3" w:rsidRPr="00693CF8" w:rsidRDefault="00FA5ED3" w:rsidP="00693CF8">
            <w:pPr>
              <w:pStyle w:val="TableParagraph"/>
              <w:spacing w:before="0" w:line="360" w:lineRule="auto"/>
              <w:jc w:val="both"/>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05" w:type="dxa"/>
            <w:tcBorders>
              <w:top w:val="none" w:sz="0" w:space="0" w:color="auto"/>
            </w:tcBorders>
            <w:vAlign w:val="center"/>
          </w:tcPr>
          <w:p w14:paraId="7F757F6B" w14:textId="77777777" w:rsidR="00FA5ED3" w:rsidRPr="00693CF8" w:rsidRDefault="00FA5ED3" w:rsidP="00693CF8">
            <w:pPr>
              <w:pStyle w:val="TableParagraph"/>
              <w:spacing w:before="0" w:line="360" w:lineRule="auto"/>
              <w:jc w:val="both"/>
              <w:rPr>
                <w:rFonts w:ascii="Times New Roman" w:hAnsi="Times New Roman" w:cs="Times New Roman"/>
                <w:b w:val="0"/>
                <w:bCs w:val="0"/>
                <w:sz w:val="20"/>
                <w:szCs w:val="20"/>
              </w:rPr>
            </w:pPr>
            <w:r w:rsidRPr="00693CF8">
              <w:rPr>
                <w:rFonts w:ascii="Times New Roman" w:hAnsi="Times New Roman" w:cs="Times New Roman"/>
                <w:b w:val="0"/>
                <w:bCs w:val="0"/>
                <w:sz w:val="20"/>
                <w:szCs w:val="20"/>
              </w:rPr>
              <w:t>16</w:t>
            </w:r>
          </w:p>
        </w:tc>
      </w:tr>
    </w:tbl>
    <w:p w14:paraId="3F0E8D71" w14:textId="77777777" w:rsidR="00FA5ED3" w:rsidRPr="00693CF8" w:rsidRDefault="00FA5ED3" w:rsidP="00693CF8">
      <w:pPr>
        <w:pStyle w:val="BodyText"/>
        <w:spacing w:line="360" w:lineRule="auto"/>
        <w:ind w:right="1157"/>
        <w:jc w:val="both"/>
        <w:rPr>
          <w:rFonts w:ascii="Times New Roman" w:hAnsi="Times New Roman" w:cs="Times New Roman"/>
          <w:sz w:val="20"/>
          <w:szCs w:val="20"/>
        </w:rPr>
      </w:pPr>
    </w:p>
    <w:p w14:paraId="775E0C19" w14:textId="1005902E" w:rsidR="00FA5ED3" w:rsidRPr="00693CF8" w:rsidRDefault="00FA5ED3" w:rsidP="00693CF8">
      <w:pPr>
        <w:pStyle w:val="BodyText"/>
        <w:spacing w:line="360" w:lineRule="auto"/>
        <w:ind w:right="1061"/>
        <w:jc w:val="both"/>
        <w:rPr>
          <w:rFonts w:ascii="Times New Roman" w:hAnsi="Times New Roman" w:cs="Times New Roman"/>
          <w:sz w:val="20"/>
          <w:szCs w:val="20"/>
        </w:rPr>
      </w:pPr>
      <w:r w:rsidRPr="00693CF8">
        <w:rPr>
          <w:rFonts w:ascii="Times New Roman" w:hAnsi="Times New Roman" w:cs="Times New Roman"/>
          <w:sz w:val="20"/>
          <w:szCs w:val="20"/>
        </w:rPr>
        <w:t xml:space="preserve">In the present study, mortality and morbidity was more with females when compared to males. In the 42 female patients, 6 patients (14.81%) expired, and 19 patients (45.23%) had no recovery whereas in the 58 male patients, 6 patients (10.34%) expired and 19 (32.75%) had no recovery. This is consistent with </w:t>
      </w:r>
      <w:proofErr w:type="spellStart"/>
      <w:r w:rsidRPr="00693CF8">
        <w:rPr>
          <w:rFonts w:ascii="Times New Roman" w:hAnsi="Times New Roman" w:cs="Times New Roman"/>
          <w:sz w:val="20"/>
          <w:szCs w:val="20"/>
        </w:rPr>
        <w:t>Skolarus</w:t>
      </w:r>
      <w:proofErr w:type="spellEnd"/>
      <w:r w:rsidRPr="00693CF8">
        <w:rPr>
          <w:rFonts w:ascii="Times New Roman" w:hAnsi="Times New Roman" w:cs="Times New Roman"/>
          <w:sz w:val="20"/>
          <w:szCs w:val="20"/>
        </w:rPr>
        <w:t xml:space="preserve"> and Morgenstern </w:t>
      </w:r>
      <w:proofErr w:type="gramStart"/>
      <w:r w:rsidRPr="00693CF8">
        <w:rPr>
          <w:rFonts w:ascii="Times New Roman" w:hAnsi="Times New Roman" w:cs="Times New Roman"/>
          <w:sz w:val="20"/>
          <w:szCs w:val="20"/>
        </w:rPr>
        <w:t>et</w:t>
      </w:r>
      <w:proofErr w:type="gramEnd"/>
      <w:r w:rsidRPr="00693CF8">
        <w:rPr>
          <w:rFonts w:ascii="Times New Roman" w:hAnsi="Times New Roman" w:cs="Times New Roman"/>
          <w:sz w:val="20"/>
          <w:szCs w:val="20"/>
        </w:rPr>
        <w:t xml:space="preserve"> al</w:t>
      </w:r>
      <w:r w:rsidRPr="00693CF8">
        <w:rPr>
          <w:rFonts w:ascii="Times New Roman" w:hAnsi="Times New Roman" w:cs="Times New Roman"/>
          <w:sz w:val="20"/>
          <w:szCs w:val="20"/>
          <w:vertAlign w:val="superscript"/>
        </w:rPr>
        <w:t>5</w:t>
      </w:r>
      <w:r w:rsidRPr="00693CF8">
        <w:rPr>
          <w:rFonts w:ascii="Times New Roman" w:hAnsi="Times New Roman" w:cs="Times New Roman"/>
          <w:sz w:val="20"/>
          <w:szCs w:val="20"/>
        </w:rPr>
        <w:t xml:space="preserve"> study, in which worse post stroke functional outcomes have been observed in women when compared with that in</w:t>
      </w:r>
      <w:r w:rsidRPr="00693CF8">
        <w:rPr>
          <w:rFonts w:ascii="Times New Roman" w:hAnsi="Times New Roman" w:cs="Times New Roman"/>
          <w:spacing w:val="-5"/>
          <w:sz w:val="20"/>
          <w:szCs w:val="20"/>
        </w:rPr>
        <w:t xml:space="preserve"> </w:t>
      </w:r>
      <w:r w:rsidRPr="00693CF8">
        <w:rPr>
          <w:rFonts w:ascii="Times New Roman" w:hAnsi="Times New Roman" w:cs="Times New Roman"/>
          <w:sz w:val="20"/>
          <w:szCs w:val="20"/>
        </w:rPr>
        <w:t>men. Chen et al</w:t>
      </w:r>
      <w:r w:rsidRPr="00693CF8">
        <w:rPr>
          <w:rFonts w:ascii="Times New Roman" w:hAnsi="Times New Roman" w:cs="Times New Roman"/>
          <w:sz w:val="20"/>
          <w:szCs w:val="20"/>
          <w:vertAlign w:val="superscript"/>
        </w:rPr>
        <w:t>6</w:t>
      </w:r>
      <w:r w:rsidRPr="00693CF8">
        <w:rPr>
          <w:rFonts w:ascii="Times New Roman" w:hAnsi="Times New Roman" w:cs="Times New Roman"/>
          <w:sz w:val="20"/>
          <w:szCs w:val="20"/>
        </w:rPr>
        <w:t xml:space="preserve"> showed that sex and SES (socio economic status) have additive negative effects on outcome and suggests the need to focus on poor women in post stroke recovery efforts particularly.</w:t>
      </w:r>
    </w:p>
    <w:p w14:paraId="5A2C7E8E" w14:textId="0B5C058E" w:rsidR="00FA5ED3" w:rsidRPr="00693CF8" w:rsidRDefault="00FA5ED3" w:rsidP="00693CF8">
      <w:pPr>
        <w:pStyle w:val="BodyText"/>
        <w:spacing w:line="360" w:lineRule="auto"/>
        <w:ind w:right="1191"/>
        <w:jc w:val="both"/>
        <w:rPr>
          <w:rFonts w:ascii="Times New Roman" w:hAnsi="Times New Roman" w:cs="Times New Roman"/>
          <w:sz w:val="20"/>
          <w:szCs w:val="20"/>
        </w:rPr>
      </w:pPr>
      <w:r w:rsidRPr="00693CF8">
        <w:rPr>
          <w:rFonts w:ascii="Times New Roman" w:hAnsi="Times New Roman" w:cs="Times New Roman"/>
          <w:sz w:val="20"/>
          <w:szCs w:val="20"/>
        </w:rPr>
        <w:t xml:space="preserve">Hyperglycemia is an adverse prognostic factor. In the present study of the 12 </w:t>
      </w:r>
      <w:proofErr w:type="gramStart"/>
      <w:r w:rsidRPr="00693CF8">
        <w:rPr>
          <w:rFonts w:ascii="Times New Roman" w:hAnsi="Times New Roman" w:cs="Times New Roman"/>
          <w:sz w:val="20"/>
          <w:szCs w:val="20"/>
        </w:rPr>
        <w:t>diabetics</w:t>
      </w:r>
      <w:proofErr w:type="gramEnd"/>
      <w:r w:rsidRPr="00693CF8">
        <w:rPr>
          <w:rFonts w:ascii="Times New Roman" w:hAnsi="Times New Roman" w:cs="Times New Roman"/>
          <w:sz w:val="20"/>
          <w:szCs w:val="20"/>
        </w:rPr>
        <w:t xml:space="preserve"> only patients, there were 4 diabetic patients (33.33%) who had no recovery, 4 patients (33.33%) had partial recovery and 2 patients (16.66%) expired. This was consistent with Copenhagen stroke study </w:t>
      </w:r>
      <w:r w:rsidRPr="00693CF8">
        <w:rPr>
          <w:rFonts w:ascii="Times New Roman" w:hAnsi="Times New Roman" w:cs="Times New Roman"/>
          <w:sz w:val="20"/>
          <w:szCs w:val="20"/>
          <w:vertAlign w:val="superscript"/>
        </w:rPr>
        <w:t>7</w:t>
      </w:r>
      <w:r w:rsidRPr="00693CF8">
        <w:rPr>
          <w:rFonts w:ascii="Times New Roman" w:hAnsi="Times New Roman" w:cs="Times New Roman"/>
          <w:sz w:val="20"/>
          <w:szCs w:val="20"/>
        </w:rPr>
        <w:t xml:space="preserve">. Acute hyperglycemia predicts increased risk of in-hospital mortality after ischemic stroke in nondiabetic </w:t>
      </w:r>
      <w:r w:rsidRPr="00693CF8">
        <w:rPr>
          <w:rFonts w:ascii="Times New Roman" w:hAnsi="Times New Roman" w:cs="Times New Roman"/>
          <w:sz w:val="20"/>
          <w:szCs w:val="20"/>
        </w:rPr>
        <w:lastRenderedPageBreak/>
        <w:t>patients and increased risk of poor functional recovery in nondiabetic stroke survivors. Many studies</w:t>
      </w:r>
      <w:r w:rsidRPr="00693CF8">
        <w:rPr>
          <w:rFonts w:ascii="Times New Roman" w:hAnsi="Times New Roman" w:cs="Times New Roman"/>
          <w:sz w:val="20"/>
          <w:szCs w:val="20"/>
          <w:vertAlign w:val="superscript"/>
        </w:rPr>
        <w:t>8</w:t>
      </w:r>
      <w:r w:rsidRPr="00693CF8">
        <w:rPr>
          <w:rFonts w:ascii="Times New Roman" w:hAnsi="Times New Roman" w:cs="Times New Roman"/>
          <w:sz w:val="20"/>
          <w:szCs w:val="20"/>
        </w:rPr>
        <w:t xml:space="preserve"> have shown that diabetes increases the risk of mortality after stroke, but few have explored the relationship between admission hyperglycemia and prognosis after stroke in diabetic patients. Capes </w:t>
      </w:r>
      <w:proofErr w:type="gramStart"/>
      <w:r w:rsidRPr="00693CF8">
        <w:rPr>
          <w:rFonts w:ascii="Times New Roman" w:hAnsi="Times New Roman" w:cs="Times New Roman"/>
          <w:sz w:val="20"/>
          <w:szCs w:val="20"/>
        </w:rPr>
        <w:t>et</w:t>
      </w:r>
      <w:proofErr w:type="gramEnd"/>
      <w:r w:rsidRPr="00693CF8">
        <w:rPr>
          <w:rFonts w:ascii="Times New Roman" w:hAnsi="Times New Roman" w:cs="Times New Roman"/>
          <w:sz w:val="20"/>
          <w:szCs w:val="20"/>
        </w:rPr>
        <w:t xml:space="preserve"> al</w:t>
      </w:r>
      <w:r w:rsidRPr="00693CF8">
        <w:rPr>
          <w:rFonts w:ascii="Times New Roman" w:hAnsi="Times New Roman" w:cs="Times New Roman"/>
          <w:sz w:val="20"/>
          <w:szCs w:val="20"/>
          <w:vertAlign w:val="superscript"/>
        </w:rPr>
        <w:t>9</w:t>
      </w:r>
      <w:r w:rsidRPr="00693CF8">
        <w:rPr>
          <w:rFonts w:ascii="Times New Roman" w:hAnsi="Times New Roman" w:cs="Times New Roman"/>
          <w:sz w:val="20"/>
          <w:szCs w:val="20"/>
        </w:rPr>
        <w:t xml:space="preserve"> did not find evidence that admission hyperglycemia increases the risk of mortality within a month of ischemic stroke in diabetic patients. The discrepancy between this finding and the strong association between stress hyperglycemia and mortality in nondiabetic patients with ischemic stroke may be due to several reasons which are yet to be explored.</w:t>
      </w:r>
    </w:p>
    <w:p w14:paraId="30C841FA" w14:textId="7B0E387C" w:rsidR="00FA5ED3" w:rsidRPr="00693CF8" w:rsidRDefault="00FA5ED3" w:rsidP="00693CF8">
      <w:pPr>
        <w:pStyle w:val="BodyText"/>
        <w:spacing w:line="360" w:lineRule="auto"/>
        <w:ind w:right="1191"/>
        <w:jc w:val="both"/>
        <w:rPr>
          <w:rFonts w:ascii="Times New Roman" w:hAnsi="Times New Roman" w:cs="Times New Roman"/>
          <w:sz w:val="20"/>
          <w:szCs w:val="20"/>
        </w:rPr>
      </w:pPr>
      <w:r w:rsidRPr="00693CF8">
        <w:rPr>
          <w:rFonts w:ascii="Times New Roman" w:hAnsi="Times New Roman" w:cs="Times New Roman"/>
          <w:sz w:val="20"/>
          <w:szCs w:val="20"/>
        </w:rPr>
        <w:t>Britton et al</w:t>
      </w:r>
      <w:r w:rsidRPr="00693CF8">
        <w:rPr>
          <w:rFonts w:ascii="Times New Roman" w:hAnsi="Times New Roman" w:cs="Times New Roman"/>
          <w:sz w:val="20"/>
          <w:szCs w:val="20"/>
          <w:vertAlign w:val="superscript"/>
        </w:rPr>
        <w:t>10</w:t>
      </w:r>
      <w:r w:rsidRPr="00693CF8">
        <w:rPr>
          <w:rFonts w:ascii="Times New Roman" w:hAnsi="Times New Roman" w:cs="Times New Roman"/>
          <w:sz w:val="20"/>
          <w:szCs w:val="20"/>
        </w:rPr>
        <w:t xml:space="preserve"> showed that lack of evidence of a beneficial effect of blood pressure reduction in the setting of an acute stroke and also considered that the deterioration might have been the natural terminal cause in these patients with severe brain lesions and no conclusion drawn on the management of blood pressure in patients with ischemic</w:t>
      </w:r>
      <w:r w:rsidRPr="00693CF8">
        <w:rPr>
          <w:rFonts w:ascii="Times New Roman" w:hAnsi="Times New Roman" w:cs="Times New Roman"/>
          <w:spacing w:val="-2"/>
          <w:sz w:val="20"/>
          <w:szCs w:val="20"/>
        </w:rPr>
        <w:t xml:space="preserve"> </w:t>
      </w:r>
      <w:r w:rsidRPr="00693CF8">
        <w:rPr>
          <w:rFonts w:ascii="Times New Roman" w:hAnsi="Times New Roman" w:cs="Times New Roman"/>
          <w:sz w:val="20"/>
          <w:szCs w:val="20"/>
        </w:rPr>
        <w:t xml:space="preserve">stroke. Castillo </w:t>
      </w:r>
      <w:proofErr w:type="gramStart"/>
      <w:r w:rsidRPr="00693CF8">
        <w:rPr>
          <w:rFonts w:ascii="Times New Roman" w:hAnsi="Times New Roman" w:cs="Times New Roman"/>
          <w:sz w:val="20"/>
          <w:szCs w:val="20"/>
        </w:rPr>
        <w:t>et</w:t>
      </w:r>
      <w:proofErr w:type="gramEnd"/>
      <w:r w:rsidRPr="00693CF8">
        <w:rPr>
          <w:rFonts w:ascii="Times New Roman" w:hAnsi="Times New Roman" w:cs="Times New Roman"/>
          <w:sz w:val="20"/>
          <w:szCs w:val="20"/>
        </w:rPr>
        <w:t xml:space="preserve"> al</w:t>
      </w:r>
      <w:r w:rsidRPr="00693CF8">
        <w:rPr>
          <w:rFonts w:ascii="Times New Roman" w:hAnsi="Times New Roman" w:cs="Times New Roman"/>
          <w:sz w:val="20"/>
          <w:szCs w:val="20"/>
          <w:vertAlign w:val="superscript"/>
        </w:rPr>
        <w:t>11</w:t>
      </w:r>
      <w:r w:rsidRPr="00693CF8">
        <w:rPr>
          <w:rFonts w:ascii="Times New Roman" w:hAnsi="Times New Roman" w:cs="Times New Roman"/>
          <w:sz w:val="20"/>
          <w:szCs w:val="20"/>
        </w:rPr>
        <w:t xml:space="preserve"> shown that the prognostic influence of BP during the acute phase of ischemic stroke is still a matter of</w:t>
      </w:r>
      <w:r w:rsidRPr="00693CF8">
        <w:rPr>
          <w:rFonts w:ascii="Times New Roman" w:hAnsi="Times New Roman" w:cs="Times New Roman"/>
          <w:spacing w:val="-5"/>
          <w:sz w:val="20"/>
          <w:szCs w:val="20"/>
        </w:rPr>
        <w:t xml:space="preserve"> </w:t>
      </w:r>
      <w:r w:rsidRPr="00693CF8">
        <w:rPr>
          <w:rFonts w:ascii="Times New Roman" w:hAnsi="Times New Roman" w:cs="Times New Roman"/>
          <w:sz w:val="20"/>
          <w:szCs w:val="20"/>
        </w:rPr>
        <w:t>controversy.</w:t>
      </w:r>
    </w:p>
    <w:p w14:paraId="17240C6C" w14:textId="086C61D1" w:rsidR="00FA5ED3" w:rsidRPr="00693CF8" w:rsidRDefault="00FA5ED3" w:rsidP="00693CF8">
      <w:pPr>
        <w:pStyle w:val="BodyText"/>
        <w:spacing w:line="360" w:lineRule="auto"/>
        <w:ind w:right="1191"/>
        <w:jc w:val="both"/>
        <w:rPr>
          <w:rFonts w:ascii="Times New Roman" w:hAnsi="Times New Roman" w:cs="Times New Roman"/>
          <w:sz w:val="20"/>
          <w:szCs w:val="20"/>
        </w:rPr>
      </w:pPr>
      <w:r w:rsidRPr="00693CF8">
        <w:rPr>
          <w:rFonts w:ascii="Times New Roman" w:hAnsi="Times New Roman" w:cs="Times New Roman"/>
          <w:sz w:val="20"/>
          <w:szCs w:val="20"/>
        </w:rPr>
        <w:t xml:space="preserve">In our study of 8 alcoholics, 1 patient (12.5%) expired and 2 patients (25%) had complete recovery which is consistent with </w:t>
      </w:r>
      <w:proofErr w:type="spellStart"/>
      <w:r w:rsidRPr="00693CF8">
        <w:rPr>
          <w:rFonts w:ascii="Times New Roman" w:hAnsi="Times New Roman" w:cs="Times New Roman"/>
          <w:sz w:val="20"/>
          <w:szCs w:val="20"/>
        </w:rPr>
        <w:t>Rist</w:t>
      </w:r>
      <w:proofErr w:type="spellEnd"/>
      <w:r w:rsidRPr="00693CF8">
        <w:rPr>
          <w:rFonts w:ascii="Times New Roman" w:hAnsi="Times New Roman" w:cs="Times New Roman"/>
          <w:sz w:val="20"/>
          <w:szCs w:val="20"/>
        </w:rPr>
        <w:t xml:space="preserve"> </w:t>
      </w:r>
      <w:proofErr w:type="gramStart"/>
      <w:r w:rsidRPr="00693CF8">
        <w:rPr>
          <w:rFonts w:ascii="Times New Roman" w:hAnsi="Times New Roman" w:cs="Times New Roman"/>
          <w:sz w:val="20"/>
          <w:szCs w:val="20"/>
        </w:rPr>
        <w:t>et</w:t>
      </w:r>
      <w:proofErr w:type="gramEnd"/>
      <w:r w:rsidRPr="00693CF8">
        <w:rPr>
          <w:rFonts w:ascii="Times New Roman" w:hAnsi="Times New Roman" w:cs="Times New Roman"/>
          <w:sz w:val="20"/>
          <w:szCs w:val="20"/>
        </w:rPr>
        <w:t xml:space="preserve"> al</w:t>
      </w:r>
      <w:r w:rsidRPr="00693CF8">
        <w:rPr>
          <w:rFonts w:ascii="Times New Roman" w:hAnsi="Times New Roman" w:cs="Times New Roman"/>
          <w:sz w:val="20"/>
          <w:szCs w:val="20"/>
          <w:vertAlign w:val="superscript"/>
        </w:rPr>
        <w:t>12</w:t>
      </w:r>
      <w:r w:rsidRPr="00693CF8">
        <w:rPr>
          <w:rFonts w:ascii="Times New Roman" w:hAnsi="Times New Roman" w:cs="Times New Roman"/>
          <w:sz w:val="20"/>
          <w:szCs w:val="20"/>
        </w:rPr>
        <w:t>, who found no strong association between alcohol consumption, a component of the lifestyle of many individuals and functional outcome after stroke. Consumption of alcohol more than 5 drinks per day was associated with a significantly increased risk of stroke compared to</w:t>
      </w:r>
      <w:r w:rsidRPr="00693CF8">
        <w:rPr>
          <w:rFonts w:ascii="Times New Roman" w:hAnsi="Times New Roman" w:cs="Times New Roman"/>
          <w:spacing w:val="-2"/>
          <w:sz w:val="20"/>
          <w:szCs w:val="20"/>
        </w:rPr>
        <w:t xml:space="preserve"> </w:t>
      </w:r>
      <w:r w:rsidRPr="00693CF8">
        <w:rPr>
          <w:rFonts w:ascii="Times New Roman" w:hAnsi="Times New Roman" w:cs="Times New Roman"/>
          <w:sz w:val="20"/>
          <w:szCs w:val="20"/>
        </w:rPr>
        <w:t>nondrinkers.</w:t>
      </w:r>
    </w:p>
    <w:p w14:paraId="060243F4" w14:textId="1D787595" w:rsidR="00FA5ED3" w:rsidRPr="00693CF8" w:rsidRDefault="00FA5ED3" w:rsidP="00693CF8">
      <w:pPr>
        <w:pStyle w:val="BodyText"/>
        <w:spacing w:line="360" w:lineRule="auto"/>
        <w:ind w:right="1053"/>
        <w:jc w:val="both"/>
        <w:rPr>
          <w:rFonts w:ascii="Times New Roman" w:hAnsi="Times New Roman" w:cs="Times New Roman"/>
          <w:sz w:val="20"/>
          <w:szCs w:val="20"/>
        </w:rPr>
      </w:pPr>
      <w:r w:rsidRPr="00693CF8">
        <w:rPr>
          <w:rFonts w:ascii="Times New Roman" w:hAnsi="Times New Roman" w:cs="Times New Roman"/>
          <w:sz w:val="20"/>
          <w:szCs w:val="20"/>
        </w:rPr>
        <w:t>Dyslipidemia is a major risk factor for coronary heart disease (CHD), its role in the pathogenesis of ischemic stroke is less clear. Epidemiological studies have provided conflicting findings regarding the association of dyslipidemia with ischemia</w:t>
      </w:r>
      <w:r w:rsidRPr="00693CF8">
        <w:rPr>
          <w:rFonts w:ascii="Times New Roman" w:hAnsi="Times New Roman" w:cs="Times New Roman"/>
          <w:sz w:val="20"/>
          <w:szCs w:val="20"/>
          <w:vertAlign w:val="superscript"/>
        </w:rPr>
        <w:t xml:space="preserve">13. </w:t>
      </w:r>
      <w:r w:rsidRPr="00693CF8">
        <w:rPr>
          <w:rFonts w:ascii="Times New Roman" w:hAnsi="Times New Roman" w:cs="Times New Roman"/>
          <w:sz w:val="20"/>
          <w:szCs w:val="20"/>
        </w:rPr>
        <w:t>Mortality and morbidity in patients with dyslipidemia consistent with XU Tian et al study</w:t>
      </w:r>
      <w:r w:rsidRPr="00693CF8">
        <w:rPr>
          <w:rFonts w:ascii="Times New Roman" w:hAnsi="Times New Roman" w:cs="Times New Roman"/>
          <w:sz w:val="20"/>
          <w:szCs w:val="20"/>
          <w:vertAlign w:val="superscript"/>
        </w:rPr>
        <w:t>14</w:t>
      </w:r>
      <w:r w:rsidRPr="00693CF8">
        <w:rPr>
          <w:rFonts w:ascii="Times New Roman" w:hAnsi="Times New Roman" w:cs="Times New Roman"/>
          <w:sz w:val="20"/>
          <w:szCs w:val="20"/>
        </w:rPr>
        <w:t xml:space="preserve"> which showed that the serum levels of TC, LDL-C, and HDL- C are positively related with the outcome in patients with acute ischemic stroke.</w:t>
      </w:r>
    </w:p>
    <w:p w14:paraId="1461FA91" w14:textId="0DD63690" w:rsidR="00FA5ED3" w:rsidRPr="00693CF8" w:rsidRDefault="00FA5ED3" w:rsidP="00693CF8">
      <w:pPr>
        <w:pStyle w:val="BodyText"/>
        <w:spacing w:line="360" w:lineRule="auto"/>
        <w:ind w:right="1077"/>
        <w:jc w:val="both"/>
        <w:rPr>
          <w:rFonts w:ascii="Times New Roman" w:hAnsi="Times New Roman" w:cs="Times New Roman"/>
          <w:sz w:val="20"/>
          <w:szCs w:val="20"/>
        </w:rPr>
      </w:pPr>
      <w:r w:rsidRPr="00693CF8">
        <w:rPr>
          <w:rFonts w:ascii="Times New Roman" w:hAnsi="Times New Roman" w:cs="Times New Roman"/>
          <w:sz w:val="20"/>
          <w:szCs w:val="20"/>
        </w:rPr>
        <w:t>There were 9 patients (9%) with history of</w:t>
      </w:r>
      <w:r w:rsidRPr="00693CF8">
        <w:rPr>
          <w:rFonts w:ascii="Times New Roman" w:hAnsi="Times New Roman" w:cs="Times New Roman"/>
          <w:spacing w:val="53"/>
          <w:sz w:val="20"/>
          <w:szCs w:val="20"/>
        </w:rPr>
        <w:t xml:space="preserve"> </w:t>
      </w:r>
      <w:r w:rsidRPr="00693CF8">
        <w:rPr>
          <w:rFonts w:ascii="Times New Roman" w:hAnsi="Times New Roman" w:cs="Times New Roman"/>
          <w:sz w:val="20"/>
          <w:szCs w:val="20"/>
        </w:rPr>
        <w:t>tobacco chewing in the present study. This was consistent with the Bansal</w:t>
      </w:r>
      <w:r w:rsidRPr="00693CF8">
        <w:rPr>
          <w:rFonts w:ascii="Times New Roman" w:hAnsi="Times New Roman" w:cs="Times New Roman"/>
          <w:sz w:val="20"/>
          <w:szCs w:val="20"/>
          <w:vertAlign w:val="superscript"/>
        </w:rPr>
        <w:t>18</w:t>
      </w:r>
      <w:r w:rsidRPr="00693CF8">
        <w:rPr>
          <w:rFonts w:ascii="Times New Roman" w:hAnsi="Times New Roman" w:cs="Times New Roman"/>
          <w:sz w:val="20"/>
          <w:szCs w:val="20"/>
        </w:rPr>
        <w:t xml:space="preserve"> study (7.8%). Although cigarette smoking is most commonly implicated, the use of cigars, pipes, or chewing tobacco also probably increases the risk of atherosclerosis. Chewing tobacco also can be a risk factor for stroke. The salt-cured produce can induce hypertension, and some tobacco juice is inevitably swallowed.</w:t>
      </w:r>
    </w:p>
    <w:p w14:paraId="397ED761" w14:textId="7BB0C559" w:rsidR="00FA5ED3" w:rsidRPr="00693CF8" w:rsidRDefault="00FA5ED3" w:rsidP="00693CF8">
      <w:pPr>
        <w:pStyle w:val="BodyText"/>
        <w:spacing w:line="360" w:lineRule="auto"/>
        <w:ind w:right="1053"/>
        <w:jc w:val="both"/>
        <w:rPr>
          <w:rFonts w:ascii="Times New Roman" w:hAnsi="Times New Roman" w:cs="Times New Roman"/>
          <w:sz w:val="20"/>
          <w:szCs w:val="20"/>
        </w:rPr>
      </w:pPr>
      <w:r w:rsidRPr="00693CF8">
        <w:rPr>
          <w:rFonts w:ascii="Times New Roman" w:hAnsi="Times New Roman" w:cs="Times New Roman"/>
          <w:sz w:val="20"/>
          <w:szCs w:val="20"/>
        </w:rPr>
        <w:t>In the present study the mortality was more when compared with the Bogousslavsky</w:t>
      </w:r>
      <w:r w:rsidRPr="00693CF8">
        <w:rPr>
          <w:rFonts w:ascii="Times New Roman" w:hAnsi="Times New Roman" w:cs="Times New Roman"/>
          <w:sz w:val="20"/>
          <w:szCs w:val="20"/>
          <w:vertAlign w:val="superscript"/>
        </w:rPr>
        <w:t>15</w:t>
      </w:r>
      <w:r w:rsidRPr="00693CF8">
        <w:rPr>
          <w:rFonts w:ascii="Times New Roman" w:hAnsi="Times New Roman" w:cs="Times New Roman"/>
          <w:sz w:val="20"/>
          <w:szCs w:val="20"/>
        </w:rPr>
        <w:t xml:space="preserve"> study but consistent with the Natan</w:t>
      </w:r>
      <w:r w:rsidRPr="00693CF8">
        <w:rPr>
          <w:rFonts w:ascii="Times New Roman" w:hAnsi="Times New Roman" w:cs="Times New Roman"/>
          <w:sz w:val="20"/>
          <w:szCs w:val="20"/>
          <w:vertAlign w:val="superscript"/>
        </w:rPr>
        <w:t>16</w:t>
      </w:r>
      <w:r w:rsidRPr="00693CF8">
        <w:rPr>
          <w:rFonts w:ascii="Times New Roman" w:hAnsi="Times New Roman" w:cs="Times New Roman"/>
          <w:sz w:val="20"/>
          <w:szCs w:val="20"/>
        </w:rPr>
        <w:t xml:space="preserve"> study. Other prognostic parameters like complete recovery (13%), partial recovery (37%) and no recovery (36%) were consistent with Bogoussslavasky</w:t>
      </w:r>
      <w:r w:rsidRPr="00693CF8">
        <w:rPr>
          <w:rFonts w:ascii="Times New Roman" w:hAnsi="Times New Roman" w:cs="Times New Roman"/>
          <w:sz w:val="20"/>
          <w:szCs w:val="20"/>
          <w:vertAlign w:val="superscript"/>
        </w:rPr>
        <w:t>15</w:t>
      </w:r>
      <w:r w:rsidRPr="00693CF8">
        <w:rPr>
          <w:rFonts w:ascii="Times New Roman" w:hAnsi="Times New Roman" w:cs="Times New Roman"/>
          <w:sz w:val="20"/>
          <w:szCs w:val="20"/>
        </w:rPr>
        <w:t xml:space="preserve"> study.</w:t>
      </w:r>
    </w:p>
    <w:p w14:paraId="000E29A5" w14:textId="0399E8AC" w:rsidR="00FA5ED3" w:rsidRPr="00693CF8" w:rsidRDefault="00FA5ED3" w:rsidP="00693CF8">
      <w:pPr>
        <w:pStyle w:val="BodyText"/>
        <w:spacing w:line="360" w:lineRule="auto"/>
        <w:ind w:right="1067"/>
        <w:jc w:val="both"/>
        <w:rPr>
          <w:rFonts w:ascii="Times New Roman" w:hAnsi="Times New Roman" w:cs="Times New Roman"/>
          <w:sz w:val="20"/>
          <w:szCs w:val="20"/>
        </w:rPr>
      </w:pPr>
      <w:r w:rsidRPr="00693CF8">
        <w:rPr>
          <w:rFonts w:ascii="Times New Roman" w:hAnsi="Times New Roman" w:cs="Times New Roman"/>
          <w:sz w:val="20"/>
          <w:szCs w:val="20"/>
        </w:rPr>
        <w:t xml:space="preserve">1 patient (1%) had a family history stroke in the present </w:t>
      </w:r>
      <w:proofErr w:type="gramStart"/>
      <w:r w:rsidRPr="00693CF8">
        <w:rPr>
          <w:rFonts w:ascii="Times New Roman" w:hAnsi="Times New Roman" w:cs="Times New Roman"/>
          <w:sz w:val="20"/>
          <w:szCs w:val="20"/>
        </w:rPr>
        <w:t>study,</w:t>
      </w:r>
      <w:proofErr w:type="gramEnd"/>
      <w:r w:rsidRPr="00693CF8">
        <w:rPr>
          <w:rFonts w:ascii="Times New Roman" w:hAnsi="Times New Roman" w:cs="Times New Roman"/>
          <w:sz w:val="20"/>
          <w:szCs w:val="20"/>
        </w:rPr>
        <w:t xml:space="preserve"> this was much lower than the Bansal study </w:t>
      </w:r>
      <w:r w:rsidRPr="00693CF8">
        <w:rPr>
          <w:rFonts w:ascii="Times New Roman" w:hAnsi="Times New Roman" w:cs="Times New Roman"/>
          <w:sz w:val="20"/>
          <w:szCs w:val="20"/>
          <w:vertAlign w:val="superscript"/>
        </w:rPr>
        <w:t>18</w:t>
      </w:r>
      <w:r w:rsidRPr="00693CF8">
        <w:rPr>
          <w:rFonts w:ascii="Times New Roman" w:hAnsi="Times New Roman" w:cs="Times New Roman"/>
          <w:sz w:val="20"/>
          <w:szCs w:val="20"/>
        </w:rPr>
        <w:t>. Ischemic events occurring before age 60 are considered premature and may portend a familial predisposition to vascular disease. Some of the familial predisposition to stroke is not due to a genetic basis but is environmental, due to diet, use of tobacco, or access to medical</w:t>
      </w:r>
      <w:r w:rsidRPr="00693CF8">
        <w:rPr>
          <w:rFonts w:ascii="Times New Roman" w:hAnsi="Times New Roman" w:cs="Times New Roman"/>
          <w:spacing w:val="-15"/>
          <w:sz w:val="20"/>
          <w:szCs w:val="20"/>
        </w:rPr>
        <w:t xml:space="preserve"> </w:t>
      </w:r>
      <w:r w:rsidRPr="00693CF8">
        <w:rPr>
          <w:rFonts w:ascii="Times New Roman" w:hAnsi="Times New Roman" w:cs="Times New Roman"/>
          <w:sz w:val="20"/>
          <w:szCs w:val="20"/>
        </w:rPr>
        <w:t>care.</w:t>
      </w:r>
      <w:r w:rsidR="00693CF8">
        <w:rPr>
          <w:rFonts w:ascii="Times New Roman" w:hAnsi="Times New Roman" w:cs="Times New Roman"/>
          <w:sz w:val="20"/>
          <w:szCs w:val="20"/>
        </w:rPr>
        <w:t xml:space="preserve"> </w:t>
      </w:r>
      <w:r w:rsidRPr="00693CF8">
        <w:rPr>
          <w:rFonts w:ascii="Times New Roman" w:hAnsi="Times New Roman" w:cs="Times New Roman"/>
          <w:sz w:val="20"/>
          <w:szCs w:val="20"/>
        </w:rPr>
        <w:t xml:space="preserve">In present study, 9 patients (9%) were </w:t>
      </w:r>
      <w:proofErr w:type="gramStart"/>
      <w:r w:rsidRPr="00693CF8">
        <w:rPr>
          <w:rFonts w:ascii="Times New Roman" w:hAnsi="Times New Roman" w:cs="Times New Roman"/>
          <w:sz w:val="20"/>
          <w:szCs w:val="20"/>
        </w:rPr>
        <w:t>obese,</w:t>
      </w:r>
      <w:proofErr w:type="gramEnd"/>
      <w:r w:rsidRPr="00693CF8">
        <w:rPr>
          <w:rFonts w:ascii="Times New Roman" w:hAnsi="Times New Roman" w:cs="Times New Roman"/>
          <w:sz w:val="20"/>
          <w:szCs w:val="20"/>
        </w:rPr>
        <w:t xml:space="preserve"> this is low when compared to </w:t>
      </w:r>
      <w:proofErr w:type="spellStart"/>
      <w:r w:rsidRPr="00693CF8">
        <w:rPr>
          <w:rFonts w:ascii="Times New Roman" w:hAnsi="Times New Roman" w:cs="Times New Roman"/>
          <w:sz w:val="20"/>
          <w:szCs w:val="20"/>
        </w:rPr>
        <w:t>Feigin</w:t>
      </w:r>
      <w:proofErr w:type="spellEnd"/>
      <w:r w:rsidRPr="00693CF8">
        <w:rPr>
          <w:rFonts w:ascii="Times New Roman" w:hAnsi="Times New Roman" w:cs="Times New Roman"/>
          <w:sz w:val="20"/>
          <w:szCs w:val="20"/>
        </w:rPr>
        <w:t xml:space="preserve"> study </w:t>
      </w:r>
      <w:r w:rsidRPr="00693CF8">
        <w:rPr>
          <w:rFonts w:ascii="Times New Roman" w:hAnsi="Times New Roman" w:cs="Times New Roman"/>
          <w:sz w:val="20"/>
          <w:szCs w:val="20"/>
          <w:vertAlign w:val="superscript"/>
        </w:rPr>
        <w:t>19</w:t>
      </w:r>
      <w:r w:rsidRPr="00693CF8">
        <w:rPr>
          <w:rFonts w:ascii="Times New Roman" w:hAnsi="Times New Roman" w:cs="Times New Roman"/>
          <w:sz w:val="20"/>
          <w:szCs w:val="20"/>
        </w:rPr>
        <w:t>. However, Obesity has been much less significant risk factor in the present study.</w:t>
      </w:r>
      <w:r w:rsidR="00693CF8">
        <w:rPr>
          <w:rFonts w:ascii="Times New Roman" w:hAnsi="Times New Roman" w:cs="Times New Roman"/>
          <w:sz w:val="20"/>
          <w:szCs w:val="20"/>
        </w:rPr>
        <w:t xml:space="preserve"> </w:t>
      </w:r>
      <w:r w:rsidRPr="00693CF8">
        <w:rPr>
          <w:rFonts w:ascii="Times New Roman" w:hAnsi="Times New Roman" w:cs="Times New Roman"/>
          <w:sz w:val="20"/>
          <w:szCs w:val="20"/>
        </w:rPr>
        <w:t>Because of the large projected morbidity burden of stroke, finding factors that may reduce stroke morbidity is becoming increasingly</w:t>
      </w:r>
      <w:r w:rsidRPr="00693CF8">
        <w:rPr>
          <w:rFonts w:ascii="Times New Roman" w:hAnsi="Times New Roman" w:cs="Times New Roman"/>
          <w:spacing w:val="-22"/>
          <w:sz w:val="20"/>
          <w:szCs w:val="20"/>
        </w:rPr>
        <w:t xml:space="preserve"> </w:t>
      </w:r>
      <w:r w:rsidRPr="00693CF8">
        <w:rPr>
          <w:rFonts w:ascii="Times New Roman" w:hAnsi="Times New Roman" w:cs="Times New Roman"/>
          <w:sz w:val="20"/>
          <w:szCs w:val="20"/>
        </w:rPr>
        <w:t xml:space="preserve">important. There is </w:t>
      </w:r>
      <w:r w:rsidRPr="00693CF8">
        <w:rPr>
          <w:rFonts w:ascii="Times New Roman" w:hAnsi="Times New Roman" w:cs="Times New Roman"/>
          <w:sz w:val="20"/>
          <w:szCs w:val="20"/>
        </w:rPr>
        <w:lastRenderedPageBreak/>
        <w:t xml:space="preserve">need to evaluate the relationship between alcohol consumption and risk of functional outcomes on hospital discharge after stroke. </w:t>
      </w:r>
      <w:proofErr w:type="gramStart"/>
      <w:r w:rsidRPr="00693CF8">
        <w:rPr>
          <w:rFonts w:ascii="Times New Roman" w:hAnsi="Times New Roman" w:cs="Times New Roman"/>
          <w:sz w:val="20"/>
          <w:szCs w:val="20"/>
        </w:rPr>
        <w:t xml:space="preserve">As there has not been shown any relation between alcohol and stroke outcome </w:t>
      </w:r>
      <w:r w:rsidRPr="00693CF8">
        <w:rPr>
          <w:rFonts w:ascii="Times New Roman" w:hAnsi="Times New Roman" w:cs="Times New Roman"/>
          <w:spacing w:val="-2"/>
          <w:sz w:val="20"/>
          <w:szCs w:val="20"/>
        </w:rPr>
        <w:t xml:space="preserve">and </w:t>
      </w:r>
      <w:r w:rsidRPr="00693CF8">
        <w:rPr>
          <w:rFonts w:ascii="Times New Roman" w:hAnsi="Times New Roman" w:cs="Times New Roman"/>
          <w:sz w:val="20"/>
          <w:szCs w:val="20"/>
        </w:rPr>
        <w:t>to compare with the present</w:t>
      </w:r>
      <w:r w:rsidRPr="00693CF8">
        <w:rPr>
          <w:rFonts w:ascii="Times New Roman" w:hAnsi="Times New Roman" w:cs="Times New Roman"/>
          <w:spacing w:val="-2"/>
          <w:sz w:val="20"/>
          <w:szCs w:val="20"/>
        </w:rPr>
        <w:t xml:space="preserve"> </w:t>
      </w:r>
      <w:r w:rsidRPr="00693CF8">
        <w:rPr>
          <w:rFonts w:ascii="Times New Roman" w:hAnsi="Times New Roman" w:cs="Times New Roman"/>
          <w:sz w:val="20"/>
          <w:szCs w:val="20"/>
        </w:rPr>
        <w:t>study.</w:t>
      </w:r>
      <w:proofErr w:type="gramEnd"/>
      <w:r w:rsidRPr="00693CF8">
        <w:rPr>
          <w:rFonts w:ascii="Times New Roman" w:hAnsi="Times New Roman" w:cs="Times New Roman"/>
          <w:sz w:val="20"/>
          <w:szCs w:val="20"/>
        </w:rPr>
        <w:t xml:space="preserve"> Findlay et al</w:t>
      </w:r>
      <w:r w:rsidRPr="00693CF8">
        <w:rPr>
          <w:rFonts w:ascii="Times New Roman" w:hAnsi="Times New Roman" w:cs="Times New Roman"/>
          <w:sz w:val="20"/>
          <w:szCs w:val="20"/>
          <w:vertAlign w:val="superscript"/>
        </w:rPr>
        <w:t>17</w:t>
      </w:r>
      <w:r w:rsidRPr="00693CF8">
        <w:rPr>
          <w:rFonts w:ascii="Times New Roman" w:hAnsi="Times New Roman" w:cs="Times New Roman"/>
          <w:sz w:val="20"/>
          <w:szCs w:val="20"/>
        </w:rPr>
        <w:t>, showed that in a high-risk population of ESRD patients on hemodialysis, the incidence of stroke is high with associated poor outcomes</w:t>
      </w:r>
      <w:r w:rsidRPr="00693CF8">
        <w:rPr>
          <w:rFonts w:ascii="Times New Roman" w:hAnsi="Times New Roman" w:cs="Times New Roman"/>
          <w:spacing w:val="8"/>
          <w:sz w:val="20"/>
          <w:szCs w:val="20"/>
        </w:rPr>
        <w:t xml:space="preserve"> </w:t>
      </w:r>
      <w:r w:rsidRPr="00693CF8">
        <w:rPr>
          <w:rFonts w:ascii="Times New Roman" w:hAnsi="Times New Roman" w:cs="Times New Roman"/>
          <w:sz w:val="20"/>
          <w:szCs w:val="20"/>
        </w:rPr>
        <w:t>and</w:t>
      </w:r>
      <w:r w:rsidRPr="00693CF8">
        <w:rPr>
          <w:rFonts w:ascii="Times New Roman" w:hAnsi="Times New Roman" w:cs="Times New Roman"/>
          <w:spacing w:val="9"/>
          <w:sz w:val="20"/>
          <w:szCs w:val="20"/>
        </w:rPr>
        <w:t xml:space="preserve"> </w:t>
      </w:r>
      <w:r w:rsidRPr="00693CF8">
        <w:rPr>
          <w:rFonts w:ascii="Times New Roman" w:hAnsi="Times New Roman" w:cs="Times New Roman"/>
          <w:sz w:val="20"/>
          <w:szCs w:val="20"/>
        </w:rPr>
        <w:t>described</w:t>
      </w:r>
      <w:r w:rsidRPr="00693CF8">
        <w:rPr>
          <w:rFonts w:ascii="Times New Roman" w:hAnsi="Times New Roman" w:cs="Times New Roman"/>
          <w:spacing w:val="9"/>
          <w:sz w:val="20"/>
          <w:szCs w:val="20"/>
        </w:rPr>
        <w:t xml:space="preserve"> </w:t>
      </w:r>
      <w:r w:rsidRPr="00693CF8">
        <w:rPr>
          <w:rFonts w:ascii="Times New Roman" w:hAnsi="Times New Roman" w:cs="Times New Roman"/>
          <w:sz w:val="20"/>
          <w:szCs w:val="20"/>
        </w:rPr>
        <w:t>a</w:t>
      </w:r>
      <w:r w:rsidRPr="00693CF8">
        <w:rPr>
          <w:rFonts w:ascii="Times New Roman" w:hAnsi="Times New Roman" w:cs="Times New Roman"/>
          <w:spacing w:val="9"/>
          <w:sz w:val="20"/>
          <w:szCs w:val="20"/>
        </w:rPr>
        <w:t xml:space="preserve"> </w:t>
      </w:r>
      <w:r w:rsidRPr="00693CF8">
        <w:rPr>
          <w:rFonts w:ascii="Times New Roman" w:hAnsi="Times New Roman" w:cs="Times New Roman"/>
          <w:sz w:val="20"/>
          <w:szCs w:val="20"/>
        </w:rPr>
        <w:t>higher</w:t>
      </w:r>
      <w:r w:rsidRPr="00693CF8">
        <w:rPr>
          <w:rFonts w:ascii="Times New Roman" w:hAnsi="Times New Roman" w:cs="Times New Roman"/>
          <w:spacing w:val="11"/>
          <w:sz w:val="20"/>
          <w:szCs w:val="20"/>
        </w:rPr>
        <w:t xml:space="preserve"> </w:t>
      </w:r>
      <w:r w:rsidRPr="00693CF8">
        <w:rPr>
          <w:rFonts w:ascii="Times New Roman" w:hAnsi="Times New Roman" w:cs="Times New Roman"/>
          <w:sz w:val="20"/>
          <w:szCs w:val="20"/>
        </w:rPr>
        <w:t>incidence</w:t>
      </w:r>
      <w:r w:rsidRPr="00693CF8">
        <w:rPr>
          <w:rFonts w:ascii="Times New Roman" w:hAnsi="Times New Roman" w:cs="Times New Roman"/>
          <w:spacing w:val="11"/>
          <w:sz w:val="20"/>
          <w:szCs w:val="20"/>
        </w:rPr>
        <w:t xml:space="preserve"> </w:t>
      </w:r>
      <w:r w:rsidRPr="00693CF8">
        <w:rPr>
          <w:rFonts w:ascii="Times New Roman" w:hAnsi="Times New Roman" w:cs="Times New Roman"/>
          <w:sz w:val="20"/>
          <w:szCs w:val="20"/>
        </w:rPr>
        <w:t>of</w:t>
      </w:r>
      <w:r w:rsidRPr="00693CF8">
        <w:rPr>
          <w:rFonts w:ascii="Times New Roman" w:hAnsi="Times New Roman" w:cs="Times New Roman"/>
          <w:spacing w:val="11"/>
          <w:sz w:val="20"/>
          <w:szCs w:val="20"/>
        </w:rPr>
        <w:t xml:space="preserve"> </w:t>
      </w:r>
      <w:r w:rsidRPr="00693CF8">
        <w:rPr>
          <w:rFonts w:ascii="Times New Roman" w:hAnsi="Times New Roman" w:cs="Times New Roman"/>
          <w:sz w:val="20"/>
          <w:szCs w:val="20"/>
        </w:rPr>
        <w:t>new</w:t>
      </w:r>
      <w:r w:rsidRPr="00693CF8">
        <w:rPr>
          <w:rFonts w:ascii="Times New Roman" w:hAnsi="Times New Roman" w:cs="Times New Roman"/>
          <w:spacing w:val="7"/>
          <w:sz w:val="20"/>
          <w:szCs w:val="20"/>
        </w:rPr>
        <w:t xml:space="preserve"> </w:t>
      </w:r>
      <w:r w:rsidRPr="00693CF8">
        <w:rPr>
          <w:rFonts w:ascii="Times New Roman" w:hAnsi="Times New Roman" w:cs="Times New Roman"/>
          <w:sz w:val="20"/>
          <w:szCs w:val="20"/>
        </w:rPr>
        <w:t>onset</w:t>
      </w:r>
      <w:r w:rsidRPr="00693CF8">
        <w:rPr>
          <w:rFonts w:ascii="Times New Roman" w:hAnsi="Times New Roman" w:cs="Times New Roman"/>
          <w:spacing w:val="11"/>
          <w:sz w:val="20"/>
          <w:szCs w:val="20"/>
        </w:rPr>
        <w:t xml:space="preserve"> </w:t>
      </w:r>
      <w:r w:rsidRPr="00693CF8">
        <w:rPr>
          <w:rFonts w:ascii="Times New Roman" w:hAnsi="Times New Roman" w:cs="Times New Roman"/>
          <w:sz w:val="20"/>
          <w:szCs w:val="20"/>
        </w:rPr>
        <w:t>stroke</w:t>
      </w:r>
      <w:r w:rsidRPr="00693CF8">
        <w:rPr>
          <w:rFonts w:ascii="Times New Roman" w:hAnsi="Times New Roman" w:cs="Times New Roman"/>
          <w:spacing w:val="11"/>
          <w:sz w:val="20"/>
          <w:szCs w:val="20"/>
        </w:rPr>
        <w:t xml:space="preserve"> </w:t>
      </w:r>
      <w:r w:rsidRPr="00693CF8">
        <w:rPr>
          <w:rFonts w:ascii="Times New Roman" w:hAnsi="Times New Roman" w:cs="Times New Roman"/>
          <w:sz w:val="20"/>
          <w:szCs w:val="20"/>
        </w:rPr>
        <w:t>in</w:t>
      </w:r>
      <w:r w:rsidRPr="00693CF8">
        <w:rPr>
          <w:rFonts w:ascii="Times New Roman" w:hAnsi="Times New Roman" w:cs="Times New Roman"/>
          <w:spacing w:val="9"/>
          <w:sz w:val="20"/>
          <w:szCs w:val="20"/>
        </w:rPr>
        <w:t xml:space="preserve"> </w:t>
      </w:r>
      <w:r w:rsidRPr="00693CF8">
        <w:rPr>
          <w:rFonts w:ascii="Times New Roman" w:hAnsi="Times New Roman" w:cs="Times New Roman"/>
          <w:sz w:val="20"/>
          <w:szCs w:val="20"/>
        </w:rPr>
        <w:t>the hemodialysis population. In this study, we have not demonstrated any relation between stroke and CKD.</w:t>
      </w:r>
    </w:p>
    <w:p w14:paraId="7B4DC35A" w14:textId="34B824D0" w:rsidR="00FA5ED3" w:rsidRPr="00693CF8" w:rsidRDefault="00FA5ED3" w:rsidP="00693CF8">
      <w:pPr>
        <w:pStyle w:val="BodyText"/>
        <w:spacing w:line="360" w:lineRule="auto"/>
        <w:ind w:right="1191"/>
        <w:jc w:val="both"/>
        <w:rPr>
          <w:rFonts w:ascii="Times New Roman" w:hAnsi="Times New Roman" w:cs="Times New Roman"/>
          <w:b/>
          <w:bCs/>
          <w:sz w:val="20"/>
          <w:szCs w:val="20"/>
        </w:rPr>
      </w:pPr>
      <w:r w:rsidRPr="00693CF8">
        <w:rPr>
          <w:rFonts w:ascii="Times New Roman" w:hAnsi="Times New Roman" w:cs="Times New Roman"/>
          <w:b/>
          <w:bCs/>
          <w:sz w:val="20"/>
          <w:szCs w:val="20"/>
        </w:rPr>
        <w:t>LIMITATIONS OF THE STUDY</w:t>
      </w:r>
    </w:p>
    <w:p w14:paraId="714C5EAF" w14:textId="77777777" w:rsidR="00FA5ED3" w:rsidRPr="00693CF8" w:rsidRDefault="00FA5ED3" w:rsidP="00693CF8">
      <w:pPr>
        <w:pStyle w:val="ListParagraph"/>
        <w:widowControl w:val="0"/>
        <w:numPr>
          <w:ilvl w:val="0"/>
          <w:numId w:val="12"/>
        </w:numPr>
        <w:tabs>
          <w:tab w:val="left" w:pos="1182"/>
        </w:tabs>
        <w:autoSpaceDE w:val="0"/>
        <w:autoSpaceDN w:val="0"/>
        <w:spacing w:line="360" w:lineRule="auto"/>
        <w:ind w:right="1053"/>
        <w:jc w:val="both"/>
        <w:rPr>
          <w:rFonts w:ascii="Times New Roman" w:hAnsi="Times New Roman" w:cs="Times New Roman"/>
          <w:sz w:val="20"/>
          <w:szCs w:val="20"/>
        </w:rPr>
      </w:pPr>
      <w:r w:rsidRPr="00693CF8">
        <w:rPr>
          <w:rFonts w:ascii="Times New Roman" w:hAnsi="Times New Roman" w:cs="Times New Roman"/>
          <w:sz w:val="20"/>
          <w:szCs w:val="20"/>
        </w:rPr>
        <w:t>In present study, sample size is small to correlate risk factors to stroke outcome with greater significance, so to further research large sample size needed and should be done for a longer</w:t>
      </w:r>
      <w:r w:rsidRPr="00693CF8">
        <w:rPr>
          <w:rFonts w:ascii="Times New Roman" w:hAnsi="Times New Roman" w:cs="Times New Roman"/>
          <w:spacing w:val="-4"/>
          <w:sz w:val="20"/>
          <w:szCs w:val="20"/>
        </w:rPr>
        <w:t xml:space="preserve"> </w:t>
      </w:r>
      <w:r w:rsidRPr="00693CF8">
        <w:rPr>
          <w:rFonts w:ascii="Times New Roman" w:hAnsi="Times New Roman" w:cs="Times New Roman"/>
          <w:sz w:val="20"/>
          <w:szCs w:val="20"/>
        </w:rPr>
        <w:t>period.</w:t>
      </w:r>
    </w:p>
    <w:p w14:paraId="19D95DAE" w14:textId="787F7F8C" w:rsidR="00FA5ED3" w:rsidRPr="00693CF8" w:rsidRDefault="00FA5ED3" w:rsidP="00693CF8">
      <w:pPr>
        <w:pStyle w:val="ListParagraph"/>
        <w:widowControl w:val="0"/>
        <w:numPr>
          <w:ilvl w:val="0"/>
          <w:numId w:val="12"/>
        </w:numPr>
        <w:tabs>
          <w:tab w:val="left" w:pos="1182"/>
        </w:tabs>
        <w:autoSpaceDE w:val="0"/>
        <w:autoSpaceDN w:val="0"/>
        <w:spacing w:line="360" w:lineRule="auto"/>
        <w:ind w:right="1061"/>
        <w:jc w:val="both"/>
        <w:rPr>
          <w:rFonts w:ascii="Times New Roman" w:hAnsi="Times New Roman" w:cs="Times New Roman"/>
          <w:sz w:val="20"/>
          <w:szCs w:val="20"/>
        </w:rPr>
      </w:pPr>
      <w:r w:rsidRPr="00693CF8">
        <w:rPr>
          <w:rFonts w:ascii="Times New Roman" w:hAnsi="Times New Roman" w:cs="Times New Roman"/>
          <w:sz w:val="20"/>
          <w:szCs w:val="20"/>
        </w:rPr>
        <w:t>Socioeconomic status has negative impact on females in terms of prognosis but in present study, socioeconomic status not studied in relation to prognosis</w:t>
      </w:r>
    </w:p>
    <w:p w14:paraId="42EBAAA9" w14:textId="38CC7E75" w:rsidR="00FA5ED3" w:rsidRPr="00693CF8" w:rsidRDefault="00FA5ED3" w:rsidP="00693CF8">
      <w:pPr>
        <w:pStyle w:val="ListParagraph"/>
        <w:widowControl w:val="0"/>
        <w:numPr>
          <w:ilvl w:val="0"/>
          <w:numId w:val="12"/>
        </w:numPr>
        <w:tabs>
          <w:tab w:val="left" w:pos="1182"/>
        </w:tabs>
        <w:autoSpaceDE w:val="0"/>
        <w:autoSpaceDN w:val="0"/>
        <w:spacing w:line="360" w:lineRule="auto"/>
        <w:ind w:right="1053"/>
        <w:jc w:val="both"/>
        <w:rPr>
          <w:rFonts w:ascii="Times New Roman" w:hAnsi="Times New Roman" w:cs="Times New Roman"/>
          <w:sz w:val="20"/>
          <w:szCs w:val="20"/>
        </w:rPr>
      </w:pPr>
      <w:r w:rsidRPr="00693CF8">
        <w:rPr>
          <w:rFonts w:ascii="Times New Roman" w:hAnsi="Times New Roman" w:cs="Times New Roman"/>
          <w:sz w:val="20"/>
          <w:szCs w:val="20"/>
        </w:rPr>
        <w:t xml:space="preserve">In present study, outcome assessed at the time of discharge but need to have follow up at intervals of one month, 6months, </w:t>
      </w:r>
      <w:proofErr w:type="gramStart"/>
      <w:r w:rsidRPr="00693CF8">
        <w:rPr>
          <w:rFonts w:ascii="Times New Roman" w:hAnsi="Times New Roman" w:cs="Times New Roman"/>
          <w:sz w:val="20"/>
          <w:szCs w:val="20"/>
        </w:rPr>
        <w:t>1yr ,</w:t>
      </w:r>
      <w:proofErr w:type="gramEnd"/>
      <w:r w:rsidRPr="00693CF8">
        <w:rPr>
          <w:rFonts w:ascii="Times New Roman" w:hAnsi="Times New Roman" w:cs="Times New Roman"/>
          <w:sz w:val="20"/>
          <w:szCs w:val="20"/>
        </w:rPr>
        <w:t xml:space="preserve"> 5yr and 10yr intervals for further</w:t>
      </w:r>
      <w:r w:rsidRPr="00693CF8">
        <w:rPr>
          <w:rFonts w:ascii="Times New Roman" w:hAnsi="Times New Roman" w:cs="Times New Roman"/>
          <w:spacing w:val="-4"/>
          <w:sz w:val="20"/>
          <w:szCs w:val="20"/>
        </w:rPr>
        <w:t xml:space="preserve"> </w:t>
      </w:r>
      <w:r w:rsidRPr="00693CF8">
        <w:rPr>
          <w:rFonts w:ascii="Times New Roman" w:hAnsi="Times New Roman" w:cs="Times New Roman"/>
          <w:sz w:val="20"/>
          <w:szCs w:val="20"/>
        </w:rPr>
        <w:t>research.</w:t>
      </w:r>
    </w:p>
    <w:p w14:paraId="2D13E407" w14:textId="53E9FBAB" w:rsidR="00FA5ED3" w:rsidRPr="00693CF8" w:rsidRDefault="00FA5ED3" w:rsidP="00693CF8">
      <w:pPr>
        <w:pStyle w:val="ListParagraph"/>
        <w:widowControl w:val="0"/>
        <w:numPr>
          <w:ilvl w:val="0"/>
          <w:numId w:val="12"/>
        </w:numPr>
        <w:tabs>
          <w:tab w:val="left" w:pos="1182"/>
        </w:tabs>
        <w:autoSpaceDE w:val="0"/>
        <w:autoSpaceDN w:val="0"/>
        <w:spacing w:line="360" w:lineRule="auto"/>
        <w:ind w:right="1060"/>
        <w:contextualSpacing w:val="0"/>
        <w:jc w:val="both"/>
        <w:rPr>
          <w:rFonts w:ascii="Times New Roman" w:hAnsi="Times New Roman" w:cs="Times New Roman"/>
          <w:sz w:val="20"/>
          <w:szCs w:val="20"/>
        </w:rPr>
      </w:pPr>
      <w:r w:rsidRPr="00693CF8">
        <w:rPr>
          <w:rFonts w:ascii="Times New Roman" w:hAnsi="Times New Roman" w:cs="Times New Roman"/>
          <w:sz w:val="20"/>
          <w:szCs w:val="20"/>
        </w:rPr>
        <w:t>Risk factors were assessed in relation to prognosis in terms of frequency but need to have correlational study for further research</w:t>
      </w:r>
    </w:p>
    <w:p w14:paraId="1CB3FECC" w14:textId="77777777" w:rsidR="00FA5ED3" w:rsidRPr="00693CF8" w:rsidRDefault="00FA5ED3" w:rsidP="00693CF8">
      <w:pPr>
        <w:pStyle w:val="BodyText"/>
        <w:spacing w:line="360" w:lineRule="auto"/>
        <w:ind w:right="1191"/>
        <w:jc w:val="both"/>
        <w:rPr>
          <w:rFonts w:ascii="Times New Roman" w:hAnsi="Times New Roman" w:cs="Times New Roman"/>
          <w:b/>
          <w:bCs/>
          <w:sz w:val="20"/>
          <w:szCs w:val="20"/>
        </w:rPr>
      </w:pPr>
      <w:r w:rsidRPr="00693CF8">
        <w:rPr>
          <w:rFonts w:ascii="Times New Roman" w:hAnsi="Times New Roman" w:cs="Times New Roman"/>
          <w:b/>
          <w:bCs/>
          <w:sz w:val="20"/>
          <w:szCs w:val="20"/>
        </w:rPr>
        <w:t>CONCLUSION</w:t>
      </w:r>
    </w:p>
    <w:p w14:paraId="2995F3A8" w14:textId="784A2344" w:rsidR="00FA5ED3" w:rsidRPr="00693CF8" w:rsidRDefault="00FA5ED3" w:rsidP="00693CF8">
      <w:pPr>
        <w:widowControl w:val="0"/>
        <w:tabs>
          <w:tab w:val="left" w:pos="1028"/>
          <w:tab w:val="left" w:pos="1029"/>
        </w:tabs>
        <w:autoSpaceDE w:val="0"/>
        <w:autoSpaceDN w:val="0"/>
        <w:spacing w:line="360" w:lineRule="auto"/>
        <w:ind w:right="1146"/>
        <w:jc w:val="both"/>
        <w:rPr>
          <w:rFonts w:ascii="Times New Roman" w:hAnsi="Times New Roman" w:cs="Times New Roman"/>
          <w:sz w:val="20"/>
          <w:szCs w:val="20"/>
        </w:rPr>
      </w:pPr>
      <w:r w:rsidRPr="00693CF8">
        <w:rPr>
          <w:rFonts w:ascii="Times New Roman" w:hAnsi="Times New Roman" w:cs="Times New Roman"/>
          <w:sz w:val="20"/>
          <w:szCs w:val="20"/>
        </w:rPr>
        <w:t>We conclude that the commonest modifiable risk factors in ischaemic stroke are hypertension, smoking, dyslipidaemia, alcohol consumption, and diabetes</w:t>
      </w:r>
      <w:r w:rsidRPr="00693CF8">
        <w:rPr>
          <w:rFonts w:ascii="Times New Roman" w:hAnsi="Times New Roman" w:cs="Times New Roman"/>
          <w:spacing w:val="-13"/>
          <w:sz w:val="20"/>
          <w:szCs w:val="20"/>
        </w:rPr>
        <w:t xml:space="preserve"> </w:t>
      </w:r>
      <w:r w:rsidRPr="00693CF8">
        <w:rPr>
          <w:rFonts w:ascii="Times New Roman" w:hAnsi="Times New Roman" w:cs="Times New Roman"/>
          <w:sz w:val="20"/>
          <w:szCs w:val="20"/>
        </w:rPr>
        <w:t>mellitus. The commonest non modifiable risk factors are increasing age, male sex and family history of</w:t>
      </w:r>
      <w:r w:rsidRPr="00693CF8">
        <w:rPr>
          <w:rFonts w:ascii="Times New Roman" w:hAnsi="Times New Roman" w:cs="Times New Roman"/>
          <w:spacing w:val="-7"/>
          <w:sz w:val="20"/>
          <w:szCs w:val="20"/>
        </w:rPr>
        <w:t xml:space="preserve"> </w:t>
      </w:r>
      <w:r w:rsidRPr="00693CF8">
        <w:rPr>
          <w:rFonts w:ascii="Times New Roman" w:hAnsi="Times New Roman" w:cs="Times New Roman"/>
          <w:sz w:val="20"/>
          <w:szCs w:val="20"/>
        </w:rPr>
        <w:t>stroke. Males had a higher incidence of stroke (male: female = 1.4:1). However women had worse prognosis when compared to men. Prognosis also depends on the number of risk factors present. Multiple risk factors are associated with poorer</w:t>
      </w:r>
      <w:r w:rsidRPr="00693CF8">
        <w:rPr>
          <w:rFonts w:ascii="Times New Roman" w:hAnsi="Times New Roman" w:cs="Times New Roman"/>
          <w:spacing w:val="-3"/>
          <w:sz w:val="20"/>
          <w:szCs w:val="20"/>
        </w:rPr>
        <w:t xml:space="preserve"> </w:t>
      </w:r>
      <w:r w:rsidRPr="00693CF8">
        <w:rPr>
          <w:rFonts w:ascii="Times New Roman" w:hAnsi="Times New Roman" w:cs="Times New Roman"/>
          <w:sz w:val="20"/>
          <w:szCs w:val="20"/>
        </w:rPr>
        <w:t>prognosis. Increasing age and hyperglycaemia are also associated with poorer prognosis. Treatment or prevention of modifiable risk factors can reduce the mortality and morbidity of</w:t>
      </w:r>
      <w:r w:rsidRPr="00693CF8">
        <w:rPr>
          <w:rFonts w:ascii="Times New Roman" w:hAnsi="Times New Roman" w:cs="Times New Roman"/>
          <w:spacing w:val="-7"/>
          <w:sz w:val="20"/>
          <w:szCs w:val="20"/>
        </w:rPr>
        <w:t xml:space="preserve"> </w:t>
      </w:r>
      <w:r w:rsidRPr="00693CF8">
        <w:rPr>
          <w:rFonts w:ascii="Times New Roman" w:hAnsi="Times New Roman" w:cs="Times New Roman"/>
          <w:sz w:val="20"/>
          <w:szCs w:val="20"/>
        </w:rPr>
        <w:t>stroke.</w:t>
      </w:r>
    </w:p>
    <w:p w14:paraId="382D5D38" w14:textId="7F575F84" w:rsidR="00FA5ED3" w:rsidRPr="00693CF8" w:rsidRDefault="00FA5ED3" w:rsidP="00693CF8">
      <w:pPr>
        <w:widowControl w:val="0"/>
        <w:tabs>
          <w:tab w:val="left" w:pos="889"/>
          <w:tab w:val="left" w:pos="890"/>
        </w:tabs>
        <w:autoSpaceDE w:val="0"/>
        <w:autoSpaceDN w:val="0"/>
        <w:spacing w:line="360" w:lineRule="auto"/>
        <w:ind w:right="1153"/>
        <w:jc w:val="both"/>
        <w:rPr>
          <w:rFonts w:ascii="Times New Roman" w:hAnsi="Times New Roman" w:cs="Times New Roman"/>
          <w:b/>
          <w:bCs/>
          <w:sz w:val="20"/>
          <w:szCs w:val="20"/>
        </w:rPr>
      </w:pPr>
      <w:r w:rsidRPr="00693CF8">
        <w:rPr>
          <w:rFonts w:ascii="Times New Roman" w:hAnsi="Times New Roman" w:cs="Times New Roman"/>
          <w:b/>
          <w:bCs/>
          <w:sz w:val="20"/>
          <w:szCs w:val="20"/>
        </w:rPr>
        <w:t>WHAT DOES THIS STUDY ADD TO THE EXISTING KNOWLEDGE?</w:t>
      </w:r>
    </w:p>
    <w:p w14:paraId="7F878FD0" w14:textId="33A4159E" w:rsidR="00FA5ED3" w:rsidRPr="00693CF8" w:rsidRDefault="00FA5ED3" w:rsidP="00693CF8">
      <w:pPr>
        <w:widowControl w:val="0"/>
        <w:tabs>
          <w:tab w:val="left" w:pos="1028"/>
          <w:tab w:val="left" w:pos="1029"/>
        </w:tabs>
        <w:autoSpaceDE w:val="0"/>
        <w:autoSpaceDN w:val="0"/>
        <w:spacing w:line="360" w:lineRule="auto"/>
        <w:ind w:right="1146"/>
        <w:jc w:val="both"/>
        <w:rPr>
          <w:rFonts w:ascii="Times New Roman" w:hAnsi="Times New Roman" w:cs="Times New Roman"/>
          <w:sz w:val="20"/>
          <w:szCs w:val="20"/>
        </w:rPr>
      </w:pPr>
      <w:r w:rsidRPr="00693CF8">
        <w:rPr>
          <w:rFonts w:ascii="Times New Roman" w:hAnsi="Times New Roman" w:cs="Times New Roman"/>
          <w:sz w:val="20"/>
          <w:szCs w:val="20"/>
        </w:rPr>
        <w:t>We found a higher incidence of smoking and dyslipidaemia among our study population. Men were found to have increased incidence of stroke, however the prognosis in terms of mortality and morbidity was more in women. There was no relationship between alcohol consumption and poorer outcome in ischemic stroke.</w:t>
      </w:r>
    </w:p>
    <w:p w14:paraId="38DE2744" w14:textId="3D951F84" w:rsidR="00FA5ED3" w:rsidRPr="00693CF8" w:rsidRDefault="00FA5ED3" w:rsidP="00693CF8">
      <w:pPr>
        <w:widowControl w:val="0"/>
        <w:tabs>
          <w:tab w:val="left" w:pos="1028"/>
          <w:tab w:val="left" w:pos="1029"/>
        </w:tabs>
        <w:autoSpaceDE w:val="0"/>
        <w:autoSpaceDN w:val="0"/>
        <w:spacing w:line="360" w:lineRule="auto"/>
        <w:ind w:right="1146"/>
        <w:jc w:val="both"/>
        <w:rPr>
          <w:rFonts w:ascii="Times New Roman" w:hAnsi="Times New Roman" w:cs="Times New Roman"/>
          <w:sz w:val="20"/>
          <w:szCs w:val="20"/>
        </w:rPr>
      </w:pPr>
    </w:p>
    <w:p w14:paraId="45C85BE6" w14:textId="77777777" w:rsidR="00FA5ED3" w:rsidRPr="00693CF8" w:rsidRDefault="00FA5ED3" w:rsidP="00693CF8">
      <w:pPr>
        <w:spacing w:line="360" w:lineRule="auto"/>
        <w:jc w:val="both"/>
        <w:rPr>
          <w:rFonts w:ascii="Times New Roman" w:hAnsi="Times New Roman" w:cs="Times New Roman"/>
          <w:sz w:val="20"/>
          <w:szCs w:val="20"/>
          <w:lang w:val="en-US"/>
        </w:rPr>
      </w:pPr>
    </w:p>
    <w:p w14:paraId="5543914D" w14:textId="22334243" w:rsidR="00FA5ED3" w:rsidRPr="00693CF8" w:rsidRDefault="00FA5ED3" w:rsidP="00693CF8">
      <w:pPr>
        <w:widowControl w:val="0"/>
        <w:tabs>
          <w:tab w:val="left" w:pos="1028"/>
          <w:tab w:val="left" w:pos="1029"/>
        </w:tabs>
        <w:autoSpaceDE w:val="0"/>
        <w:autoSpaceDN w:val="0"/>
        <w:spacing w:line="360" w:lineRule="auto"/>
        <w:ind w:right="1146"/>
        <w:rPr>
          <w:rFonts w:ascii="Times New Roman" w:hAnsi="Times New Roman" w:cs="Times New Roman"/>
          <w:b/>
          <w:bCs/>
          <w:sz w:val="18"/>
          <w:szCs w:val="18"/>
        </w:rPr>
      </w:pPr>
      <w:r w:rsidRPr="00693CF8">
        <w:rPr>
          <w:rFonts w:ascii="Times New Roman" w:hAnsi="Times New Roman" w:cs="Times New Roman"/>
          <w:b/>
          <w:bCs/>
          <w:sz w:val="18"/>
          <w:szCs w:val="18"/>
        </w:rPr>
        <w:t>REFERENCES</w:t>
      </w:r>
    </w:p>
    <w:p w14:paraId="524945D6" w14:textId="2F491DD8"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rPr>
      </w:pPr>
      <w:r w:rsidRPr="00C410D6">
        <w:rPr>
          <w:rFonts w:ascii="Times New Roman" w:hAnsi="Times New Roman" w:cs="Times New Roman"/>
          <w:sz w:val="18"/>
          <w:szCs w:val="18"/>
        </w:rPr>
        <w:t xml:space="preserve">Nishant K. Mishra, Satish V. </w:t>
      </w:r>
      <w:proofErr w:type="spellStart"/>
      <w:r w:rsidRPr="00C410D6">
        <w:rPr>
          <w:rFonts w:ascii="Times New Roman" w:hAnsi="Times New Roman" w:cs="Times New Roman"/>
          <w:sz w:val="18"/>
          <w:szCs w:val="18"/>
        </w:rPr>
        <w:t>Khadilkar</w:t>
      </w:r>
      <w:proofErr w:type="spellEnd"/>
      <w:r w:rsidRPr="00C410D6">
        <w:rPr>
          <w:rFonts w:ascii="Times New Roman" w:hAnsi="Times New Roman" w:cs="Times New Roman"/>
          <w:sz w:val="18"/>
          <w:szCs w:val="18"/>
        </w:rPr>
        <w:t xml:space="preserve"> et al Stroke program for Annals of Indian Academy Neurology</w:t>
      </w:r>
      <w:r w:rsidRPr="00C410D6">
        <w:rPr>
          <w:rFonts w:ascii="Times New Roman" w:hAnsi="Times New Roman" w:cs="Times New Roman"/>
          <w:spacing w:val="-3"/>
          <w:sz w:val="18"/>
          <w:szCs w:val="18"/>
        </w:rPr>
        <w:t xml:space="preserve"> </w:t>
      </w:r>
      <w:r w:rsidRPr="00C410D6">
        <w:rPr>
          <w:rFonts w:ascii="Times New Roman" w:hAnsi="Times New Roman" w:cs="Times New Roman"/>
          <w:sz w:val="18"/>
          <w:szCs w:val="18"/>
        </w:rPr>
        <w:t>2010;13(1):28-32.</w:t>
      </w:r>
      <w:r w:rsidR="00693CF8" w:rsidRPr="00C410D6">
        <w:rPr>
          <w:rFonts w:ascii="Times New Roman" w:hAnsi="Times New Roman" w:cs="Times New Roman"/>
          <w:sz w:val="18"/>
          <w:szCs w:val="18"/>
        </w:rPr>
        <w:t xml:space="preserve"> </w:t>
      </w:r>
    </w:p>
    <w:p w14:paraId="600909C4" w14:textId="77777777"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rPr>
      </w:pPr>
      <w:r w:rsidRPr="00C410D6">
        <w:rPr>
          <w:rFonts w:ascii="Times New Roman" w:hAnsi="Times New Roman" w:cs="Times New Roman"/>
          <w:sz w:val="18"/>
          <w:szCs w:val="18"/>
        </w:rPr>
        <w:t xml:space="preserve">AHA </w:t>
      </w:r>
      <w:proofErr w:type="gramStart"/>
      <w:r w:rsidRPr="00C410D6">
        <w:rPr>
          <w:rFonts w:ascii="Times New Roman" w:hAnsi="Times New Roman" w:cs="Times New Roman"/>
          <w:sz w:val="18"/>
          <w:szCs w:val="18"/>
        </w:rPr>
        <w:t>update</w:t>
      </w:r>
      <w:proofErr w:type="gramEnd"/>
      <w:r w:rsidRPr="00C410D6">
        <w:rPr>
          <w:rFonts w:ascii="Times New Roman" w:hAnsi="Times New Roman" w:cs="Times New Roman"/>
          <w:sz w:val="18"/>
          <w:szCs w:val="18"/>
        </w:rPr>
        <w:t xml:space="preserve"> 2016 stroke statistics Circulation. 2016 Jan 26</w:t>
      </w:r>
      <w:proofErr w:type="gramStart"/>
      <w:r w:rsidRPr="00C410D6">
        <w:rPr>
          <w:rFonts w:ascii="Times New Roman" w:hAnsi="Times New Roman" w:cs="Times New Roman"/>
          <w:sz w:val="18"/>
          <w:szCs w:val="18"/>
        </w:rPr>
        <w:t>;133</w:t>
      </w:r>
      <w:proofErr w:type="gramEnd"/>
      <w:r w:rsidRPr="00C410D6">
        <w:rPr>
          <w:rFonts w:ascii="Times New Roman" w:hAnsi="Times New Roman" w:cs="Times New Roman"/>
          <w:sz w:val="18"/>
          <w:szCs w:val="18"/>
        </w:rPr>
        <w:t xml:space="preserve"> (4):e38-360. </w:t>
      </w:r>
      <w:hyperlink r:id="rId9" w:history="1">
        <w:r w:rsidRPr="00C410D6">
          <w:rPr>
            <w:rStyle w:val="Hyperlink"/>
            <w:rFonts w:ascii="Times New Roman" w:hAnsi="Times New Roman" w:cs="Times New Roman"/>
            <w:color w:val="auto"/>
            <w:sz w:val="18"/>
            <w:szCs w:val="18"/>
            <w:u w:val="none"/>
          </w:rPr>
          <w:t>https://pubmed.ncbi.nlm.nih.gov/26673558/</w:t>
        </w:r>
      </w:hyperlink>
    </w:p>
    <w:p w14:paraId="55C89B0A" w14:textId="77777777"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rPr>
      </w:pPr>
      <w:r w:rsidRPr="00C410D6">
        <w:rPr>
          <w:rFonts w:ascii="Times New Roman" w:hAnsi="Times New Roman" w:cs="Times New Roman"/>
          <w:sz w:val="18"/>
          <w:szCs w:val="18"/>
        </w:rPr>
        <w:t xml:space="preserve">Tapas, Shyamal et al epidemiology of stroke Neurology Asia 2006; </w:t>
      </w:r>
      <w:proofErr w:type="gramStart"/>
      <w:r w:rsidRPr="00C410D6">
        <w:rPr>
          <w:rFonts w:ascii="Times New Roman" w:hAnsi="Times New Roman" w:cs="Times New Roman"/>
          <w:sz w:val="18"/>
          <w:szCs w:val="18"/>
        </w:rPr>
        <w:t>11 :</w:t>
      </w:r>
      <w:proofErr w:type="gramEnd"/>
      <w:r w:rsidRPr="00C410D6">
        <w:rPr>
          <w:rFonts w:ascii="Times New Roman" w:hAnsi="Times New Roman" w:cs="Times New Roman"/>
          <w:sz w:val="18"/>
          <w:szCs w:val="18"/>
        </w:rPr>
        <w:t xml:space="preserve"> 135– 76. </w:t>
      </w:r>
      <w:hyperlink r:id="rId10" w:history="1">
        <w:r w:rsidRPr="00C410D6">
          <w:rPr>
            <w:rStyle w:val="Hyperlink"/>
            <w:rFonts w:ascii="Times New Roman" w:hAnsi="Times New Roman" w:cs="Times New Roman"/>
            <w:color w:val="auto"/>
            <w:sz w:val="18"/>
            <w:szCs w:val="18"/>
            <w:u w:val="none"/>
          </w:rPr>
          <w:t>http://neurology-asia.org/articles/20061_001.pdf</w:t>
        </w:r>
      </w:hyperlink>
    </w:p>
    <w:p w14:paraId="0BF0AB9F" w14:textId="77777777"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rPr>
      </w:pPr>
      <w:r w:rsidRPr="00C410D6">
        <w:rPr>
          <w:rFonts w:ascii="Times New Roman" w:hAnsi="Times New Roman" w:cs="Times New Roman"/>
          <w:sz w:val="18"/>
          <w:szCs w:val="18"/>
        </w:rPr>
        <w:t>Harold P Adams, John W Norris. Ischemic cerebrovascular disease, CNS Series 2003;</w:t>
      </w:r>
      <w:r w:rsidRPr="00C410D6">
        <w:rPr>
          <w:rFonts w:ascii="Times New Roman" w:hAnsi="Times New Roman" w:cs="Times New Roman"/>
          <w:spacing w:val="-1"/>
          <w:sz w:val="18"/>
          <w:szCs w:val="18"/>
        </w:rPr>
        <w:t xml:space="preserve"> </w:t>
      </w:r>
      <w:r w:rsidRPr="00C410D6">
        <w:rPr>
          <w:rFonts w:ascii="Times New Roman" w:hAnsi="Times New Roman" w:cs="Times New Roman"/>
          <w:sz w:val="18"/>
          <w:szCs w:val="18"/>
        </w:rPr>
        <w:t xml:space="preserve">1-46. </w:t>
      </w:r>
      <w:hyperlink r:id="rId11" w:history="1">
        <w:r w:rsidRPr="00C410D6">
          <w:rPr>
            <w:rStyle w:val="Hyperlink"/>
            <w:rFonts w:ascii="Times New Roman" w:hAnsi="Times New Roman" w:cs="Times New Roman"/>
            <w:color w:val="auto"/>
            <w:sz w:val="18"/>
            <w:szCs w:val="18"/>
            <w:u w:val="none"/>
          </w:rPr>
          <w:t>https://www.researchgate.net/publication/271209231_An_observation_into_the_incidence_of_in-hospital_complications_of_ischemic_stroke_patients</w:t>
        </w:r>
      </w:hyperlink>
    </w:p>
    <w:p w14:paraId="534C360E" w14:textId="60749C2D"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proofErr w:type="spellStart"/>
      <w:r w:rsidRPr="00C410D6">
        <w:rPr>
          <w:rFonts w:ascii="Times New Roman" w:hAnsi="Times New Roman" w:cs="Times New Roman"/>
          <w:sz w:val="18"/>
          <w:szCs w:val="18"/>
          <w:lang w:val="en-GB"/>
        </w:rPr>
        <w:t>Skolarus</w:t>
      </w:r>
      <w:proofErr w:type="spellEnd"/>
      <w:r w:rsidRPr="00C410D6">
        <w:rPr>
          <w:rFonts w:ascii="Times New Roman" w:hAnsi="Times New Roman" w:cs="Times New Roman"/>
          <w:sz w:val="18"/>
          <w:szCs w:val="18"/>
          <w:lang w:val="en-GB"/>
        </w:rPr>
        <w:t xml:space="preserve"> and Morgenstern et al study </w:t>
      </w:r>
      <w:proofErr w:type="gramStart"/>
      <w:r w:rsidRPr="00C410D6">
        <w:rPr>
          <w:rFonts w:ascii="Times New Roman" w:hAnsi="Times New Roman" w:cs="Times New Roman"/>
          <w:sz w:val="18"/>
          <w:szCs w:val="18"/>
          <w:lang w:val="en-GB"/>
        </w:rPr>
        <w:t>Deprived</w:t>
      </w:r>
      <w:proofErr w:type="gramEnd"/>
      <w:r w:rsidRPr="00C410D6">
        <w:rPr>
          <w:rFonts w:ascii="Times New Roman" w:hAnsi="Times New Roman" w:cs="Times New Roman"/>
          <w:sz w:val="18"/>
          <w:szCs w:val="18"/>
          <w:lang w:val="en-GB"/>
        </w:rPr>
        <w:t xml:space="preserve"> of a Good Stroke Outcome Stroke. 2015</w:t>
      </w:r>
      <w:proofErr w:type="gramStart"/>
      <w:r w:rsidRPr="00C410D6">
        <w:rPr>
          <w:rFonts w:ascii="Times New Roman" w:hAnsi="Times New Roman" w:cs="Times New Roman"/>
          <w:sz w:val="18"/>
          <w:szCs w:val="18"/>
          <w:lang w:val="en-GB"/>
        </w:rPr>
        <w:t>;46:612</w:t>
      </w:r>
      <w:proofErr w:type="gramEnd"/>
      <w:r w:rsidRPr="00C410D6">
        <w:rPr>
          <w:rFonts w:ascii="Times New Roman" w:hAnsi="Times New Roman" w:cs="Times New Roman"/>
          <w:sz w:val="18"/>
          <w:szCs w:val="18"/>
          <w:lang w:val="en-GB"/>
        </w:rPr>
        <w:t xml:space="preserve">-613. </w:t>
      </w:r>
      <w:hyperlink r:id="rId12" w:history="1">
        <w:r w:rsidRPr="00C410D6">
          <w:rPr>
            <w:rStyle w:val="Hyperlink"/>
            <w:rFonts w:ascii="Times New Roman" w:hAnsi="Times New Roman" w:cs="Times New Roman"/>
            <w:color w:val="auto"/>
            <w:sz w:val="18"/>
            <w:szCs w:val="18"/>
            <w:u w:val="none"/>
            <w:lang w:val="en-GB"/>
          </w:rPr>
          <w:t>https://pubmed.ncbi.nlm.nih.gov/25649807</w:t>
        </w:r>
      </w:hyperlink>
    </w:p>
    <w:p w14:paraId="422F0778" w14:textId="260A1FA4"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Chen R, Crichton S, </w:t>
      </w:r>
      <w:proofErr w:type="spellStart"/>
      <w:r w:rsidRPr="00C410D6">
        <w:rPr>
          <w:rFonts w:ascii="Times New Roman" w:hAnsi="Times New Roman" w:cs="Times New Roman"/>
          <w:sz w:val="18"/>
          <w:szCs w:val="18"/>
          <w:lang w:val="en-GB"/>
        </w:rPr>
        <w:t>McKevitt</w:t>
      </w:r>
      <w:proofErr w:type="spellEnd"/>
      <w:r w:rsidRPr="00C410D6">
        <w:rPr>
          <w:rFonts w:ascii="Times New Roman" w:hAnsi="Times New Roman" w:cs="Times New Roman"/>
          <w:sz w:val="18"/>
          <w:szCs w:val="18"/>
          <w:lang w:val="en-GB"/>
        </w:rPr>
        <w:t xml:space="preserve"> CJ, Rudd AG, </w:t>
      </w:r>
      <w:proofErr w:type="spellStart"/>
      <w:r w:rsidRPr="00C410D6">
        <w:rPr>
          <w:rFonts w:ascii="Times New Roman" w:hAnsi="Times New Roman" w:cs="Times New Roman"/>
          <w:sz w:val="18"/>
          <w:szCs w:val="18"/>
          <w:lang w:val="en-GB"/>
        </w:rPr>
        <w:t>Sheldenkar</w:t>
      </w:r>
      <w:proofErr w:type="spellEnd"/>
      <w:r w:rsidRPr="00C410D6">
        <w:rPr>
          <w:rFonts w:ascii="Times New Roman" w:hAnsi="Times New Roman" w:cs="Times New Roman"/>
          <w:sz w:val="18"/>
          <w:szCs w:val="18"/>
          <w:lang w:val="en-GB"/>
        </w:rPr>
        <w:t xml:space="preserve"> A, Wolfe CDA. Association between socioeconomic deprivation and functional impairment after stroke: the South London Stroke Register.Stroke2015:46:800–805. </w:t>
      </w:r>
      <w:hyperlink r:id="rId13" w:history="1">
        <w:r w:rsidRPr="00C410D6">
          <w:rPr>
            <w:rStyle w:val="Hyperlink"/>
            <w:rFonts w:ascii="Times New Roman" w:hAnsi="Times New Roman" w:cs="Times New Roman"/>
            <w:color w:val="auto"/>
            <w:sz w:val="18"/>
            <w:szCs w:val="18"/>
            <w:u w:val="none"/>
            <w:lang w:val="en-GB"/>
          </w:rPr>
          <w:t>https://www.ahajournals.org/doi/10.1161/STROKEAHA.114.008312</w:t>
        </w:r>
      </w:hyperlink>
    </w:p>
    <w:p w14:paraId="7BCF736A" w14:textId="77777777"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Jorgensen H, Nakayama H, </w:t>
      </w:r>
      <w:proofErr w:type="spellStart"/>
      <w:r w:rsidRPr="00C410D6">
        <w:rPr>
          <w:rFonts w:ascii="Times New Roman" w:hAnsi="Times New Roman" w:cs="Times New Roman"/>
          <w:sz w:val="18"/>
          <w:szCs w:val="18"/>
          <w:lang w:val="en-GB"/>
        </w:rPr>
        <w:t>Raaschou</w:t>
      </w:r>
      <w:proofErr w:type="spellEnd"/>
      <w:r w:rsidRPr="00C410D6">
        <w:rPr>
          <w:rFonts w:ascii="Times New Roman" w:hAnsi="Times New Roman" w:cs="Times New Roman"/>
          <w:sz w:val="18"/>
          <w:szCs w:val="18"/>
          <w:lang w:val="en-GB"/>
        </w:rPr>
        <w:t xml:space="preserve"> HO, Olsen TS. Stroke in patients with diabetes. The Copenhagen Stroke Study. Stroke 1994; 25: 1977-1984</w:t>
      </w:r>
    </w:p>
    <w:p w14:paraId="0C942CE6" w14:textId="4D1762E2" w:rsidR="00FA5ED3" w:rsidRPr="00C410D6" w:rsidRDefault="003A7020"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GB"/>
        </w:rPr>
      </w:pPr>
      <w:hyperlink r:id="rId14" w:history="1">
        <w:r w:rsidR="00FA5ED3" w:rsidRPr="00C410D6">
          <w:rPr>
            <w:rStyle w:val="Hyperlink"/>
            <w:rFonts w:ascii="Times New Roman" w:hAnsi="Times New Roman" w:cs="Times New Roman"/>
            <w:color w:val="auto"/>
            <w:sz w:val="18"/>
            <w:szCs w:val="18"/>
            <w:u w:val="none"/>
            <w:lang w:val="en-GB"/>
          </w:rPr>
          <w:t>https://europepmc.org/article/med/8091441</w:t>
        </w:r>
      </w:hyperlink>
    </w:p>
    <w:p w14:paraId="42E5C318" w14:textId="78AB9293" w:rsidR="00FA5ED3" w:rsidRPr="00C410D6" w:rsidRDefault="00FA5ED3" w:rsidP="00C410D6">
      <w:pPr>
        <w:pStyle w:val="ListParagraph"/>
        <w:widowControl w:val="0"/>
        <w:numPr>
          <w:ilvl w:val="0"/>
          <w:numId w:val="17"/>
        </w:numPr>
        <w:autoSpaceDE w:val="0"/>
        <w:autoSpaceDN w:val="0"/>
        <w:spacing w:line="360" w:lineRule="auto"/>
        <w:ind w:left="360" w:right="-57"/>
        <w:rPr>
          <w:rFonts w:ascii="Times New Roman" w:eastAsia="Times New Roman" w:hAnsi="Times New Roman" w:cs="Times New Roman"/>
          <w:sz w:val="18"/>
          <w:szCs w:val="18"/>
          <w:lang w:eastAsia="en-GB"/>
        </w:rPr>
      </w:pPr>
      <w:r w:rsidRPr="00C410D6">
        <w:rPr>
          <w:rFonts w:ascii="Times New Roman" w:eastAsia="Times New Roman" w:hAnsi="Times New Roman" w:cs="Times New Roman"/>
          <w:sz w:val="18"/>
          <w:szCs w:val="18"/>
          <w:shd w:val="clear" w:color="auto" w:fill="FFFFFF"/>
          <w:lang w:eastAsia="en-GB"/>
        </w:rPr>
        <w:t xml:space="preserve">Gentile NT, </w:t>
      </w:r>
      <w:proofErr w:type="spellStart"/>
      <w:r w:rsidRPr="00C410D6">
        <w:rPr>
          <w:rFonts w:ascii="Times New Roman" w:eastAsia="Times New Roman" w:hAnsi="Times New Roman" w:cs="Times New Roman"/>
          <w:sz w:val="18"/>
          <w:szCs w:val="18"/>
          <w:shd w:val="clear" w:color="auto" w:fill="FFFFFF"/>
          <w:lang w:eastAsia="en-GB"/>
        </w:rPr>
        <w:t>Seftchick</w:t>
      </w:r>
      <w:proofErr w:type="spellEnd"/>
      <w:r w:rsidRPr="00C410D6">
        <w:rPr>
          <w:rFonts w:ascii="Times New Roman" w:eastAsia="Times New Roman" w:hAnsi="Times New Roman" w:cs="Times New Roman"/>
          <w:sz w:val="18"/>
          <w:szCs w:val="18"/>
          <w:shd w:val="clear" w:color="auto" w:fill="FFFFFF"/>
          <w:lang w:eastAsia="en-GB"/>
        </w:rPr>
        <w:t xml:space="preserve"> MW, Huynh T, et al. </w:t>
      </w:r>
      <w:r w:rsidRPr="00C410D6">
        <w:rPr>
          <w:rFonts w:ascii="Times New Roman" w:eastAsia="Times New Roman" w:hAnsi="Times New Roman" w:cs="Times New Roman"/>
          <w:sz w:val="18"/>
          <w:szCs w:val="18"/>
          <w:lang w:eastAsia="en-GB"/>
        </w:rPr>
        <w:t xml:space="preserve">Decreased mortality by normalizing blood glucose after acute </w:t>
      </w:r>
      <w:proofErr w:type="spellStart"/>
      <w:r w:rsidRPr="00C410D6">
        <w:rPr>
          <w:rFonts w:ascii="Times New Roman" w:eastAsia="Times New Roman" w:hAnsi="Times New Roman" w:cs="Times New Roman"/>
          <w:sz w:val="18"/>
          <w:szCs w:val="18"/>
          <w:lang w:eastAsia="en-GB"/>
        </w:rPr>
        <w:t>ischemicstroke</w:t>
      </w:r>
      <w:proofErr w:type="spellEnd"/>
      <w:r w:rsidRPr="00C410D6">
        <w:rPr>
          <w:rFonts w:ascii="Times New Roman" w:eastAsia="Times New Roman" w:hAnsi="Times New Roman" w:cs="Times New Roman"/>
          <w:sz w:val="18"/>
          <w:szCs w:val="18"/>
          <w:shd w:val="clear" w:color="auto" w:fill="FFFFFF"/>
          <w:lang w:eastAsia="en-GB"/>
        </w:rPr>
        <w:t>. </w:t>
      </w:r>
      <w:proofErr w:type="spellStart"/>
      <w:r w:rsidRPr="00C410D6">
        <w:rPr>
          <w:rFonts w:ascii="Times New Roman" w:eastAsia="Times New Roman" w:hAnsi="Times New Roman" w:cs="Times New Roman"/>
          <w:sz w:val="18"/>
          <w:szCs w:val="18"/>
          <w:lang w:eastAsia="en-GB"/>
        </w:rPr>
        <w:t>AcadEmergMed</w:t>
      </w:r>
      <w:proofErr w:type="spellEnd"/>
      <w:r w:rsidRPr="00C410D6">
        <w:rPr>
          <w:rFonts w:ascii="Times New Roman" w:eastAsia="Times New Roman" w:hAnsi="Times New Roman" w:cs="Times New Roman"/>
          <w:sz w:val="18"/>
          <w:szCs w:val="18"/>
          <w:shd w:val="clear" w:color="auto" w:fill="FFFFFF"/>
          <w:lang w:eastAsia="en-GB"/>
        </w:rPr>
        <w:t> 2006; </w:t>
      </w:r>
      <w:r w:rsidRPr="00C410D6">
        <w:rPr>
          <w:rFonts w:ascii="Times New Roman" w:eastAsia="Times New Roman" w:hAnsi="Times New Roman" w:cs="Times New Roman"/>
          <w:sz w:val="18"/>
          <w:szCs w:val="18"/>
          <w:lang w:eastAsia="en-GB"/>
        </w:rPr>
        <w:t>13</w:t>
      </w:r>
      <w:r w:rsidRPr="00C410D6">
        <w:rPr>
          <w:rFonts w:ascii="Times New Roman" w:eastAsia="Times New Roman" w:hAnsi="Times New Roman" w:cs="Times New Roman"/>
          <w:sz w:val="18"/>
          <w:szCs w:val="18"/>
          <w:shd w:val="clear" w:color="auto" w:fill="FFFFFF"/>
          <w:lang w:eastAsia="en-GB"/>
        </w:rPr>
        <w:t xml:space="preserve">:174–180. </w:t>
      </w:r>
      <w:hyperlink r:id="rId15" w:history="1">
        <w:r w:rsidRPr="00C410D6">
          <w:rPr>
            <w:rStyle w:val="Hyperlink"/>
            <w:rFonts w:ascii="Times New Roman" w:eastAsia="Times New Roman" w:hAnsi="Times New Roman" w:cs="Times New Roman"/>
            <w:color w:val="auto"/>
            <w:sz w:val="18"/>
            <w:szCs w:val="18"/>
            <w:u w:val="none"/>
            <w:shd w:val="clear" w:color="auto" w:fill="FFFFFF"/>
            <w:lang w:eastAsia="en-GB"/>
          </w:rPr>
          <w:t>https://www.researchgate.net/publication/7336482_Decreased_Mortality_by_Normalizing_Blood_Glucose_After_Acute_Ischemic_Stroke</w:t>
        </w:r>
      </w:hyperlink>
    </w:p>
    <w:p w14:paraId="06BDB51B" w14:textId="51B3D3E3"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Sarah E. Capes, MD et al Stress </w:t>
      </w:r>
      <w:proofErr w:type="spellStart"/>
      <w:r w:rsidRPr="00C410D6">
        <w:rPr>
          <w:rFonts w:ascii="Times New Roman" w:hAnsi="Times New Roman" w:cs="Times New Roman"/>
          <w:sz w:val="18"/>
          <w:szCs w:val="18"/>
          <w:lang w:val="en-GB"/>
        </w:rPr>
        <w:t>Hyperglycemia</w:t>
      </w:r>
      <w:proofErr w:type="spellEnd"/>
      <w:r w:rsidRPr="00C410D6">
        <w:rPr>
          <w:rFonts w:ascii="Times New Roman" w:hAnsi="Times New Roman" w:cs="Times New Roman"/>
          <w:sz w:val="18"/>
          <w:szCs w:val="18"/>
          <w:lang w:val="en-GB"/>
        </w:rPr>
        <w:t xml:space="preserve"> and Prognosis of Stroke in Nondiabetic and Diabetic Patients. Stroke. 2001</w:t>
      </w:r>
      <w:proofErr w:type="gramStart"/>
      <w:r w:rsidRPr="00C410D6">
        <w:rPr>
          <w:rFonts w:ascii="Times New Roman" w:hAnsi="Times New Roman" w:cs="Times New Roman"/>
          <w:sz w:val="18"/>
          <w:szCs w:val="18"/>
          <w:lang w:val="en-GB"/>
        </w:rPr>
        <w:t>;32:2426</w:t>
      </w:r>
      <w:proofErr w:type="gramEnd"/>
      <w:r w:rsidRPr="00C410D6">
        <w:rPr>
          <w:rFonts w:ascii="Times New Roman" w:hAnsi="Times New Roman" w:cs="Times New Roman"/>
          <w:sz w:val="18"/>
          <w:szCs w:val="18"/>
          <w:lang w:val="en-GB"/>
        </w:rPr>
        <w:t xml:space="preserve">-2432. </w:t>
      </w:r>
      <w:hyperlink r:id="rId16" w:history="1">
        <w:r w:rsidRPr="00C410D6">
          <w:rPr>
            <w:rStyle w:val="Hyperlink"/>
            <w:rFonts w:ascii="Times New Roman" w:hAnsi="Times New Roman" w:cs="Times New Roman"/>
            <w:color w:val="auto"/>
            <w:sz w:val="18"/>
            <w:szCs w:val="18"/>
            <w:u w:val="none"/>
            <w:lang w:val="en-GB"/>
          </w:rPr>
          <w:t>https://pubmed.ncbi.nlm.nih.gov/11588337/</w:t>
        </w:r>
      </w:hyperlink>
    </w:p>
    <w:p w14:paraId="51AAFBB9" w14:textId="67E1741A"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Britton M, de Faire U, Helmers C. Hazards of therapy for excessive hypertension in acute stroke. Acta Med Scand. 1980;207:253–257 </w:t>
      </w:r>
      <w:hyperlink r:id="rId17" w:history="1">
        <w:r w:rsidRPr="00C410D6">
          <w:rPr>
            <w:rStyle w:val="Hyperlink"/>
            <w:rFonts w:ascii="Times New Roman" w:hAnsi="Times New Roman" w:cs="Times New Roman"/>
            <w:color w:val="auto"/>
            <w:sz w:val="18"/>
            <w:szCs w:val="18"/>
            <w:u w:val="none"/>
            <w:lang w:val="en-GB"/>
          </w:rPr>
          <w:t>https://pubmed.ncbi.nlm.nih.gov/7386220/</w:t>
        </w:r>
      </w:hyperlink>
    </w:p>
    <w:p w14:paraId="21B86F2B" w14:textId="54F4A9FD"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José Castillo, Rogelio </w:t>
      </w:r>
      <w:proofErr w:type="spellStart"/>
      <w:r w:rsidRPr="00C410D6">
        <w:rPr>
          <w:rFonts w:ascii="Times New Roman" w:hAnsi="Times New Roman" w:cs="Times New Roman"/>
          <w:sz w:val="18"/>
          <w:szCs w:val="18"/>
          <w:lang w:val="en-GB"/>
        </w:rPr>
        <w:t>Leira</w:t>
      </w:r>
      <w:proofErr w:type="spellEnd"/>
      <w:r w:rsidRPr="00C410D6">
        <w:rPr>
          <w:rFonts w:ascii="Times New Roman" w:hAnsi="Times New Roman" w:cs="Times New Roman"/>
          <w:sz w:val="18"/>
          <w:szCs w:val="18"/>
          <w:lang w:val="en-GB"/>
        </w:rPr>
        <w:t xml:space="preserve">, </w:t>
      </w:r>
      <w:proofErr w:type="spellStart"/>
      <w:r w:rsidRPr="00C410D6">
        <w:rPr>
          <w:rFonts w:ascii="Times New Roman" w:hAnsi="Times New Roman" w:cs="Times New Roman"/>
          <w:sz w:val="18"/>
          <w:szCs w:val="18"/>
          <w:lang w:val="en-GB"/>
        </w:rPr>
        <w:t>María</w:t>
      </w:r>
      <w:proofErr w:type="spellEnd"/>
      <w:r w:rsidRPr="00C410D6">
        <w:rPr>
          <w:rFonts w:ascii="Times New Roman" w:hAnsi="Times New Roman" w:cs="Times New Roman"/>
          <w:sz w:val="18"/>
          <w:szCs w:val="18"/>
          <w:lang w:val="en-GB"/>
        </w:rPr>
        <w:t xml:space="preserve"> M. </w:t>
      </w:r>
      <w:proofErr w:type="spellStart"/>
      <w:r w:rsidRPr="00C410D6">
        <w:rPr>
          <w:rFonts w:ascii="Times New Roman" w:hAnsi="Times New Roman" w:cs="Times New Roman"/>
          <w:sz w:val="18"/>
          <w:szCs w:val="18"/>
          <w:lang w:val="en-GB"/>
        </w:rPr>
        <w:t>García</w:t>
      </w:r>
      <w:proofErr w:type="spellEnd"/>
      <w:r w:rsidRPr="00C410D6">
        <w:rPr>
          <w:rFonts w:ascii="Times New Roman" w:hAnsi="Times New Roman" w:cs="Times New Roman"/>
          <w:sz w:val="18"/>
          <w:szCs w:val="18"/>
          <w:lang w:val="en-GB"/>
        </w:rPr>
        <w:t xml:space="preserve">, </w:t>
      </w:r>
      <w:proofErr w:type="spellStart"/>
      <w:r w:rsidRPr="00C410D6">
        <w:rPr>
          <w:rFonts w:ascii="Times New Roman" w:hAnsi="Times New Roman" w:cs="Times New Roman"/>
          <w:sz w:val="18"/>
          <w:szCs w:val="18"/>
          <w:lang w:val="en-GB"/>
        </w:rPr>
        <w:t>Joaquín</w:t>
      </w:r>
      <w:proofErr w:type="spellEnd"/>
      <w:r w:rsidRPr="00C410D6">
        <w:rPr>
          <w:rFonts w:ascii="Times New Roman" w:hAnsi="Times New Roman" w:cs="Times New Roman"/>
          <w:sz w:val="18"/>
          <w:szCs w:val="18"/>
          <w:lang w:val="en-GB"/>
        </w:rPr>
        <w:t xml:space="preserve"> </w:t>
      </w:r>
      <w:proofErr w:type="spellStart"/>
      <w:r w:rsidRPr="00C410D6">
        <w:rPr>
          <w:rFonts w:ascii="Times New Roman" w:hAnsi="Times New Roman" w:cs="Times New Roman"/>
          <w:sz w:val="18"/>
          <w:szCs w:val="18"/>
          <w:lang w:val="en-GB"/>
        </w:rPr>
        <w:t>Serena</w:t>
      </w:r>
      <w:proofErr w:type="gramStart"/>
      <w:r w:rsidRPr="00C410D6">
        <w:rPr>
          <w:rFonts w:ascii="Times New Roman" w:hAnsi="Times New Roman" w:cs="Times New Roman"/>
          <w:sz w:val="18"/>
          <w:szCs w:val="18"/>
          <w:lang w:val="en-GB"/>
        </w:rPr>
        <w:t>,Miguel</w:t>
      </w:r>
      <w:proofErr w:type="spellEnd"/>
      <w:proofErr w:type="gramEnd"/>
      <w:r w:rsidRPr="00C410D6">
        <w:rPr>
          <w:rFonts w:ascii="Times New Roman" w:hAnsi="Times New Roman" w:cs="Times New Roman"/>
          <w:sz w:val="18"/>
          <w:szCs w:val="18"/>
          <w:lang w:val="en-GB"/>
        </w:rPr>
        <w:t xml:space="preserve">, Blanco, </w:t>
      </w:r>
      <w:proofErr w:type="spellStart"/>
      <w:r w:rsidRPr="00C410D6">
        <w:rPr>
          <w:rFonts w:ascii="Times New Roman" w:hAnsi="Times New Roman" w:cs="Times New Roman"/>
          <w:sz w:val="18"/>
          <w:szCs w:val="18"/>
          <w:lang w:val="en-GB"/>
        </w:rPr>
        <w:t>Antoni</w:t>
      </w:r>
      <w:proofErr w:type="spellEnd"/>
      <w:r w:rsidRPr="00C410D6">
        <w:rPr>
          <w:rFonts w:ascii="Times New Roman" w:hAnsi="Times New Roman" w:cs="Times New Roman"/>
          <w:sz w:val="18"/>
          <w:szCs w:val="18"/>
          <w:lang w:val="en-GB"/>
        </w:rPr>
        <w:t xml:space="preserve"> </w:t>
      </w:r>
      <w:proofErr w:type="spellStart"/>
      <w:r w:rsidRPr="00C410D6">
        <w:rPr>
          <w:rFonts w:ascii="Times New Roman" w:hAnsi="Times New Roman" w:cs="Times New Roman"/>
          <w:sz w:val="18"/>
          <w:szCs w:val="18"/>
          <w:lang w:val="en-GB"/>
        </w:rPr>
        <w:t>Dávalos</w:t>
      </w:r>
      <w:proofErr w:type="spellEnd"/>
      <w:r w:rsidRPr="00C410D6">
        <w:rPr>
          <w:rFonts w:ascii="Times New Roman" w:hAnsi="Times New Roman" w:cs="Times New Roman"/>
          <w:sz w:val="18"/>
          <w:szCs w:val="18"/>
          <w:lang w:val="en-GB"/>
        </w:rPr>
        <w:t>. Blood pressure decrease during the acute phase of ischemic stroke is associated with brain injury and poor stroke outcome stroke. 2004</w:t>
      </w:r>
      <w:proofErr w:type="gramStart"/>
      <w:r w:rsidRPr="00C410D6">
        <w:rPr>
          <w:rFonts w:ascii="Times New Roman" w:hAnsi="Times New Roman" w:cs="Times New Roman"/>
          <w:sz w:val="18"/>
          <w:szCs w:val="18"/>
          <w:lang w:val="en-GB"/>
        </w:rPr>
        <w:t>;35:520</w:t>
      </w:r>
      <w:proofErr w:type="gramEnd"/>
      <w:r w:rsidRPr="00C410D6">
        <w:rPr>
          <w:rFonts w:ascii="Times New Roman" w:hAnsi="Times New Roman" w:cs="Times New Roman"/>
          <w:sz w:val="18"/>
          <w:szCs w:val="18"/>
          <w:lang w:val="en-GB"/>
        </w:rPr>
        <w:t xml:space="preserve">-527. </w:t>
      </w:r>
      <w:hyperlink r:id="rId18" w:history="1">
        <w:r w:rsidRPr="00C410D6">
          <w:rPr>
            <w:rStyle w:val="Hyperlink"/>
            <w:rFonts w:ascii="Times New Roman" w:hAnsi="Times New Roman" w:cs="Times New Roman"/>
            <w:color w:val="auto"/>
            <w:sz w:val="18"/>
            <w:szCs w:val="18"/>
            <w:u w:val="none"/>
            <w:lang w:val="en-GB"/>
          </w:rPr>
          <w:t>https://pubmed.ncbi.nlm.nih.gov/14726553/</w:t>
        </w:r>
      </w:hyperlink>
    </w:p>
    <w:p w14:paraId="3D8465E9" w14:textId="1F803106"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Pamela M. </w:t>
      </w:r>
      <w:proofErr w:type="spellStart"/>
      <w:r w:rsidRPr="00C410D6">
        <w:rPr>
          <w:rFonts w:ascii="Times New Roman" w:hAnsi="Times New Roman" w:cs="Times New Roman"/>
          <w:sz w:val="18"/>
          <w:szCs w:val="18"/>
          <w:lang w:val="en-GB"/>
        </w:rPr>
        <w:t>Rist</w:t>
      </w:r>
      <w:proofErr w:type="spellEnd"/>
      <w:r w:rsidRPr="00C410D6">
        <w:rPr>
          <w:rFonts w:ascii="Times New Roman" w:hAnsi="Times New Roman" w:cs="Times New Roman"/>
          <w:sz w:val="18"/>
          <w:szCs w:val="18"/>
          <w:lang w:val="en-GB"/>
        </w:rPr>
        <w:t xml:space="preserve">, Klaus Berger, Julie E. </w:t>
      </w:r>
      <w:proofErr w:type="spellStart"/>
      <w:r w:rsidRPr="00C410D6">
        <w:rPr>
          <w:rFonts w:ascii="Times New Roman" w:hAnsi="Times New Roman" w:cs="Times New Roman"/>
          <w:sz w:val="18"/>
          <w:szCs w:val="18"/>
          <w:lang w:val="en-GB"/>
        </w:rPr>
        <w:t>Buring</w:t>
      </w:r>
      <w:proofErr w:type="spellEnd"/>
      <w:r w:rsidRPr="00C410D6">
        <w:rPr>
          <w:rFonts w:ascii="Times New Roman" w:hAnsi="Times New Roman" w:cs="Times New Roman"/>
          <w:sz w:val="18"/>
          <w:szCs w:val="18"/>
          <w:lang w:val="en-GB"/>
        </w:rPr>
        <w:t xml:space="preserve">, C </w:t>
      </w:r>
      <w:proofErr w:type="spellStart"/>
      <w:r w:rsidRPr="00C410D6">
        <w:rPr>
          <w:rFonts w:ascii="Times New Roman" w:hAnsi="Times New Roman" w:cs="Times New Roman"/>
          <w:sz w:val="18"/>
          <w:szCs w:val="18"/>
          <w:lang w:val="en-GB"/>
        </w:rPr>
        <w:t>arlos</w:t>
      </w:r>
      <w:proofErr w:type="spellEnd"/>
      <w:r w:rsidRPr="00C410D6">
        <w:rPr>
          <w:rFonts w:ascii="Times New Roman" w:hAnsi="Times New Roman" w:cs="Times New Roman"/>
          <w:sz w:val="18"/>
          <w:szCs w:val="18"/>
          <w:lang w:val="en-GB"/>
        </w:rPr>
        <w:t xml:space="preserve"> S. </w:t>
      </w:r>
      <w:proofErr w:type="spellStart"/>
      <w:r w:rsidRPr="00C410D6">
        <w:rPr>
          <w:rFonts w:ascii="Times New Roman" w:hAnsi="Times New Roman" w:cs="Times New Roman"/>
          <w:sz w:val="18"/>
          <w:szCs w:val="18"/>
          <w:lang w:val="en-GB"/>
        </w:rPr>
        <w:t>Kase</w:t>
      </w:r>
      <w:proofErr w:type="spellEnd"/>
      <w:r w:rsidRPr="00C410D6">
        <w:rPr>
          <w:rFonts w:ascii="Times New Roman" w:hAnsi="Times New Roman" w:cs="Times New Roman"/>
          <w:sz w:val="18"/>
          <w:szCs w:val="18"/>
          <w:lang w:val="en-GB"/>
        </w:rPr>
        <w:t>, Alcohol consumption and functional outcome after stroke in men stroke. 2010</w:t>
      </w:r>
      <w:proofErr w:type="gramStart"/>
      <w:r w:rsidRPr="00C410D6">
        <w:rPr>
          <w:rFonts w:ascii="Times New Roman" w:hAnsi="Times New Roman" w:cs="Times New Roman"/>
          <w:sz w:val="18"/>
          <w:szCs w:val="18"/>
          <w:lang w:val="en-GB"/>
        </w:rPr>
        <w:t>;41:141</w:t>
      </w:r>
      <w:proofErr w:type="gramEnd"/>
      <w:r w:rsidRPr="00C410D6">
        <w:rPr>
          <w:rFonts w:ascii="Times New Roman" w:hAnsi="Times New Roman" w:cs="Times New Roman"/>
          <w:sz w:val="18"/>
          <w:szCs w:val="18"/>
          <w:lang w:val="en-GB"/>
        </w:rPr>
        <w:t xml:space="preserve">-146. </w:t>
      </w:r>
      <w:hyperlink r:id="rId19" w:history="1">
        <w:r w:rsidRPr="00C410D6">
          <w:rPr>
            <w:rStyle w:val="Hyperlink"/>
            <w:rFonts w:ascii="Times New Roman" w:hAnsi="Times New Roman" w:cs="Times New Roman"/>
            <w:color w:val="auto"/>
            <w:sz w:val="18"/>
            <w:szCs w:val="18"/>
            <w:u w:val="none"/>
            <w:lang w:val="en-GB"/>
          </w:rPr>
          <w:t>https://pubmed.ncbi.nlm.nih.gov/19910548/</w:t>
        </w:r>
      </w:hyperlink>
    </w:p>
    <w:p w14:paraId="76EE008C" w14:textId="05C746E2"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proofErr w:type="spellStart"/>
      <w:r w:rsidRPr="00C410D6">
        <w:rPr>
          <w:rFonts w:ascii="Times New Roman" w:hAnsi="Times New Roman" w:cs="Times New Roman"/>
          <w:sz w:val="18"/>
          <w:szCs w:val="18"/>
          <w:lang w:val="en-GB"/>
        </w:rPr>
        <w:t>Tziomalos</w:t>
      </w:r>
      <w:proofErr w:type="spellEnd"/>
      <w:r w:rsidRPr="00C410D6">
        <w:rPr>
          <w:rFonts w:ascii="Times New Roman" w:hAnsi="Times New Roman" w:cs="Times New Roman"/>
          <w:sz w:val="18"/>
          <w:szCs w:val="18"/>
          <w:lang w:val="en-GB"/>
        </w:rPr>
        <w:t xml:space="preserve"> K. </w:t>
      </w:r>
      <w:proofErr w:type="spellStart"/>
      <w:r w:rsidRPr="00C410D6">
        <w:rPr>
          <w:rFonts w:ascii="Times New Roman" w:hAnsi="Times New Roman" w:cs="Times New Roman"/>
          <w:sz w:val="18"/>
          <w:szCs w:val="18"/>
          <w:lang w:val="en-GB"/>
        </w:rPr>
        <w:t>Dyslipidemia</w:t>
      </w:r>
      <w:proofErr w:type="spellEnd"/>
      <w:r w:rsidRPr="00C410D6">
        <w:rPr>
          <w:rFonts w:ascii="Times New Roman" w:hAnsi="Times New Roman" w:cs="Times New Roman"/>
          <w:sz w:val="18"/>
          <w:szCs w:val="18"/>
          <w:lang w:val="en-GB"/>
        </w:rPr>
        <w:t xml:space="preserve"> as a risk factor for ischemic stroke </w:t>
      </w:r>
      <w:proofErr w:type="spellStart"/>
      <w:r w:rsidRPr="00C410D6">
        <w:rPr>
          <w:rFonts w:ascii="Times New Roman" w:hAnsi="Times New Roman" w:cs="Times New Roman"/>
          <w:sz w:val="18"/>
          <w:szCs w:val="18"/>
          <w:lang w:val="en-GB"/>
        </w:rPr>
        <w:t>Curr</w:t>
      </w:r>
      <w:proofErr w:type="spellEnd"/>
      <w:r w:rsidRPr="00C410D6">
        <w:rPr>
          <w:rFonts w:ascii="Times New Roman" w:hAnsi="Times New Roman" w:cs="Times New Roman"/>
          <w:sz w:val="18"/>
          <w:szCs w:val="18"/>
          <w:lang w:val="en-GB"/>
        </w:rPr>
        <w:t xml:space="preserve"> Top Med Chem. 2009</w:t>
      </w:r>
      <w:proofErr w:type="gramStart"/>
      <w:r w:rsidRPr="00C410D6">
        <w:rPr>
          <w:rFonts w:ascii="Times New Roman" w:hAnsi="Times New Roman" w:cs="Times New Roman"/>
          <w:sz w:val="18"/>
          <w:szCs w:val="18"/>
          <w:lang w:val="en-GB"/>
        </w:rPr>
        <w:t>;9</w:t>
      </w:r>
      <w:proofErr w:type="gramEnd"/>
      <w:r w:rsidRPr="00C410D6">
        <w:rPr>
          <w:rFonts w:ascii="Times New Roman" w:hAnsi="Times New Roman" w:cs="Times New Roman"/>
          <w:sz w:val="18"/>
          <w:szCs w:val="18"/>
          <w:lang w:val="en-GB"/>
        </w:rPr>
        <w:t xml:space="preserve">(1 4):1 291 7.  </w:t>
      </w:r>
      <w:hyperlink r:id="rId20" w:history="1">
        <w:r w:rsidRPr="00C410D6">
          <w:rPr>
            <w:rStyle w:val="Hyperlink"/>
            <w:rFonts w:ascii="Times New Roman" w:hAnsi="Times New Roman" w:cs="Times New Roman"/>
            <w:color w:val="auto"/>
            <w:sz w:val="18"/>
            <w:szCs w:val="18"/>
            <w:u w:val="none"/>
            <w:lang w:val="en-GB"/>
          </w:rPr>
          <w:t>https://pubmed.ncbi.nlm.nih.gov/19849661/</w:t>
        </w:r>
      </w:hyperlink>
    </w:p>
    <w:p w14:paraId="164E402B" w14:textId="7A109382"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Xu T, Zhang JT, Yang M et al </w:t>
      </w:r>
      <w:proofErr w:type="spellStart"/>
      <w:r w:rsidRPr="00C410D6">
        <w:rPr>
          <w:rFonts w:ascii="Times New Roman" w:hAnsi="Times New Roman" w:cs="Times New Roman"/>
          <w:sz w:val="18"/>
          <w:szCs w:val="18"/>
          <w:lang w:val="en-GB"/>
        </w:rPr>
        <w:t>Dyslipidemia</w:t>
      </w:r>
      <w:proofErr w:type="spellEnd"/>
      <w:r w:rsidRPr="00C410D6">
        <w:rPr>
          <w:rFonts w:ascii="Times New Roman" w:hAnsi="Times New Roman" w:cs="Times New Roman"/>
          <w:sz w:val="18"/>
          <w:szCs w:val="18"/>
          <w:lang w:val="en-GB"/>
        </w:rPr>
        <w:t xml:space="preserve"> and Outcome in Patients with Acute Ischemic Stroke Biomedical Environmental Sciences, 2014; 27(2): 106-110. </w:t>
      </w:r>
      <w:hyperlink r:id="rId21" w:history="1">
        <w:r w:rsidRPr="00C410D6">
          <w:rPr>
            <w:rStyle w:val="Hyperlink"/>
            <w:rFonts w:ascii="Times New Roman" w:hAnsi="Times New Roman" w:cs="Times New Roman"/>
            <w:color w:val="auto"/>
            <w:sz w:val="18"/>
            <w:szCs w:val="18"/>
            <w:u w:val="none"/>
            <w:lang w:val="en-GB"/>
          </w:rPr>
          <w:t>https://pubmed.ncbi.nlm.nih.gov/24625400/</w:t>
        </w:r>
      </w:hyperlink>
    </w:p>
    <w:p w14:paraId="53BA04A8" w14:textId="298EF6E5"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proofErr w:type="spellStart"/>
      <w:r w:rsidRPr="00C410D6">
        <w:rPr>
          <w:rFonts w:ascii="Times New Roman" w:hAnsi="Times New Roman" w:cs="Times New Roman"/>
          <w:sz w:val="18"/>
          <w:szCs w:val="18"/>
          <w:lang w:val="en-GB"/>
        </w:rPr>
        <w:t>Bogousslavsky</w:t>
      </w:r>
      <w:proofErr w:type="spellEnd"/>
      <w:r w:rsidRPr="00C410D6">
        <w:rPr>
          <w:rFonts w:ascii="Times New Roman" w:hAnsi="Times New Roman" w:cs="Times New Roman"/>
          <w:sz w:val="18"/>
          <w:szCs w:val="18"/>
          <w:lang w:val="en-GB"/>
        </w:rPr>
        <w:t xml:space="preserve">. Ischemic stroke in patients under age 45. Neurology Clinics 1992; 10: 113-121.86. </w:t>
      </w:r>
      <w:hyperlink r:id="rId22" w:history="1">
        <w:r w:rsidRPr="00C410D6">
          <w:rPr>
            <w:rStyle w:val="Hyperlink"/>
            <w:rFonts w:ascii="Times New Roman" w:hAnsi="Times New Roman" w:cs="Times New Roman"/>
            <w:color w:val="auto"/>
            <w:sz w:val="18"/>
            <w:szCs w:val="18"/>
            <w:u w:val="none"/>
            <w:lang w:val="en-GB"/>
          </w:rPr>
          <w:t>https://pubmed.ncbi.nlm.nih.gov/1556998/</w:t>
        </w:r>
      </w:hyperlink>
    </w:p>
    <w:p w14:paraId="29D83AB6" w14:textId="7BCA621C"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proofErr w:type="spellStart"/>
      <w:r w:rsidRPr="00C410D6">
        <w:rPr>
          <w:rFonts w:ascii="Times New Roman" w:hAnsi="Times New Roman" w:cs="Times New Roman"/>
          <w:sz w:val="18"/>
          <w:szCs w:val="18"/>
          <w:lang w:val="en-GB"/>
        </w:rPr>
        <w:t>Natan</w:t>
      </w:r>
      <w:proofErr w:type="spellEnd"/>
      <w:r w:rsidRPr="00C410D6">
        <w:rPr>
          <w:rFonts w:ascii="Times New Roman" w:hAnsi="Times New Roman" w:cs="Times New Roman"/>
          <w:sz w:val="18"/>
          <w:szCs w:val="18"/>
          <w:lang w:val="en-GB"/>
        </w:rPr>
        <w:t xml:space="preserve"> M Bornstein, </w:t>
      </w:r>
      <w:proofErr w:type="spellStart"/>
      <w:r w:rsidRPr="00C410D6">
        <w:rPr>
          <w:rFonts w:ascii="Times New Roman" w:hAnsi="Times New Roman" w:cs="Times New Roman"/>
          <w:sz w:val="18"/>
          <w:szCs w:val="18"/>
          <w:lang w:val="en-GB"/>
        </w:rPr>
        <w:t>Aronovich</w:t>
      </w:r>
      <w:proofErr w:type="spellEnd"/>
      <w:r w:rsidRPr="00C410D6">
        <w:rPr>
          <w:rFonts w:ascii="Times New Roman" w:hAnsi="Times New Roman" w:cs="Times New Roman"/>
          <w:sz w:val="18"/>
          <w:szCs w:val="18"/>
          <w:lang w:val="en-GB"/>
        </w:rPr>
        <w:t xml:space="preserve"> BD, </w:t>
      </w:r>
      <w:proofErr w:type="spellStart"/>
      <w:r w:rsidRPr="00C410D6">
        <w:rPr>
          <w:rFonts w:ascii="Times New Roman" w:hAnsi="Times New Roman" w:cs="Times New Roman"/>
          <w:sz w:val="18"/>
          <w:szCs w:val="18"/>
          <w:lang w:val="en-GB"/>
        </w:rPr>
        <w:t>Karepov</w:t>
      </w:r>
      <w:proofErr w:type="spellEnd"/>
      <w:r w:rsidRPr="00C410D6">
        <w:rPr>
          <w:rFonts w:ascii="Times New Roman" w:hAnsi="Times New Roman" w:cs="Times New Roman"/>
          <w:sz w:val="18"/>
          <w:szCs w:val="18"/>
          <w:lang w:val="en-GB"/>
        </w:rPr>
        <w:t xml:space="preserve"> VG, Alex YG, Therese </w:t>
      </w:r>
      <w:proofErr w:type="spellStart"/>
      <w:r w:rsidRPr="00C410D6">
        <w:rPr>
          <w:rFonts w:ascii="Times New Roman" w:hAnsi="Times New Roman" w:cs="Times New Roman"/>
          <w:sz w:val="18"/>
          <w:szCs w:val="18"/>
          <w:lang w:val="en-GB"/>
        </w:rPr>
        <w:t>A.Traves</w:t>
      </w:r>
      <w:proofErr w:type="spellEnd"/>
      <w:r w:rsidRPr="00C410D6">
        <w:rPr>
          <w:rFonts w:ascii="Times New Roman" w:hAnsi="Times New Roman" w:cs="Times New Roman"/>
          <w:sz w:val="18"/>
          <w:szCs w:val="18"/>
          <w:lang w:val="en-GB"/>
        </w:rPr>
        <w:t xml:space="preserve">, Michal </w:t>
      </w:r>
      <w:proofErr w:type="spellStart"/>
      <w:r w:rsidRPr="00C410D6">
        <w:rPr>
          <w:rFonts w:ascii="Times New Roman" w:hAnsi="Times New Roman" w:cs="Times New Roman"/>
          <w:sz w:val="18"/>
          <w:szCs w:val="18"/>
          <w:lang w:val="en-GB"/>
        </w:rPr>
        <w:t>Oved</w:t>
      </w:r>
      <w:proofErr w:type="spellEnd"/>
      <w:r w:rsidRPr="00C410D6">
        <w:rPr>
          <w:rFonts w:ascii="Times New Roman" w:hAnsi="Times New Roman" w:cs="Times New Roman"/>
          <w:sz w:val="18"/>
          <w:szCs w:val="18"/>
          <w:lang w:val="en-GB"/>
        </w:rPr>
        <w:t xml:space="preserve">, Amos </w:t>
      </w:r>
      <w:proofErr w:type="spellStart"/>
      <w:r w:rsidRPr="00C410D6">
        <w:rPr>
          <w:rFonts w:ascii="Times New Roman" w:hAnsi="Times New Roman" w:cs="Times New Roman"/>
          <w:sz w:val="18"/>
          <w:szCs w:val="18"/>
          <w:lang w:val="en-GB"/>
        </w:rPr>
        <w:t>D’Korezyn</w:t>
      </w:r>
      <w:proofErr w:type="spellEnd"/>
      <w:r w:rsidRPr="00C410D6">
        <w:rPr>
          <w:rFonts w:ascii="Times New Roman" w:hAnsi="Times New Roman" w:cs="Times New Roman"/>
          <w:sz w:val="18"/>
          <w:szCs w:val="18"/>
          <w:lang w:val="en-GB"/>
        </w:rPr>
        <w:t xml:space="preserve">. The Tel Aviv stroke registry: 3600 </w:t>
      </w:r>
      <w:proofErr w:type="spellStart"/>
      <w:r w:rsidRPr="00C410D6">
        <w:rPr>
          <w:rFonts w:ascii="Times New Roman" w:hAnsi="Times New Roman" w:cs="Times New Roman"/>
          <w:sz w:val="18"/>
          <w:szCs w:val="18"/>
          <w:lang w:val="en-GB"/>
        </w:rPr>
        <w:t>cnsecutive</w:t>
      </w:r>
      <w:proofErr w:type="spellEnd"/>
      <w:r w:rsidRPr="00C410D6">
        <w:rPr>
          <w:rFonts w:ascii="Times New Roman" w:hAnsi="Times New Roman" w:cs="Times New Roman"/>
          <w:sz w:val="18"/>
          <w:szCs w:val="18"/>
          <w:lang w:val="en-GB"/>
        </w:rPr>
        <w:t xml:space="preserve"> cases. Stroke 1996; 27: 1770-1773. </w:t>
      </w:r>
      <w:hyperlink r:id="rId23" w:history="1">
        <w:r w:rsidRPr="00C410D6">
          <w:rPr>
            <w:rStyle w:val="Hyperlink"/>
            <w:rFonts w:ascii="Times New Roman" w:hAnsi="Times New Roman" w:cs="Times New Roman"/>
            <w:color w:val="auto"/>
            <w:sz w:val="18"/>
            <w:szCs w:val="18"/>
            <w:u w:val="none"/>
            <w:lang w:val="en-GB"/>
          </w:rPr>
          <w:t>https://www.ahajournals.org/doi/full/10.1161/01.STR.27.10.1770</w:t>
        </w:r>
      </w:hyperlink>
    </w:p>
    <w:p w14:paraId="30D6B719" w14:textId="69161F28"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Mark D. Findlay, Peter </w:t>
      </w:r>
      <w:proofErr w:type="spellStart"/>
      <w:r w:rsidRPr="00C410D6">
        <w:rPr>
          <w:rFonts w:ascii="Times New Roman" w:hAnsi="Times New Roman" w:cs="Times New Roman"/>
          <w:sz w:val="18"/>
          <w:szCs w:val="18"/>
          <w:lang w:val="en-GB"/>
        </w:rPr>
        <w:t>C.Thomson</w:t>
      </w:r>
      <w:proofErr w:type="spellEnd"/>
      <w:r w:rsidRPr="00C410D6">
        <w:rPr>
          <w:rFonts w:ascii="Times New Roman" w:hAnsi="Times New Roman" w:cs="Times New Roman"/>
          <w:sz w:val="18"/>
          <w:szCs w:val="18"/>
          <w:lang w:val="en-GB"/>
        </w:rPr>
        <w:t xml:space="preserve">, Rachael L. Fulton, </w:t>
      </w:r>
      <w:proofErr w:type="spellStart"/>
      <w:r w:rsidRPr="00C410D6">
        <w:rPr>
          <w:rFonts w:ascii="Times New Roman" w:hAnsi="Times New Roman" w:cs="Times New Roman"/>
          <w:sz w:val="18"/>
          <w:szCs w:val="18"/>
          <w:lang w:val="en-GB"/>
        </w:rPr>
        <w:t>Marit</w:t>
      </w:r>
      <w:proofErr w:type="spellEnd"/>
      <w:r w:rsidRPr="00C410D6">
        <w:rPr>
          <w:rFonts w:ascii="Times New Roman" w:hAnsi="Times New Roman" w:cs="Times New Roman"/>
          <w:sz w:val="18"/>
          <w:szCs w:val="18"/>
          <w:lang w:val="en-GB"/>
        </w:rPr>
        <w:t xml:space="preserve"> D. </w:t>
      </w:r>
      <w:proofErr w:type="spellStart"/>
      <w:r w:rsidRPr="00C410D6">
        <w:rPr>
          <w:rFonts w:ascii="Times New Roman" w:hAnsi="Times New Roman" w:cs="Times New Roman"/>
          <w:sz w:val="18"/>
          <w:szCs w:val="18"/>
          <w:lang w:val="en-GB"/>
        </w:rPr>
        <w:t>Solbu</w:t>
      </w:r>
      <w:proofErr w:type="spellEnd"/>
      <w:r w:rsidRPr="00C410D6">
        <w:rPr>
          <w:rFonts w:ascii="Times New Roman" w:hAnsi="Times New Roman" w:cs="Times New Roman"/>
          <w:sz w:val="18"/>
          <w:szCs w:val="18"/>
          <w:lang w:val="en-GB"/>
        </w:rPr>
        <w:t xml:space="preserve">, Alan G. Jardine, Risk factors of ischemic stroke and subsequent outcome in patients receiving </w:t>
      </w:r>
      <w:proofErr w:type="spellStart"/>
      <w:r w:rsidRPr="00C410D6">
        <w:rPr>
          <w:rFonts w:ascii="Times New Roman" w:hAnsi="Times New Roman" w:cs="Times New Roman"/>
          <w:sz w:val="18"/>
          <w:szCs w:val="18"/>
          <w:lang w:val="en-GB"/>
        </w:rPr>
        <w:t>hemodialysis</w:t>
      </w:r>
      <w:proofErr w:type="spellEnd"/>
      <w:r w:rsidRPr="00C410D6">
        <w:rPr>
          <w:rFonts w:ascii="Times New Roman" w:hAnsi="Times New Roman" w:cs="Times New Roman"/>
          <w:sz w:val="18"/>
          <w:szCs w:val="18"/>
          <w:lang w:val="en-GB"/>
        </w:rPr>
        <w:t>. Stroke. 2015</w:t>
      </w:r>
      <w:proofErr w:type="gramStart"/>
      <w:r w:rsidRPr="00C410D6">
        <w:rPr>
          <w:rFonts w:ascii="Times New Roman" w:hAnsi="Times New Roman" w:cs="Times New Roman"/>
          <w:sz w:val="18"/>
          <w:szCs w:val="18"/>
          <w:lang w:val="en-GB"/>
        </w:rPr>
        <w:t>;46:2477</w:t>
      </w:r>
      <w:proofErr w:type="gramEnd"/>
      <w:r w:rsidRPr="00C410D6">
        <w:rPr>
          <w:rFonts w:ascii="Times New Roman" w:hAnsi="Times New Roman" w:cs="Times New Roman"/>
          <w:sz w:val="18"/>
          <w:szCs w:val="18"/>
          <w:lang w:val="en-GB"/>
        </w:rPr>
        <w:t xml:space="preserve">-2481.  </w:t>
      </w:r>
      <w:hyperlink r:id="rId24" w:history="1">
        <w:r w:rsidRPr="00C410D6">
          <w:rPr>
            <w:rStyle w:val="Hyperlink"/>
            <w:rFonts w:ascii="Times New Roman" w:hAnsi="Times New Roman" w:cs="Times New Roman"/>
            <w:color w:val="auto"/>
            <w:sz w:val="18"/>
            <w:szCs w:val="18"/>
            <w:u w:val="none"/>
            <w:lang w:val="en-GB"/>
          </w:rPr>
          <w:t>https://pubmed.ncbi.nlm.nih.gov/26230856/</w:t>
        </w:r>
      </w:hyperlink>
    </w:p>
    <w:p w14:paraId="4E722B28" w14:textId="69D19271"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Bansal BC. Recent concepts in stroke. Medicine update. Association of Physician of India, 1999; 87-88. </w:t>
      </w:r>
      <w:hyperlink r:id="rId25" w:history="1">
        <w:r w:rsidRPr="00C410D6">
          <w:rPr>
            <w:rStyle w:val="Hyperlink"/>
            <w:rFonts w:ascii="Times New Roman" w:hAnsi="Times New Roman" w:cs="Times New Roman"/>
            <w:color w:val="auto"/>
            <w:sz w:val="18"/>
            <w:szCs w:val="18"/>
            <w:u w:val="none"/>
            <w:lang w:val="en-GB"/>
          </w:rPr>
          <w:t>https://iaimjournal.com/wp-content/uploads/2015/06/iaim_2015_0206_05.pdf</w:t>
        </w:r>
      </w:hyperlink>
    </w:p>
    <w:p w14:paraId="315840DA" w14:textId="1263189E"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proofErr w:type="spellStart"/>
      <w:r w:rsidRPr="00C410D6">
        <w:rPr>
          <w:rFonts w:ascii="Times New Roman" w:hAnsi="Times New Roman" w:cs="Times New Roman"/>
          <w:sz w:val="18"/>
          <w:szCs w:val="18"/>
          <w:lang w:val="en-GB"/>
        </w:rPr>
        <w:t>Feigin</w:t>
      </w:r>
      <w:proofErr w:type="spellEnd"/>
      <w:r w:rsidRPr="00C410D6">
        <w:rPr>
          <w:rFonts w:ascii="Times New Roman" w:hAnsi="Times New Roman" w:cs="Times New Roman"/>
          <w:sz w:val="18"/>
          <w:szCs w:val="18"/>
          <w:lang w:val="en-GB"/>
        </w:rPr>
        <w:t xml:space="preserve"> VL, </w:t>
      </w:r>
      <w:proofErr w:type="spellStart"/>
      <w:r w:rsidRPr="00C410D6">
        <w:rPr>
          <w:rFonts w:ascii="Times New Roman" w:hAnsi="Times New Roman" w:cs="Times New Roman"/>
          <w:sz w:val="18"/>
          <w:szCs w:val="18"/>
          <w:lang w:val="en-GB"/>
        </w:rPr>
        <w:t>Wiebers</w:t>
      </w:r>
      <w:proofErr w:type="spellEnd"/>
      <w:r w:rsidRPr="00C410D6">
        <w:rPr>
          <w:rFonts w:ascii="Times New Roman" w:hAnsi="Times New Roman" w:cs="Times New Roman"/>
          <w:sz w:val="18"/>
          <w:szCs w:val="18"/>
          <w:lang w:val="en-GB"/>
        </w:rPr>
        <w:t xml:space="preserve"> DO, </w:t>
      </w:r>
      <w:proofErr w:type="spellStart"/>
      <w:r w:rsidRPr="00C410D6">
        <w:rPr>
          <w:rFonts w:ascii="Times New Roman" w:hAnsi="Times New Roman" w:cs="Times New Roman"/>
          <w:sz w:val="18"/>
          <w:szCs w:val="18"/>
          <w:lang w:val="en-GB"/>
        </w:rPr>
        <w:t>Nikitin</w:t>
      </w:r>
      <w:proofErr w:type="spellEnd"/>
      <w:r w:rsidRPr="00C410D6">
        <w:rPr>
          <w:rFonts w:ascii="Times New Roman" w:hAnsi="Times New Roman" w:cs="Times New Roman"/>
          <w:sz w:val="18"/>
          <w:szCs w:val="18"/>
          <w:lang w:val="en-GB"/>
        </w:rPr>
        <w:t xml:space="preserve"> YP, O’Fallon WM, </w:t>
      </w:r>
      <w:proofErr w:type="spellStart"/>
      <w:r w:rsidRPr="00C410D6">
        <w:rPr>
          <w:rFonts w:ascii="Times New Roman" w:hAnsi="Times New Roman" w:cs="Times New Roman"/>
          <w:sz w:val="18"/>
          <w:szCs w:val="18"/>
          <w:lang w:val="en-GB"/>
        </w:rPr>
        <w:t>Whisnant</w:t>
      </w:r>
      <w:proofErr w:type="spellEnd"/>
      <w:r w:rsidRPr="00C410D6">
        <w:rPr>
          <w:rFonts w:ascii="Times New Roman" w:hAnsi="Times New Roman" w:cs="Times New Roman"/>
          <w:sz w:val="18"/>
          <w:szCs w:val="18"/>
          <w:lang w:val="en-GB"/>
        </w:rPr>
        <w:t xml:space="preserve"> JP. Risk factors for ischemic stroke in a Russian community: a population based </w:t>
      </w:r>
      <w:proofErr w:type="spellStart"/>
      <w:r w:rsidRPr="00C410D6">
        <w:rPr>
          <w:rFonts w:ascii="Times New Roman" w:hAnsi="Times New Roman" w:cs="Times New Roman"/>
          <w:sz w:val="18"/>
          <w:szCs w:val="18"/>
          <w:lang w:val="en-GB"/>
        </w:rPr>
        <w:t>casecontrol</w:t>
      </w:r>
      <w:proofErr w:type="spellEnd"/>
      <w:r w:rsidRPr="00C410D6">
        <w:rPr>
          <w:rFonts w:ascii="Times New Roman" w:hAnsi="Times New Roman" w:cs="Times New Roman"/>
          <w:sz w:val="18"/>
          <w:szCs w:val="18"/>
          <w:lang w:val="en-GB"/>
        </w:rPr>
        <w:t xml:space="preserve"> Study. Stroke 1998; 29: 34-39. </w:t>
      </w:r>
      <w:hyperlink r:id="rId26" w:history="1">
        <w:r w:rsidRPr="00C410D6">
          <w:rPr>
            <w:rStyle w:val="Hyperlink"/>
            <w:rFonts w:ascii="Times New Roman" w:hAnsi="Times New Roman" w:cs="Times New Roman"/>
            <w:color w:val="auto"/>
            <w:sz w:val="18"/>
            <w:szCs w:val="18"/>
            <w:u w:val="none"/>
            <w:lang w:val="en-GB"/>
          </w:rPr>
          <w:t>https://pubmed.ncbi.nlm.nih.gov/9445325/</w:t>
        </w:r>
      </w:hyperlink>
    </w:p>
    <w:p w14:paraId="21BCB779" w14:textId="376CA190" w:rsidR="00FA5ED3" w:rsidRPr="00C410D6" w:rsidRDefault="00FA5ED3" w:rsidP="00C410D6">
      <w:pPr>
        <w:pStyle w:val="ListParagraph"/>
        <w:widowControl w:val="0"/>
        <w:numPr>
          <w:ilvl w:val="0"/>
          <w:numId w:val="17"/>
        </w:numPr>
        <w:tabs>
          <w:tab w:val="left" w:pos="1170"/>
        </w:tabs>
        <w:autoSpaceDE w:val="0"/>
        <w:autoSpaceDN w:val="0"/>
        <w:spacing w:line="360" w:lineRule="auto"/>
        <w:ind w:left="360" w:right="-57"/>
        <w:rPr>
          <w:rFonts w:ascii="Times New Roman" w:hAnsi="Times New Roman" w:cs="Times New Roman"/>
          <w:sz w:val="18"/>
          <w:szCs w:val="18"/>
          <w:lang w:val="en-US"/>
        </w:rPr>
      </w:pPr>
      <w:r w:rsidRPr="00C410D6">
        <w:rPr>
          <w:rFonts w:ascii="Times New Roman" w:hAnsi="Times New Roman" w:cs="Times New Roman"/>
          <w:sz w:val="18"/>
          <w:szCs w:val="18"/>
          <w:lang w:val="en-GB"/>
        </w:rPr>
        <w:t xml:space="preserve">R. Sridharan. Risk factors for ischemic stroke: A case control analysis. </w:t>
      </w:r>
      <w:proofErr w:type="spellStart"/>
      <w:r w:rsidRPr="00C410D6">
        <w:rPr>
          <w:rFonts w:ascii="Times New Roman" w:hAnsi="Times New Roman" w:cs="Times New Roman"/>
          <w:sz w:val="18"/>
          <w:szCs w:val="18"/>
          <w:lang w:val="en-GB"/>
        </w:rPr>
        <w:t>Neuroepiemiology</w:t>
      </w:r>
      <w:proofErr w:type="spellEnd"/>
      <w:r w:rsidRPr="00C410D6">
        <w:rPr>
          <w:rFonts w:ascii="Times New Roman" w:hAnsi="Times New Roman" w:cs="Times New Roman"/>
          <w:sz w:val="18"/>
          <w:szCs w:val="18"/>
          <w:lang w:val="en-GB"/>
        </w:rPr>
        <w:t xml:space="preserve"> 1992; 11: 24-30.</w:t>
      </w:r>
      <w:r w:rsidRPr="00C410D6">
        <w:rPr>
          <w:rFonts w:ascii="Times New Roman" w:hAnsi="Times New Roman" w:cs="Times New Roman"/>
          <w:sz w:val="18"/>
          <w:szCs w:val="18"/>
          <w:lang w:val="en-US"/>
        </w:rPr>
        <w:t xml:space="preserve"> </w:t>
      </w:r>
      <w:hyperlink r:id="rId27" w:history="1">
        <w:r w:rsidRPr="00C410D6">
          <w:rPr>
            <w:rStyle w:val="Hyperlink"/>
            <w:rFonts w:ascii="Times New Roman" w:hAnsi="Times New Roman" w:cs="Times New Roman"/>
            <w:color w:val="auto"/>
            <w:sz w:val="18"/>
            <w:szCs w:val="18"/>
            <w:u w:val="none"/>
            <w:lang w:val="en-US"/>
          </w:rPr>
          <w:t>https://pubmed.ncbi.nlm.nih.gov/1608491/</w:t>
        </w:r>
      </w:hyperlink>
    </w:p>
    <w:sectPr w:rsidR="00FA5ED3" w:rsidRPr="00C410D6" w:rsidSect="00693CF8">
      <w:headerReference w:type="default" r:id="rId28"/>
      <w:footerReference w:type="default" r:id="rId29"/>
      <w:pgSz w:w="12240" w:h="15840"/>
      <w:pgMar w:top="1440" w:right="1440" w:bottom="1440" w:left="1440" w:header="708" w:footer="708" w:gutter="0"/>
      <w:pgNumType w:start="3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B3BAF" w14:textId="77777777" w:rsidR="003A7020" w:rsidRDefault="003A7020">
      <w:r>
        <w:separator/>
      </w:r>
    </w:p>
  </w:endnote>
  <w:endnote w:type="continuationSeparator" w:id="0">
    <w:p w14:paraId="2931DBA0" w14:textId="77777777" w:rsidR="003A7020" w:rsidRDefault="003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693CF8" w14:paraId="180DFEDE" w14:textId="77777777">
      <w:trPr>
        <w:trHeight w:val="360"/>
      </w:trPr>
      <w:tc>
        <w:tcPr>
          <w:tcW w:w="3500" w:type="pct"/>
        </w:tcPr>
        <w:p w14:paraId="71191C9C" w14:textId="23A4DA68" w:rsidR="00693CF8" w:rsidRPr="00C410D6" w:rsidRDefault="00693CF8">
          <w:pPr>
            <w:pStyle w:val="Footer"/>
            <w:jc w:val="right"/>
            <w:rPr>
              <w:rFonts w:ascii="Cambria" w:hAnsi="Cambria"/>
              <w:sz w:val="20"/>
              <w:szCs w:val="20"/>
            </w:rPr>
          </w:pPr>
          <w:r w:rsidRPr="00C410D6">
            <w:rPr>
              <w:rFonts w:ascii="Cambria" w:hAnsi="Cambria"/>
              <w:sz w:val="20"/>
              <w:szCs w:val="20"/>
            </w:rPr>
            <w:t>www.ijbamr.com   P ISSN: 2250-284X, E ISSN: 2250-2858</w:t>
          </w:r>
        </w:p>
      </w:tc>
      <w:tc>
        <w:tcPr>
          <w:tcW w:w="1500" w:type="pct"/>
          <w:shd w:val="clear" w:color="auto" w:fill="FFC000" w:themeFill="accent4"/>
        </w:tcPr>
        <w:p w14:paraId="6B6B8D06" w14:textId="77777777" w:rsidR="00693CF8" w:rsidRDefault="00693CF8">
          <w:pPr>
            <w:pStyle w:val="Footer"/>
            <w:jc w:val="right"/>
            <w:rPr>
              <w:color w:val="FFFFFF" w:themeColor="background1"/>
            </w:rPr>
          </w:pPr>
          <w:r>
            <w:fldChar w:fldCharType="begin"/>
          </w:r>
          <w:r>
            <w:instrText xml:space="preserve"> PAGE    \* MERGEFORMAT </w:instrText>
          </w:r>
          <w:r>
            <w:fldChar w:fldCharType="separate"/>
          </w:r>
          <w:r w:rsidR="00C410D6" w:rsidRPr="00C410D6">
            <w:rPr>
              <w:noProof/>
              <w:color w:val="FFFFFF" w:themeColor="background1"/>
            </w:rPr>
            <w:t>352</w:t>
          </w:r>
          <w:r>
            <w:rPr>
              <w:noProof/>
              <w:color w:val="FFFFFF" w:themeColor="background1"/>
            </w:rPr>
            <w:fldChar w:fldCharType="end"/>
          </w:r>
        </w:p>
      </w:tc>
    </w:tr>
  </w:tbl>
  <w:p w14:paraId="73286A31" w14:textId="77777777" w:rsidR="00693CF8" w:rsidRDefault="00693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A8826" w14:textId="77777777" w:rsidR="003A7020" w:rsidRDefault="003A7020">
      <w:r>
        <w:separator/>
      </w:r>
    </w:p>
  </w:footnote>
  <w:footnote w:type="continuationSeparator" w:id="0">
    <w:p w14:paraId="01511915" w14:textId="77777777" w:rsidR="003A7020" w:rsidRDefault="003A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2486" w14:textId="77777777" w:rsidR="00693CF8" w:rsidRDefault="00693CF8" w:rsidP="00693CF8">
    <w:pPr>
      <w:tabs>
        <w:tab w:val="center" w:pos="4680"/>
        <w:tab w:val="right" w:pos="9360"/>
      </w:tabs>
      <w:ind w:right="-288"/>
      <w:rPr>
        <w:rFonts w:asciiTheme="majorHAnsi" w:hAnsiTheme="majorHAnsi" w:cs="Times New Roman"/>
        <w:sz w:val="20"/>
      </w:rPr>
    </w:pPr>
  </w:p>
  <w:p w14:paraId="540EEB71" w14:textId="44F43A01" w:rsidR="00693CF8" w:rsidRPr="00C80D27" w:rsidRDefault="00693CF8" w:rsidP="00693CF8">
    <w:pPr>
      <w:tabs>
        <w:tab w:val="center" w:pos="4513"/>
        <w:tab w:val="right" w:pos="9026"/>
      </w:tabs>
      <w:rPr>
        <w:rFonts w:ascii="Times New Roman" w:eastAsia="Calibri" w:hAnsi="Times New Roman" w:cs="Times New Roman"/>
        <w:sz w:val="20"/>
        <w:szCs w:val="20"/>
      </w:rPr>
    </w:pPr>
    <w:r w:rsidRPr="00C80D27">
      <w:rPr>
        <w:rFonts w:ascii="Times New Roman" w:eastAsia="Calibri" w:hAnsi="Times New Roman" w:cs="Times New Roman"/>
        <w:sz w:val="20"/>
        <w:szCs w:val="20"/>
      </w:rPr>
      <w:t>Indian Journal of Basic and Applied Medical Research; December 2020: Vol.-10, Issue- 1, P.</w:t>
    </w:r>
    <w:r w:rsidR="00C410D6">
      <w:rPr>
        <w:rFonts w:ascii="Times New Roman" w:eastAsia="Calibri" w:hAnsi="Times New Roman" w:cs="Times New Roman"/>
        <w:sz w:val="20"/>
        <w:szCs w:val="20"/>
      </w:rPr>
      <w:t>342 - 352</w:t>
    </w:r>
  </w:p>
  <w:p w14:paraId="5B6B21D2" w14:textId="157876F4" w:rsidR="00693CF8" w:rsidRPr="00C80D27" w:rsidRDefault="00693CF8" w:rsidP="00693CF8">
    <w:pPr>
      <w:tabs>
        <w:tab w:val="center" w:pos="4513"/>
        <w:tab w:val="right" w:pos="9026"/>
      </w:tabs>
      <w:rPr>
        <w:rFonts w:ascii="Times New Roman" w:eastAsia="Calibri" w:hAnsi="Times New Roman" w:cs="Times New Roman"/>
        <w:sz w:val="20"/>
        <w:szCs w:val="20"/>
      </w:rPr>
    </w:pPr>
    <w:r w:rsidRPr="00C80D27">
      <w:rPr>
        <w:rFonts w:ascii="Times New Roman" w:eastAsia="Calibri" w:hAnsi="Times New Roman" w:cs="Times New Roman"/>
        <w:sz w:val="20"/>
        <w:szCs w:val="20"/>
      </w:rPr>
      <w:t xml:space="preserve">DOI: </w:t>
    </w:r>
    <w:r>
      <w:rPr>
        <w:rFonts w:ascii="Times New Roman" w:eastAsia="Calibri" w:hAnsi="Times New Roman" w:cs="Times New Roman"/>
        <w:sz w:val="20"/>
        <w:szCs w:val="20"/>
      </w:rPr>
      <w:t>10.36848/IJBAMR/2020/16215.55799</w:t>
    </w:r>
  </w:p>
  <w:p w14:paraId="4F40F9BB" w14:textId="77777777" w:rsidR="00693CF8" w:rsidRDefault="00693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4F0"/>
    <w:multiLevelType w:val="hybridMultilevel"/>
    <w:tmpl w:val="FFC0141A"/>
    <w:lvl w:ilvl="0" w:tplc="70EA390A">
      <w:start w:val="1"/>
      <w:numFmt w:val="decimal"/>
      <w:lvlText w:val="(%1)"/>
      <w:lvlJc w:val="left"/>
      <w:pPr>
        <w:ind w:left="927" w:hanging="360"/>
      </w:pPr>
      <w:rPr>
        <w:rFonts w:hint="default"/>
        <w:vertAlign w:val="superscrip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1C80295"/>
    <w:multiLevelType w:val="hybridMultilevel"/>
    <w:tmpl w:val="7480B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147CA"/>
    <w:multiLevelType w:val="hybridMultilevel"/>
    <w:tmpl w:val="BFACC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AC1A19"/>
    <w:multiLevelType w:val="hybridMultilevel"/>
    <w:tmpl w:val="F3CA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34918"/>
    <w:multiLevelType w:val="hybridMultilevel"/>
    <w:tmpl w:val="194C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533457"/>
    <w:multiLevelType w:val="hybridMultilevel"/>
    <w:tmpl w:val="086EBA8C"/>
    <w:lvl w:ilvl="0" w:tplc="6C2A05D4">
      <w:start w:val="60"/>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04884"/>
    <w:multiLevelType w:val="hybridMultilevel"/>
    <w:tmpl w:val="7DFCD302"/>
    <w:lvl w:ilvl="0" w:tplc="71D4532E">
      <w:start w:val="1"/>
      <w:numFmt w:val="decimal"/>
      <w:lvlText w:val="%1."/>
      <w:lvlJc w:val="left"/>
      <w:pPr>
        <w:ind w:left="1174" w:hanging="356"/>
      </w:pPr>
      <w:rPr>
        <w:rFonts w:ascii="Arial" w:eastAsia="Arial" w:hAnsi="Arial" w:cs="Arial" w:hint="default"/>
        <w:spacing w:val="-3"/>
        <w:w w:val="99"/>
        <w:sz w:val="24"/>
        <w:szCs w:val="24"/>
        <w:lang w:val="en-US" w:eastAsia="en-US" w:bidi="ar-SA"/>
      </w:rPr>
    </w:lvl>
    <w:lvl w:ilvl="1" w:tplc="908CF264">
      <w:numFmt w:val="bullet"/>
      <w:lvlText w:val="•"/>
      <w:lvlJc w:val="left"/>
      <w:pPr>
        <w:ind w:left="2055" w:hanging="356"/>
      </w:pPr>
      <w:rPr>
        <w:rFonts w:hint="default"/>
        <w:lang w:val="en-US" w:eastAsia="en-US" w:bidi="ar-SA"/>
      </w:rPr>
    </w:lvl>
    <w:lvl w:ilvl="2" w:tplc="713A2C1E">
      <w:numFmt w:val="bullet"/>
      <w:lvlText w:val="•"/>
      <w:lvlJc w:val="left"/>
      <w:pPr>
        <w:ind w:left="2931" w:hanging="356"/>
      </w:pPr>
      <w:rPr>
        <w:rFonts w:hint="default"/>
        <w:lang w:val="en-US" w:eastAsia="en-US" w:bidi="ar-SA"/>
      </w:rPr>
    </w:lvl>
    <w:lvl w:ilvl="3" w:tplc="EC88E6E2">
      <w:numFmt w:val="bullet"/>
      <w:lvlText w:val="•"/>
      <w:lvlJc w:val="left"/>
      <w:pPr>
        <w:ind w:left="3807" w:hanging="356"/>
      </w:pPr>
      <w:rPr>
        <w:rFonts w:hint="default"/>
        <w:lang w:val="en-US" w:eastAsia="en-US" w:bidi="ar-SA"/>
      </w:rPr>
    </w:lvl>
    <w:lvl w:ilvl="4" w:tplc="08DE7FBE">
      <w:numFmt w:val="bullet"/>
      <w:lvlText w:val="•"/>
      <w:lvlJc w:val="left"/>
      <w:pPr>
        <w:ind w:left="4683" w:hanging="356"/>
      </w:pPr>
      <w:rPr>
        <w:rFonts w:hint="default"/>
        <w:lang w:val="en-US" w:eastAsia="en-US" w:bidi="ar-SA"/>
      </w:rPr>
    </w:lvl>
    <w:lvl w:ilvl="5" w:tplc="3E06B6C2">
      <w:numFmt w:val="bullet"/>
      <w:lvlText w:val="•"/>
      <w:lvlJc w:val="left"/>
      <w:pPr>
        <w:ind w:left="5559" w:hanging="356"/>
      </w:pPr>
      <w:rPr>
        <w:rFonts w:hint="default"/>
        <w:lang w:val="en-US" w:eastAsia="en-US" w:bidi="ar-SA"/>
      </w:rPr>
    </w:lvl>
    <w:lvl w:ilvl="6" w:tplc="CAC0D2E4">
      <w:numFmt w:val="bullet"/>
      <w:lvlText w:val="•"/>
      <w:lvlJc w:val="left"/>
      <w:pPr>
        <w:ind w:left="6435" w:hanging="356"/>
      </w:pPr>
      <w:rPr>
        <w:rFonts w:hint="default"/>
        <w:lang w:val="en-US" w:eastAsia="en-US" w:bidi="ar-SA"/>
      </w:rPr>
    </w:lvl>
    <w:lvl w:ilvl="7" w:tplc="EF6E0668">
      <w:numFmt w:val="bullet"/>
      <w:lvlText w:val="•"/>
      <w:lvlJc w:val="left"/>
      <w:pPr>
        <w:ind w:left="7311" w:hanging="356"/>
      </w:pPr>
      <w:rPr>
        <w:rFonts w:hint="default"/>
        <w:lang w:val="en-US" w:eastAsia="en-US" w:bidi="ar-SA"/>
      </w:rPr>
    </w:lvl>
    <w:lvl w:ilvl="8" w:tplc="242C0ED6">
      <w:numFmt w:val="bullet"/>
      <w:lvlText w:val="•"/>
      <w:lvlJc w:val="left"/>
      <w:pPr>
        <w:ind w:left="8187" w:hanging="356"/>
      </w:pPr>
      <w:rPr>
        <w:rFonts w:hint="default"/>
        <w:lang w:val="en-US" w:eastAsia="en-US" w:bidi="ar-SA"/>
      </w:rPr>
    </w:lvl>
  </w:abstractNum>
  <w:abstractNum w:abstractNumId="7">
    <w:nsid w:val="36B32991"/>
    <w:multiLevelType w:val="hybridMultilevel"/>
    <w:tmpl w:val="AE965CA6"/>
    <w:lvl w:ilvl="0" w:tplc="D8F60A16">
      <w:start w:val="1"/>
      <w:numFmt w:val="decimal"/>
      <w:lvlText w:val="%1."/>
      <w:lvlJc w:val="left"/>
      <w:pPr>
        <w:ind w:left="889" w:hanging="428"/>
      </w:pPr>
      <w:rPr>
        <w:rFonts w:ascii="Arial" w:eastAsia="Arial" w:hAnsi="Arial" w:cs="Arial" w:hint="default"/>
        <w:spacing w:val="-3"/>
        <w:w w:val="99"/>
        <w:sz w:val="24"/>
        <w:szCs w:val="24"/>
        <w:lang w:val="en-US" w:eastAsia="en-US" w:bidi="ar-SA"/>
      </w:rPr>
    </w:lvl>
    <w:lvl w:ilvl="1" w:tplc="5128D2FA">
      <w:numFmt w:val="bullet"/>
      <w:lvlText w:val=""/>
      <w:lvlJc w:val="left"/>
      <w:pPr>
        <w:ind w:left="2262" w:hanging="361"/>
      </w:pPr>
      <w:rPr>
        <w:rFonts w:ascii="Symbol" w:eastAsia="Symbol" w:hAnsi="Symbol" w:cs="Symbol" w:hint="default"/>
        <w:w w:val="100"/>
        <w:sz w:val="24"/>
        <w:szCs w:val="24"/>
        <w:lang w:val="en-US" w:eastAsia="en-US" w:bidi="ar-SA"/>
      </w:rPr>
    </w:lvl>
    <w:lvl w:ilvl="2" w:tplc="7A3E0448">
      <w:numFmt w:val="bullet"/>
      <w:lvlText w:val="•"/>
      <w:lvlJc w:val="left"/>
      <w:pPr>
        <w:ind w:left="3113" w:hanging="361"/>
      </w:pPr>
      <w:rPr>
        <w:rFonts w:hint="default"/>
        <w:lang w:val="en-US" w:eastAsia="en-US" w:bidi="ar-SA"/>
      </w:rPr>
    </w:lvl>
    <w:lvl w:ilvl="3" w:tplc="AD10C436">
      <w:numFmt w:val="bullet"/>
      <w:lvlText w:val="•"/>
      <w:lvlJc w:val="left"/>
      <w:pPr>
        <w:ind w:left="3966" w:hanging="361"/>
      </w:pPr>
      <w:rPr>
        <w:rFonts w:hint="default"/>
        <w:lang w:val="en-US" w:eastAsia="en-US" w:bidi="ar-SA"/>
      </w:rPr>
    </w:lvl>
    <w:lvl w:ilvl="4" w:tplc="EA961B66">
      <w:numFmt w:val="bullet"/>
      <w:lvlText w:val="•"/>
      <w:lvlJc w:val="left"/>
      <w:pPr>
        <w:ind w:left="4819" w:hanging="361"/>
      </w:pPr>
      <w:rPr>
        <w:rFonts w:hint="default"/>
        <w:lang w:val="en-US" w:eastAsia="en-US" w:bidi="ar-SA"/>
      </w:rPr>
    </w:lvl>
    <w:lvl w:ilvl="5" w:tplc="8EFCC3A0">
      <w:numFmt w:val="bullet"/>
      <w:lvlText w:val="•"/>
      <w:lvlJc w:val="left"/>
      <w:pPr>
        <w:ind w:left="5672" w:hanging="361"/>
      </w:pPr>
      <w:rPr>
        <w:rFonts w:hint="default"/>
        <w:lang w:val="en-US" w:eastAsia="en-US" w:bidi="ar-SA"/>
      </w:rPr>
    </w:lvl>
    <w:lvl w:ilvl="6" w:tplc="716E0FC2">
      <w:numFmt w:val="bullet"/>
      <w:lvlText w:val="•"/>
      <w:lvlJc w:val="left"/>
      <w:pPr>
        <w:ind w:left="6526" w:hanging="361"/>
      </w:pPr>
      <w:rPr>
        <w:rFonts w:hint="default"/>
        <w:lang w:val="en-US" w:eastAsia="en-US" w:bidi="ar-SA"/>
      </w:rPr>
    </w:lvl>
    <w:lvl w:ilvl="7" w:tplc="EAECFEB6">
      <w:numFmt w:val="bullet"/>
      <w:lvlText w:val="•"/>
      <w:lvlJc w:val="left"/>
      <w:pPr>
        <w:ind w:left="7379" w:hanging="361"/>
      </w:pPr>
      <w:rPr>
        <w:rFonts w:hint="default"/>
        <w:lang w:val="en-US" w:eastAsia="en-US" w:bidi="ar-SA"/>
      </w:rPr>
    </w:lvl>
    <w:lvl w:ilvl="8" w:tplc="332456D8">
      <w:numFmt w:val="bullet"/>
      <w:lvlText w:val="•"/>
      <w:lvlJc w:val="left"/>
      <w:pPr>
        <w:ind w:left="8232" w:hanging="361"/>
      </w:pPr>
      <w:rPr>
        <w:rFonts w:hint="default"/>
        <w:lang w:val="en-US" w:eastAsia="en-US" w:bidi="ar-SA"/>
      </w:rPr>
    </w:lvl>
  </w:abstractNum>
  <w:abstractNum w:abstractNumId="8">
    <w:nsid w:val="455765C7"/>
    <w:multiLevelType w:val="hybridMultilevel"/>
    <w:tmpl w:val="7D56B212"/>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9">
    <w:nsid w:val="4D5B6F01"/>
    <w:multiLevelType w:val="hybridMultilevel"/>
    <w:tmpl w:val="883A84DA"/>
    <w:lvl w:ilvl="0" w:tplc="40DA64C4">
      <w:numFmt w:val="bullet"/>
      <w:lvlText w:val="•"/>
      <w:lvlJc w:val="left"/>
      <w:pPr>
        <w:ind w:left="913" w:hanging="452"/>
      </w:pPr>
      <w:rPr>
        <w:rFonts w:ascii="Arial" w:eastAsia="Arial" w:hAnsi="Arial" w:cs="Arial" w:hint="default"/>
        <w:spacing w:val="-33"/>
        <w:w w:val="99"/>
        <w:sz w:val="24"/>
        <w:szCs w:val="24"/>
        <w:lang w:val="en-US" w:eastAsia="en-US" w:bidi="ar-SA"/>
      </w:rPr>
    </w:lvl>
    <w:lvl w:ilvl="1" w:tplc="319CB39C">
      <w:numFmt w:val="bullet"/>
      <w:lvlText w:val="o"/>
      <w:lvlJc w:val="left"/>
      <w:pPr>
        <w:ind w:left="1182" w:hanging="360"/>
      </w:pPr>
      <w:rPr>
        <w:rFonts w:ascii="Courier New" w:eastAsia="Courier New" w:hAnsi="Courier New" w:cs="Courier New" w:hint="default"/>
        <w:w w:val="100"/>
        <w:sz w:val="24"/>
        <w:szCs w:val="24"/>
        <w:lang w:val="en-US" w:eastAsia="en-US" w:bidi="ar-SA"/>
      </w:rPr>
    </w:lvl>
    <w:lvl w:ilvl="2" w:tplc="F28EC84E">
      <w:numFmt w:val="bullet"/>
      <w:lvlText w:val="•"/>
      <w:lvlJc w:val="left"/>
      <w:pPr>
        <w:ind w:left="2153" w:hanging="360"/>
      </w:pPr>
      <w:rPr>
        <w:rFonts w:hint="default"/>
        <w:lang w:val="en-US" w:eastAsia="en-US" w:bidi="ar-SA"/>
      </w:rPr>
    </w:lvl>
    <w:lvl w:ilvl="3" w:tplc="DFFEC786">
      <w:numFmt w:val="bullet"/>
      <w:lvlText w:val="•"/>
      <w:lvlJc w:val="left"/>
      <w:pPr>
        <w:ind w:left="3126" w:hanging="360"/>
      </w:pPr>
      <w:rPr>
        <w:rFonts w:hint="default"/>
        <w:lang w:val="en-US" w:eastAsia="en-US" w:bidi="ar-SA"/>
      </w:rPr>
    </w:lvl>
    <w:lvl w:ilvl="4" w:tplc="D7C058A0">
      <w:numFmt w:val="bullet"/>
      <w:lvlText w:val="•"/>
      <w:lvlJc w:val="left"/>
      <w:pPr>
        <w:ind w:left="4099" w:hanging="360"/>
      </w:pPr>
      <w:rPr>
        <w:rFonts w:hint="default"/>
        <w:lang w:val="en-US" w:eastAsia="en-US" w:bidi="ar-SA"/>
      </w:rPr>
    </w:lvl>
    <w:lvl w:ilvl="5" w:tplc="8E282DAA">
      <w:numFmt w:val="bullet"/>
      <w:lvlText w:val="•"/>
      <w:lvlJc w:val="left"/>
      <w:pPr>
        <w:ind w:left="5072" w:hanging="360"/>
      </w:pPr>
      <w:rPr>
        <w:rFonts w:hint="default"/>
        <w:lang w:val="en-US" w:eastAsia="en-US" w:bidi="ar-SA"/>
      </w:rPr>
    </w:lvl>
    <w:lvl w:ilvl="6" w:tplc="21BA5C74">
      <w:numFmt w:val="bullet"/>
      <w:lvlText w:val="•"/>
      <w:lvlJc w:val="left"/>
      <w:pPr>
        <w:ind w:left="6046" w:hanging="360"/>
      </w:pPr>
      <w:rPr>
        <w:rFonts w:hint="default"/>
        <w:lang w:val="en-US" w:eastAsia="en-US" w:bidi="ar-SA"/>
      </w:rPr>
    </w:lvl>
    <w:lvl w:ilvl="7" w:tplc="46361816">
      <w:numFmt w:val="bullet"/>
      <w:lvlText w:val="•"/>
      <w:lvlJc w:val="left"/>
      <w:pPr>
        <w:ind w:left="7019" w:hanging="360"/>
      </w:pPr>
      <w:rPr>
        <w:rFonts w:hint="default"/>
        <w:lang w:val="en-US" w:eastAsia="en-US" w:bidi="ar-SA"/>
      </w:rPr>
    </w:lvl>
    <w:lvl w:ilvl="8" w:tplc="722207D2">
      <w:numFmt w:val="bullet"/>
      <w:lvlText w:val="•"/>
      <w:lvlJc w:val="left"/>
      <w:pPr>
        <w:ind w:left="7992" w:hanging="360"/>
      </w:pPr>
      <w:rPr>
        <w:rFonts w:hint="default"/>
        <w:lang w:val="en-US" w:eastAsia="en-US" w:bidi="ar-SA"/>
      </w:rPr>
    </w:lvl>
  </w:abstractNum>
  <w:abstractNum w:abstractNumId="10">
    <w:nsid w:val="529E426B"/>
    <w:multiLevelType w:val="hybridMultilevel"/>
    <w:tmpl w:val="E9FC16BA"/>
    <w:lvl w:ilvl="0" w:tplc="66AC6056">
      <w:start w:val="1"/>
      <w:numFmt w:val="decimal"/>
      <w:lvlText w:val="%1."/>
      <w:lvlJc w:val="left"/>
      <w:pPr>
        <w:ind w:left="1170" w:hanging="708"/>
      </w:pPr>
      <w:rPr>
        <w:rFonts w:ascii="Times New Roman" w:eastAsiaTheme="minorHAnsi" w:hAnsi="Times New Roman" w:cs="Times New Roman"/>
        <w:color w:val="252525"/>
        <w:spacing w:val="-27"/>
        <w:w w:val="99"/>
        <w:sz w:val="24"/>
        <w:szCs w:val="24"/>
        <w:lang w:val="en-US" w:eastAsia="en-US" w:bidi="ar-SA"/>
      </w:rPr>
    </w:lvl>
    <w:lvl w:ilvl="1" w:tplc="3828AABE">
      <w:numFmt w:val="bullet"/>
      <w:lvlText w:val="•"/>
      <w:lvlJc w:val="left"/>
      <w:pPr>
        <w:ind w:left="2055" w:hanging="708"/>
      </w:pPr>
      <w:rPr>
        <w:rFonts w:hint="default"/>
        <w:lang w:val="en-US" w:eastAsia="en-US" w:bidi="ar-SA"/>
      </w:rPr>
    </w:lvl>
    <w:lvl w:ilvl="2" w:tplc="B5A27E10">
      <w:numFmt w:val="bullet"/>
      <w:lvlText w:val="•"/>
      <w:lvlJc w:val="left"/>
      <w:pPr>
        <w:ind w:left="2931" w:hanging="708"/>
      </w:pPr>
      <w:rPr>
        <w:rFonts w:hint="default"/>
        <w:lang w:val="en-US" w:eastAsia="en-US" w:bidi="ar-SA"/>
      </w:rPr>
    </w:lvl>
    <w:lvl w:ilvl="3" w:tplc="C5142F0C">
      <w:numFmt w:val="bullet"/>
      <w:lvlText w:val="•"/>
      <w:lvlJc w:val="left"/>
      <w:pPr>
        <w:ind w:left="3807" w:hanging="708"/>
      </w:pPr>
      <w:rPr>
        <w:rFonts w:hint="default"/>
        <w:lang w:val="en-US" w:eastAsia="en-US" w:bidi="ar-SA"/>
      </w:rPr>
    </w:lvl>
    <w:lvl w:ilvl="4" w:tplc="2E5A9DDA">
      <w:numFmt w:val="bullet"/>
      <w:lvlText w:val="•"/>
      <w:lvlJc w:val="left"/>
      <w:pPr>
        <w:ind w:left="4683" w:hanging="708"/>
      </w:pPr>
      <w:rPr>
        <w:rFonts w:hint="default"/>
        <w:lang w:val="en-US" w:eastAsia="en-US" w:bidi="ar-SA"/>
      </w:rPr>
    </w:lvl>
    <w:lvl w:ilvl="5" w:tplc="4BF8F9D2">
      <w:numFmt w:val="bullet"/>
      <w:lvlText w:val="•"/>
      <w:lvlJc w:val="left"/>
      <w:pPr>
        <w:ind w:left="5559" w:hanging="708"/>
      </w:pPr>
      <w:rPr>
        <w:rFonts w:hint="default"/>
        <w:lang w:val="en-US" w:eastAsia="en-US" w:bidi="ar-SA"/>
      </w:rPr>
    </w:lvl>
    <w:lvl w:ilvl="6" w:tplc="ADEA55E2">
      <w:numFmt w:val="bullet"/>
      <w:lvlText w:val="•"/>
      <w:lvlJc w:val="left"/>
      <w:pPr>
        <w:ind w:left="6435" w:hanging="708"/>
      </w:pPr>
      <w:rPr>
        <w:rFonts w:hint="default"/>
        <w:lang w:val="en-US" w:eastAsia="en-US" w:bidi="ar-SA"/>
      </w:rPr>
    </w:lvl>
    <w:lvl w:ilvl="7" w:tplc="4DD2FB46">
      <w:numFmt w:val="bullet"/>
      <w:lvlText w:val="•"/>
      <w:lvlJc w:val="left"/>
      <w:pPr>
        <w:ind w:left="7311" w:hanging="708"/>
      </w:pPr>
      <w:rPr>
        <w:rFonts w:hint="default"/>
        <w:lang w:val="en-US" w:eastAsia="en-US" w:bidi="ar-SA"/>
      </w:rPr>
    </w:lvl>
    <w:lvl w:ilvl="8" w:tplc="7336427A">
      <w:numFmt w:val="bullet"/>
      <w:lvlText w:val="•"/>
      <w:lvlJc w:val="left"/>
      <w:pPr>
        <w:ind w:left="8187" w:hanging="708"/>
      </w:pPr>
      <w:rPr>
        <w:rFonts w:hint="default"/>
        <w:lang w:val="en-US" w:eastAsia="en-US" w:bidi="ar-SA"/>
      </w:rPr>
    </w:lvl>
  </w:abstractNum>
  <w:abstractNum w:abstractNumId="11">
    <w:nsid w:val="5902676B"/>
    <w:multiLevelType w:val="hybridMultilevel"/>
    <w:tmpl w:val="A2CA91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590602CD"/>
    <w:multiLevelType w:val="hybridMultilevel"/>
    <w:tmpl w:val="3162C62C"/>
    <w:lvl w:ilvl="0" w:tplc="0360D018">
      <w:numFmt w:val="bullet"/>
      <w:lvlText w:val=""/>
      <w:lvlJc w:val="left"/>
      <w:pPr>
        <w:ind w:left="1028" w:hanging="567"/>
      </w:pPr>
      <w:rPr>
        <w:rFonts w:ascii="Wingdings" w:eastAsia="Wingdings" w:hAnsi="Wingdings" w:cs="Wingdings" w:hint="default"/>
        <w:w w:val="100"/>
        <w:sz w:val="24"/>
        <w:szCs w:val="24"/>
        <w:lang w:val="en-US" w:eastAsia="en-US" w:bidi="ar-SA"/>
      </w:rPr>
    </w:lvl>
    <w:lvl w:ilvl="1" w:tplc="A6660B5E">
      <w:numFmt w:val="bullet"/>
      <w:lvlText w:val="•"/>
      <w:lvlJc w:val="left"/>
      <w:pPr>
        <w:ind w:left="1911" w:hanging="567"/>
      </w:pPr>
      <w:rPr>
        <w:rFonts w:hint="default"/>
        <w:lang w:val="en-US" w:eastAsia="en-US" w:bidi="ar-SA"/>
      </w:rPr>
    </w:lvl>
    <w:lvl w:ilvl="2" w:tplc="5D36588C">
      <w:numFmt w:val="bullet"/>
      <w:lvlText w:val="•"/>
      <w:lvlJc w:val="left"/>
      <w:pPr>
        <w:ind w:left="2803" w:hanging="567"/>
      </w:pPr>
      <w:rPr>
        <w:rFonts w:hint="default"/>
        <w:lang w:val="en-US" w:eastAsia="en-US" w:bidi="ar-SA"/>
      </w:rPr>
    </w:lvl>
    <w:lvl w:ilvl="3" w:tplc="4B00CA4A">
      <w:numFmt w:val="bullet"/>
      <w:lvlText w:val="•"/>
      <w:lvlJc w:val="left"/>
      <w:pPr>
        <w:ind w:left="3695" w:hanging="567"/>
      </w:pPr>
      <w:rPr>
        <w:rFonts w:hint="default"/>
        <w:lang w:val="en-US" w:eastAsia="en-US" w:bidi="ar-SA"/>
      </w:rPr>
    </w:lvl>
    <w:lvl w:ilvl="4" w:tplc="2E526F12">
      <w:numFmt w:val="bullet"/>
      <w:lvlText w:val="•"/>
      <w:lvlJc w:val="left"/>
      <w:pPr>
        <w:ind w:left="4587" w:hanging="567"/>
      </w:pPr>
      <w:rPr>
        <w:rFonts w:hint="default"/>
        <w:lang w:val="en-US" w:eastAsia="en-US" w:bidi="ar-SA"/>
      </w:rPr>
    </w:lvl>
    <w:lvl w:ilvl="5" w:tplc="97FE6C38">
      <w:numFmt w:val="bullet"/>
      <w:lvlText w:val="•"/>
      <w:lvlJc w:val="left"/>
      <w:pPr>
        <w:ind w:left="5479" w:hanging="567"/>
      </w:pPr>
      <w:rPr>
        <w:rFonts w:hint="default"/>
        <w:lang w:val="en-US" w:eastAsia="en-US" w:bidi="ar-SA"/>
      </w:rPr>
    </w:lvl>
    <w:lvl w:ilvl="6" w:tplc="01AEC18C">
      <w:numFmt w:val="bullet"/>
      <w:lvlText w:val="•"/>
      <w:lvlJc w:val="left"/>
      <w:pPr>
        <w:ind w:left="6371" w:hanging="567"/>
      </w:pPr>
      <w:rPr>
        <w:rFonts w:hint="default"/>
        <w:lang w:val="en-US" w:eastAsia="en-US" w:bidi="ar-SA"/>
      </w:rPr>
    </w:lvl>
    <w:lvl w:ilvl="7" w:tplc="D1AE9C58">
      <w:numFmt w:val="bullet"/>
      <w:lvlText w:val="•"/>
      <w:lvlJc w:val="left"/>
      <w:pPr>
        <w:ind w:left="7263" w:hanging="567"/>
      </w:pPr>
      <w:rPr>
        <w:rFonts w:hint="default"/>
        <w:lang w:val="en-US" w:eastAsia="en-US" w:bidi="ar-SA"/>
      </w:rPr>
    </w:lvl>
    <w:lvl w:ilvl="8" w:tplc="6E9CE58C">
      <w:numFmt w:val="bullet"/>
      <w:lvlText w:val="•"/>
      <w:lvlJc w:val="left"/>
      <w:pPr>
        <w:ind w:left="8155" w:hanging="567"/>
      </w:pPr>
      <w:rPr>
        <w:rFonts w:hint="default"/>
        <w:lang w:val="en-US" w:eastAsia="en-US" w:bidi="ar-SA"/>
      </w:rPr>
    </w:lvl>
  </w:abstractNum>
  <w:abstractNum w:abstractNumId="13">
    <w:nsid w:val="5D75118A"/>
    <w:multiLevelType w:val="hybridMultilevel"/>
    <w:tmpl w:val="14F4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55679"/>
    <w:multiLevelType w:val="hybridMultilevel"/>
    <w:tmpl w:val="7046CA70"/>
    <w:lvl w:ilvl="0" w:tplc="C636C392">
      <w:start w:val="1"/>
      <w:numFmt w:val="decimal"/>
      <w:lvlText w:val="%1."/>
      <w:lvlJc w:val="left"/>
      <w:pPr>
        <w:ind w:left="1182" w:hanging="360"/>
      </w:pPr>
      <w:rPr>
        <w:rFonts w:ascii="Arial" w:eastAsia="Arial" w:hAnsi="Arial" w:cs="Arial" w:hint="default"/>
        <w:color w:val="221F1F"/>
        <w:spacing w:val="-4"/>
        <w:w w:val="99"/>
        <w:sz w:val="24"/>
        <w:szCs w:val="24"/>
        <w:lang w:val="en-US" w:eastAsia="en-US" w:bidi="ar-SA"/>
      </w:rPr>
    </w:lvl>
    <w:lvl w:ilvl="1" w:tplc="65DC0C12">
      <w:numFmt w:val="bullet"/>
      <w:lvlText w:val="•"/>
      <w:lvlJc w:val="left"/>
      <w:pPr>
        <w:ind w:left="2055" w:hanging="360"/>
      </w:pPr>
      <w:rPr>
        <w:rFonts w:hint="default"/>
        <w:lang w:val="en-US" w:eastAsia="en-US" w:bidi="ar-SA"/>
      </w:rPr>
    </w:lvl>
    <w:lvl w:ilvl="2" w:tplc="4A2E54F8">
      <w:numFmt w:val="bullet"/>
      <w:lvlText w:val="•"/>
      <w:lvlJc w:val="left"/>
      <w:pPr>
        <w:ind w:left="2931" w:hanging="360"/>
      </w:pPr>
      <w:rPr>
        <w:rFonts w:hint="default"/>
        <w:lang w:val="en-US" w:eastAsia="en-US" w:bidi="ar-SA"/>
      </w:rPr>
    </w:lvl>
    <w:lvl w:ilvl="3" w:tplc="45EE2DA4">
      <w:numFmt w:val="bullet"/>
      <w:lvlText w:val="•"/>
      <w:lvlJc w:val="left"/>
      <w:pPr>
        <w:ind w:left="3807" w:hanging="360"/>
      </w:pPr>
      <w:rPr>
        <w:rFonts w:hint="default"/>
        <w:lang w:val="en-US" w:eastAsia="en-US" w:bidi="ar-SA"/>
      </w:rPr>
    </w:lvl>
    <w:lvl w:ilvl="4" w:tplc="30DE1BD2">
      <w:numFmt w:val="bullet"/>
      <w:lvlText w:val="•"/>
      <w:lvlJc w:val="left"/>
      <w:pPr>
        <w:ind w:left="4683" w:hanging="360"/>
      </w:pPr>
      <w:rPr>
        <w:rFonts w:hint="default"/>
        <w:lang w:val="en-US" w:eastAsia="en-US" w:bidi="ar-SA"/>
      </w:rPr>
    </w:lvl>
    <w:lvl w:ilvl="5" w:tplc="C84C8AAE">
      <w:numFmt w:val="bullet"/>
      <w:lvlText w:val="•"/>
      <w:lvlJc w:val="left"/>
      <w:pPr>
        <w:ind w:left="5559" w:hanging="360"/>
      </w:pPr>
      <w:rPr>
        <w:rFonts w:hint="default"/>
        <w:lang w:val="en-US" w:eastAsia="en-US" w:bidi="ar-SA"/>
      </w:rPr>
    </w:lvl>
    <w:lvl w:ilvl="6" w:tplc="A5182100">
      <w:numFmt w:val="bullet"/>
      <w:lvlText w:val="•"/>
      <w:lvlJc w:val="left"/>
      <w:pPr>
        <w:ind w:left="6435" w:hanging="360"/>
      </w:pPr>
      <w:rPr>
        <w:rFonts w:hint="default"/>
        <w:lang w:val="en-US" w:eastAsia="en-US" w:bidi="ar-SA"/>
      </w:rPr>
    </w:lvl>
    <w:lvl w:ilvl="7" w:tplc="4D368970">
      <w:numFmt w:val="bullet"/>
      <w:lvlText w:val="•"/>
      <w:lvlJc w:val="left"/>
      <w:pPr>
        <w:ind w:left="7311" w:hanging="360"/>
      </w:pPr>
      <w:rPr>
        <w:rFonts w:hint="default"/>
        <w:lang w:val="en-US" w:eastAsia="en-US" w:bidi="ar-SA"/>
      </w:rPr>
    </w:lvl>
    <w:lvl w:ilvl="8" w:tplc="0D7C93E0">
      <w:numFmt w:val="bullet"/>
      <w:lvlText w:val="•"/>
      <w:lvlJc w:val="left"/>
      <w:pPr>
        <w:ind w:left="8187" w:hanging="360"/>
      </w:pPr>
      <w:rPr>
        <w:rFonts w:hint="default"/>
        <w:lang w:val="en-US" w:eastAsia="en-US" w:bidi="ar-SA"/>
      </w:rPr>
    </w:lvl>
  </w:abstractNum>
  <w:abstractNum w:abstractNumId="15">
    <w:nsid w:val="6CA262AE"/>
    <w:multiLevelType w:val="hybridMultilevel"/>
    <w:tmpl w:val="CDACD67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85349A0"/>
    <w:multiLevelType w:val="hybridMultilevel"/>
    <w:tmpl w:val="A1D61258"/>
    <w:lvl w:ilvl="0" w:tplc="3E66468A">
      <w:start w:val="1"/>
      <w:numFmt w:val="decimal"/>
      <w:lvlText w:val="%1."/>
      <w:lvlJc w:val="left"/>
      <w:pPr>
        <w:ind w:left="730" w:hanging="269"/>
      </w:pPr>
      <w:rPr>
        <w:rFonts w:ascii="Arial" w:eastAsia="Arial" w:hAnsi="Arial" w:cs="Arial" w:hint="default"/>
        <w:w w:val="99"/>
        <w:sz w:val="24"/>
        <w:szCs w:val="24"/>
        <w:lang w:val="en-US" w:eastAsia="en-US" w:bidi="ar-SA"/>
      </w:rPr>
    </w:lvl>
    <w:lvl w:ilvl="1" w:tplc="6A3E434A">
      <w:start w:val="1"/>
      <w:numFmt w:val="decimal"/>
      <w:lvlText w:val="%2."/>
      <w:lvlJc w:val="left"/>
      <w:pPr>
        <w:ind w:left="1182" w:hanging="360"/>
      </w:pPr>
      <w:rPr>
        <w:rFonts w:ascii="Arial" w:eastAsia="Arial" w:hAnsi="Arial" w:cs="Arial" w:hint="default"/>
        <w:spacing w:val="-4"/>
        <w:w w:val="99"/>
        <w:sz w:val="24"/>
        <w:szCs w:val="24"/>
        <w:lang w:val="en-US" w:eastAsia="en-US" w:bidi="ar-SA"/>
      </w:rPr>
    </w:lvl>
    <w:lvl w:ilvl="2" w:tplc="EAE86258">
      <w:numFmt w:val="bullet"/>
      <w:lvlText w:val="•"/>
      <w:lvlJc w:val="left"/>
      <w:pPr>
        <w:ind w:left="2153" w:hanging="360"/>
      </w:pPr>
      <w:rPr>
        <w:rFonts w:hint="default"/>
        <w:lang w:val="en-US" w:eastAsia="en-US" w:bidi="ar-SA"/>
      </w:rPr>
    </w:lvl>
    <w:lvl w:ilvl="3" w:tplc="5EB6D3A8">
      <w:numFmt w:val="bullet"/>
      <w:lvlText w:val="•"/>
      <w:lvlJc w:val="left"/>
      <w:pPr>
        <w:ind w:left="3126" w:hanging="360"/>
      </w:pPr>
      <w:rPr>
        <w:rFonts w:hint="default"/>
        <w:lang w:val="en-US" w:eastAsia="en-US" w:bidi="ar-SA"/>
      </w:rPr>
    </w:lvl>
    <w:lvl w:ilvl="4" w:tplc="93B6335A">
      <w:numFmt w:val="bullet"/>
      <w:lvlText w:val="•"/>
      <w:lvlJc w:val="left"/>
      <w:pPr>
        <w:ind w:left="4099" w:hanging="360"/>
      </w:pPr>
      <w:rPr>
        <w:rFonts w:hint="default"/>
        <w:lang w:val="en-US" w:eastAsia="en-US" w:bidi="ar-SA"/>
      </w:rPr>
    </w:lvl>
    <w:lvl w:ilvl="5" w:tplc="75D61D7A">
      <w:numFmt w:val="bullet"/>
      <w:lvlText w:val="•"/>
      <w:lvlJc w:val="left"/>
      <w:pPr>
        <w:ind w:left="5072" w:hanging="360"/>
      </w:pPr>
      <w:rPr>
        <w:rFonts w:hint="default"/>
        <w:lang w:val="en-US" w:eastAsia="en-US" w:bidi="ar-SA"/>
      </w:rPr>
    </w:lvl>
    <w:lvl w:ilvl="6" w:tplc="4F26BAE6">
      <w:numFmt w:val="bullet"/>
      <w:lvlText w:val="•"/>
      <w:lvlJc w:val="left"/>
      <w:pPr>
        <w:ind w:left="6046" w:hanging="360"/>
      </w:pPr>
      <w:rPr>
        <w:rFonts w:hint="default"/>
        <w:lang w:val="en-US" w:eastAsia="en-US" w:bidi="ar-SA"/>
      </w:rPr>
    </w:lvl>
    <w:lvl w:ilvl="7" w:tplc="7B806EF4">
      <w:numFmt w:val="bullet"/>
      <w:lvlText w:val="•"/>
      <w:lvlJc w:val="left"/>
      <w:pPr>
        <w:ind w:left="7019" w:hanging="360"/>
      </w:pPr>
      <w:rPr>
        <w:rFonts w:hint="default"/>
        <w:lang w:val="en-US" w:eastAsia="en-US" w:bidi="ar-SA"/>
      </w:rPr>
    </w:lvl>
    <w:lvl w:ilvl="8" w:tplc="DE02963E">
      <w:numFmt w:val="bullet"/>
      <w:lvlText w:val="•"/>
      <w:lvlJc w:val="left"/>
      <w:pPr>
        <w:ind w:left="7992" w:hanging="360"/>
      </w:pPr>
      <w:rPr>
        <w:rFonts w:hint="default"/>
        <w:lang w:val="en-US" w:eastAsia="en-US" w:bidi="ar-SA"/>
      </w:rPr>
    </w:lvl>
  </w:abstractNum>
  <w:num w:numId="1">
    <w:abstractNumId w:val="0"/>
  </w:num>
  <w:num w:numId="2">
    <w:abstractNumId w:val="6"/>
  </w:num>
  <w:num w:numId="3">
    <w:abstractNumId w:val="3"/>
  </w:num>
  <w:num w:numId="4">
    <w:abstractNumId w:val="16"/>
  </w:num>
  <w:num w:numId="5">
    <w:abstractNumId w:val="8"/>
  </w:num>
  <w:num w:numId="6">
    <w:abstractNumId w:val="7"/>
  </w:num>
  <w:num w:numId="7">
    <w:abstractNumId w:val="1"/>
  </w:num>
  <w:num w:numId="8">
    <w:abstractNumId w:val="9"/>
  </w:num>
  <w:num w:numId="9">
    <w:abstractNumId w:val="13"/>
  </w:num>
  <w:num w:numId="10">
    <w:abstractNumId w:val="5"/>
  </w:num>
  <w:num w:numId="11">
    <w:abstractNumId w:val="14"/>
  </w:num>
  <w:num w:numId="12">
    <w:abstractNumId w:val="4"/>
  </w:num>
  <w:num w:numId="13">
    <w:abstractNumId w:val="12"/>
  </w:num>
  <w:num w:numId="14">
    <w:abstractNumId w:val="10"/>
  </w:num>
  <w:num w:numId="15">
    <w:abstractNumId w:val="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B9"/>
    <w:rsid w:val="000F7734"/>
    <w:rsid w:val="002218BA"/>
    <w:rsid w:val="002C0F43"/>
    <w:rsid w:val="002D6656"/>
    <w:rsid w:val="0031246B"/>
    <w:rsid w:val="003A7020"/>
    <w:rsid w:val="00493BB9"/>
    <w:rsid w:val="005B20B7"/>
    <w:rsid w:val="00693CF8"/>
    <w:rsid w:val="008B1FC1"/>
    <w:rsid w:val="008C3BC0"/>
    <w:rsid w:val="008D7792"/>
    <w:rsid w:val="00935F99"/>
    <w:rsid w:val="00A57D1F"/>
    <w:rsid w:val="00A87ECA"/>
    <w:rsid w:val="00C02711"/>
    <w:rsid w:val="00C409B9"/>
    <w:rsid w:val="00C410D6"/>
    <w:rsid w:val="00DA0E55"/>
    <w:rsid w:val="00DE7368"/>
    <w:rsid w:val="00F75C06"/>
    <w:rsid w:val="00FA5E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BB9"/>
    <w:pPr>
      <w:widowControl w:val="0"/>
      <w:autoSpaceDE w:val="0"/>
      <w:autoSpaceDN w:val="0"/>
      <w:spacing w:before="62"/>
      <w:ind w:left="156" w:right="531"/>
      <w:jc w:val="center"/>
      <w:outlineLvl w:val="0"/>
    </w:pPr>
    <w:rPr>
      <w:rFonts w:ascii="Arial" w:eastAsia="Arial" w:hAnsi="Arial" w:cs="Arial"/>
      <w:b/>
      <w:bCs/>
      <w:sz w:val="36"/>
      <w:szCs w:val="36"/>
      <w:lang w:val="en-US"/>
    </w:rPr>
  </w:style>
  <w:style w:type="paragraph" w:styleId="Heading4">
    <w:name w:val="heading 4"/>
    <w:basedOn w:val="Normal"/>
    <w:next w:val="Normal"/>
    <w:link w:val="Heading4Char"/>
    <w:uiPriority w:val="9"/>
    <w:unhideWhenUsed/>
    <w:qFormat/>
    <w:rsid w:val="002218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B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BB9"/>
    <w:rPr>
      <w:rFonts w:ascii="Times New Roman" w:hAnsi="Times New Roman" w:cs="Times New Roman"/>
      <w:sz w:val="18"/>
      <w:szCs w:val="18"/>
    </w:rPr>
  </w:style>
  <w:style w:type="character" w:customStyle="1" w:styleId="Heading1Char">
    <w:name w:val="Heading 1 Char"/>
    <w:basedOn w:val="DefaultParagraphFont"/>
    <w:link w:val="Heading1"/>
    <w:uiPriority w:val="9"/>
    <w:rsid w:val="00493BB9"/>
    <w:rPr>
      <w:rFonts w:ascii="Arial" w:eastAsia="Arial" w:hAnsi="Arial" w:cs="Arial"/>
      <w:b/>
      <w:bCs/>
      <w:sz w:val="36"/>
      <w:szCs w:val="36"/>
      <w:lang w:val="en-US"/>
    </w:rPr>
  </w:style>
  <w:style w:type="paragraph" w:styleId="ListParagraph">
    <w:name w:val="List Paragraph"/>
    <w:basedOn w:val="Normal"/>
    <w:uiPriority w:val="1"/>
    <w:qFormat/>
    <w:rsid w:val="00493BB9"/>
    <w:pPr>
      <w:ind w:left="720"/>
      <w:contextualSpacing/>
    </w:pPr>
  </w:style>
  <w:style w:type="paragraph" w:styleId="BodyText">
    <w:name w:val="Body Text"/>
    <w:basedOn w:val="Normal"/>
    <w:link w:val="BodyTextChar"/>
    <w:uiPriority w:val="1"/>
    <w:qFormat/>
    <w:rsid w:val="00493BB9"/>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493BB9"/>
    <w:rPr>
      <w:rFonts w:ascii="Arial" w:eastAsia="Arial" w:hAnsi="Arial" w:cs="Arial"/>
      <w:lang w:val="en-US"/>
    </w:rPr>
  </w:style>
  <w:style w:type="paragraph" w:styleId="NormalWeb">
    <w:name w:val="Normal (Web)"/>
    <w:basedOn w:val="Normal"/>
    <w:uiPriority w:val="99"/>
    <w:unhideWhenUsed/>
    <w:rsid w:val="002218BA"/>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2218B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E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DE736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DE736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C409B9"/>
    <w:pPr>
      <w:widowControl w:val="0"/>
      <w:autoSpaceDE w:val="0"/>
      <w:autoSpaceDN w:val="0"/>
      <w:spacing w:before="50"/>
      <w:jc w:val="center"/>
    </w:pPr>
    <w:rPr>
      <w:rFonts w:ascii="Arial" w:eastAsia="Arial" w:hAnsi="Arial" w:cs="Arial"/>
      <w:sz w:val="22"/>
      <w:szCs w:val="22"/>
      <w:lang w:val="en-US"/>
    </w:rPr>
  </w:style>
  <w:style w:type="character" w:styleId="Hyperlink">
    <w:name w:val="Hyperlink"/>
    <w:basedOn w:val="DefaultParagraphFont"/>
    <w:uiPriority w:val="99"/>
    <w:unhideWhenUsed/>
    <w:rsid w:val="00FA5ED3"/>
    <w:rPr>
      <w:color w:val="0563C1" w:themeColor="hyperlink"/>
      <w:u w:val="single"/>
    </w:rPr>
  </w:style>
  <w:style w:type="character" w:customStyle="1" w:styleId="UnresolvedMention">
    <w:name w:val="Unresolved Mention"/>
    <w:basedOn w:val="DefaultParagraphFont"/>
    <w:uiPriority w:val="99"/>
    <w:semiHidden/>
    <w:unhideWhenUsed/>
    <w:rsid w:val="00FA5ED3"/>
    <w:rPr>
      <w:color w:val="605E5C"/>
      <w:shd w:val="clear" w:color="auto" w:fill="E1DFDD"/>
    </w:rPr>
  </w:style>
  <w:style w:type="paragraph" w:styleId="Header">
    <w:name w:val="header"/>
    <w:basedOn w:val="Normal"/>
    <w:link w:val="HeaderChar"/>
    <w:uiPriority w:val="99"/>
    <w:unhideWhenUsed/>
    <w:rsid w:val="00693CF8"/>
    <w:pPr>
      <w:tabs>
        <w:tab w:val="center" w:pos="4513"/>
        <w:tab w:val="right" w:pos="9026"/>
      </w:tabs>
    </w:pPr>
  </w:style>
  <w:style w:type="character" w:customStyle="1" w:styleId="HeaderChar">
    <w:name w:val="Header Char"/>
    <w:basedOn w:val="DefaultParagraphFont"/>
    <w:link w:val="Header"/>
    <w:uiPriority w:val="99"/>
    <w:rsid w:val="00693CF8"/>
  </w:style>
  <w:style w:type="paragraph" w:styleId="Footer">
    <w:name w:val="footer"/>
    <w:basedOn w:val="Normal"/>
    <w:link w:val="FooterChar"/>
    <w:uiPriority w:val="99"/>
    <w:unhideWhenUsed/>
    <w:rsid w:val="00693CF8"/>
    <w:pPr>
      <w:tabs>
        <w:tab w:val="center" w:pos="4513"/>
        <w:tab w:val="right" w:pos="9026"/>
      </w:tabs>
    </w:pPr>
  </w:style>
  <w:style w:type="character" w:customStyle="1" w:styleId="FooterChar">
    <w:name w:val="Footer Char"/>
    <w:basedOn w:val="DefaultParagraphFont"/>
    <w:link w:val="Footer"/>
    <w:uiPriority w:val="99"/>
    <w:rsid w:val="00693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BB9"/>
    <w:pPr>
      <w:widowControl w:val="0"/>
      <w:autoSpaceDE w:val="0"/>
      <w:autoSpaceDN w:val="0"/>
      <w:spacing w:before="62"/>
      <w:ind w:left="156" w:right="531"/>
      <w:jc w:val="center"/>
      <w:outlineLvl w:val="0"/>
    </w:pPr>
    <w:rPr>
      <w:rFonts w:ascii="Arial" w:eastAsia="Arial" w:hAnsi="Arial" w:cs="Arial"/>
      <w:b/>
      <w:bCs/>
      <w:sz w:val="36"/>
      <w:szCs w:val="36"/>
      <w:lang w:val="en-US"/>
    </w:rPr>
  </w:style>
  <w:style w:type="paragraph" w:styleId="Heading4">
    <w:name w:val="heading 4"/>
    <w:basedOn w:val="Normal"/>
    <w:next w:val="Normal"/>
    <w:link w:val="Heading4Char"/>
    <w:uiPriority w:val="9"/>
    <w:unhideWhenUsed/>
    <w:qFormat/>
    <w:rsid w:val="002218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B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BB9"/>
    <w:rPr>
      <w:rFonts w:ascii="Times New Roman" w:hAnsi="Times New Roman" w:cs="Times New Roman"/>
      <w:sz w:val="18"/>
      <w:szCs w:val="18"/>
    </w:rPr>
  </w:style>
  <w:style w:type="character" w:customStyle="1" w:styleId="Heading1Char">
    <w:name w:val="Heading 1 Char"/>
    <w:basedOn w:val="DefaultParagraphFont"/>
    <w:link w:val="Heading1"/>
    <w:uiPriority w:val="9"/>
    <w:rsid w:val="00493BB9"/>
    <w:rPr>
      <w:rFonts w:ascii="Arial" w:eastAsia="Arial" w:hAnsi="Arial" w:cs="Arial"/>
      <w:b/>
      <w:bCs/>
      <w:sz w:val="36"/>
      <w:szCs w:val="36"/>
      <w:lang w:val="en-US"/>
    </w:rPr>
  </w:style>
  <w:style w:type="paragraph" w:styleId="ListParagraph">
    <w:name w:val="List Paragraph"/>
    <w:basedOn w:val="Normal"/>
    <w:uiPriority w:val="1"/>
    <w:qFormat/>
    <w:rsid w:val="00493BB9"/>
    <w:pPr>
      <w:ind w:left="720"/>
      <w:contextualSpacing/>
    </w:pPr>
  </w:style>
  <w:style w:type="paragraph" w:styleId="BodyText">
    <w:name w:val="Body Text"/>
    <w:basedOn w:val="Normal"/>
    <w:link w:val="BodyTextChar"/>
    <w:uiPriority w:val="1"/>
    <w:qFormat/>
    <w:rsid w:val="00493BB9"/>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493BB9"/>
    <w:rPr>
      <w:rFonts w:ascii="Arial" w:eastAsia="Arial" w:hAnsi="Arial" w:cs="Arial"/>
      <w:lang w:val="en-US"/>
    </w:rPr>
  </w:style>
  <w:style w:type="paragraph" w:styleId="NormalWeb">
    <w:name w:val="Normal (Web)"/>
    <w:basedOn w:val="Normal"/>
    <w:uiPriority w:val="99"/>
    <w:unhideWhenUsed/>
    <w:rsid w:val="002218BA"/>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2218B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E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DE736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DE736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C409B9"/>
    <w:pPr>
      <w:widowControl w:val="0"/>
      <w:autoSpaceDE w:val="0"/>
      <w:autoSpaceDN w:val="0"/>
      <w:spacing w:before="50"/>
      <w:jc w:val="center"/>
    </w:pPr>
    <w:rPr>
      <w:rFonts w:ascii="Arial" w:eastAsia="Arial" w:hAnsi="Arial" w:cs="Arial"/>
      <w:sz w:val="22"/>
      <w:szCs w:val="22"/>
      <w:lang w:val="en-US"/>
    </w:rPr>
  </w:style>
  <w:style w:type="character" w:styleId="Hyperlink">
    <w:name w:val="Hyperlink"/>
    <w:basedOn w:val="DefaultParagraphFont"/>
    <w:uiPriority w:val="99"/>
    <w:unhideWhenUsed/>
    <w:rsid w:val="00FA5ED3"/>
    <w:rPr>
      <w:color w:val="0563C1" w:themeColor="hyperlink"/>
      <w:u w:val="single"/>
    </w:rPr>
  </w:style>
  <w:style w:type="character" w:customStyle="1" w:styleId="UnresolvedMention">
    <w:name w:val="Unresolved Mention"/>
    <w:basedOn w:val="DefaultParagraphFont"/>
    <w:uiPriority w:val="99"/>
    <w:semiHidden/>
    <w:unhideWhenUsed/>
    <w:rsid w:val="00FA5ED3"/>
    <w:rPr>
      <w:color w:val="605E5C"/>
      <w:shd w:val="clear" w:color="auto" w:fill="E1DFDD"/>
    </w:rPr>
  </w:style>
  <w:style w:type="paragraph" w:styleId="Header">
    <w:name w:val="header"/>
    <w:basedOn w:val="Normal"/>
    <w:link w:val="HeaderChar"/>
    <w:uiPriority w:val="99"/>
    <w:unhideWhenUsed/>
    <w:rsid w:val="00693CF8"/>
    <w:pPr>
      <w:tabs>
        <w:tab w:val="center" w:pos="4513"/>
        <w:tab w:val="right" w:pos="9026"/>
      </w:tabs>
    </w:pPr>
  </w:style>
  <w:style w:type="character" w:customStyle="1" w:styleId="HeaderChar">
    <w:name w:val="Header Char"/>
    <w:basedOn w:val="DefaultParagraphFont"/>
    <w:link w:val="Header"/>
    <w:uiPriority w:val="99"/>
    <w:rsid w:val="00693CF8"/>
  </w:style>
  <w:style w:type="paragraph" w:styleId="Footer">
    <w:name w:val="footer"/>
    <w:basedOn w:val="Normal"/>
    <w:link w:val="FooterChar"/>
    <w:uiPriority w:val="99"/>
    <w:unhideWhenUsed/>
    <w:rsid w:val="00693CF8"/>
    <w:pPr>
      <w:tabs>
        <w:tab w:val="center" w:pos="4513"/>
        <w:tab w:val="right" w:pos="9026"/>
      </w:tabs>
    </w:pPr>
  </w:style>
  <w:style w:type="character" w:customStyle="1" w:styleId="FooterChar">
    <w:name w:val="Footer Char"/>
    <w:basedOn w:val="DefaultParagraphFont"/>
    <w:link w:val="Footer"/>
    <w:uiPriority w:val="99"/>
    <w:rsid w:val="0069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hajournals.org/doi/10.1161/STROKEAHA.114.008312" TargetMode="External"/><Relationship Id="rId18" Type="http://schemas.openxmlformats.org/officeDocument/2006/relationships/hyperlink" Target="https://pubmed.ncbi.nlm.nih.gov/14726553/" TargetMode="External"/><Relationship Id="rId26" Type="http://schemas.openxmlformats.org/officeDocument/2006/relationships/hyperlink" Target="https://pubmed.ncbi.nlm.nih.gov/9445325/" TargetMode="External"/><Relationship Id="rId3" Type="http://schemas.openxmlformats.org/officeDocument/2006/relationships/styles" Target="styles.xml"/><Relationship Id="rId21" Type="http://schemas.openxmlformats.org/officeDocument/2006/relationships/hyperlink" Target="https://pubmed.ncbi.nlm.nih.gov/24625400/" TargetMode="External"/><Relationship Id="rId7" Type="http://schemas.openxmlformats.org/officeDocument/2006/relationships/footnotes" Target="footnotes.xml"/><Relationship Id="rId12" Type="http://schemas.openxmlformats.org/officeDocument/2006/relationships/hyperlink" Target="https://pubmed.ncbi.nlm.nih.gov/25649807" TargetMode="External"/><Relationship Id="rId17" Type="http://schemas.openxmlformats.org/officeDocument/2006/relationships/hyperlink" Target="https://pubmed.ncbi.nlm.nih.gov/7386220/" TargetMode="External"/><Relationship Id="rId25" Type="http://schemas.openxmlformats.org/officeDocument/2006/relationships/hyperlink" Target="https://iaimjournal.com/wp-content/uploads/2015/06/iaim_2015_0206_05.pdf" TargetMode="External"/><Relationship Id="rId2" Type="http://schemas.openxmlformats.org/officeDocument/2006/relationships/numbering" Target="numbering.xml"/><Relationship Id="rId16" Type="http://schemas.openxmlformats.org/officeDocument/2006/relationships/hyperlink" Target="https://pubmed.ncbi.nlm.nih.gov/11588337/" TargetMode="External"/><Relationship Id="rId20" Type="http://schemas.openxmlformats.org/officeDocument/2006/relationships/hyperlink" Target="https://pubmed.ncbi.nlm.nih.gov/1984966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271209231_An_observation_into_the_incidence_of_in-hospital_complications_of_ischemic_stroke_patients" TargetMode="External"/><Relationship Id="rId24" Type="http://schemas.openxmlformats.org/officeDocument/2006/relationships/hyperlink" Target="https://pubmed.ncbi.nlm.nih.gov/26230856/" TargetMode="External"/><Relationship Id="rId5" Type="http://schemas.openxmlformats.org/officeDocument/2006/relationships/settings" Target="settings.xml"/><Relationship Id="rId15" Type="http://schemas.openxmlformats.org/officeDocument/2006/relationships/hyperlink" Target="https://www.researchgate.net/publication/7336482_Decreased_Mortality_by_Normalizing_Blood_Glucose_After_Acute_Ischemic_Stroke" TargetMode="External"/><Relationship Id="rId23" Type="http://schemas.openxmlformats.org/officeDocument/2006/relationships/hyperlink" Target="https://www.ahajournals.org/doi/full/10.1161/01.STR.27.10.1770" TargetMode="External"/><Relationship Id="rId28" Type="http://schemas.openxmlformats.org/officeDocument/2006/relationships/header" Target="header1.xml"/><Relationship Id="rId10" Type="http://schemas.openxmlformats.org/officeDocument/2006/relationships/hyperlink" Target="http://neurology-asia.org/articles/20061_001.pdf" TargetMode="External"/><Relationship Id="rId19" Type="http://schemas.openxmlformats.org/officeDocument/2006/relationships/hyperlink" Target="https://pubmed.ncbi.nlm.nih.gov/1991054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ubmed.ncbi.nlm.nih.gov/26673558/" TargetMode="External"/><Relationship Id="rId14" Type="http://schemas.openxmlformats.org/officeDocument/2006/relationships/hyperlink" Target="https://europepmc.org/article/med/8091441" TargetMode="External"/><Relationship Id="rId22" Type="http://schemas.openxmlformats.org/officeDocument/2006/relationships/hyperlink" Target="https://pubmed.ncbi.nlm.nih.gov/1556998/" TargetMode="External"/><Relationship Id="rId27" Type="http://schemas.openxmlformats.org/officeDocument/2006/relationships/hyperlink" Target="https://pubmed.ncbi.nlm.nih.gov/160849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54F9-9A20-43F9-867D-07348747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Jakkilinki Srujan</dc:creator>
  <cp:lastModifiedBy>RDRL</cp:lastModifiedBy>
  <cp:revision>3</cp:revision>
  <cp:lastPrinted>2021-02-12T05:30:00Z</cp:lastPrinted>
  <dcterms:created xsi:type="dcterms:W3CDTF">2021-02-12T05:15:00Z</dcterms:created>
  <dcterms:modified xsi:type="dcterms:W3CDTF">2021-02-12T05:30:00Z</dcterms:modified>
</cp:coreProperties>
</file>